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44"/>
          <w:szCs w:val="44"/>
        </w:rPr>
      </w:pPr>
    </w:p>
    <w:p>
      <w:pPr>
        <w:rPr>
          <w:rFonts w:hint="eastAsia"/>
          <w:sz w:val="44"/>
          <w:szCs w:val="44"/>
        </w:rPr>
      </w:pPr>
    </w:p>
    <w:p>
      <w:pPr>
        <w:rPr>
          <w:rFonts w:hint="eastAsia"/>
          <w:sz w:val="44"/>
          <w:szCs w:val="44"/>
        </w:rPr>
      </w:pPr>
    </w:p>
    <w:p>
      <w:pPr>
        <w:rPr>
          <w:rFonts w:hint="eastAsia"/>
          <w:sz w:val="44"/>
          <w:szCs w:val="44"/>
        </w:rPr>
      </w:pPr>
    </w:p>
    <w:p>
      <w:pPr>
        <w:jc w:val="center"/>
        <w:rPr>
          <w:rFonts w:hint="eastAsia" w:ascii="方正小标宋简体" w:hAnsi="方正小标宋简体" w:eastAsia="方正小标宋简体" w:cs="方正小标宋简体"/>
          <w:b w:val="0"/>
          <w:bCs w:val="0"/>
          <w:sz w:val="44"/>
          <w:szCs w:val="44"/>
        </w:rPr>
      </w:pP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长岛综合试验区交通和住房建设管理局202</w:t>
      </w:r>
      <w:r>
        <w:rPr>
          <w:rFonts w:hint="eastAsia" w:ascii="方正小标宋简体" w:hAnsi="方正小标宋简体" w:eastAsia="方正小标宋简体" w:cs="方正小标宋简体"/>
          <w:b w:val="0"/>
          <w:bCs w:val="0"/>
          <w:sz w:val="44"/>
          <w:szCs w:val="44"/>
          <w:lang w:val="en-US" w:eastAsia="zh-CN"/>
        </w:rPr>
        <w:t>3</w:t>
      </w:r>
      <w:r>
        <w:rPr>
          <w:rFonts w:hint="eastAsia" w:ascii="方正小标宋简体" w:hAnsi="方正小标宋简体" w:eastAsia="方正小标宋简体" w:cs="方正小标宋简体"/>
          <w:b w:val="0"/>
          <w:bCs w:val="0"/>
          <w:sz w:val="44"/>
          <w:szCs w:val="44"/>
        </w:rPr>
        <w:t>年陆岛交通码头港口设施改造项目</w:t>
      </w: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绩效评价报告</w:t>
      </w:r>
    </w:p>
    <w:p>
      <w:pPr>
        <w:jc w:val="center"/>
        <w:rPr>
          <w:rFonts w:hint="eastAsia"/>
          <w:b/>
          <w:bCs/>
        </w:rPr>
      </w:pPr>
    </w:p>
    <w:p>
      <w:pPr>
        <w:jc w:val="center"/>
        <w:rPr>
          <w:rFonts w:hint="eastAsia"/>
          <w:b/>
          <w:bCs/>
        </w:rPr>
      </w:pPr>
    </w:p>
    <w:p>
      <w:pPr>
        <w:jc w:val="center"/>
        <w:rPr>
          <w:rFonts w:hint="eastAsia"/>
          <w:b/>
          <w:bCs/>
          <w:lang w:val="en-US" w:eastAsia="zh-CN"/>
        </w:rPr>
      </w:pPr>
      <w:r>
        <w:rPr>
          <w:rFonts w:hint="eastAsia"/>
          <w:b/>
          <w:bCs/>
          <w:lang w:val="en-US" w:eastAsia="zh-CN"/>
        </w:rPr>
        <w:t xml:space="preserve">  </w:t>
      </w:r>
    </w:p>
    <w:p>
      <w:pPr>
        <w:jc w:val="center"/>
        <w:rPr>
          <w:rFonts w:hint="eastAsia"/>
          <w:b/>
          <w:bCs/>
          <w:lang w:val="en-US" w:eastAsia="zh-CN"/>
        </w:rPr>
      </w:pPr>
    </w:p>
    <w:p>
      <w:pPr>
        <w:jc w:val="center"/>
        <w:rPr>
          <w:rFonts w:hint="default"/>
          <w:b/>
          <w:bCs/>
          <w:lang w:val="en-US" w:eastAsia="zh-CN"/>
        </w:rPr>
      </w:pPr>
    </w:p>
    <w:p>
      <w:pPr>
        <w:jc w:val="center"/>
        <w:rPr>
          <w:rFonts w:hint="default"/>
          <w:b/>
          <w:bCs/>
          <w:lang w:val="en-US" w:eastAsia="zh-CN"/>
        </w:rPr>
      </w:pPr>
    </w:p>
    <w:p>
      <w:pPr>
        <w:jc w:val="center"/>
        <w:rPr>
          <w:rFonts w:hint="default"/>
          <w:b/>
          <w:bCs/>
          <w:lang w:val="en-US" w:eastAsia="zh-CN"/>
        </w:rPr>
      </w:pPr>
    </w:p>
    <w:p>
      <w:pPr>
        <w:jc w:val="center"/>
        <w:rPr>
          <w:rFonts w:hint="eastAsia"/>
          <w:b/>
          <w:bCs/>
        </w:rPr>
      </w:pPr>
    </w:p>
    <w:p>
      <w:pPr>
        <w:jc w:val="center"/>
        <w:rPr>
          <w:rFonts w:hint="eastAsia"/>
          <w:b/>
          <w:bCs/>
        </w:rPr>
      </w:pPr>
    </w:p>
    <w:p>
      <w:pPr>
        <w:jc w:val="center"/>
        <w:rPr>
          <w:rFonts w:hint="eastAsia"/>
          <w:b/>
          <w:bCs/>
        </w:rPr>
      </w:pPr>
    </w:p>
    <w:p>
      <w:pPr>
        <w:jc w:val="left"/>
        <w:rPr>
          <w:rFonts w:hint="eastAsia"/>
          <w:b/>
          <w:bCs/>
        </w:rPr>
      </w:pPr>
    </w:p>
    <w:p>
      <w:pPr>
        <w:ind w:firstLine="964" w:firstLineChars="300"/>
        <w:jc w:val="left"/>
        <w:rPr>
          <w:rFonts w:hint="eastAsia"/>
          <w:b/>
          <w:bCs/>
          <w:sz w:val="32"/>
          <w:szCs w:val="32"/>
        </w:rPr>
      </w:pPr>
      <w:r>
        <w:rPr>
          <w:rFonts w:hint="eastAsia"/>
          <w:b/>
          <w:bCs/>
          <w:sz w:val="32"/>
          <w:szCs w:val="32"/>
        </w:rPr>
        <w:t>委托单位：长岛综合试验区财政金融局</w:t>
      </w:r>
    </w:p>
    <w:p>
      <w:pPr>
        <w:ind w:firstLine="964" w:firstLineChars="300"/>
        <w:jc w:val="left"/>
        <w:rPr>
          <w:rFonts w:hint="eastAsia"/>
          <w:b/>
          <w:bCs/>
          <w:sz w:val="32"/>
          <w:szCs w:val="32"/>
        </w:rPr>
      </w:pPr>
      <w:r>
        <w:rPr>
          <w:rFonts w:hint="eastAsia"/>
          <w:b/>
          <w:bCs/>
          <w:sz w:val="32"/>
          <w:szCs w:val="32"/>
        </w:rPr>
        <w:t>主管部门：长岛综合试验区交通和住房建设管理局</w:t>
      </w:r>
    </w:p>
    <w:p>
      <w:pPr>
        <w:ind w:firstLine="964" w:firstLineChars="300"/>
        <w:jc w:val="left"/>
        <w:outlineLvl w:val="9"/>
        <w:rPr>
          <w:rFonts w:hint="eastAsia"/>
          <w:b/>
          <w:bCs/>
          <w:sz w:val="32"/>
          <w:szCs w:val="32"/>
        </w:rPr>
      </w:pPr>
      <w:r>
        <w:rPr>
          <w:rFonts w:hint="eastAsia"/>
          <w:b/>
          <w:bCs/>
          <w:sz w:val="32"/>
          <w:szCs w:val="32"/>
        </w:rPr>
        <w:t>评价机构：</w:t>
      </w:r>
      <w:r>
        <w:rPr>
          <w:rFonts w:hint="eastAsia"/>
          <w:b/>
          <w:bCs/>
          <w:sz w:val="32"/>
          <w:szCs w:val="32"/>
          <w:lang w:val="en-US" w:eastAsia="zh-CN"/>
        </w:rPr>
        <w:t>山东中立德会计师事务所有限公司</w:t>
      </w:r>
    </w:p>
    <w:p>
      <w:pPr>
        <w:ind w:firstLine="964" w:firstLineChars="300"/>
        <w:jc w:val="left"/>
        <w:rPr>
          <w:rFonts w:hint="eastAsia"/>
          <w:b/>
          <w:bCs/>
          <w:sz w:val="32"/>
          <w:szCs w:val="32"/>
        </w:rPr>
      </w:pPr>
      <w:r>
        <w:rPr>
          <w:rFonts w:hint="eastAsia"/>
          <w:b/>
          <w:bCs/>
          <w:sz w:val="32"/>
          <w:szCs w:val="32"/>
        </w:rPr>
        <w:t>评价时间：202</w:t>
      </w:r>
      <w:r>
        <w:rPr>
          <w:rFonts w:hint="eastAsia"/>
          <w:b/>
          <w:bCs/>
          <w:sz w:val="32"/>
          <w:szCs w:val="32"/>
          <w:lang w:val="en-US" w:eastAsia="zh-CN"/>
        </w:rPr>
        <w:t>3</w:t>
      </w:r>
      <w:r>
        <w:rPr>
          <w:rFonts w:hint="eastAsia"/>
          <w:b/>
          <w:bCs/>
          <w:sz w:val="32"/>
          <w:szCs w:val="32"/>
        </w:rPr>
        <w:t xml:space="preserve"> 年 1</w:t>
      </w:r>
      <w:r>
        <w:rPr>
          <w:rFonts w:hint="eastAsia"/>
          <w:b/>
          <w:bCs/>
          <w:sz w:val="32"/>
          <w:szCs w:val="32"/>
          <w:lang w:val="en-US" w:eastAsia="zh-CN"/>
        </w:rPr>
        <w:t>2</w:t>
      </w:r>
      <w:r>
        <w:rPr>
          <w:rFonts w:hint="eastAsia"/>
          <w:b/>
          <w:bCs/>
          <w:sz w:val="32"/>
          <w:szCs w:val="32"/>
        </w:rPr>
        <w:t xml:space="preserve"> 月</w:t>
      </w:r>
    </w:p>
    <w:p>
      <w:pPr>
        <w:ind w:firstLine="964" w:firstLineChars="300"/>
        <w:jc w:val="left"/>
        <w:rPr>
          <w:rFonts w:hint="eastAsia"/>
          <w:b/>
          <w:bCs/>
          <w:sz w:val="32"/>
          <w:szCs w:val="32"/>
        </w:rPr>
      </w:pPr>
    </w:p>
    <w:p>
      <w:pPr>
        <w:ind w:firstLine="964" w:firstLineChars="300"/>
        <w:jc w:val="left"/>
        <w:rPr>
          <w:rFonts w:hint="eastAsia"/>
          <w:b/>
          <w:bCs/>
          <w:sz w:val="32"/>
          <w:szCs w:val="32"/>
        </w:rPr>
      </w:pPr>
    </w:p>
    <w:p>
      <w:pPr>
        <w:jc w:val="left"/>
        <w:rPr>
          <w:rFonts w:hint="eastAsia"/>
          <w:b/>
          <w:bCs/>
          <w:sz w:val="32"/>
          <w:szCs w:val="32"/>
        </w:rPr>
      </w:pPr>
    </w:p>
    <w:p>
      <w:pPr>
        <w:jc w:val="center"/>
        <w:outlineLvl w:val="0"/>
        <w:rPr>
          <w:rFonts w:hint="eastAsia" w:ascii="方正小标宋简体" w:hAnsi="方正小标宋简体" w:eastAsia="方正小标宋简体" w:cs="方正小标宋简体"/>
          <w:b w:val="0"/>
          <w:bCs w:val="0"/>
          <w:sz w:val="44"/>
          <w:szCs w:val="44"/>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p>
    <w:p>
      <w:pPr>
        <w:pStyle w:val="9"/>
        <w:tabs>
          <w:tab w:val="right" w:leader="dot" w:pos="8306"/>
        </w:tabs>
        <w:rPr>
          <w:rFonts w:hint="eastAsia" w:ascii="黑体" w:hAnsi="黑体" w:eastAsia="仿宋" w:cs="黑体"/>
          <w:sz w:val="32"/>
          <w:szCs w:val="32"/>
          <w:lang w:val="en-US" w:eastAsia="zh-CN"/>
        </w:rPr>
      </w:pPr>
      <w:r>
        <w:rPr>
          <w:rFonts w:hint="eastAsia" w:ascii="黑体" w:hAnsi="黑体" w:eastAsia="黑体" w:cs="黑体"/>
          <w:sz w:val="36"/>
          <w:szCs w:val="36"/>
          <w:lang w:val="en-US" w:eastAsia="zh-CN"/>
        </w:rPr>
        <w:t>摘要</w:t>
      </w:r>
      <w:r>
        <w:rPr>
          <w:sz w:val="28"/>
          <w:szCs w:val="28"/>
        </w:rPr>
        <w:tab/>
      </w:r>
      <w:r>
        <w:rPr>
          <w:rFonts w:hint="eastAsia"/>
          <w:sz w:val="28"/>
          <w:szCs w:val="28"/>
          <w:lang w:val="en-US" w:eastAsia="zh-CN"/>
        </w:rPr>
        <w:t>1</w:t>
      </w:r>
    </w:p>
    <w:p>
      <w:pPr>
        <w:pStyle w:val="9"/>
        <w:tabs>
          <w:tab w:val="right" w:leader="dot" w:pos="8306"/>
        </w:tabs>
        <w:rPr>
          <w:sz w:val="28"/>
          <w:szCs w:val="28"/>
        </w:rPr>
      </w:pPr>
      <w:r>
        <w:fldChar w:fldCharType="begin"/>
      </w:r>
      <w:r>
        <w:instrText xml:space="preserve">TOC \o "1-3" \h \u </w:instrText>
      </w:r>
      <w:r>
        <w:fldChar w:fldCharType="separate"/>
      </w:r>
      <w:r>
        <w:rPr>
          <w:sz w:val="28"/>
          <w:szCs w:val="28"/>
        </w:rPr>
        <w:fldChar w:fldCharType="begin"/>
      </w:r>
      <w:r>
        <w:rPr>
          <w:sz w:val="28"/>
          <w:szCs w:val="28"/>
        </w:rPr>
        <w:instrText xml:space="preserve"> HYPERLINK \l _Toc9801 </w:instrText>
      </w:r>
      <w:r>
        <w:rPr>
          <w:sz w:val="28"/>
          <w:szCs w:val="28"/>
        </w:rPr>
        <w:fldChar w:fldCharType="separate"/>
      </w:r>
      <w:r>
        <w:rPr>
          <w:rFonts w:hint="eastAsia" w:ascii="黑体" w:hAnsi="黑体" w:eastAsia="黑体" w:cs="黑体"/>
          <w:bCs w:val="0"/>
          <w:sz w:val="28"/>
          <w:szCs w:val="28"/>
          <w:lang w:val="en-US" w:eastAsia="zh-CN"/>
        </w:rPr>
        <w:t>一、项目基本情况</w:t>
      </w:r>
      <w:r>
        <w:rPr>
          <w:sz w:val="28"/>
          <w:szCs w:val="28"/>
        </w:rPr>
        <w:tab/>
      </w:r>
      <w:r>
        <w:rPr>
          <w:sz w:val="28"/>
          <w:szCs w:val="28"/>
        </w:rPr>
        <w:fldChar w:fldCharType="begin"/>
      </w:r>
      <w:r>
        <w:rPr>
          <w:sz w:val="28"/>
          <w:szCs w:val="28"/>
        </w:rPr>
        <w:instrText xml:space="preserve"> PAGEREF _Toc9801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_Toc21000 </w:instrText>
      </w:r>
      <w:r>
        <w:rPr>
          <w:sz w:val="28"/>
          <w:szCs w:val="28"/>
        </w:rPr>
        <w:fldChar w:fldCharType="separate"/>
      </w:r>
      <w:r>
        <w:rPr>
          <w:rFonts w:hint="eastAsia" w:ascii="仿宋" w:hAnsi="仿宋" w:eastAsia="仿宋" w:cs="仿宋"/>
          <w:bCs/>
          <w:sz w:val="28"/>
          <w:szCs w:val="28"/>
          <w:lang w:val="en-US" w:eastAsia="zh-CN"/>
        </w:rPr>
        <w:t>（一）项目立项背景及实施目的</w:t>
      </w:r>
      <w:r>
        <w:rPr>
          <w:sz w:val="28"/>
          <w:szCs w:val="28"/>
        </w:rPr>
        <w:tab/>
      </w:r>
      <w:r>
        <w:rPr>
          <w:sz w:val="28"/>
          <w:szCs w:val="28"/>
        </w:rPr>
        <w:fldChar w:fldCharType="begin"/>
      </w:r>
      <w:r>
        <w:rPr>
          <w:sz w:val="28"/>
          <w:szCs w:val="28"/>
        </w:rPr>
        <w:instrText xml:space="preserve"> PAGEREF _Toc21000 \h </w:instrText>
      </w:r>
      <w:r>
        <w:rPr>
          <w:sz w:val="28"/>
          <w:szCs w:val="28"/>
        </w:rPr>
        <w:fldChar w:fldCharType="separate"/>
      </w:r>
      <w:r>
        <w:rPr>
          <w:sz w:val="28"/>
          <w:szCs w:val="28"/>
        </w:rPr>
        <w:t>7</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_Toc7016 </w:instrText>
      </w:r>
      <w:r>
        <w:rPr>
          <w:sz w:val="28"/>
          <w:szCs w:val="28"/>
        </w:rPr>
        <w:fldChar w:fldCharType="separate"/>
      </w:r>
      <w:r>
        <w:rPr>
          <w:rFonts w:hint="eastAsia" w:ascii="仿宋" w:hAnsi="仿宋" w:eastAsia="仿宋" w:cs="仿宋"/>
          <w:bCs/>
          <w:sz w:val="28"/>
          <w:szCs w:val="28"/>
          <w:lang w:val="en-US" w:eastAsia="zh-CN"/>
        </w:rPr>
        <w:t>（二）项目预算安排及支出情况</w:t>
      </w:r>
      <w:r>
        <w:rPr>
          <w:sz w:val="28"/>
          <w:szCs w:val="28"/>
        </w:rPr>
        <w:tab/>
      </w:r>
      <w:r>
        <w:rPr>
          <w:sz w:val="28"/>
          <w:szCs w:val="28"/>
        </w:rPr>
        <w:fldChar w:fldCharType="begin"/>
      </w:r>
      <w:r>
        <w:rPr>
          <w:sz w:val="28"/>
          <w:szCs w:val="28"/>
        </w:rPr>
        <w:instrText xml:space="preserve"> PAGEREF _Toc7016 \h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_Toc16160 </w:instrText>
      </w:r>
      <w:r>
        <w:rPr>
          <w:sz w:val="28"/>
          <w:szCs w:val="28"/>
        </w:rPr>
        <w:fldChar w:fldCharType="separate"/>
      </w:r>
      <w:r>
        <w:rPr>
          <w:rFonts w:hint="eastAsia" w:ascii="仿宋" w:hAnsi="仿宋" w:eastAsia="仿宋" w:cs="仿宋"/>
          <w:bCs/>
          <w:sz w:val="28"/>
          <w:szCs w:val="28"/>
          <w:lang w:val="en-US" w:eastAsia="zh-CN"/>
        </w:rPr>
        <w:t>（三）项目主要内容和实施情况</w:t>
      </w:r>
      <w:r>
        <w:rPr>
          <w:sz w:val="28"/>
          <w:szCs w:val="28"/>
        </w:rPr>
        <w:tab/>
      </w:r>
      <w:r>
        <w:rPr>
          <w:sz w:val="28"/>
          <w:szCs w:val="28"/>
        </w:rPr>
        <w:fldChar w:fldCharType="begin"/>
      </w:r>
      <w:r>
        <w:rPr>
          <w:sz w:val="28"/>
          <w:szCs w:val="28"/>
        </w:rPr>
        <w:instrText xml:space="preserve"> PAGEREF _Toc16160 \h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_Toc25443 </w:instrText>
      </w:r>
      <w:r>
        <w:rPr>
          <w:sz w:val="28"/>
          <w:szCs w:val="28"/>
        </w:rPr>
        <w:fldChar w:fldCharType="separate"/>
      </w:r>
      <w:r>
        <w:rPr>
          <w:rFonts w:hint="eastAsia" w:ascii="仿宋" w:hAnsi="仿宋" w:eastAsia="仿宋" w:cs="仿宋"/>
          <w:bCs w:val="0"/>
          <w:sz w:val="28"/>
          <w:szCs w:val="28"/>
          <w:lang w:val="en-US" w:eastAsia="zh-CN"/>
        </w:rPr>
        <w:t>1.项目主要内容</w:t>
      </w:r>
      <w:r>
        <w:rPr>
          <w:sz w:val="28"/>
          <w:szCs w:val="28"/>
        </w:rPr>
        <w:tab/>
      </w:r>
      <w:r>
        <w:rPr>
          <w:sz w:val="28"/>
          <w:szCs w:val="28"/>
        </w:rPr>
        <w:fldChar w:fldCharType="begin"/>
      </w:r>
      <w:r>
        <w:rPr>
          <w:sz w:val="28"/>
          <w:szCs w:val="28"/>
        </w:rPr>
        <w:instrText xml:space="preserve"> PAGEREF _Toc25443 \h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_Toc23432 </w:instrText>
      </w:r>
      <w:r>
        <w:rPr>
          <w:sz w:val="28"/>
          <w:szCs w:val="28"/>
        </w:rPr>
        <w:fldChar w:fldCharType="separate"/>
      </w:r>
      <w:r>
        <w:rPr>
          <w:rFonts w:hint="eastAsia" w:ascii="仿宋" w:hAnsi="仿宋" w:eastAsia="仿宋" w:cs="仿宋"/>
          <w:bCs w:val="0"/>
          <w:sz w:val="28"/>
          <w:szCs w:val="28"/>
          <w:lang w:val="en-US" w:eastAsia="zh-CN"/>
        </w:rPr>
        <w:t>2.项目组织实施情况</w:t>
      </w:r>
      <w:r>
        <w:rPr>
          <w:sz w:val="28"/>
          <w:szCs w:val="28"/>
        </w:rPr>
        <w:tab/>
      </w:r>
      <w:r>
        <w:rPr>
          <w:sz w:val="28"/>
          <w:szCs w:val="28"/>
        </w:rPr>
        <w:fldChar w:fldCharType="begin"/>
      </w:r>
      <w:r>
        <w:rPr>
          <w:sz w:val="28"/>
          <w:szCs w:val="28"/>
        </w:rPr>
        <w:instrText xml:space="preserve"> PAGEREF _Toc23432 \h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_Toc19133 </w:instrText>
      </w:r>
      <w:r>
        <w:rPr>
          <w:sz w:val="28"/>
          <w:szCs w:val="28"/>
        </w:rPr>
        <w:fldChar w:fldCharType="separate"/>
      </w:r>
      <w:r>
        <w:rPr>
          <w:rFonts w:hint="eastAsia" w:ascii="黑体" w:hAnsi="黑体" w:eastAsia="黑体" w:cs="黑体"/>
          <w:bCs w:val="0"/>
          <w:sz w:val="28"/>
          <w:szCs w:val="28"/>
          <w:lang w:val="en-US" w:eastAsia="zh-CN"/>
        </w:rPr>
        <w:t>二、项目绩效目标</w:t>
      </w:r>
      <w:r>
        <w:rPr>
          <w:sz w:val="28"/>
          <w:szCs w:val="28"/>
        </w:rPr>
        <w:tab/>
      </w:r>
      <w:r>
        <w:rPr>
          <w:sz w:val="28"/>
          <w:szCs w:val="28"/>
        </w:rPr>
        <w:fldChar w:fldCharType="begin"/>
      </w:r>
      <w:r>
        <w:rPr>
          <w:sz w:val="28"/>
          <w:szCs w:val="28"/>
        </w:rPr>
        <w:instrText xml:space="preserve"> PAGEREF _Toc19133 \h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_Toc8932 </w:instrText>
      </w:r>
      <w:r>
        <w:rPr>
          <w:sz w:val="28"/>
          <w:szCs w:val="28"/>
        </w:rPr>
        <w:fldChar w:fldCharType="separate"/>
      </w:r>
      <w:r>
        <w:rPr>
          <w:rFonts w:hint="eastAsia" w:ascii="仿宋" w:hAnsi="仿宋" w:eastAsia="仿宋" w:cs="仿宋"/>
          <w:bCs/>
          <w:i w:val="0"/>
          <w:iCs w:val="0"/>
          <w:sz w:val="28"/>
          <w:szCs w:val="28"/>
          <w:lang w:val="en-US" w:eastAsia="zh-CN"/>
        </w:rPr>
        <w:t>（一）总体绩效目标</w:t>
      </w:r>
      <w:r>
        <w:rPr>
          <w:sz w:val="28"/>
          <w:szCs w:val="28"/>
        </w:rPr>
        <w:tab/>
      </w:r>
      <w:r>
        <w:rPr>
          <w:sz w:val="28"/>
          <w:szCs w:val="28"/>
        </w:rPr>
        <w:fldChar w:fldCharType="begin"/>
      </w:r>
      <w:r>
        <w:rPr>
          <w:sz w:val="28"/>
          <w:szCs w:val="28"/>
        </w:rPr>
        <w:instrText xml:space="preserve"> PAGEREF _Toc8932 \h </w:instrText>
      </w:r>
      <w:r>
        <w:rPr>
          <w:sz w:val="28"/>
          <w:szCs w:val="28"/>
        </w:rPr>
        <w:fldChar w:fldCharType="separate"/>
      </w:r>
      <w:r>
        <w:rPr>
          <w:sz w:val="28"/>
          <w:szCs w:val="28"/>
        </w:rPr>
        <w:t>10</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_Toc25357 </w:instrText>
      </w:r>
      <w:r>
        <w:rPr>
          <w:sz w:val="28"/>
          <w:szCs w:val="28"/>
        </w:rPr>
        <w:fldChar w:fldCharType="separate"/>
      </w:r>
      <w:r>
        <w:rPr>
          <w:rFonts w:hint="eastAsia" w:ascii="仿宋" w:hAnsi="仿宋" w:eastAsia="仿宋" w:cs="仿宋"/>
          <w:bCs/>
          <w:sz w:val="28"/>
          <w:szCs w:val="28"/>
          <w:lang w:val="en-US" w:eastAsia="zh-CN"/>
        </w:rPr>
        <w:t>(二）202</w:t>
      </w:r>
      <w:r>
        <w:rPr>
          <w:rFonts w:hint="eastAsia" w:cs="仿宋"/>
          <w:bCs/>
          <w:sz w:val="28"/>
          <w:szCs w:val="28"/>
          <w:lang w:val="en-US" w:eastAsia="zh-CN"/>
        </w:rPr>
        <w:t>3</w:t>
      </w:r>
      <w:r>
        <w:rPr>
          <w:rFonts w:hint="eastAsia" w:ascii="仿宋" w:hAnsi="仿宋" w:eastAsia="仿宋" w:cs="仿宋"/>
          <w:bCs/>
          <w:sz w:val="28"/>
          <w:szCs w:val="28"/>
          <w:lang w:val="en-US" w:eastAsia="zh-CN"/>
        </w:rPr>
        <w:t>年度绩效目标</w:t>
      </w:r>
      <w:r>
        <w:rPr>
          <w:sz w:val="28"/>
          <w:szCs w:val="28"/>
        </w:rPr>
        <w:tab/>
      </w:r>
      <w:r>
        <w:rPr>
          <w:sz w:val="28"/>
          <w:szCs w:val="28"/>
        </w:rPr>
        <w:fldChar w:fldCharType="begin"/>
      </w:r>
      <w:r>
        <w:rPr>
          <w:sz w:val="28"/>
          <w:szCs w:val="28"/>
        </w:rPr>
        <w:instrText xml:space="preserve"> PAGEREF _Toc25357 \h </w:instrText>
      </w:r>
      <w:r>
        <w:rPr>
          <w:sz w:val="28"/>
          <w:szCs w:val="28"/>
        </w:rPr>
        <w:fldChar w:fldCharType="separate"/>
      </w:r>
      <w:r>
        <w:rPr>
          <w:sz w:val="28"/>
          <w:szCs w:val="28"/>
        </w:rPr>
        <w:t>11</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_Toc23269 </w:instrText>
      </w:r>
      <w:r>
        <w:rPr>
          <w:sz w:val="28"/>
          <w:szCs w:val="28"/>
        </w:rPr>
        <w:fldChar w:fldCharType="separate"/>
      </w:r>
      <w:r>
        <w:rPr>
          <w:rFonts w:hint="eastAsia" w:ascii="黑体" w:hAnsi="黑体" w:eastAsia="黑体" w:cs="黑体"/>
          <w:bCs w:val="0"/>
          <w:sz w:val="28"/>
          <w:szCs w:val="28"/>
          <w:lang w:val="en-US" w:eastAsia="zh-CN"/>
        </w:rPr>
        <w:t>三、评价基本情况</w:t>
      </w:r>
      <w:r>
        <w:rPr>
          <w:sz w:val="28"/>
          <w:szCs w:val="28"/>
        </w:rPr>
        <w:tab/>
      </w:r>
      <w:r>
        <w:rPr>
          <w:sz w:val="28"/>
          <w:szCs w:val="28"/>
        </w:rPr>
        <w:fldChar w:fldCharType="begin"/>
      </w:r>
      <w:r>
        <w:rPr>
          <w:sz w:val="28"/>
          <w:szCs w:val="28"/>
        </w:rPr>
        <w:instrText xml:space="preserve"> PAGEREF _Toc23269 \h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_Toc21460 </w:instrText>
      </w:r>
      <w:r>
        <w:rPr>
          <w:sz w:val="28"/>
          <w:szCs w:val="28"/>
        </w:rPr>
        <w:fldChar w:fldCharType="separate"/>
      </w:r>
      <w:r>
        <w:rPr>
          <w:rFonts w:hint="default"/>
          <w:bCs/>
          <w:sz w:val="28"/>
          <w:szCs w:val="28"/>
          <w:lang w:val="en-US" w:eastAsia="zh-CN"/>
        </w:rPr>
        <w:t>（一）绩效评价目的、对象和范围</w:t>
      </w:r>
      <w:r>
        <w:rPr>
          <w:sz w:val="28"/>
          <w:szCs w:val="28"/>
        </w:rPr>
        <w:tab/>
      </w:r>
      <w:r>
        <w:rPr>
          <w:sz w:val="28"/>
          <w:szCs w:val="28"/>
        </w:rPr>
        <w:fldChar w:fldCharType="begin"/>
      </w:r>
      <w:r>
        <w:rPr>
          <w:sz w:val="28"/>
          <w:szCs w:val="28"/>
        </w:rPr>
        <w:instrText xml:space="preserve"> PAGEREF _Toc21460 \h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_Toc27479 </w:instrText>
      </w:r>
      <w:r>
        <w:rPr>
          <w:sz w:val="28"/>
          <w:szCs w:val="28"/>
        </w:rPr>
        <w:fldChar w:fldCharType="separate"/>
      </w:r>
      <w:r>
        <w:rPr>
          <w:rFonts w:hint="eastAsia"/>
          <w:bCs w:val="0"/>
          <w:sz w:val="28"/>
          <w:szCs w:val="28"/>
          <w:lang w:val="en-US" w:eastAsia="zh-CN"/>
        </w:rPr>
        <w:t>1.评价目的</w:t>
      </w:r>
      <w:r>
        <w:rPr>
          <w:sz w:val="28"/>
          <w:szCs w:val="28"/>
        </w:rPr>
        <w:tab/>
      </w:r>
      <w:r>
        <w:rPr>
          <w:sz w:val="28"/>
          <w:szCs w:val="28"/>
        </w:rPr>
        <w:fldChar w:fldCharType="begin"/>
      </w:r>
      <w:r>
        <w:rPr>
          <w:sz w:val="28"/>
          <w:szCs w:val="28"/>
        </w:rPr>
        <w:instrText xml:space="preserve"> PAGEREF _Toc27479 \h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_Toc29387 </w:instrText>
      </w:r>
      <w:r>
        <w:rPr>
          <w:sz w:val="28"/>
          <w:szCs w:val="28"/>
        </w:rPr>
        <w:fldChar w:fldCharType="separate"/>
      </w:r>
      <w:r>
        <w:rPr>
          <w:rFonts w:hint="default"/>
          <w:bCs w:val="0"/>
          <w:sz w:val="28"/>
          <w:szCs w:val="28"/>
          <w:lang w:val="en-US" w:eastAsia="zh-CN"/>
        </w:rPr>
        <w:t>2.评价对象和范围</w:t>
      </w:r>
      <w:r>
        <w:rPr>
          <w:sz w:val="28"/>
          <w:szCs w:val="28"/>
        </w:rPr>
        <w:tab/>
      </w:r>
      <w:r>
        <w:rPr>
          <w:sz w:val="28"/>
          <w:szCs w:val="28"/>
        </w:rPr>
        <w:fldChar w:fldCharType="begin"/>
      </w:r>
      <w:r>
        <w:rPr>
          <w:sz w:val="28"/>
          <w:szCs w:val="28"/>
        </w:rPr>
        <w:instrText xml:space="preserve"> PAGEREF _Toc29387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_Toc13219 </w:instrText>
      </w:r>
      <w:r>
        <w:rPr>
          <w:sz w:val="28"/>
          <w:szCs w:val="28"/>
        </w:rPr>
        <w:fldChar w:fldCharType="separate"/>
      </w:r>
      <w:r>
        <w:rPr>
          <w:rFonts w:hint="default"/>
          <w:bCs/>
          <w:sz w:val="28"/>
          <w:szCs w:val="28"/>
          <w:lang w:val="en-US" w:eastAsia="zh-CN"/>
        </w:rPr>
        <w:t>（二）绩效评价原则、评价指标体系、评价方法、评价标准</w:t>
      </w:r>
      <w:r>
        <w:rPr>
          <w:sz w:val="28"/>
          <w:szCs w:val="28"/>
        </w:rPr>
        <w:tab/>
      </w:r>
      <w:r>
        <w:rPr>
          <w:sz w:val="28"/>
          <w:szCs w:val="28"/>
        </w:rPr>
        <w:fldChar w:fldCharType="begin"/>
      </w:r>
      <w:r>
        <w:rPr>
          <w:sz w:val="28"/>
          <w:szCs w:val="28"/>
        </w:rPr>
        <w:instrText xml:space="preserve"> PAGEREF _Toc13219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_Toc26606 </w:instrText>
      </w:r>
      <w:r>
        <w:rPr>
          <w:sz w:val="28"/>
          <w:szCs w:val="28"/>
        </w:rPr>
        <w:fldChar w:fldCharType="separate"/>
      </w:r>
      <w:r>
        <w:rPr>
          <w:rFonts w:hint="default"/>
          <w:bCs w:val="0"/>
          <w:sz w:val="28"/>
          <w:szCs w:val="28"/>
          <w:lang w:val="en-US" w:eastAsia="zh-CN"/>
        </w:rPr>
        <w:t>1.评价原则</w:t>
      </w:r>
      <w:r>
        <w:rPr>
          <w:sz w:val="28"/>
          <w:szCs w:val="28"/>
        </w:rPr>
        <w:tab/>
      </w:r>
      <w:r>
        <w:rPr>
          <w:sz w:val="28"/>
          <w:szCs w:val="28"/>
        </w:rPr>
        <w:fldChar w:fldCharType="begin"/>
      </w:r>
      <w:r>
        <w:rPr>
          <w:sz w:val="28"/>
          <w:szCs w:val="28"/>
        </w:rPr>
        <w:instrText xml:space="preserve"> PAGEREF _Toc26606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_Toc12612 </w:instrText>
      </w:r>
      <w:r>
        <w:rPr>
          <w:sz w:val="28"/>
          <w:szCs w:val="28"/>
        </w:rPr>
        <w:fldChar w:fldCharType="separate"/>
      </w:r>
      <w:r>
        <w:rPr>
          <w:rFonts w:hint="default"/>
          <w:bCs w:val="0"/>
          <w:sz w:val="28"/>
          <w:szCs w:val="28"/>
          <w:lang w:val="en-US" w:eastAsia="zh-CN"/>
        </w:rPr>
        <w:t>2.评价指标体系</w:t>
      </w:r>
      <w:r>
        <w:rPr>
          <w:sz w:val="28"/>
          <w:szCs w:val="28"/>
        </w:rPr>
        <w:tab/>
      </w:r>
      <w:r>
        <w:rPr>
          <w:sz w:val="28"/>
          <w:szCs w:val="28"/>
        </w:rPr>
        <w:fldChar w:fldCharType="begin"/>
      </w:r>
      <w:r>
        <w:rPr>
          <w:sz w:val="28"/>
          <w:szCs w:val="28"/>
        </w:rPr>
        <w:instrText xml:space="preserve"> PAGEREF _Toc12612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_Toc654 </w:instrText>
      </w:r>
      <w:r>
        <w:rPr>
          <w:sz w:val="28"/>
          <w:szCs w:val="28"/>
        </w:rPr>
        <w:fldChar w:fldCharType="separate"/>
      </w:r>
      <w:r>
        <w:rPr>
          <w:rFonts w:hint="default"/>
          <w:bCs w:val="0"/>
          <w:sz w:val="28"/>
          <w:szCs w:val="28"/>
          <w:lang w:val="en-US" w:eastAsia="zh-CN"/>
        </w:rPr>
        <w:t>3.评价方法</w:t>
      </w:r>
      <w:r>
        <w:rPr>
          <w:sz w:val="28"/>
          <w:szCs w:val="28"/>
        </w:rPr>
        <w:tab/>
      </w:r>
      <w:r>
        <w:rPr>
          <w:sz w:val="28"/>
          <w:szCs w:val="28"/>
        </w:rPr>
        <w:fldChar w:fldCharType="begin"/>
      </w:r>
      <w:r>
        <w:rPr>
          <w:sz w:val="28"/>
          <w:szCs w:val="28"/>
        </w:rPr>
        <w:instrText xml:space="preserve"> PAGEREF _Toc654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_Toc9984 </w:instrText>
      </w:r>
      <w:r>
        <w:rPr>
          <w:sz w:val="28"/>
          <w:szCs w:val="28"/>
        </w:rPr>
        <w:fldChar w:fldCharType="separate"/>
      </w:r>
      <w:r>
        <w:rPr>
          <w:rFonts w:hint="default"/>
          <w:bCs w:val="0"/>
          <w:sz w:val="28"/>
          <w:szCs w:val="28"/>
          <w:lang w:val="en-US" w:eastAsia="zh-CN"/>
        </w:rPr>
        <w:t>4.评价标准</w:t>
      </w:r>
      <w:r>
        <w:rPr>
          <w:sz w:val="28"/>
          <w:szCs w:val="28"/>
        </w:rPr>
        <w:tab/>
      </w:r>
      <w:r>
        <w:rPr>
          <w:sz w:val="28"/>
          <w:szCs w:val="28"/>
        </w:rPr>
        <w:fldChar w:fldCharType="begin"/>
      </w:r>
      <w:r>
        <w:rPr>
          <w:sz w:val="28"/>
          <w:szCs w:val="28"/>
        </w:rPr>
        <w:instrText xml:space="preserve"> PAGEREF _Toc9984 \h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_Toc20518 </w:instrText>
      </w:r>
      <w:r>
        <w:rPr>
          <w:sz w:val="28"/>
          <w:szCs w:val="28"/>
        </w:rPr>
        <w:fldChar w:fldCharType="separate"/>
      </w:r>
      <w:r>
        <w:rPr>
          <w:rFonts w:hint="eastAsia"/>
          <w:bCs/>
          <w:sz w:val="28"/>
          <w:szCs w:val="28"/>
          <w:lang w:val="en-US" w:eastAsia="zh-CN"/>
        </w:rPr>
        <w:t>（三）</w:t>
      </w:r>
      <w:r>
        <w:rPr>
          <w:rFonts w:hint="default"/>
          <w:bCs/>
          <w:sz w:val="28"/>
          <w:szCs w:val="28"/>
          <w:lang w:val="en-US" w:eastAsia="zh-CN"/>
        </w:rPr>
        <w:t>绩效评价工作过程</w:t>
      </w:r>
      <w:r>
        <w:rPr>
          <w:sz w:val="28"/>
          <w:szCs w:val="28"/>
        </w:rPr>
        <w:tab/>
      </w:r>
      <w:r>
        <w:rPr>
          <w:sz w:val="28"/>
          <w:szCs w:val="28"/>
        </w:rPr>
        <w:fldChar w:fldCharType="begin"/>
      </w:r>
      <w:r>
        <w:rPr>
          <w:sz w:val="28"/>
          <w:szCs w:val="28"/>
        </w:rPr>
        <w:instrText xml:space="preserve"> PAGEREF _Toc20518 \h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_Toc13038 </w:instrText>
      </w:r>
      <w:r>
        <w:rPr>
          <w:sz w:val="28"/>
          <w:szCs w:val="28"/>
        </w:rPr>
        <w:fldChar w:fldCharType="separate"/>
      </w:r>
      <w:r>
        <w:rPr>
          <w:rFonts w:hint="default"/>
          <w:bCs w:val="0"/>
          <w:sz w:val="28"/>
          <w:szCs w:val="28"/>
          <w:lang w:val="en-US" w:eastAsia="zh-CN"/>
        </w:rPr>
        <w:t>1.前期准备情况</w:t>
      </w:r>
      <w:r>
        <w:rPr>
          <w:sz w:val="28"/>
          <w:szCs w:val="28"/>
        </w:rPr>
        <w:tab/>
      </w:r>
      <w:r>
        <w:rPr>
          <w:sz w:val="28"/>
          <w:szCs w:val="28"/>
        </w:rPr>
        <w:fldChar w:fldCharType="begin"/>
      </w:r>
      <w:r>
        <w:rPr>
          <w:sz w:val="28"/>
          <w:szCs w:val="28"/>
        </w:rPr>
        <w:instrText xml:space="preserve"> PAGEREF _Toc13038 \h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_Toc19160 </w:instrText>
      </w:r>
      <w:r>
        <w:rPr>
          <w:sz w:val="28"/>
          <w:szCs w:val="28"/>
        </w:rPr>
        <w:fldChar w:fldCharType="separate"/>
      </w:r>
      <w:r>
        <w:rPr>
          <w:rFonts w:hint="default"/>
          <w:bCs w:val="0"/>
          <w:sz w:val="28"/>
          <w:szCs w:val="28"/>
          <w:lang w:val="en-US" w:eastAsia="zh-CN"/>
        </w:rPr>
        <w:t>2.组织实施情况</w:t>
      </w:r>
      <w:r>
        <w:rPr>
          <w:sz w:val="28"/>
          <w:szCs w:val="28"/>
        </w:rPr>
        <w:tab/>
      </w:r>
      <w:r>
        <w:rPr>
          <w:sz w:val="28"/>
          <w:szCs w:val="28"/>
        </w:rPr>
        <w:fldChar w:fldCharType="begin"/>
      </w:r>
      <w:r>
        <w:rPr>
          <w:sz w:val="28"/>
          <w:szCs w:val="28"/>
        </w:rPr>
        <w:instrText xml:space="preserve"> PAGEREF _Toc19160 \h </w:instrText>
      </w:r>
      <w:r>
        <w:rPr>
          <w:sz w:val="28"/>
          <w:szCs w:val="28"/>
        </w:rPr>
        <w:fldChar w:fldCharType="separate"/>
      </w:r>
      <w:r>
        <w:rPr>
          <w:sz w:val="28"/>
          <w:szCs w:val="28"/>
        </w:rPr>
        <w:t>14</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_Toc29061 </w:instrText>
      </w:r>
      <w:r>
        <w:rPr>
          <w:sz w:val="28"/>
          <w:szCs w:val="28"/>
        </w:rPr>
        <w:fldChar w:fldCharType="separate"/>
      </w:r>
      <w:r>
        <w:rPr>
          <w:rFonts w:hint="default"/>
          <w:bCs w:val="0"/>
          <w:sz w:val="28"/>
          <w:szCs w:val="28"/>
          <w:lang w:val="en-US" w:eastAsia="zh-CN"/>
        </w:rPr>
        <w:t>3.分析评价情况</w:t>
      </w:r>
      <w:r>
        <w:rPr>
          <w:sz w:val="28"/>
          <w:szCs w:val="28"/>
        </w:rPr>
        <w:tab/>
      </w:r>
      <w:r>
        <w:rPr>
          <w:sz w:val="28"/>
          <w:szCs w:val="28"/>
        </w:rPr>
        <w:fldChar w:fldCharType="begin"/>
      </w:r>
      <w:r>
        <w:rPr>
          <w:sz w:val="28"/>
          <w:szCs w:val="28"/>
        </w:rPr>
        <w:instrText xml:space="preserve"> PAGEREF _Toc29061 \h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_Toc25775 </w:instrText>
      </w:r>
      <w:r>
        <w:rPr>
          <w:sz w:val="28"/>
          <w:szCs w:val="28"/>
        </w:rPr>
        <w:fldChar w:fldCharType="separate"/>
      </w:r>
      <w:r>
        <w:rPr>
          <w:rFonts w:hint="eastAsia"/>
          <w:bCs w:val="0"/>
          <w:sz w:val="28"/>
          <w:szCs w:val="28"/>
          <w:lang w:val="en-US" w:eastAsia="zh-CN"/>
        </w:rPr>
        <w:t>4.提交绩效评价报告</w:t>
      </w:r>
      <w:r>
        <w:rPr>
          <w:sz w:val="28"/>
          <w:szCs w:val="28"/>
        </w:rPr>
        <w:tab/>
      </w:r>
      <w:r>
        <w:rPr>
          <w:sz w:val="28"/>
          <w:szCs w:val="28"/>
        </w:rPr>
        <w:fldChar w:fldCharType="begin"/>
      </w:r>
      <w:r>
        <w:rPr>
          <w:sz w:val="28"/>
          <w:szCs w:val="28"/>
        </w:rPr>
        <w:instrText xml:space="preserve"> PAGEREF _Toc25775 \h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_Toc32330 </w:instrText>
      </w:r>
      <w:r>
        <w:rPr>
          <w:sz w:val="28"/>
          <w:szCs w:val="28"/>
        </w:rPr>
        <w:fldChar w:fldCharType="separate"/>
      </w:r>
      <w:r>
        <w:rPr>
          <w:rFonts w:hint="eastAsia"/>
          <w:bCs w:val="0"/>
          <w:sz w:val="28"/>
          <w:szCs w:val="28"/>
          <w:lang w:val="en-US" w:eastAsia="zh-CN"/>
        </w:rPr>
        <w:t>5.档案归集与质量控制</w:t>
      </w:r>
      <w:r>
        <w:rPr>
          <w:sz w:val="28"/>
          <w:szCs w:val="28"/>
        </w:rPr>
        <w:tab/>
      </w:r>
      <w:r>
        <w:rPr>
          <w:sz w:val="28"/>
          <w:szCs w:val="28"/>
        </w:rPr>
        <w:fldChar w:fldCharType="begin"/>
      </w:r>
      <w:r>
        <w:rPr>
          <w:sz w:val="28"/>
          <w:szCs w:val="28"/>
        </w:rPr>
        <w:instrText xml:space="preserve"> PAGEREF _Toc32330 \h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_Toc7712 </w:instrText>
      </w:r>
      <w:r>
        <w:rPr>
          <w:sz w:val="28"/>
          <w:szCs w:val="28"/>
        </w:rPr>
        <w:fldChar w:fldCharType="separate"/>
      </w:r>
      <w:r>
        <w:rPr>
          <w:rFonts w:hint="eastAsia" w:ascii="黑体" w:hAnsi="黑体" w:eastAsia="黑体" w:cs="黑体"/>
          <w:bCs w:val="0"/>
          <w:sz w:val="28"/>
          <w:szCs w:val="28"/>
          <w:lang w:val="en-US" w:eastAsia="zh-CN"/>
        </w:rPr>
        <w:t>四、评价结论和绩效分析</w:t>
      </w:r>
      <w:r>
        <w:rPr>
          <w:sz w:val="28"/>
          <w:szCs w:val="28"/>
        </w:rPr>
        <w:tab/>
      </w:r>
      <w:r>
        <w:rPr>
          <w:sz w:val="28"/>
          <w:szCs w:val="28"/>
        </w:rPr>
        <w:fldChar w:fldCharType="begin"/>
      </w:r>
      <w:r>
        <w:rPr>
          <w:sz w:val="28"/>
          <w:szCs w:val="28"/>
        </w:rPr>
        <w:instrText xml:space="preserve"> PAGEREF _Toc7712 \h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_Toc26332 </w:instrText>
      </w:r>
      <w:r>
        <w:rPr>
          <w:sz w:val="28"/>
          <w:szCs w:val="28"/>
        </w:rPr>
        <w:fldChar w:fldCharType="separate"/>
      </w:r>
      <w:r>
        <w:rPr>
          <w:rFonts w:hint="default"/>
          <w:bCs/>
          <w:sz w:val="28"/>
          <w:szCs w:val="28"/>
          <w:lang w:val="en-US" w:eastAsia="zh-CN"/>
        </w:rPr>
        <w:t>(一)综合评价结论</w:t>
      </w:r>
      <w:r>
        <w:rPr>
          <w:sz w:val="28"/>
          <w:szCs w:val="28"/>
        </w:rPr>
        <w:tab/>
      </w:r>
      <w:r>
        <w:rPr>
          <w:sz w:val="28"/>
          <w:szCs w:val="28"/>
        </w:rPr>
        <w:fldChar w:fldCharType="begin"/>
      </w:r>
      <w:r>
        <w:rPr>
          <w:sz w:val="28"/>
          <w:szCs w:val="28"/>
        </w:rPr>
        <w:instrText xml:space="preserve"> PAGEREF _Toc26332 \h </w:instrText>
      </w:r>
      <w:r>
        <w:rPr>
          <w:sz w:val="28"/>
          <w:szCs w:val="28"/>
        </w:rPr>
        <w:fldChar w:fldCharType="separate"/>
      </w:r>
      <w:r>
        <w:rPr>
          <w:sz w:val="28"/>
          <w:szCs w:val="28"/>
        </w:rPr>
        <w:t>16</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_Toc2398 </w:instrText>
      </w:r>
      <w:r>
        <w:rPr>
          <w:sz w:val="28"/>
          <w:szCs w:val="28"/>
        </w:rPr>
        <w:fldChar w:fldCharType="separate"/>
      </w:r>
      <w:r>
        <w:rPr>
          <w:rFonts w:hint="default"/>
          <w:bCs/>
          <w:sz w:val="28"/>
          <w:szCs w:val="28"/>
          <w:highlight w:val="none"/>
          <w:lang w:val="en-US" w:eastAsia="zh-CN"/>
        </w:rPr>
        <w:t>（二）绩效分析</w:t>
      </w:r>
      <w:r>
        <w:rPr>
          <w:sz w:val="28"/>
          <w:szCs w:val="28"/>
        </w:rPr>
        <w:tab/>
      </w:r>
      <w:r>
        <w:rPr>
          <w:sz w:val="28"/>
          <w:szCs w:val="28"/>
        </w:rPr>
        <w:fldChar w:fldCharType="begin"/>
      </w:r>
      <w:r>
        <w:rPr>
          <w:sz w:val="28"/>
          <w:szCs w:val="28"/>
        </w:rPr>
        <w:instrText xml:space="preserve"> PAGEREF _Toc2398 \h </w:instrText>
      </w:r>
      <w:r>
        <w:rPr>
          <w:sz w:val="28"/>
          <w:szCs w:val="28"/>
        </w:rPr>
        <w:fldChar w:fldCharType="separate"/>
      </w:r>
      <w:r>
        <w:rPr>
          <w:sz w:val="28"/>
          <w:szCs w:val="28"/>
        </w:rPr>
        <w:t>17</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_Toc23358 </w:instrText>
      </w:r>
      <w:r>
        <w:rPr>
          <w:sz w:val="28"/>
          <w:szCs w:val="28"/>
        </w:rPr>
        <w:fldChar w:fldCharType="separate"/>
      </w:r>
      <w:r>
        <w:rPr>
          <w:rFonts w:hint="eastAsia" w:ascii="黑体" w:hAnsi="黑体" w:eastAsia="黑体" w:cs="黑体"/>
          <w:bCs w:val="0"/>
          <w:sz w:val="28"/>
          <w:szCs w:val="28"/>
          <w:highlight w:val="none"/>
          <w:lang w:val="en-US" w:eastAsia="zh-CN"/>
        </w:rPr>
        <w:t>五、存在问题及原因分析</w:t>
      </w:r>
      <w:r>
        <w:rPr>
          <w:sz w:val="28"/>
          <w:szCs w:val="28"/>
        </w:rPr>
        <w:tab/>
      </w:r>
      <w:r>
        <w:rPr>
          <w:sz w:val="28"/>
          <w:szCs w:val="28"/>
        </w:rPr>
        <w:fldChar w:fldCharType="begin"/>
      </w:r>
      <w:r>
        <w:rPr>
          <w:sz w:val="28"/>
          <w:szCs w:val="28"/>
        </w:rPr>
        <w:instrText xml:space="preserve"> PAGEREF _Toc23358 \h </w:instrText>
      </w:r>
      <w:r>
        <w:rPr>
          <w:sz w:val="28"/>
          <w:szCs w:val="28"/>
        </w:rPr>
        <w:fldChar w:fldCharType="separate"/>
      </w:r>
      <w:r>
        <w:rPr>
          <w:sz w:val="28"/>
          <w:szCs w:val="28"/>
        </w:rPr>
        <w:t>18</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_Toc10349 </w:instrText>
      </w:r>
      <w:r>
        <w:rPr>
          <w:sz w:val="28"/>
          <w:szCs w:val="28"/>
        </w:rPr>
        <w:fldChar w:fldCharType="separate"/>
      </w:r>
      <w:r>
        <w:rPr>
          <w:rFonts w:hint="eastAsia" w:ascii="黑体" w:hAnsi="黑体" w:eastAsia="黑体" w:cs="黑体"/>
          <w:bCs w:val="0"/>
          <w:sz w:val="28"/>
          <w:szCs w:val="28"/>
          <w:highlight w:val="none"/>
          <w:lang w:val="en-US" w:eastAsia="zh-CN"/>
        </w:rPr>
        <w:t>六、有关建议</w:t>
      </w:r>
      <w:r>
        <w:rPr>
          <w:sz w:val="28"/>
          <w:szCs w:val="28"/>
        </w:rPr>
        <w:tab/>
      </w:r>
      <w:r>
        <w:rPr>
          <w:sz w:val="28"/>
          <w:szCs w:val="28"/>
        </w:rPr>
        <w:fldChar w:fldCharType="begin"/>
      </w:r>
      <w:r>
        <w:rPr>
          <w:sz w:val="28"/>
          <w:szCs w:val="28"/>
        </w:rPr>
        <w:instrText xml:space="preserve"> PAGEREF _Toc10349 \h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_Toc3835 </w:instrText>
      </w:r>
      <w:r>
        <w:rPr>
          <w:sz w:val="28"/>
          <w:szCs w:val="28"/>
        </w:rPr>
        <w:fldChar w:fldCharType="separate"/>
      </w:r>
      <w:r>
        <w:rPr>
          <w:rFonts w:hint="default" w:ascii="仿宋_GB2312" w:hAnsi="仿宋_GB2312" w:eastAsia="仿宋_GB2312" w:cs="仿宋_GB2312"/>
          <w:bCs w:val="0"/>
          <w:sz w:val="28"/>
          <w:szCs w:val="28"/>
          <w:lang w:val="en-US" w:eastAsia="zh-CN"/>
        </w:rPr>
        <w:t>（一）加强经验总结，提高预算管理水平</w:t>
      </w:r>
      <w:r>
        <w:rPr>
          <w:sz w:val="28"/>
          <w:szCs w:val="28"/>
        </w:rPr>
        <w:tab/>
      </w:r>
      <w:r>
        <w:rPr>
          <w:sz w:val="28"/>
          <w:szCs w:val="28"/>
        </w:rPr>
        <w:fldChar w:fldCharType="begin"/>
      </w:r>
      <w:r>
        <w:rPr>
          <w:sz w:val="28"/>
          <w:szCs w:val="28"/>
        </w:rPr>
        <w:instrText xml:space="preserve"> PAGEREF _Toc3835 \h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_Toc15468 </w:instrText>
      </w:r>
      <w:r>
        <w:rPr>
          <w:sz w:val="28"/>
          <w:szCs w:val="28"/>
        </w:rPr>
        <w:fldChar w:fldCharType="separate"/>
      </w:r>
      <w:r>
        <w:rPr>
          <w:rFonts w:hint="eastAsia" w:cs="仿宋"/>
          <w:bCs w:val="0"/>
          <w:sz w:val="28"/>
          <w:szCs w:val="28"/>
          <w:highlight w:val="none"/>
          <w:lang w:val="en-US" w:eastAsia="zh-CN"/>
        </w:rPr>
        <w:t>（二）</w:t>
      </w:r>
      <w:r>
        <w:rPr>
          <w:rFonts w:hint="eastAsia" w:ascii="仿宋" w:hAnsi="仿宋" w:eastAsia="仿宋" w:cs="仿宋"/>
          <w:bCs w:val="0"/>
          <w:sz w:val="28"/>
          <w:szCs w:val="28"/>
          <w:highlight w:val="none"/>
          <w:lang w:val="en-US" w:eastAsia="zh-CN"/>
        </w:rPr>
        <w:t>提高绩效管理意识，合理设定、及时调整绩效目标</w:t>
      </w:r>
      <w:r>
        <w:rPr>
          <w:rFonts w:hint="eastAsia" w:cs="仿宋"/>
          <w:bCs w:val="0"/>
          <w:sz w:val="28"/>
          <w:szCs w:val="28"/>
          <w:highlight w:val="none"/>
          <w:lang w:val="en-US" w:eastAsia="zh-CN"/>
        </w:rPr>
        <w:t>。</w:t>
      </w:r>
      <w:r>
        <w:rPr>
          <w:sz w:val="28"/>
          <w:szCs w:val="28"/>
        </w:rPr>
        <w:tab/>
      </w:r>
      <w:r>
        <w:rPr>
          <w:sz w:val="28"/>
          <w:szCs w:val="28"/>
        </w:rPr>
        <w:fldChar w:fldCharType="begin"/>
      </w:r>
      <w:r>
        <w:rPr>
          <w:sz w:val="28"/>
          <w:szCs w:val="28"/>
        </w:rPr>
        <w:instrText xml:space="preserve"> PAGEREF _Toc15468 \h </w:instrText>
      </w:r>
      <w:r>
        <w:rPr>
          <w:sz w:val="28"/>
          <w:szCs w:val="28"/>
        </w:rPr>
        <w:fldChar w:fldCharType="separate"/>
      </w:r>
      <w:r>
        <w:rPr>
          <w:sz w:val="28"/>
          <w:szCs w:val="28"/>
        </w:rPr>
        <w:t>19</w:t>
      </w:r>
      <w:r>
        <w:rPr>
          <w:sz w:val="28"/>
          <w:szCs w:val="28"/>
        </w:rPr>
        <w:fldChar w:fldCharType="end"/>
      </w:r>
      <w:r>
        <w:rPr>
          <w:sz w:val="28"/>
          <w:szCs w:val="28"/>
        </w:rPr>
        <w:fldChar w:fldCharType="end"/>
      </w:r>
    </w:p>
    <w:p>
      <w:pPr>
        <w:pStyle w:val="9"/>
        <w:tabs>
          <w:tab w:val="right" w:leader="dot" w:pos="8306"/>
        </w:tabs>
        <w:rPr>
          <w:rFonts w:hint="default" w:ascii="黑体" w:hAnsi="黑体" w:eastAsia="仿宋" w:cs="黑体"/>
          <w:sz w:val="36"/>
          <w:szCs w:val="36"/>
          <w:lang w:val="en-US" w:eastAsia="zh-CN"/>
        </w:rPr>
      </w:pPr>
      <w:r>
        <w:rPr>
          <w:rFonts w:hint="eastAsia" w:ascii="黑体" w:hAnsi="黑体" w:eastAsia="黑体" w:cs="黑体"/>
          <w:sz w:val="36"/>
          <w:szCs w:val="36"/>
          <w:lang w:val="en-US" w:eastAsia="zh-CN"/>
        </w:rPr>
        <w:t>报告正文</w:t>
      </w:r>
      <w:r>
        <w:rPr>
          <w:sz w:val="36"/>
          <w:szCs w:val="36"/>
        </w:rPr>
        <w:tab/>
      </w:r>
      <w:r>
        <w:rPr>
          <w:rFonts w:hint="eastAsia"/>
          <w:sz w:val="36"/>
          <w:szCs w:val="36"/>
          <w:lang w:val="en-US" w:eastAsia="zh-CN"/>
        </w:rPr>
        <w:t>20</w:t>
      </w:r>
    </w:p>
    <w:p>
      <w:pPr>
        <w:pStyle w:val="9"/>
        <w:tabs>
          <w:tab w:val="right" w:leader="dot" w:pos="8306"/>
        </w:tabs>
        <w:rPr>
          <w:sz w:val="28"/>
          <w:szCs w:val="28"/>
        </w:rPr>
      </w:pPr>
      <w:r>
        <w:rPr>
          <w:sz w:val="28"/>
          <w:szCs w:val="28"/>
        </w:rPr>
        <w:fldChar w:fldCharType="begin"/>
      </w:r>
      <w:r>
        <w:rPr>
          <w:sz w:val="28"/>
          <w:szCs w:val="28"/>
        </w:rPr>
        <w:instrText xml:space="preserve"> HYPERLINK \l _Toc28279 </w:instrText>
      </w:r>
      <w:r>
        <w:rPr>
          <w:sz w:val="28"/>
          <w:szCs w:val="28"/>
        </w:rPr>
        <w:fldChar w:fldCharType="separate"/>
      </w:r>
      <w:r>
        <w:rPr>
          <w:rFonts w:hint="eastAsia" w:ascii="黑体" w:hAnsi="黑体" w:eastAsia="黑体" w:cs="黑体"/>
          <w:bCs w:val="0"/>
          <w:sz w:val="28"/>
          <w:szCs w:val="28"/>
          <w:highlight w:val="none"/>
          <w:lang w:val="en-US" w:eastAsia="zh-CN"/>
        </w:rPr>
        <w:t>一、项目基本情况</w:t>
      </w:r>
      <w:r>
        <w:rPr>
          <w:sz w:val="28"/>
          <w:szCs w:val="28"/>
        </w:rPr>
        <w:tab/>
      </w:r>
      <w:r>
        <w:rPr>
          <w:sz w:val="28"/>
          <w:szCs w:val="28"/>
        </w:rPr>
        <w:fldChar w:fldCharType="begin"/>
      </w:r>
      <w:r>
        <w:rPr>
          <w:sz w:val="28"/>
          <w:szCs w:val="28"/>
        </w:rPr>
        <w:instrText xml:space="preserve"> PAGEREF _Toc28279 \h </w:instrText>
      </w:r>
      <w:r>
        <w:rPr>
          <w:sz w:val="28"/>
          <w:szCs w:val="28"/>
        </w:rPr>
        <w:fldChar w:fldCharType="separate"/>
      </w:r>
      <w:r>
        <w:rPr>
          <w:sz w:val="28"/>
          <w:szCs w:val="28"/>
        </w:rPr>
        <w:t>20</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_Toc20527 </w:instrText>
      </w:r>
      <w:r>
        <w:rPr>
          <w:sz w:val="28"/>
          <w:szCs w:val="28"/>
        </w:rPr>
        <w:fldChar w:fldCharType="separate"/>
      </w:r>
      <w:r>
        <w:rPr>
          <w:rFonts w:hint="eastAsia"/>
          <w:bCs/>
          <w:sz w:val="28"/>
          <w:szCs w:val="28"/>
          <w:highlight w:val="none"/>
          <w:lang w:val="en-US" w:eastAsia="zh-CN"/>
        </w:rPr>
        <w:t>（一）项目立项</w:t>
      </w:r>
      <w:r>
        <w:rPr>
          <w:sz w:val="28"/>
          <w:szCs w:val="28"/>
        </w:rPr>
        <w:tab/>
      </w:r>
      <w:r>
        <w:rPr>
          <w:sz w:val="28"/>
          <w:szCs w:val="28"/>
        </w:rPr>
        <w:fldChar w:fldCharType="begin"/>
      </w:r>
      <w:r>
        <w:rPr>
          <w:sz w:val="28"/>
          <w:szCs w:val="28"/>
        </w:rPr>
        <w:instrText xml:space="preserve"> PAGEREF _Toc20527 \h </w:instrText>
      </w:r>
      <w:r>
        <w:rPr>
          <w:sz w:val="28"/>
          <w:szCs w:val="28"/>
        </w:rPr>
        <w:fldChar w:fldCharType="separate"/>
      </w:r>
      <w:r>
        <w:rPr>
          <w:sz w:val="28"/>
          <w:szCs w:val="28"/>
        </w:rPr>
        <w:t>20</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_Toc3757 </w:instrText>
      </w:r>
      <w:r>
        <w:rPr>
          <w:sz w:val="28"/>
          <w:szCs w:val="28"/>
        </w:rPr>
        <w:fldChar w:fldCharType="separate"/>
      </w:r>
      <w:r>
        <w:rPr>
          <w:rFonts w:hint="eastAsia"/>
          <w:bCs w:val="0"/>
          <w:sz w:val="28"/>
          <w:szCs w:val="28"/>
          <w:highlight w:val="none"/>
          <w:lang w:val="en-US" w:eastAsia="zh-CN"/>
        </w:rPr>
        <w:t>1.立项背景</w:t>
      </w:r>
      <w:r>
        <w:rPr>
          <w:sz w:val="28"/>
          <w:szCs w:val="28"/>
        </w:rPr>
        <w:tab/>
      </w:r>
      <w:r>
        <w:rPr>
          <w:sz w:val="28"/>
          <w:szCs w:val="28"/>
        </w:rPr>
        <w:fldChar w:fldCharType="begin"/>
      </w:r>
      <w:r>
        <w:rPr>
          <w:sz w:val="28"/>
          <w:szCs w:val="28"/>
        </w:rPr>
        <w:instrText xml:space="preserve"> PAGEREF _Toc3757 \h </w:instrText>
      </w:r>
      <w:r>
        <w:rPr>
          <w:sz w:val="28"/>
          <w:szCs w:val="28"/>
        </w:rPr>
        <w:fldChar w:fldCharType="separate"/>
      </w:r>
      <w:r>
        <w:rPr>
          <w:sz w:val="28"/>
          <w:szCs w:val="28"/>
        </w:rPr>
        <w:t>20</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_Toc11472 </w:instrText>
      </w:r>
      <w:r>
        <w:rPr>
          <w:sz w:val="28"/>
          <w:szCs w:val="28"/>
        </w:rPr>
        <w:fldChar w:fldCharType="separate"/>
      </w:r>
      <w:r>
        <w:rPr>
          <w:rFonts w:hint="eastAsia"/>
          <w:bCs w:val="0"/>
          <w:sz w:val="28"/>
          <w:szCs w:val="28"/>
          <w:highlight w:val="none"/>
          <w:lang w:val="en-US" w:eastAsia="zh-CN"/>
        </w:rPr>
        <w:t>2.立项依据</w:t>
      </w:r>
      <w:r>
        <w:rPr>
          <w:sz w:val="28"/>
          <w:szCs w:val="28"/>
        </w:rPr>
        <w:tab/>
      </w:r>
      <w:r>
        <w:rPr>
          <w:sz w:val="28"/>
          <w:szCs w:val="28"/>
        </w:rPr>
        <w:fldChar w:fldCharType="begin"/>
      </w:r>
      <w:r>
        <w:rPr>
          <w:sz w:val="28"/>
          <w:szCs w:val="28"/>
        </w:rPr>
        <w:instrText xml:space="preserve"> PAGEREF _Toc11472 \h </w:instrText>
      </w:r>
      <w:r>
        <w:rPr>
          <w:sz w:val="28"/>
          <w:szCs w:val="28"/>
        </w:rPr>
        <w:fldChar w:fldCharType="separate"/>
      </w:r>
      <w:r>
        <w:rPr>
          <w:sz w:val="28"/>
          <w:szCs w:val="28"/>
        </w:rPr>
        <w:t>26</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_Toc14258 </w:instrText>
      </w:r>
      <w:r>
        <w:rPr>
          <w:sz w:val="28"/>
          <w:szCs w:val="28"/>
        </w:rPr>
        <w:fldChar w:fldCharType="separate"/>
      </w:r>
      <w:r>
        <w:rPr>
          <w:rFonts w:hint="eastAsia"/>
          <w:bCs w:val="0"/>
          <w:sz w:val="28"/>
          <w:szCs w:val="28"/>
          <w:highlight w:val="none"/>
          <w:lang w:val="en-US" w:eastAsia="zh-CN"/>
        </w:rPr>
        <w:t>3.项目实施目的</w:t>
      </w:r>
      <w:r>
        <w:rPr>
          <w:sz w:val="28"/>
          <w:szCs w:val="28"/>
        </w:rPr>
        <w:tab/>
      </w:r>
      <w:r>
        <w:rPr>
          <w:sz w:val="28"/>
          <w:szCs w:val="28"/>
        </w:rPr>
        <w:fldChar w:fldCharType="begin"/>
      </w:r>
      <w:r>
        <w:rPr>
          <w:sz w:val="28"/>
          <w:szCs w:val="28"/>
        </w:rPr>
        <w:instrText xml:space="preserve"> PAGEREF _Toc14258 \h </w:instrText>
      </w:r>
      <w:r>
        <w:rPr>
          <w:sz w:val="28"/>
          <w:szCs w:val="28"/>
        </w:rPr>
        <w:fldChar w:fldCharType="separate"/>
      </w:r>
      <w:r>
        <w:rPr>
          <w:sz w:val="28"/>
          <w:szCs w:val="28"/>
        </w:rPr>
        <w:t>27</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_Toc26396 </w:instrText>
      </w:r>
      <w:r>
        <w:rPr>
          <w:sz w:val="28"/>
          <w:szCs w:val="28"/>
        </w:rPr>
        <w:fldChar w:fldCharType="separate"/>
      </w:r>
      <w:r>
        <w:rPr>
          <w:rFonts w:hint="eastAsia" w:ascii="仿宋" w:hAnsi="仿宋" w:eastAsia="仿宋" w:cs="仿宋"/>
          <w:bCs/>
          <w:sz w:val="28"/>
          <w:szCs w:val="28"/>
          <w:lang w:val="en-US" w:eastAsia="zh-CN"/>
        </w:rPr>
        <w:t>（二）项目预算</w:t>
      </w:r>
      <w:r>
        <w:rPr>
          <w:sz w:val="28"/>
          <w:szCs w:val="28"/>
        </w:rPr>
        <w:tab/>
      </w:r>
      <w:r>
        <w:rPr>
          <w:sz w:val="28"/>
          <w:szCs w:val="28"/>
        </w:rPr>
        <w:fldChar w:fldCharType="begin"/>
      </w:r>
      <w:r>
        <w:rPr>
          <w:sz w:val="28"/>
          <w:szCs w:val="28"/>
        </w:rPr>
        <w:instrText xml:space="preserve"> PAGEREF _Toc26396 \h </w:instrText>
      </w:r>
      <w:r>
        <w:rPr>
          <w:sz w:val="28"/>
          <w:szCs w:val="28"/>
        </w:rPr>
        <w:fldChar w:fldCharType="separate"/>
      </w:r>
      <w:r>
        <w:rPr>
          <w:sz w:val="28"/>
          <w:szCs w:val="28"/>
        </w:rPr>
        <w:t>27</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_Toc27804 </w:instrText>
      </w:r>
      <w:r>
        <w:rPr>
          <w:sz w:val="28"/>
          <w:szCs w:val="28"/>
        </w:rPr>
        <w:fldChar w:fldCharType="separate"/>
      </w:r>
      <w:r>
        <w:rPr>
          <w:rFonts w:hint="eastAsia" w:ascii="仿宋" w:hAnsi="仿宋" w:eastAsia="仿宋" w:cs="仿宋"/>
          <w:bCs/>
          <w:sz w:val="28"/>
          <w:szCs w:val="28"/>
          <w:highlight w:val="none"/>
          <w:lang w:val="en-US" w:eastAsia="zh-CN"/>
        </w:rPr>
        <w:t>（三）项目计划实施内容</w:t>
      </w:r>
      <w:r>
        <w:rPr>
          <w:sz w:val="28"/>
          <w:szCs w:val="28"/>
        </w:rPr>
        <w:tab/>
      </w:r>
      <w:r>
        <w:rPr>
          <w:sz w:val="28"/>
          <w:szCs w:val="28"/>
        </w:rPr>
        <w:fldChar w:fldCharType="begin"/>
      </w:r>
      <w:r>
        <w:rPr>
          <w:sz w:val="28"/>
          <w:szCs w:val="28"/>
        </w:rPr>
        <w:instrText xml:space="preserve"> PAGEREF _Toc27804 \h </w:instrText>
      </w:r>
      <w:r>
        <w:rPr>
          <w:sz w:val="28"/>
          <w:szCs w:val="28"/>
        </w:rPr>
        <w:fldChar w:fldCharType="separate"/>
      </w:r>
      <w:r>
        <w:rPr>
          <w:sz w:val="28"/>
          <w:szCs w:val="28"/>
        </w:rPr>
        <w:t>27</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_Toc21586 </w:instrText>
      </w:r>
      <w:r>
        <w:rPr>
          <w:sz w:val="28"/>
          <w:szCs w:val="28"/>
        </w:rPr>
        <w:fldChar w:fldCharType="separate"/>
      </w:r>
      <w:r>
        <w:rPr>
          <w:rFonts w:hint="eastAsia"/>
          <w:bCs/>
          <w:sz w:val="28"/>
          <w:szCs w:val="28"/>
          <w:lang w:val="en-US" w:eastAsia="zh-CN"/>
        </w:rPr>
        <w:t>（四）项目组织管理</w:t>
      </w:r>
      <w:r>
        <w:rPr>
          <w:sz w:val="28"/>
          <w:szCs w:val="28"/>
        </w:rPr>
        <w:tab/>
      </w:r>
      <w:r>
        <w:rPr>
          <w:sz w:val="28"/>
          <w:szCs w:val="28"/>
        </w:rPr>
        <w:fldChar w:fldCharType="begin"/>
      </w:r>
      <w:r>
        <w:rPr>
          <w:sz w:val="28"/>
          <w:szCs w:val="28"/>
        </w:rPr>
        <w:instrText xml:space="preserve"> PAGEREF _Toc21586 \h </w:instrText>
      </w:r>
      <w:r>
        <w:rPr>
          <w:sz w:val="28"/>
          <w:szCs w:val="28"/>
        </w:rPr>
        <w:fldChar w:fldCharType="separate"/>
      </w:r>
      <w:r>
        <w:rPr>
          <w:sz w:val="28"/>
          <w:szCs w:val="28"/>
        </w:rPr>
        <w:t>29</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_Toc30965 </w:instrText>
      </w:r>
      <w:r>
        <w:rPr>
          <w:sz w:val="28"/>
          <w:szCs w:val="28"/>
        </w:rPr>
        <w:fldChar w:fldCharType="separate"/>
      </w:r>
      <w:r>
        <w:rPr>
          <w:rFonts w:hint="eastAsia" w:ascii="黑体" w:hAnsi="黑体" w:eastAsia="黑体" w:cs="黑体"/>
          <w:bCs w:val="0"/>
          <w:sz w:val="28"/>
          <w:szCs w:val="28"/>
          <w:lang w:val="en-US" w:eastAsia="zh-CN"/>
        </w:rPr>
        <w:t>二、项目绩效目标</w:t>
      </w:r>
      <w:r>
        <w:rPr>
          <w:sz w:val="28"/>
          <w:szCs w:val="28"/>
        </w:rPr>
        <w:tab/>
      </w:r>
      <w:r>
        <w:rPr>
          <w:sz w:val="28"/>
          <w:szCs w:val="28"/>
        </w:rPr>
        <w:fldChar w:fldCharType="begin"/>
      </w:r>
      <w:r>
        <w:rPr>
          <w:sz w:val="28"/>
          <w:szCs w:val="28"/>
        </w:rPr>
        <w:instrText xml:space="preserve"> PAGEREF _Toc30965 \h </w:instrText>
      </w:r>
      <w:r>
        <w:rPr>
          <w:sz w:val="28"/>
          <w:szCs w:val="28"/>
        </w:rPr>
        <w:fldChar w:fldCharType="separate"/>
      </w:r>
      <w:r>
        <w:rPr>
          <w:sz w:val="28"/>
          <w:szCs w:val="28"/>
        </w:rPr>
        <w:t>32</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_Toc14612 </w:instrText>
      </w:r>
      <w:r>
        <w:rPr>
          <w:sz w:val="28"/>
          <w:szCs w:val="28"/>
        </w:rPr>
        <w:fldChar w:fldCharType="separate"/>
      </w:r>
      <w:r>
        <w:rPr>
          <w:rFonts w:hint="eastAsia" w:ascii="仿宋" w:hAnsi="仿宋" w:eastAsia="仿宋" w:cs="仿宋"/>
          <w:bCs/>
          <w:i w:val="0"/>
          <w:iCs w:val="0"/>
          <w:sz w:val="28"/>
          <w:szCs w:val="28"/>
          <w:lang w:val="en-US" w:eastAsia="zh-CN"/>
        </w:rPr>
        <w:t>（一）总体绩效目标</w:t>
      </w:r>
      <w:r>
        <w:rPr>
          <w:sz w:val="28"/>
          <w:szCs w:val="28"/>
        </w:rPr>
        <w:tab/>
      </w:r>
      <w:r>
        <w:rPr>
          <w:sz w:val="28"/>
          <w:szCs w:val="28"/>
        </w:rPr>
        <w:fldChar w:fldCharType="begin"/>
      </w:r>
      <w:r>
        <w:rPr>
          <w:sz w:val="28"/>
          <w:szCs w:val="28"/>
        </w:rPr>
        <w:instrText xml:space="preserve"> PAGEREF _Toc14612 \h </w:instrText>
      </w:r>
      <w:r>
        <w:rPr>
          <w:sz w:val="28"/>
          <w:szCs w:val="28"/>
        </w:rPr>
        <w:fldChar w:fldCharType="separate"/>
      </w:r>
      <w:r>
        <w:rPr>
          <w:sz w:val="28"/>
          <w:szCs w:val="28"/>
        </w:rPr>
        <w:t>32</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_Toc25075 </w:instrText>
      </w:r>
      <w:r>
        <w:rPr>
          <w:sz w:val="28"/>
          <w:szCs w:val="28"/>
        </w:rPr>
        <w:fldChar w:fldCharType="separate"/>
      </w:r>
      <w:r>
        <w:rPr>
          <w:rFonts w:hint="eastAsia" w:ascii="仿宋" w:hAnsi="仿宋" w:eastAsia="仿宋" w:cs="仿宋"/>
          <w:bCs/>
          <w:sz w:val="28"/>
          <w:szCs w:val="28"/>
          <w:lang w:val="en-US" w:eastAsia="zh-CN"/>
        </w:rPr>
        <w:t>(二）202</w:t>
      </w:r>
      <w:r>
        <w:rPr>
          <w:rFonts w:hint="eastAsia" w:cs="仿宋"/>
          <w:bCs/>
          <w:sz w:val="28"/>
          <w:szCs w:val="28"/>
          <w:lang w:val="en-US" w:eastAsia="zh-CN"/>
        </w:rPr>
        <w:t>3</w:t>
      </w:r>
      <w:r>
        <w:rPr>
          <w:rFonts w:hint="eastAsia" w:ascii="仿宋" w:hAnsi="仿宋" w:eastAsia="仿宋" w:cs="仿宋"/>
          <w:bCs/>
          <w:sz w:val="28"/>
          <w:szCs w:val="28"/>
          <w:lang w:val="en-US" w:eastAsia="zh-CN"/>
        </w:rPr>
        <w:t>年度绩效目标</w:t>
      </w:r>
      <w:r>
        <w:rPr>
          <w:sz w:val="28"/>
          <w:szCs w:val="28"/>
        </w:rPr>
        <w:tab/>
      </w:r>
      <w:r>
        <w:rPr>
          <w:sz w:val="28"/>
          <w:szCs w:val="28"/>
        </w:rPr>
        <w:fldChar w:fldCharType="begin"/>
      </w:r>
      <w:r>
        <w:rPr>
          <w:sz w:val="28"/>
          <w:szCs w:val="28"/>
        </w:rPr>
        <w:instrText xml:space="preserve"> PAGEREF _Toc25075 \h </w:instrText>
      </w:r>
      <w:r>
        <w:rPr>
          <w:sz w:val="28"/>
          <w:szCs w:val="28"/>
        </w:rPr>
        <w:fldChar w:fldCharType="separate"/>
      </w:r>
      <w:r>
        <w:rPr>
          <w:sz w:val="28"/>
          <w:szCs w:val="28"/>
        </w:rPr>
        <w:t>33</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_Toc11733 </w:instrText>
      </w:r>
      <w:r>
        <w:rPr>
          <w:sz w:val="28"/>
          <w:szCs w:val="28"/>
        </w:rPr>
        <w:fldChar w:fldCharType="separate"/>
      </w:r>
      <w:r>
        <w:rPr>
          <w:rFonts w:hint="eastAsia" w:ascii="黑体" w:hAnsi="黑体" w:eastAsia="黑体" w:cs="黑体"/>
          <w:bCs w:val="0"/>
          <w:sz w:val="28"/>
          <w:szCs w:val="28"/>
          <w:lang w:val="en-US" w:eastAsia="zh-CN"/>
        </w:rPr>
        <w:t>三、评价基本情况</w:t>
      </w:r>
      <w:r>
        <w:rPr>
          <w:sz w:val="28"/>
          <w:szCs w:val="28"/>
        </w:rPr>
        <w:tab/>
      </w:r>
      <w:r>
        <w:rPr>
          <w:sz w:val="28"/>
          <w:szCs w:val="28"/>
        </w:rPr>
        <w:fldChar w:fldCharType="begin"/>
      </w:r>
      <w:r>
        <w:rPr>
          <w:sz w:val="28"/>
          <w:szCs w:val="28"/>
        </w:rPr>
        <w:instrText xml:space="preserve"> PAGEREF _Toc11733 \h </w:instrText>
      </w:r>
      <w:r>
        <w:rPr>
          <w:sz w:val="28"/>
          <w:szCs w:val="28"/>
        </w:rPr>
        <w:fldChar w:fldCharType="separate"/>
      </w:r>
      <w:r>
        <w:rPr>
          <w:sz w:val="28"/>
          <w:szCs w:val="28"/>
        </w:rPr>
        <w:t>34</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_Toc12319 </w:instrText>
      </w:r>
      <w:r>
        <w:rPr>
          <w:sz w:val="28"/>
          <w:szCs w:val="28"/>
        </w:rPr>
        <w:fldChar w:fldCharType="separate"/>
      </w:r>
      <w:r>
        <w:rPr>
          <w:rFonts w:hint="default"/>
          <w:bCs/>
          <w:sz w:val="28"/>
          <w:szCs w:val="28"/>
          <w:lang w:val="en-US" w:eastAsia="zh-CN"/>
        </w:rPr>
        <w:t>（一）绩效评价目的</w:t>
      </w:r>
      <w:r>
        <w:rPr>
          <w:sz w:val="28"/>
          <w:szCs w:val="28"/>
        </w:rPr>
        <w:tab/>
      </w:r>
      <w:r>
        <w:rPr>
          <w:sz w:val="28"/>
          <w:szCs w:val="28"/>
        </w:rPr>
        <w:fldChar w:fldCharType="begin"/>
      </w:r>
      <w:r>
        <w:rPr>
          <w:sz w:val="28"/>
          <w:szCs w:val="28"/>
        </w:rPr>
        <w:instrText xml:space="preserve"> PAGEREF _Toc12319 \h </w:instrText>
      </w:r>
      <w:r>
        <w:rPr>
          <w:sz w:val="28"/>
          <w:szCs w:val="28"/>
        </w:rPr>
        <w:fldChar w:fldCharType="separate"/>
      </w:r>
      <w:r>
        <w:rPr>
          <w:sz w:val="28"/>
          <w:szCs w:val="28"/>
        </w:rPr>
        <w:t>34</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_Toc2847 </w:instrText>
      </w:r>
      <w:r>
        <w:rPr>
          <w:sz w:val="28"/>
          <w:szCs w:val="28"/>
        </w:rPr>
        <w:fldChar w:fldCharType="separate"/>
      </w:r>
      <w:r>
        <w:rPr>
          <w:rFonts w:hint="eastAsia"/>
          <w:bCs/>
          <w:sz w:val="28"/>
          <w:szCs w:val="28"/>
          <w:lang w:val="en-US" w:eastAsia="zh-CN"/>
        </w:rPr>
        <w:t>（二）</w:t>
      </w:r>
      <w:r>
        <w:rPr>
          <w:rFonts w:hint="default"/>
          <w:bCs/>
          <w:sz w:val="28"/>
          <w:szCs w:val="28"/>
          <w:lang w:val="en-US" w:eastAsia="zh-CN"/>
        </w:rPr>
        <w:t>评价对象和范围</w:t>
      </w:r>
      <w:r>
        <w:rPr>
          <w:sz w:val="28"/>
          <w:szCs w:val="28"/>
        </w:rPr>
        <w:tab/>
      </w:r>
      <w:r>
        <w:rPr>
          <w:sz w:val="28"/>
          <w:szCs w:val="28"/>
        </w:rPr>
        <w:fldChar w:fldCharType="begin"/>
      </w:r>
      <w:r>
        <w:rPr>
          <w:sz w:val="28"/>
          <w:szCs w:val="28"/>
        </w:rPr>
        <w:instrText xml:space="preserve"> PAGEREF _Toc2847 \h </w:instrText>
      </w:r>
      <w:r>
        <w:rPr>
          <w:sz w:val="28"/>
          <w:szCs w:val="28"/>
        </w:rPr>
        <w:fldChar w:fldCharType="separate"/>
      </w:r>
      <w:r>
        <w:rPr>
          <w:sz w:val="28"/>
          <w:szCs w:val="28"/>
        </w:rPr>
        <w:t>34</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_Toc22905 </w:instrText>
      </w:r>
      <w:r>
        <w:rPr>
          <w:sz w:val="28"/>
          <w:szCs w:val="28"/>
        </w:rPr>
        <w:fldChar w:fldCharType="separate"/>
      </w:r>
      <w:r>
        <w:rPr>
          <w:rFonts w:hint="default"/>
          <w:bCs/>
          <w:sz w:val="28"/>
          <w:szCs w:val="28"/>
          <w:lang w:val="en-US" w:eastAsia="zh-CN"/>
        </w:rPr>
        <w:t>（三）评价依据</w:t>
      </w:r>
      <w:r>
        <w:rPr>
          <w:sz w:val="28"/>
          <w:szCs w:val="28"/>
        </w:rPr>
        <w:tab/>
      </w:r>
      <w:r>
        <w:rPr>
          <w:sz w:val="28"/>
          <w:szCs w:val="28"/>
        </w:rPr>
        <w:fldChar w:fldCharType="begin"/>
      </w:r>
      <w:r>
        <w:rPr>
          <w:sz w:val="28"/>
          <w:szCs w:val="28"/>
        </w:rPr>
        <w:instrText xml:space="preserve"> PAGEREF _Toc22905 \h </w:instrText>
      </w:r>
      <w:r>
        <w:rPr>
          <w:sz w:val="28"/>
          <w:szCs w:val="28"/>
        </w:rPr>
        <w:fldChar w:fldCharType="separate"/>
      </w:r>
      <w:r>
        <w:rPr>
          <w:sz w:val="28"/>
          <w:szCs w:val="28"/>
        </w:rPr>
        <w:t>34</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_Toc31845 </w:instrText>
      </w:r>
      <w:r>
        <w:rPr>
          <w:sz w:val="28"/>
          <w:szCs w:val="28"/>
        </w:rPr>
        <w:fldChar w:fldCharType="separate"/>
      </w:r>
      <w:r>
        <w:rPr>
          <w:rFonts w:hint="default"/>
          <w:bCs/>
          <w:sz w:val="28"/>
          <w:szCs w:val="28"/>
          <w:lang w:val="en-US" w:eastAsia="zh-CN"/>
        </w:rPr>
        <w:t>（四）评价原则、评价方法</w:t>
      </w:r>
      <w:r>
        <w:rPr>
          <w:sz w:val="28"/>
          <w:szCs w:val="28"/>
        </w:rPr>
        <w:tab/>
      </w:r>
      <w:r>
        <w:rPr>
          <w:sz w:val="28"/>
          <w:szCs w:val="28"/>
        </w:rPr>
        <w:fldChar w:fldCharType="begin"/>
      </w:r>
      <w:r>
        <w:rPr>
          <w:sz w:val="28"/>
          <w:szCs w:val="28"/>
        </w:rPr>
        <w:instrText xml:space="preserve"> PAGEREF _Toc31845 \h </w:instrText>
      </w:r>
      <w:r>
        <w:rPr>
          <w:sz w:val="28"/>
          <w:szCs w:val="28"/>
        </w:rPr>
        <w:fldChar w:fldCharType="separate"/>
      </w:r>
      <w:r>
        <w:rPr>
          <w:sz w:val="28"/>
          <w:szCs w:val="28"/>
        </w:rPr>
        <w:t>35</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_Toc2640 </w:instrText>
      </w:r>
      <w:r>
        <w:rPr>
          <w:sz w:val="28"/>
          <w:szCs w:val="28"/>
        </w:rPr>
        <w:fldChar w:fldCharType="separate"/>
      </w:r>
      <w:r>
        <w:rPr>
          <w:rFonts w:hint="eastAsia"/>
          <w:bCs/>
          <w:sz w:val="28"/>
          <w:szCs w:val="28"/>
          <w:lang w:val="en-US" w:eastAsia="zh-CN"/>
        </w:rPr>
        <w:t>（</w:t>
      </w:r>
      <w:r>
        <w:rPr>
          <w:rFonts w:hint="default"/>
          <w:bCs/>
          <w:sz w:val="28"/>
          <w:szCs w:val="28"/>
          <w:lang w:val="en-US" w:eastAsia="zh-CN"/>
        </w:rPr>
        <w:t>五）绩效评价指标体系</w:t>
      </w:r>
      <w:r>
        <w:rPr>
          <w:sz w:val="28"/>
          <w:szCs w:val="28"/>
        </w:rPr>
        <w:tab/>
      </w:r>
      <w:r>
        <w:rPr>
          <w:sz w:val="28"/>
          <w:szCs w:val="28"/>
        </w:rPr>
        <w:fldChar w:fldCharType="begin"/>
      </w:r>
      <w:r>
        <w:rPr>
          <w:sz w:val="28"/>
          <w:szCs w:val="28"/>
        </w:rPr>
        <w:instrText xml:space="preserve"> PAGEREF _Toc2640 \h </w:instrText>
      </w:r>
      <w:r>
        <w:rPr>
          <w:sz w:val="28"/>
          <w:szCs w:val="28"/>
        </w:rPr>
        <w:fldChar w:fldCharType="separate"/>
      </w:r>
      <w:r>
        <w:rPr>
          <w:sz w:val="28"/>
          <w:szCs w:val="28"/>
        </w:rPr>
        <w:t>37</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_Toc21588 </w:instrText>
      </w:r>
      <w:r>
        <w:rPr>
          <w:sz w:val="28"/>
          <w:szCs w:val="28"/>
        </w:rPr>
        <w:fldChar w:fldCharType="separate"/>
      </w:r>
      <w:r>
        <w:rPr>
          <w:rFonts w:hint="default"/>
          <w:bCs/>
          <w:sz w:val="28"/>
          <w:szCs w:val="28"/>
          <w:lang w:val="en-US" w:eastAsia="zh-CN"/>
        </w:rPr>
        <w:t>（六）评价人员组成</w:t>
      </w:r>
      <w:r>
        <w:rPr>
          <w:sz w:val="28"/>
          <w:szCs w:val="28"/>
        </w:rPr>
        <w:tab/>
      </w:r>
      <w:r>
        <w:rPr>
          <w:sz w:val="28"/>
          <w:szCs w:val="28"/>
        </w:rPr>
        <w:fldChar w:fldCharType="begin"/>
      </w:r>
      <w:r>
        <w:rPr>
          <w:sz w:val="28"/>
          <w:szCs w:val="28"/>
        </w:rPr>
        <w:instrText xml:space="preserve"> PAGEREF _Toc21588 \h </w:instrText>
      </w:r>
      <w:r>
        <w:rPr>
          <w:sz w:val="28"/>
          <w:szCs w:val="28"/>
        </w:rPr>
        <w:fldChar w:fldCharType="separate"/>
      </w:r>
      <w:r>
        <w:rPr>
          <w:sz w:val="28"/>
          <w:szCs w:val="28"/>
        </w:rPr>
        <w:t>44</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_Toc1397 </w:instrText>
      </w:r>
      <w:r>
        <w:rPr>
          <w:sz w:val="28"/>
          <w:szCs w:val="28"/>
        </w:rPr>
        <w:fldChar w:fldCharType="separate"/>
      </w:r>
      <w:r>
        <w:rPr>
          <w:rFonts w:hint="default"/>
          <w:bCs/>
          <w:sz w:val="28"/>
          <w:szCs w:val="28"/>
          <w:lang w:val="en-US" w:eastAsia="zh-CN"/>
        </w:rPr>
        <w:t>（七）绩效评价工作过程</w:t>
      </w:r>
      <w:r>
        <w:rPr>
          <w:sz w:val="28"/>
          <w:szCs w:val="28"/>
        </w:rPr>
        <w:tab/>
      </w:r>
      <w:r>
        <w:rPr>
          <w:sz w:val="28"/>
          <w:szCs w:val="28"/>
        </w:rPr>
        <w:fldChar w:fldCharType="begin"/>
      </w:r>
      <w:r>
        <w:rPr>
          <w:sz w:val="28"/>
          <w:szCs w:val="28"/>
        </w:rPr>
        <w:instrText xml:space="preserve"> PAGEREF _Toc1397 \h </w:instrText>
      </w:r>
      <w:r>
        <w:rPr>
          <w:sz w:val="28"/>
          <w:szCs w:val="28"/>
        </w:rPr>
        <w:fldChar w:fldCharType="separate"/>
      </w:r>
      <w:r>
        <w:rPr>
          <w:sz w:val="28"/>
          <w:szCs w:val="28"/>
        </w:rPr>
        <w:t>44</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_Toc23609 </w:instrText>
      </w:r>
      <w:r>
        <w:rPr>
          <w:sz w:val="28"/>
          <w:szCs w:val="28"/>
        </w:rPr>
        <w:fldChar w:fldCharType="separate"/>
      </w:r>
      <w:r>
        <w:rPr>
          <w:rFonts w:hint="eastAsia" w:ascii="黑体" w:hAnsi="黑体" w:eastAsia="黑体" w:cs="黑体"/>
          <w:bCs w:val="0"/>
          <w:sz w:val="28"/>
          <w:szCs w:val="28"/>
          <w:lang w:val="en-US" w:eastAsia="zh-CN"/>
        </w:rPr>
        <w:t>四、评价结论及分析</w:t>
      </w:r>
      <w:r>
        <w:rPr>
          <w:sz w:val="28"/>
          <w:szCs w:val="28"/>
        </w:rPr>
        <w:tab/>
      </w:r>
      <w:r>
        <w:rPr>
          <w:sz w:val="28"/>
          <w:szCs w:val="28"/>
        </w:rPr>
        <w:fldChar w:fldCharType="begin"/>
      </w:r>
      <w:r>
        <w:rPr>
          <w:sz w:val="28"/>
          <w:szCs w:val="28"/>
        </w:rPr>
        <w:instrText xml:space="preserve"> PAGEREF _Toc23609 \h </w:instrText>
      </w:r>
      <w:r>
        <w:rPr>
          <w:sz w:val="28"/>
          <w:szCs w:val="28"/>
        </w:rPr>
        <w:fldChar w:fldCharType="separate"/>
      </w:r>
      <w:r>
        <w:rPr>
          <w:sz w:val="28"/>
          <w:szCs w:val="28"/>
        </w:rPr>
        <w:t>49</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_Toc21196 </w:instrText>
      </w:r>
      <w:r>
        <w:rPr>
          <w:sz w:val="28"/>
          <w:szCs w:val="28"/>
        </w:rPr>
        <w:fldChar w:fldCharType="separate"/>
      </w:r>
      <w:r>
        <w:rPr>
          <w:rFonts w:hint="default"/>
          <w:bCs/>
          <w:sz w:val="28"/>
          <w:szCs w:val="28"/>
          <w:lang w:val="en-US" w:eastAsia="zh-CN"/>
        </w:rPr>
        <w:t>（一）综合评价结论及分析</w:t>
      </w:r>
      <w:r>
        <w:rPr>
          <w:sz w:val="28"/>
          <w:szCs w:val="28"/>
        </w:rPr>
        <w:tab/>
      </w:r>
      <w:r>
        <w:rPr>
          <w:sz w:val="28"/>
          <w:szCs w:val="28"/>
        </w:rPr>
        <w:fldChar w:fldCharType="begin"/>
      </w:r>
      <w:r>
        <w:rPr>
          <w:sz w:val="28"/>
          <w:szCs w:val="28"/>
        </w:rPr>
        <w:instrText xml:space="preserve"> PAGEREF _Toc21196 \h </w:instrText>
      </w:r>
      <w:r>
        <w:rPr>
          <w:sz w:val="28"/>
          <w:szCs w:val="28"/>
        </w:rPr>
        <w:fldChar w:fldCharType="separate"/>
      </w:r>
      <w:r>
        <w:rPr>
          <w:sz w:val="28"/>
          <w:szCs w:val="28"/>
        </w:rPr>
        <w:t>49</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_Toc7395 </w:instrText>
      </w:r>
      <w:r>
        <w:rPr>
          <w:sz w:val="28"/>
          <w:szCs w:val="28"/>
        </w:rPr>
        <w:fldChar w:fldCharType="separate"/>
      </w:r>
      <w:r>
        <w:rPr>
          <w:rFonts w:hint="default"/>
          <w:bCs/>
          <w:sz w:val="28"/>
          <w:szCs w:val="28"/>
          <w:highlight w:val="none"/>
          <w:lang w:val="en-US" w:eastAsia="zh-CN"/>
        </w:rPr>
        <w:t>（二）非现场评价情况分析</w:t>
      </w:r>
      <w:r>
        <w:rPr>
          <w:sz w:val="28"/>
          <w:szCs w:val="28"/>
        </w:rPr>
        <w:tab/>
      </w:r>
      <w:r>
        <w:rPr>
          <w:sz w:val="28"/>
          <w:szCs w:val="28"/>
        </w:rPr>
        <w:fldChar w:fldCharType="begin"/>
      </w:r>
      <w:r>
        <w:rPr>
          <w:sz w:val="28"/>
          <w:szCs w:val="28"/>
        </w:rPr>
        <w:instrText xml:space="preserve"> PAGEREF _Toc7395 \h </w:instrText>
      </w:r>
      <w:r>
        <w:rPr>
          <w:sz w:val="28"/>
          <w:szCs w:val="28"/>
        </w:rPr>
        <w:fldChar w:fldCharType="separate"/>
      </w:r>
      <w:r>
        <w:rPr>
          <w:sz w:val="28"/>
          <w:szCs w:val="28"/>
        </w:rPr>
        <w:t>52</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_Toc3621 </w:instrText>
      </w:r>
      <w:r>
        <w:rPr>
          <w:sz w:val="28"/>
          <w:szCs w:val="28"/>
        </w:rPr>
        <w:fldChar w:fldCharType="separate"/>
      </w:r>
      <w:r>
        <w:rPr>
          <w:rFonts w:hint="default"/>
          <w:bCs/>
          <w:sz w:val="28"/>
          <w:szCs w:val="28"/>
          <w:highlight w:val="none"/>
          <w:lang w:val="en-US" w:eastAsia="zh-CN"/>
        </w:rPr>
        <w:t>（三）现场评价情况分析</w:t>
      </w:r>
      <w:r>
        <w:rPr>
          <w:sz w:val="28"/>
          <w:szCs w:val="28"/>
        </w:rPr>
        <w:tab/>
      </w:r>
      <w:r>
        <w:rPr>
          <w:sz w:val="28"/>
          <w:szCs w:val="28"/>
        </w:rPr>
        <w:fldChar w:fldCharType="begin"/>
      </w:r>
      <w:r>
        <w:rPr>
          <w:sz w:val="28"/>
          <w:szCs w:val="28"/>
        </w:rPr>
        <w:instrText xml:space="preserve"> PAGEREF _Toc3621 \h </w:instrText>
      </w:r>
      <w:r>
        <w:rPr>
          <w:sz w:val="28"/>
          <w:szCs w:val="28"/>
        </w:rPr>
        <w:fldChar w:fldCharType="separate"/>
      </w:r>
      <w:r>
        <w:rPr>
          <w:sz w:val="28"/>
          <w:szCs w:val="28"/>
        </w:rPr>
        <w:t>54</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_Toc30420 </w:instrText>
      </w:r>
      <w:r>
        <w:rPr>
          <w:sz w:val="28"/>
          <w:szCs w:val="28"/>
        </w:rPr>
        <w:fldChar w:fldCharType="separate"/>
      </w:r>
      <w:r>
        <w:rPr>
          <w:rFonts w:hint="default"/>
          <w:bCs/>
          <w:sz w:val="28"/>
          <w:szCs w:val="28"/>
          <w:lang w:val="en-US" w:eastAsia="zh-CN"/>
        </w:rPr>
        <w:t>（四）分</w:t>
      </w:r>
      <w:r>
        <w:rPr>
          <w:rFonts w:hint="eastAsia"/>
          <w:bCs/>
          <w:sz w:val="28"/>
          <w:szCs w:val="28"/>
          <w:lang w:val="en-US" w:eastAsia="zh-CN"/>
        </w:rPr>
        <w:t>乡镇</w:t>
      </w:r>
      <w:r>
        <w:rPr>
          <w:rFonts w:hint="default"/>
          <w:bCs/>
          <w:sz w:val="28"/>
          <w:szCs w:val="28"/>
          <w:lang w:val="en-US" w:eastAsia="zh-CN"/>
        </w:rPr>
        <w:t>评价得分及结论</w:t>
      </w:r>
      <w:r>
        <w:rPr>
          <w:sz w:val="28"/>
          <w:szCs w:val="28"/>
        </w:rPr>
        <w:tab/>
      </w:r>
      <w:r>
        <w:rPr>
          <w:sz w:val="28"/>
          <w:szCs w:val="28"/>
        </w:rPr>
        <w:fldChar w:fldCharType="begin"/>
      </w:r>
      <w:r>
        <w:rPr>
          <w:sz w:val="28"/>
          <w:szCs w:val="28"/>
        </w:rPr>
        <w:instrText xml:space="preserve"> PAGEREF _Toc30420 \h </w:instrText>
      </w:r>
      <w:r>
        <w:rPr>
          <w:sz w:val="28"/>
          <w:szCs w:val="28"/>
        </w:rPr>
        <w:fldChar w:fldCharType="separate"/>
      </w:r>
      <w:r>
        <w:rPr>
          <w:sz w:val="28"/>
          <w:szCs w:val="28"/>
        </w:rPr>
        <w:t>54</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_Toc30481 </w:instrText>
      </w:r>
      <w:r>
        <w:rPr>
          <w:sz w:val="28"/>
          <w:szCs w:val="28"/>
        </w:rPr>
        <w:fldChar w:fldCharType="separate"/>
      </w:r>
      <w:r>
        <w:rPr>
          <w:rFonts w:hint="eastAsia" w:ascii="黑体" w:hAnsi="黑体" w:eastAsia="黑体" w:cs="黑体"/>
          <w:sz w:val="28"/>
          <w:szCs w:val="28"/>
          <w:highlight w:val="none"/>
          <w:lang w:val="en-US" w:eastAsia="zh-CN"/>
        </w:rPr>
        <w:t>五、绩效评价指标分析</w:t>
      </w:r>
      <w:r>
        <w:rPr>
          <w:sz w:val="28"/>
          <w:szCs w:val="28"/>
        </w:rPr>
        <w:tab/>
      </w:r>
      <w:r>
        <w:rPr>
          <w:sz w:val="28"/>
          <w:szCs w:val="28"/>
        </w:rPr>
        <w:fldChar w:fldCharType="begin"/>
      </w:r>
      <w:r>
        <w:rPr>
          <w:sz w:val="28"/>
          <w:szCs w:val="28"/>
        </w:rPr>
        <w:instrText xml:space="preserve"> PAGEREF _Toc30481 \h </w:instrText>
      </w:r>
      <w:r>
        <w:rPr>
          <w:sz w:val="28"/>
          <w:szCs w:val="28"/>
        </w:rPr>
        <w:fldChar w:fldCharType="separate"/>
      </w:r>
      <w:r>
        <w:rPr>
          <w:sz w:val="28"/>
          <w:szCs w:val="28"/>
        </w:rPr>
        <w:t>55</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_Toc10876 </w:instrText>
      </w:r>
      <w:r>
        <w:rPr>
          <w:sz w:val="28"/>
          <w:szCs w:val="28"/>
        </w:rPr>
        <w:fldChar w:fldCharType="separate"/>
      </w:r>
      <w:r>
        <w:rPr>
          <w:rFonts w:hint="default"/>
          <w:bCs/>
          <w:sz w:val="28"/>
          <w:szCs w:val="28"/>
          <w:lang w:val="en-US" w:eastAsia="zh-CN"/>
        </w:rPr>
        <w:t>（一）项目决策情况</w:t>
      </w:r>
      <w:r>
        <w:rPr>
          <w:sz w:val="28"/>
          <w:szCs w:val="28"/>
        </w:rPr>
        <w:tab/>
      </w:r>
      <w:r>
        <w:rPr>
          <w:sz w:val="28"/>
          <w:szCs w:val="28"/>
        </w:rPr>
        <w:fldChar w:fldCharType="begin"/>
      </w:r>
      <w:r>
        <w:rPr>
          <w:sz w:val="28"/>
          <w:szCs w:val="28"/>
        </w:rPr>
        <w:instrText xml:space="preserve"> PAGEREF _Toc10876 \h </w:instrText>
      </w:r>
      <w:r>
        <w:rPr>
          <w:sz w:val="28"/>
          <w:szCs w:val="28"/>
        </w:rPr>
        <w:fldChar w:fldCharType="separate"/>
      </w:r>
      <w:r>
        <w:rPr>
          <w:sz w:val="28"/>
          <w:szCs w:val="28"/>
        </w:rPr>
        <w:t>55</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_Toc17793 </w:instrText>
      </w:r>
      <w:r>
        <w:rPr>
          <w:sz w:val="28"/>
          <w:szCs w:val="28"/>
        </w:rPr>
        <w:fldChar w:fldCharType="separate"/>
      </w:r>
      <w:r>
        <w:rPr>
          <w:rFonts w:hint="default"/>
          <w:spacing w:val="11"/>
          <w:w w:val="99"/>
          <w:sz w:val="28"/>
          <w:szCs w:val="28"/>
          <w:lang w:val="en-US" w:eastAsia="zh-CN"/>
        </w:rPr>
        <w:t>（二）项目过程情况</w:t>
      </w:r>
      <w:r>
        <w:rPr>
          <w:sz w:val="28"/>
          <w:szCs w:val="28"/>
        </w:rPr>
        <w:tab/>
      </w:r>
      <w:r>
        <w:rPr>
          <w:sz w:val="28"/>
          <w:szCs w:val="28"/>
        </w:rPr>
        <w:fldChar w:fldCharType="begin"/>
      </w:r>
      <w:r>
        <w:rPr>
          <w:sz w:val="28"/>
          <w:szCs w:val="28"/>
        </w:rPr>
        <w:instrText xml:space="preserve"> PAGEREF _Toc17793 \h </w:instrText>
      </w:r>
      <w:r>
        <w:rPr>
          <w:sz w:val="28"/>
          <w:szCs w:val="28"/>
        </w:rPr>
        <w:fldChar w:fldCharType="separate"/>
      </w:r>
      <w:r>
        <w:rPr>
          <w:sz w:val="28"/>
          <w:szCs w:val="28"/>
        </w:rPr>
        <w:t>60</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_Toc12343 </w:instrText>
      </w:r>
      <w:r>
        <w:rPr>
          <w:sz w:val="28"/>
          <w:szCs w:val="28"/>
        </w:rPr>
        <w:fldChar w:fldCharType="separate"/>
      </w:r>
      <w:r>
        <w:rPr>
          <w:rFonts w:hint="eastAsia" w:ascii="仿宋" w:hAnsi="仿宋" w:eastAsia="仿宋" w:cs="仿宋"/>
          <w:bCs w:val="0"/>
          <w:spacing w:val="11"/>
          <w:w w:val="99"/>
          <w:sz w:val="28"/>
          <w:szCs w:val="28"/>
          <w:lang w:val="en-US" w:eastAsia="zh-CN"/>
        </w:rPr>
        <w:t>（三）项目产出情况</w:t>
      </w:r>
      <w:r>
        <w:rPr>
          <w:sz w:val="28"/>
          <w:szCs w:val="28"/>
        </w:rPr>
        <w:tab/>
      </w:r>
      <w:r>
        <w:rPr>
          <w:sz w:val="28"/>
          <w:szCs w:val="28"/>
        </w:rPr>
        <w:fldChar w:fldCharType="begin"/>
      </w:r>
      <w:r>
        <w:rPr>
          <w:sz w:val="28"/>
          <w:szCs w:val="28"/>
        </w:rPr>
        <w:instrText xml:space="preserve"> PAGEREF _Toc12343 \h </w:instrText>
      </w:r>
      <w:r>
        <w:rPr>
          <w:sz w:val="28"/>
          <w:szCs w:val="28"/>
        </w:rPr>
        <w:fldChar w:fldCharType="separate"/>
      </w:r>
      <w:r>
        <w:rPr>
          <w:sz w:val="28"/>
          <w:szCs w:val="28"/>
        </w:rPr>
        <w:t>63</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_Toc7424 </w:instrText>
      </w:r>
      <w:r>
        <w:rPr>
          <w:sz w:val="28"/>
          <w:szCs w:val="28"/>
        </w:rPr>
        <w:fldChar w:fldCharType="separate"/>
      </w:r>
      <w:r>
        <w:rPr>
          <w:rFonts w:hint="eastAsia"/>
          <w:bCs w:val="0"/>
          <w:spacing w:val="11"/>
          <w:w w:val="99"/>
          <w:sz w:val="28"/>
          <w:szCs w:val="28"/>
          <w:lang w:val="en-US" w:eastAsia="zh-CN"/>
        </w:rPr>
        <w:t>（四）</w:t>
      </w:r>
      <w:r>
        <w:rPr>
          <w:rFonts w:hint="default"/>
          <w:bCs w:val="0"/>
          <w:spacing w:val="11"/>
          <w:w w:val="99"/>
          <w:sz w:val="28"/>
          <w:szCs w:val="28"/>
          <w:lang w:val="en-US" w:eastAsia="zh-CN"/>
        </w:rPr>
        <w:t>项目效益情况</w:t>
      </w:r>
      <w:r>
        <w:rPr>
          <w:sz w:val="28"/>
          <w:szCs w:val="28"/>
        </w:rPr>
        <w:tab/>
      </w:r>
      <w:r>
        <w:rPr>
          <w:sz w:val="28"/>
          <w:szCs w:val="28"/>
        </w:rPr>
        <w:fldChar w:fldCharType="begin"/>
      </w:r>
      <w:r>
        <w:rPr>
          <w:sz w:val="28"/>
          <w:szCs w:val="28"/>
        </w:rPr>
        <w:instrText xml:space="preserve"> PAGEREF _Toc7424 \h </w:instrText>
      </w:r>
      <w:r>
        <w:rPr>
          <w:sz w:val="28"/>
          <w:szCs w:val="28"/>
        </w:rPr>
        <w:fldChar w:fldCharType="separate"/>
      </w:r>
      <w:r>
        <w:rPr>
          <w:sz w:val="28"/>
          <w:szCs w:val="28"/>
        </w:rPr>
        <w:t>65</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_Toc21561 </w:instrText>
      </w:r>
      <w:r>
        <w:rPr>
          <w:sz w:val="28"/>
          <w:szCs w:val="28"/>
        </w:rPr>
        <w:fldChar w:fldCharType="separate"/>
      </w:r>
      <w:r>
        <w:rPr>
          <w:rFonts w:hint="eastAsia" w:ascii="黑体" w:hAnsi="黑体" w:eastAsia="黑体" w:cs="黑体"/>
          <w:bCs w:val="0"/>
          <w:spacing w:val="11"/>
          <w:sz w:val="28"/>
          <w:szCs w:val="28"/>
          <w:lang w:val="en-US" w:eastAsia="zh-CN"/>
        </w:rPr>
        <w:t>六、项目主要经验及做法</w:t>
      </w:r>
      <w:r>
        <w:rPr>
          <w:sz w:val="28"/>
          <w:szCs w:val="28"/>
        </w:rPr>
        <w:tab/>
      </w:r>
      <w:r>
        <w:rPr>
          <w:sz w:val="28"/>
          <w:szCs w:val="28"/>
        </w:rPr>
        <w:fldChar w:fldCharType="begin"/>
      </w:r>
      <w:r>
        <w:rPr>
          <w:sz w:val="28"/>
          <w:szCs w:val="28"/>
        </w:rPr>
        <w:instrText xml:space="preserve"> PAGEREF _Toc21561 \h </w:instrText>
      </w:r>
      <w:r>
        <w:rPr>
          <w:sz w:val="28"/>
          <w:szCs w:val="28"/>
        </w:rPr>
        <w:fldChar w:fldCharType="separate"/>
      </w:r>
      <w:r>
        <w:rPr>
          <w:sz w:val="28"/>
          <w:szCs w:val="28"/>
        </w:rPr>
        <w:t>67</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_Toc15514 </w:instrText>
      </w:r>
      <w:r>
        <w:rPr>
          <w:sz w:val="28"/>
          <w:szCs w:val="28"/>
        </w:rPr>
        <w:fldChar w:fldCharType="separate"/>
      </w:r>
      <w:r>
        <w:rPr>
          <w:rFonts w:hint="eastAsia" w:cs="仿宋"/>
          <w:bCs/>
          <w:spacing w:val="11"/>
          <w:sz w:val="28"/>
          <w:szCs w:val="28"/>
          <w:highlight w:val="none"/>
          <w:lang w:val="en-US" w:eastAsia="zh-CN"/>
        </w:rPr>
        <w:t>（一）</w:t>
      </w:r>
      <w:r>
        <w:rPr>
          <w:rFonts w:hint="eastAsia"/>
          <w:bCs/>
          <w:spacing w:val="11"/>
          <w:w w:val="99"/>
          <w:sz w:val="28"/>
          <w:szCs w:val="28"/>
          <w:highlight w:val="none"/>
          <w:lang w:val="en-US" w:eastAsia="zh-CN"/>
        </w:rPr>
        <w:t>严格落实省、市、区等文件要求</w:t>
      </w:r>
      <w:r>
        <w:rPr>
          <w:sz w:val="28"/>
          <w:szCs w:val="28"/>
        </w:rPr>
        <w:tab/>
      </w:r>
      <w:r>
        <w:rPr>
          <w:sz w:val="28"/>
          <w:szCs w:val="28"/>
        </w:rPr>
        <w:fldChar w:fldCharType="begin"/>
      </w:r>
      <w:r>
        <w:rPr>
          <w:sz w:val="28"/>
          <w:szCs w:val="28"/>
        </w:rPr>
        <w:instrText xml:space="preserve"> PAGEREF _Toc15514 \h </w:instrText>
      </w:r>
      <w:r>
        <w:rPr>
          <w:sz w:val="28"/>
          <w:szCs w:val="28"/>
        </w:rPr>
        <w:fldChar w:fldCharType="separate"/>
      </w:r>
      <w:r>
        <w:rPr>
          <w:sz w:val="28"/>
          <w:szCs w:val="28"/>
        </w:rPr>
        <w:t>67</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_Toc15514 </w:instrText>
      </w:r>
      <w:r>
        <w:rPr>
          <w:sz w:val="28"/>
          <w:szCs w:val="28"/>
        </w:rPr>
        <w:fldChar w:fldCharType="separate"/>
      </w:r>
      <w:r>
        <w:rPr>
          <w:rFonts w:hint="eastAsia" w:cs="仿宋"/>
          <w:bCs/>
          <w:spacing w:val="11"/>
          <w:sz w:val="28"/>
          <w:szCs w:val="28"/>
          <w:highlight w:val="none"/>
          <w:lang w:val="en-US" w:eastAsia="zh-CN"/>
        </w:rPr>
        <w:t>（二）坚持以保民生、促经济为导向</w:t>
      </w:r>
      <w:r>
        <w:rPr>
          <w:sz w:val="28"/>
          <w:szCs w:val="28"/>
        </w:rPr>
        <w:tab/>
      </w:r>
      <w:r>
        <w:rPr>
          <w:rFonts w:hint="eastAsia"/>
          <w:sz w:val="28"/>
          <w:szCs w:val="28"/>
          <w:lang w:val="en-US" w:eastAsia="zh-CN"/>
        </w:rPr>
        <w:t>6</w:t>
      </w:r>
      <w:r>
        <w:rPr>
          <w:sz w:val="28"/>
          <w:szCs w:val="28"/>
        </w:rPr>
        <w:fldChar w:fldCharType="end"/>
      </w:r>
      <w:r>
        <w:rPr>
          <w:rFonts w:hint="eastAsia"/>
          <w:sz w:val="28"/>
          <w:szCs w:val="28"/>
          <w:lang w:val="en-US" w:eastAsia="zh-CN"/>
        </w:rPr>
        <w:t>8</w:t>
      </w:r>
    </w:p>
    <w:p>
      <w:pPr>
        <w:pStyle w:val="9"/>
        <w:tabs>
          <w:tab w:val="right" w:leader="dot" w:pos="8306"/>
        </w:tabs>
        <w:rPr>
          <w:sz w:val="28"/>
          <w:szCs w:val="28"/>
        </w:rPr>
      </w:pPr>
      <w:r>
        <w:rPr>
          <w:sz w:val="28"/>
          <w:szCs w:val="28"/>
        </w:rPr>
        <w:fldChar w:fldCharType="begin"/>
      </w:r>
      <w:r>
        <w:rPr>
          <w:sz w:val="28"/>
          <w:szCs w:val="28"/>
        </w:rPr>
        <w:instrText xml:space="preserve"> HYPERLINK \l _Toc28178 </w:instrText>
      </w:r>
      <w:r>
        <w:rPr>
          <w:sz w:val="28"/>
          <w:szCs w:val="28"/>
        </w:rPr>
        <w:fldChar w:fldCharType="separate"/>
      </w:r>
      <w:r>
        <w:rPr>
          <w:rFonts w:hint="eastAsia" w:ascii="黑体" w:hAnsi="黑体" w:eastAsia="黑体" w:cs="黑体"/>
          <w:bCs w:val="0"/>
          <w:sz w:val="28"/>
          <w:szCs w:val="28"/>
          <w:highlight w:val="none"/>
          <w:lang w:val="en-US" w:eastAsia="zh-CN"/>
        </w:rPr>
        <w:t>七、存在问题及原因分析</w:t>
      </w:r>
      <w:r>
        <w:rPr>
          <w:sz w:val="28"/>
          <w:szCs w:val="28"/>
        </w:rPr>
        <w:tab/>
      </w:r>
      <w:r>
        <w:rPr>
          <w:sz w:val="28"/>
          <w:szCs w:val="28"/>
        </w:rPr>
        <w:fldChar w:fldCharType="begin"/>
      </w:r>
      <w:r>
        <w:rPr>
          <w:sz w:val="28"/>
          <w:szCs w:val="28"/>
        </w:rPr>
        <w:instrText xml:space="preserve"> PAGEREF _Toc28178 \h </w:instrText>
      </w:r>
      <w:r>
        <w:rPr>
          <w:sz w:val="28"/>
          <w:szCs w:val="28"/>
        </w:rPr>
        <w:fldChar w:fldCharType="separate"/>
      </w:r>
      <w:r>
        <w:rPr>
          <w:sz w:val="28"/>
          <w:szCs w:val="28"/>
        </w:rPr>
        <w:t>69</w:t>
      </w:r>
      <w:r>
        <w:rPr>
          <w:sz w:val="28"/>
          <w:szCs w:val="28"/>
        </w:rPr>
        <w:fldChar w:fldCharType="end"/>
      </w:r>
      <w:r>
        <w:rPr>
          <w:sz w:val="28"/>
          <w:szCs w:val="28"/>
        </w:rPr>
        <w:fldChar w:fldCharType="end"/>
      </w:r>
    </w:p>
    <w:p>
      <w:pPr>
        <w:pStyle w:val="9"/>
        <w:tabs>
          <w:tab w:val="right" w:leader="dot" w:pos="8306"/>
        </w:tabs>
        <w:rPr>
          <w:sz w:val="28"/>
          <w:szCs w:val="28"/>
        </w:rPr>
      </w:pPr>
      <w:r>
        <w:rPr>
          <w:sz w:val="28"/>
          <w:szCs w:val="28"/>
        </w:rPr>
        <w:fldChar w:fldCharType="begin"/>
      </w:r>
      <w:r>
        <w:rPr>
          <w:sz w:val="28"/>
          <w:szCs w:val="28"/>
        </w:rPr>
        <w:instrText xml:space="preserve"> HYPERLINK \l _Toc19896 </w:instrText>
      </w:r>
      <w:r>
        <w:rPr>
          <w:sz w:val="28"/>
          <w:szCs w:val="28"/>
        </w:rPr>
        <w:fldChar w:fldCharType="separate"/>
      </w:r>
      <w:r>
        <w:rPr>
          <w:rFonts w:hint="eastAsia" w:ascii="黑体" w:hAnsi="黑体" w:eastAsia="黑体" w:cs="黑体"/>
          <w:bCs w:val="0"/>
          <w:sz w:val="28"/>
          <w:szCs w:val="28"/>
          <w:highlight w:val="none"/>
          <w:lang w:val="en-US" w:eastAsia="zh-CN"/>
        </w:rPr>
        <w:t>八、有关建议</w:t>
      </w:r>
      <w:r>
        <w:rPr>
          <w:sz w:val="28"/>
          <w:szCs w:val="28"/>
        </w:rPr>
        <w:tab/>
      </w:r>
      <w:r>
        <w:rPr>
          <w:sz w:val="28"/>
          <w:szCs w:val="28"/>
        </w:rPr>
        <w:fldChar w:fldCharType="begin"/>
      </w:r>
      <w:r>
        <w:rPr>
          <w:sz w:val="28"/>
          <w:szCs w:val="28"/>
        </w:rPr>
        <w:instrText xml:space="preserve"> PAGEREF _Toc19896 \h </w:instrText>
      </w:r>
      <w:r>
        <w:rPr>
          <w:sz w:val="28"/>
          <w:szCs w:val="28"/>
        </w:rPr>
        <w:fldChar w:fldCharType="separate"/>
      </w:r>
      <w:r>
        <w:rPr>
          <w:sz w:val="28"/>
          <w:szCs w:val="28"/>
        </w:rPr>
        <w:t>69</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_Toc31046 </w:instrText>
      </w:r>
      <w:r>
        <w:rPr>
          <w:sz w:val="28"/>
          <w:szCs w:val="28"/>
        </w:rPr>
        <w:fldChar w:fldCharType="separate"/>
      </w:r>
      <w:r>
        <w:rPr>
          <w:rFonts w:hint="default" w:ascii="仿宋_GB2312" w:hAnsi="仿宋_GB2312" w:eastAsia="仿宋_GB2312" w:cs="仿宋_GB2312"/>
          <w:bCs w:val="0"/>
          <w:sz w:val="28"/>
          <w:szCs w:val="28"/>
          <w:lang w:val="en-US" w:eastAsia="zh-CN"/>
        </w:rPr>
        <w:t>（一）加强经验总结，提高预算管理水平</w:t>
      </w:r>
      <w:r>
        <w:rPr>
          <w:sz w:val="28"/>
          <w:szCs w:val="28"/>
        </w:rPr>
        <w:tab/>
      </w:r>
      <w:r>
        <w:rPr>
          <w:sz w:val="28"/>
          <w:szCs w:val="28"/>
        </w:rPr>
        <w:fldChar w:fldCharType="begin"/>
      </w:r>
      <w:r>
        <w:rPr>
          <w:sz w:val="28"/>
          <w:szCs w:val="28"/>
        </w:rPr>
        <w:instrText xml:space="preserve"> PAGEREF _Toc31046 \h </w:instrText>
      </w:r>
      <w:r>
        <w:rPr>
          <w:sz w:val="28"/>
          <w:szCs w:val="28"/>
        </w:rPr>
        <w:fldChar w:fldCharType="separate"/>
      </w:r>
      <w:r>
        <w:rPr>
          <w:sz w:val="28"/>
          <w:szCs w:val="28"/>
        </w:rPr>
        <w:t>69</w:t>
      </w:r>
      <w:r>
        <w:rPr>
          <w:sz w:val="28"/>
          <w:szCs w:val="28"/>
        </w:rPr>
        <w:fldChar w:fldCharType="end"/>
      </w:r>
      <w:r>
        <w:rPr>
          <w:sz w:val="28"/>
          <w:szCs w:val="28"/>
        </w:rPr>
        <w:fldChar w:fldCharType="end"/>
      </w:r>
    </w:p>
    <w:p>
      <w:pPr>
        <w:pStyle w:val="10"/>
        <w:tabs>
          <w:tab w:val="right" w:leader="dot" w:pos="8306"/>
        </w:tabs>
        <w:rPr>
          <w:sz w:val="28"/>
          <w:szCs w:val="28"/>
        </w:rPr>
      </w:pPr>
      <w:r>
        <w:rPr>
          <w:sz w:val="28"/>
          <w:szCs w:val="28"/>
        </w:rPr>
        <w:fldChar w:fldCharType="begin"/>
      </w:r>
      <w:r>
        <w:rPr>
          <w:sz w:val="28"/>
          <w:szCs w:val="28"/>
        </w:rPr>
        <w:instrText xml:space="preserve"> HYPERLINK \l _Toc5257 </w:instrText>
      </w:r>
      <w:r>
        <w:rPr>
          <w:sz w:val="28"/>
          <w:szCs w:val="28"/>
        </w:rPr>
        <w:fldChar w:fldCharType="separate"/>
      </w:r>
      <w:r>
        <w:rPr>
          <w:rFonts w:hint="eastAsia" w:cs="仿宋"/>
          <w:bCs w:val="0"/>
          <w:sz w:val="28"/>
          <w:szCs w:val="28"/>
          <w:lang w:val="en-US" w:eastAsia="zh-CN"/>
        </w:rPr>
        <w:t>（二）</w:t>
      </w:r>
      <w:r>
        <w:rPr>
          <w:rFonts w:hint="eastAsia" w:ascii="仿宋" w:hAnsi="仿宋" w:eastAsia="仿宋" w:cs="仿宋"/>
          <w:bCs w:val="0"/>
          <w:sz w:val="28"/>
          <w:szCs w:val="28"/>
          <w:highlight w:val="none"/>
          <w:lang w:val="en-US" w:eastAsia="zh-CN"/>
        </w:rPr>
        <w:t>提高绩效管理意识，合理设定、及时调整绩效目标</w:t>
      </w:r>
      <w:r>
        <w:rPr>
          <w:sz w:val="28"/>
          <w:szCs w:val="28"/>
        </w:rPr>
        <w:tab/>
      </w:r>
      <w:r>
        <w:rPr>
          <w:sz w:val="28"/>
          <w:szCs w:val="28"/>
        </w:rPr>
        <w:fldChar w:fldCharType="begin"/>
      </w:r>
      <w:r>
        <w:rPr>
          <w:sz w:val="28"/>
          <w:szCs w:val="28"/>
        </w:rPr>
        <w:instrText xml:space="preserve"> PAGEREF _Toc5257 \h </w:instrText>
      </w:r>
      <w:r>
        <w:rPr>
          <w:sz w:val="28"/>
          <w:szCs w:val="28"/>
        </w:rPr>
        <w:fldChar w:fldCharType="separate"/>
      </w:r>
      <w:r>
        <w:rPr>
          <w:sz w:val="28"/>
          <w:szCs w:val="28"/>
        </w:rPr>
        <w:t>69</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_Toc12454 </w:instrText>
      </w:r>
      <w:r>
        <w:rPr>
          <w:sz w:val="28"/>
          <w:szCs w:val="28"/>
        </w:rPr>
        <w:fldChar w:fldCharType="separate"/>
      </w:r>
      <w:r>
        <w:rPr>
          <w:rFonts w:hint="default"/>
          <w:bCs w:val="0"/>
          <w:sz w:val="28"/>
          <w:szCs w:val="28"/>
          <w:highlight w:val="none"/>
          <w:lang w:val="en-US" w:eastAsia="zh-CN"/>
        </w:rPr>
        <w:t>附件：1.调查问卷及统计分析表</w:t>
      </w:r>
      <w:r>
        <w:rPr>
          <w:sz w:val="28"/>
          <w:szCs w:val="28"/>
        </w:rPr>
        <w:tab/>
      </w:r>
      <w:r>
        <w:rPr>
          <w:sz w:val="28"/>
          <w:szCs w:val="28"/>
        </w:rPr>
        <w:fldChar w:fldCharType="begin"/>
      </w:r>
      <w:r>
        <w:rPr>
          <w:sz w:val="28"/>
          <w:szCs w:val="28"/>
        </w:rPr>
        <w:instrText xml:space="preserve"> PAGEREF _Toc12454 \h </w:instrText>
      </w:r>
      <w:r>
        <w:rPr>
          <w:sz w:val="28"/>
          <w:szCs w:val="28"/>
        </w:rPr>
        <w:fldChar w:fldCharType="separate"/>
      </w:r>
      <w:r>
        <w:rPr>
          <w:sz w:val="28"/>
          <w:szCs w:val="28"/>
        </w:rPr>
        <w:t>70</w:t>
      </w:r>
      <w:r>
        <w:rPr>
          <w:sz w:val="28"/>
          <w:szCs w:val="28"/>
        </w:rPr>
        <w:fldChar w:fldCharType="end"/>
      </w:r>
      <w:r>
        <w:rPr>
          <w:sz w:val="28"/>
          <w:szCs w:val="28"/>
        </w:rPr>
        <w:fldChar w:fldCharType="end"/>
      </w:r>
    </w:p>
    <w:p>
      <w:pPr>
        <w:pStyle w:val="6"/>
        <w:tabs>
          <w:tab w:val="right" w:leader="dot" w:pos="8306"/>
        </w:tabs>
        <w:ind w:firstLine="840" w:firstLineChars="300"/>
        <w:rPr>
          <w:sz w:val="28"/>
          <w:szCs w:val="28"/>
        </w:rPr>
      </w:pPr>
      <w:r>
        <w:rPr>
          <w:sz w:val="28"/>
          <w:szCs w:val="28"/>
        </w:rPr>
        <w:fldChar w:fldCharType="begin"/>
      </w:r>
      <w:r>
        <w:rPr>
          <w:sz w:val="28"/>
          <w:szCs w:val="28"/>
        </w:rPr>
        <w:instrText xml:space="preserve"> HYPERLINK \l _Toc31631 </w:instrText>
      </w:r>
      <w:r>
        <w:rPr>
          <w:sz w:val="28"/>
          <w:szCs w:val="28"/>
        </w:rPr>
        <w:fldChar w:fldCharType="separate"/>
      </w:r>
      <w:r>
        <w:rPr>
          <w:rFonts w:hint="default"/>
          <w:bCs w:val="0"/>
          <w:sz w:val="28"/>
          <w:szCs w:val="28"/>
          <w:highlight w:val="none"/>
          <w:lang w:val="en-US" w:eastAsia="zh-CN"/>
        </w:rPr>
        <w:t>2.绩效评价得分表</w:t>
      </w:r>
      <w:r>
        <w:rPr>
          <w:sz w:val="28"/>
          <w:szCs w:val="28"/>
        </w:rPr>
        <w:tab/>
      </w:r>
      <w:r>
        <w:rPr>
          <w:sz w:val="28"/>
          <w:szCs w:val="28"/>
        </w:rPr>
        <w:fldChar w:fldCharType="begin"/>
      </w:r>
      <w:r>
        <w:rPr>
          <w:sz w:val="28"/>
          <w:szCs w:val="28"/>
        </w:rPr>
        <w:instrText xml:space="preserve"> PAGEREF _Toc31631 \h </w:instrText>
      </w:r>
      <w:r>
        <w:rPr>
          <w:sz w:val="28"/>
          <w:szCs w:val="28"/>
        </w:rPr>
        <w:fldChar w:fldCharType="separate"/>
      </w:r>
      <w:r>
        <w:rPr>
          <w:sz w:val="28"/>
          <w:szCs w:val="28"/>
        </w:rPr>
        <w:t>70</w:t>
      </w:r>
      <w:r>
        <w:rPr>
          <w:sz w:val="28"/>
          <w:szCs w:val="28"/>
        </w:rPr>
        <w:fldChar w:fldCharType="end"/>
      </w:r>
      <w:r>
        <w:rPr>
          <w:sz w:val="28"/>
          <w:szCs w:val="28"/>
        </w:rPr>
        <w:fldChar w:fldCharType="end"/>
      </w:r>
    </w:p>
    <w:p>
      <w:pPr>
        <w:pStyle w:val="6"/>
        <w:tabs>
          <w:tab w:val="right" w:leader="dot" w:pos="8306"/>
        </w:tabs>
        <w:ind w:firstLine="840" w:firstLineChars="300"/>
      </w:pPr>
      <w:r>
        <w:rPr>
          <w:sz w:val="28"/>
          <w:szCs w:val="28"/>
        </w:rPr>
        <w:fldChar w:fldCharType="begin"/>
      </w:r>
      <w:r>
        <w:rPr>
          <w:sz w:val="28"/>
          <w:szCs w:val="28"/>
        </w:rPr>
        <w:instrText xml:space="preserve"> HYPERLINK \l _Toc16965 </w:instrText>
      </w:r>
      <w:r>
        <w:rPr>
          <w:sz w:val="28"/>
          <w:szCs w:val="28"/>
        </w:rPr>
        <w:fldChar w:fldCharType="separate"/>
      </w:r>
      <w:r>
        <w:rPr>
          <w:rFonts w:hint="default"/>
          <w:bCs w:val="0"/>
          <w:sz w:val="28"/>
          <w:szCs w:val="28"/>
          <w:highlight w:val="none"/>
          <w:lang w:val="en-US" w:eastAsia="zh-CN"/>
        </w:rPr>
        <w:t>3.问题</w:t>
      </w:r>
      <w:r>
        <w:rPr>
          <w:rFonts w:hint="eastAsia"/>
          <w:bCs w:val="0"/>
          <w:sz w:val="28"/>
          <w:szCs w:val="28"/>
          <w:highlight w:val="none"/>
          <w:lang w:val="en-US" w:eastAsia="zh-CN"/>
        </w:rPr>
        <w:t>清单</w:t>
      </w:r>
      <w:r>
        <w:rPr>
          <w:sz w:val="28"/>
          <w:szCs w:val="28"/>
        </w:rPr>
        <w:tab/>
      </w:r>
      <w:r>
        <w:rPr>
          <w:sz w:val="28"/>
          <w:szCs w:val="28"/>
        </w:rPr>
        <w:fldChar w:fldCharType="begin"/>
      </w:r>
      <w:r>
        <w:rPr>
          <w:sz w:val="28"/>
          <w:szCs w:val="28"/>
        </w:rPr>
        <w:instrText xml:space="preserve"> PAGEREF _Toc16965 \h </w:instrText>
      </w:r>
      <w:r>
        <w:rPr>
          <w:sz w:val="28"/>
          <w:szCs w:val="28"/>
        </w:rPr>
        <w:fldChar w:fldCharType="separate"/>
      </w:r>
      <w:r>
        <w:rPr>
          <w:sz w:val="28"/>
          <w:szCs w:val="28"/>
        </w:rPr>
        <w:t>70</w:t>
      </w:r>
      <w:r>
        <w:rPr>
          <w:sz w:val="28"/>
          <w:szCs w:val="28"/>
        </w:rPr>
        <w:fldChar w:fldCharType="end"/>
      </w:r>
      <w:r>
        <w:rPr>
          <w:sz w:val="28"/>
          <w:szCs w:val="28"/>
        </w:rPr>
        <w:fldChar w:fldCharType="end"/>
      </w:r>
    </w:p>
    <w:p>
      <w:r>
        <w:fldChar w:fldCharType="end"/>
      </w:r>
    </w:p>
    <w:p>
      <w:pPr>
        <w:rPr>
          <w:rFonts w:hint="eastAsia" w:ascii="方正小标宋简体" w:hAnsi="方正小标宋简体" w:eastAsia="方正小标宋简体" w:cs="方正小标宋简体"/>
          <w:b w:val="0"/>
          <w:bCs w:val="0"/>
          <w:sz w:val="44"/>
          <w:szCs w:val="44"/>
        </w:rPr>
      </w:pPr>
    </w:p>
    <w:p>
      <w:pPr>
        <w:rPr>
          <w:rFonts w:hint="eastAsia" w:ascii="方正小标宋简体" w:hAnsi="方正小标宋简体" w:eastAsia="方正小标宋简体" w:cs="方正小标宋简体"/>
          <w:b w:val="0"/>
          <w:bCs w:val="0"/>
          <w:sz w:val="44"/>
          <w:szCs w:val="44"/>
        </w:rPr>
      </w:pPr>
    </w:p>
    <w:p>
      <w:pPr>
        <w:rPr>
          <w:rFonts w:hint="eastAsia" w:ascii="方正小标宋简体" w:hAnsi="方正小标宋简体" w:eastAsia="方正小标宋简体" w:cs="方正小标宋简体"/>
          <w:b w:val="0"/>
          <w:bCs w:val="0"/>
          <w:sz w:val="44"/>
          <w:szCs w:val="44"/>
        </w:rPr>
      </w:pPr>
    </w:p>
    <w:p>
      <w:pPr>
        <w:rPr>
          <w:rFonts w:hint="eastAsia" w:ascii="方正小标宋简体" w:hAnsi="方正小标宋简体" w:eastAsia="方正小标宋简体" w:cs="方正小标宋简体"/>
          <w:b w:val="0"/>
          <w:bCs w:val="0"/>
          <w:sz w:val="44"/>
          <w:szCs w:val="44"/>
        </w:rPr>
      </w:pPr>
    </w:p>
    <w:p>
      <w:pPr>
        <w:rPr>
          <w:rFonts w:hint="eastAsia" w:ascii="方正小标宋简体" w:hAnsi="方正小标宋简体" w:eastAsia="方正小标宋简体" w:cs="方正小标宋简体"/>
          <w:b w:val="0"/>
          <w:bCs w:val="0"/>
          <w:sz w:val="44"/>
          <w:szCs w:val="44"/>
        </w:rPr>
      </w:pPr>
    </w:p>
    <w:p>
      <w:pPr>
        <w:rPr>
          <w:rFonts w:hint="eastAsia" w:ascii="方正小标宋简体" w:hAnsi="方正小标宋简体" w:eastAsia="方正小标宋简体" w:cs="方正小标宋简体"/>
          <w:b w:val="0"/>
          <w:bCs w:val="0"/>
          <w:sz w:val="44"/>
          <w:szCs w:val="44"/>
        </w:rPr>
      </w:pPr>
    </w:p>
    <w:p>
      <w:pPr>
        <w:rPr>
          <w:rFonts w:hint="eastAsia" w:ascii="方正小标宋简体" w:hAnsi="方正小标宋简体" w:eastAsia="方正小标宋简体" w:cs="方正小标宋简体"/>
          <w:b w:val="0"/>
          <w:bCs w:val="0"/>
          <w:sz w:val="44"/>
          <w:szCs w:val="44"/>
        </w:rPr>
      </w:pPr>
    </w:p>
    <w:p>
      <w:pPr>
        <w:rPr>
          <w:rFonts w:hint="eastAsia" w:ascii="方正小标宋简体" w:hAnsi="方正小标宋简体" w:eastAsia="方正小标宋简体" w:cs="方正小标宋简体"/>
          <w:b w:val="0"/>
          <w:bCs w:val="0"/>
          <w:sz w:val="44"/>
          <w:szCs w:val="44"/>
        </w:rPr>
      </w:pPr>
    </w:p>
    <w:p>
      <w:pPr>
        <w:rPr>
          <w:rFonts w:hint="eastAsia" w:ascii="方正小标宋简体" w:hAnsi="方正小标宋简体" w:eastAsia="方正小标宋简体" w:cs="方正小标宋简体"/>
          <w:b w:val="0"/>
          <w:bCs w:val="0"/>
          <w:sz w:val="44"/>
          <w:szCs w:val="44"/>
        </w:rPr>
      </w:pPr>
    </w:p>
    <w:p>
      <w:pPr>
        <w:rPr>
          <w:rFonts w:hint="eastAsia" w:ascii="方正小标宋简体" w:hAnsi="方正小标宋简体" w:eastAsia="方正小标宋简体" w:cs="方正小标宋简体"/>
          <w:b w:val="0"/>
          <w:bCs w:val="0"/>
          <w:sz w:val="44"/>
          <w:szCs w:val="44"/>
        </w:rPr>
      </w:pPr>
    </w:p>
    <w:p>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长岛综合试验区交通和住房建设管理局202</w:t>
      </w:r>
      <w:r>
        <w:rPr>
          <w:rFonts w:hint="eastAsia" w:ascii="方正小标宋简体" w:hAnsi="方正小标宋简体" w:eastAsia="方正小标宋简体" w:cs="方正小标宋简体"/>
          <w:b w:val="0"/>
          <w:bCs w:val="0"/>
          <w:sz w:val="44"/>
          <w:szCs w:val="44"/>
          <w:lang w:val="en-US" w:eastAsia="zh-CN"/>
        </w:rPr>
        <w:t>3</w:t>
      </w:r>
      <w:r>
        <w:rPr>
          <w:rFonts w:hint="eastAsia" w:ascii="方正小标宋简体" w:hAnsi="方正小标宋简体" w:eastAsia="方正小标宋简体" w:cs="方正小标宋简体"/>
          <w:b w:val="0"/>
          <w:bCs w:val="0"/>
          <w:sz w:val="44"/>
          <w:szCs w:val="44"/>
        </w:rPr>
        <w:t>年陆岛交通码头港口设施改造项目</w:t>
      </w:r>
    </w:p>
    <w:p>
      <w:pPr>
        <w:keepNext w:val="0"/>
        <w:keepLines w:val="0"/>
        <w:pageBreakBefore w:val="0"/>
        <w:widowControl w:val="0"/>
        <w:kinsoku/>
        <w:wordWrap/>
        <w:overflowPunct/>
        <w:topLinePunct w:val="0"/>
        <w:autoSpaceDE w:val="0"/>
        <w:autoSpaceDN w:val="0"/>
        <w:bidi w:val="0"/>
        <w:adjustRightInd/>
        <w:snapToGrid/>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绩效</w:t>
      </w:r>
      <w:bookmarkStart w:id="136" w:name="_GoBack"/>
      <w:bookmarkEnd w:id="136"/>
      <w:r>
        <w:rPr>
          <w:rFonts w:hint="eastAsia" w:ascii="方正小标宋简体" w:hAnsi="方正小标宋简体" w:eastAsia="方正小标宋简体" w:cs="方正小标宋简体"/>
          <w:b w:val="0"/>
          <w:bCs w:val="0"/>
          <w:sz w:val="44"/>
          <w:szCs w:val="44"/>
        </w:rPr>
        <w:t>评价报告</w:t>
      </w:r>
    </w:p>
    <w:p>
      <w:pPr>
        <w:pStyle w:val="2"/>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rPr>
          <w:rFonts w:hint="default" w:eastAsia="方正小标宋简体"/>
          <w:sz w:val="36"/>
          <w:szCs w:val="36"/>
          <w:lang w:val="en-US" w:eastAsia="zh-CN"/>
        </w:rPr>
      </w:pPr>
      <w:r>
        <w:rPr>
          <w:rFonts w:hint="eastAsia" w:eastAsia="方正小标宋简体"/>
          <w:sz w:val="36"/>
          <w:szCs w:val="36"/>
          <w:lang w:val="en-US" w:eastAsia="zh-CN"/>
        </w:rPr>
        <w:t>摘  要</w:t>
      </w:r>
    </w:p>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b/>
          <w:bCs/>
          <w:sz w:val="44"/>
          <w:szCs w:val="44"/>
        </w:rPr>
      </w:pPr>
    </w:p>
    <w:p>
      <w:pPr>
        <w:keepNext w:val="0"/>
        <w:keepLines w:val="0"/>
        <w:pageBreakBefore w:val="0"/>
        <w:widowControl w:val="0"/>
        <w:numPr>
          <w:ilvl w:val="0"/>
          <w:numId w:val="0"/>
        </w:numPr>
        <w:kinsoku/>
        <w:wordWrap/>
        <w:overflowPunct/>
        <w:topLinePunct w:val="0"/>
        <w:autoSpaceDE w:val="0"/>
        <w:autoSpaceDN w:val="0"/>
        <w:bidi w:val="0"/>
        <w:adjustRightInd/>
        <w:snapToGrid/>
        <w:ind w:right="0" w:rightChars="0" w:firstLine="640" w:firstLineChars="200"/>
        <w:jc w:val="both"/>
        <w:textAlignment w:val="auto"/>
        <w:outlineLvl w:val="0"/>
        <w:rPr>
          <w:rFonts w:hint="eastAsia" w:ascii="黑体" w:hAnsi="黑体" w:eastAsia="黑体" w:cs="黑体"/>
          <w:b w:val="0"/>
          <w:bCs w:val="0"/>
          <w:sz w:val="32"/>
          <w:szCs w:val="32"/>
          <w:lang w:val="en-US" w:eastAsia="zh-CN"/>
        </w:rPr>
      </w:pPr>
      <w:bookmarkStart w:id="0" w:name="_Toc9801"/>
      <w:r>
        <w:rPr>
          <w:rFonts w:hint="eastAsia" w:ascii="黑体" w:hAnsi="黑体" w:eastAsia="黑体" w:cs="黑体"/>
          <w:b w:val="0"/>
          <w:bCs w:val="0"/>
          <w:sz w:val="32"/>
          <w:szCs w:val="32"/>
          <w:lang w:val="en-US" w:eastAsia="zh-CN"/>
        </w:rPr>
        <w:t>一、项目基本情况</w:t>
      </w:r>
      <w:bookmarkEnd w:id="0"/>
    </w:p>
    <w:p>
      <w:pPr>
        <w:numPr>
          <w:ilvl w:val="0"/>
          <w:numId w:val="0"/>
        </w:numPr>
        <w:ind w:right="0" w:rightChars="0" w:firstLine="643" w:firstLineChars="200"/>
        <w:jc w:val="both"/>
        <w:outlineLvl w:val="1"/>
        <w:rPr>
          <w:rFonts w:hint="eastAsia" w:ascii="仿宋" w:hAnsi="仿宋" w:eastAsia="仿宋" w:cs="仿宋"/>
          <w:b/>
          <w:bCs/>
          <w:sz w:val="32"/>
          <w:szCs w:val="32"/>
          <w:lang w:val="en-US" w:eastAsia="zh-CN"/>
        </w:rPr>
      </w:pPr>
      <w:bookmarkStart w:id="1" w:name="_Toc21000"/>
      <w:r>
        <w:rPr>
          <w:rFonts w:hint="eastAsia" w:ascii="仿宋" w:hAnsi="仿宋" w:eastAsia="仿宋" w:cs="仿宋"/>
          <w:b/>
          <w:bCs/>
          <w:sz w:val="32"/>
          <w:szCs w:val="32"/>
          <w:lang w:val="en-US" w:eastAsia="zh-CN"/>
        </w:rPr>
        <w:t>（一）项目立项背景及实施目的</w:t>
      </w:r>
      <w:bookmarkEnd w:id="1"/>
    </w:p>
    <w:p>
      <w:pPr>
        <w:keepNext w:val="0"/>
        <w:keepLines w:val="0"/>
        <w:pageBreakBefore w:val="0"/>
        <w:widowControl w:val="0"/>
        <w:numPr>
          <w:ilvl w:val="0"/>
          <w:numId w:val="0"/>
        </w:numPr>
        <w:kinsoku/>
        <w:wordWrap/>
        <w:overflowPunct/>
        <w:topLinePunct w:val="0"/>
        <w:autoSpaceDE w:val="0"/>
        <w:autoSpaceDN w:val="0"/>
        <w:bidi w:val="0"/>
        <w:adjustRightInd/>
        <w:snapToGrid/>
        <w:ind w:right="0" w:righ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长岛海洋生态文明综合试验区位于胶东、辽东半岛之间，黄渤海交汇处，地处环渤海经济圈的连接带，东临韩国、日本。151 个岛屿南北纵列于渤海海峡，南距蓬莱 7 公里，北距旅顺 42公里。</w:t>
      </w:r>
    </w:p>
    <w:p>
      <w:pPr>
        <w:keepNext w:val="0"/>
        <w:keepLines w:val="0"/>
        <w:pageBreakBefore w:val="0"/>
        <w:widowControl w:val="0"/>
        <w:numPr>
          <w:ilvl w:val="0"/>
          <w:numId w:val="0"/>
        </w:numPr>
        <w:kinsoku/>
        <w:wordWrap/>
        <w:overflowPunct/>
        <w:topLinePunct w:val="0"/>
        <w:autoSpaceDE w:val="0"/>
        <w:autoSpaceDN w:val="0"/>
        <w:bidi w:val="0"/>
        <w:adjustRightInd/>
        <w:snapToGrid/>
        <w:ind w:right="0" w:righ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由于砣矶岛、大黑山岛及庙岛等各陆岛交通码头建设时受资金等条件限制，部分基础配套和服务设施仍比较落后。随着通航船舶大型化的发展，码头长度等级与通航船舶不匹配。同时受海岛天气环境的影响，港口码头运行一段时间后也出现一定的破损情况；庙岛陆岛交通码头因底质为淤泥质粉土，在波浪、潮流的作用下，码头停泊水域和港池产生淤积，目前码头停泊水域和港池平均水深-2.5m 左右，对船舶通航安全造成不利影响，已影响滚装船正常排班次运营和岛上居民正常出行。因此，进行砣矶岛、大黑山岛及庙岛陆岛交通码头整修扩建以及庙岛陆岛交通码头前沿及港池疏浚工程已迫在眉睫。</w:t>
      </w:r>
    </w:p>
    <w:p>
      <w:pPr>
        <w:keepNext w:val="0"/>
        <w:keepLines w:val="0"/>
        <w:pageBreakBefore w:val="0"/>
        <w:widowControl w:val="0"/>
        <w:numPr>
          <w:ilvl w:val="0"/>
          <w:numId w:val="0"/>
        </w:numPr>
        <w:kinsoku/>
        <w:wordWrap/>
        <w:overflowPunct/>
        <w:topLinePunct w:val="0"/>
        <w:autoSpaceDE w:val="0"/>
        <w:autoSpaceDN w:val="0"/>
        <w:bidi w:val="0"/>
        <w:adjustRightInd/>
        <w:snapToGrid/>
        <w:ind w:right="0" w:righ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北五岛、西三乡航线属于民生航线，承载了岛内居民日常进出岛以及旅游高峰时全国各地旅客乘船的需求。目前北五岛、西三乡所使用售票系统均为单机环境运行，系统老旧，运行速度缓慢，业务流程无法修改，无法满足北五岛、西三乡未来信息化的建设发展要求。为满足北五岛、西三乡各个港口智能化发展新形势，满足业务集约化、管理专业化、管控实时化、服务协同化的要求，急需建立新一代联网售票系统以满足未来业务的发展。</w:t>
      </w:r>
    </w:p>
    <w:p>
      <w:pPr>
        <w:keepNext w:val="0"/>
        <w:keepLines w:val="0"/>
        <w:pageBreakBefore w:val="0"/>
        <w:widowControl w:val="0"/>
        <w:numPr>
          <w:ilvl w:val="0"/>
          <w:numId w:val="0"/>
        </w:numPr>
        <w:kinsoku/>
        <w:wordWrap/>
        <w:overflowPunct/>
        <w:topLinePunct w:val="0"/>
        <w:autoSpaceDE w:val="0"/>
        <w:autoSpaceDN w:val="0"/>
        <w:bidi w:val="0"/>
        <w:adjustRightInd/>
        <w:snapToGrid/>
        <w:ind w:right="0" w:righ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项目通过实施长岛海洋生态文明综合试验区陆岛交通码头港口设施改造工程，原有陆岛交通码头泊位不足的现状将得到全面改善，为岛上群众出行和游客往来提供保障；同时通过北五岛、西三乡港口联网售票系统更新改造工程，建立标准统一、结构合理、技术先进的联网售票系统，优化业务流程，满足业务扩展与功能调整。项目建设不仅满足联网售票业务发展需求，对于促进港口智能化发展及长岛海洋生态文明综合试验区的持续快速发展起到积极作用。</w:t>
      </w:r>
    </w:p>
    <w:p>
      <w:pPr>
        <w:numPr>
          <w:ilvl w:val="0"/>
          <w:numId w:val="0"/>
        </w:numPr>
        <w:ind w:right="0" w:rightChars="0" w:firstLine="643" w:firstLineChars="200"/>
        <w:jc w:val="both"/>
        <w:outlineLvl w:val="1"/>
        <w:rPr>
          <w:rFonts w:hint="eastAsia" w:ascii="仿宋" w:hAnsi="仿宋" w:eastAsia="仿宋" w:cs="仿宋"/>
          <w:b/>
          <w:bCs/>
          <w:sz w:val="32"/>
          <w:szCs w:val="32"/>
          <w:lang w:val="en-US" w:eastAsia="zh-CN"/>
        </w:rPr>
      </w:pPr>
      <w:bookmarkStart w:id="2" w:name="_Toc7016"/>
      <w:r>
        <w:rPr>
          <w:rFonts w:hint="eastAsia" w:ascii="仿宋" w:hAnsi="仿宋" w:eastAsia="仿宋" w:cs="仿宋"/>
          <w:b/>
          <w:bCs/>
          <w:sz w:val="32"/>
          <w:szCs w:val="32"/>
          <w:lang w:val="en-US" w:eastAsia="zh-CN"/>
        </w:rPr>
        <w:t>（二）项目预算安排及支出情况</w:t>
      </w:r>
      <w:bookmarkEnd w:id="2"/>
    </w:p>
    <w:p>
      <w:pPr>
        <w:numPr>
          <w:ilvl w:val="0"/>
          <w:numId w:val="0"/>
        </w:numPr>
        <w:ind w:firstLine="640" w:firstLineChars="200"/>
        <w:rPr>
          <w:rFonts w:hint="eastAsia" w:ascii="仿宋" w:hAnsi="仿宋" w:eastAsia="仿宋" w:cs="仿宋"/>
          <w:color w:val="auto"/>
          <w:highlight w:val="none"/>
          <w:lang w:val="en-US" w:eastAsia="zh-CN"/>
        </w:rPr>
      </w:pPr>
      <w:r>
        <w:rPr>
          <w:rFonts w:hint="eastAsia" w:ascii="仿宋" w:hAnsi="仿宋" w:eastAsia="仿宋" w:cs="仿宋"/>
          <w:kern w:val="0"/>
          <w:sz w:val="32"/>
          <w:szCs w:val="32"/>
        </w:rPr>
        <w:t>项目总</w:t>
      </w:r>
      <w:r>
        <w:rPr>
          <w:rFonts w:hint="eastAsia" w:cs="仿宋"/>
          <w:kern w:val="0"/>
          <w:sz w:val="32"/>
          <w:szCs w:val="32"/>
          <w:lang w:val="en-US" w:eastAsia="zh-CN"/>
        </w:rPr>
        <w:t>预算</w:t>
      </w:r>
      <w:r>
        <w:rPr>
          <w:rFonts w:hint="eastAsia" w:ascii="仿宋" w:hAnsi="仿宋" w:eastAsia="仿宋" w:cs="仿宋"/>
          <w:kern w:val="0"/>
          <w:sz w:val="32"/>
          <w:szCs w:val="32"/>
        </w:rPr>
        <w:t>为 23050.00 万元，其中：建设投资 22210.15 万元，建设期利息 690.00 万元，铺底流动资金 149.85 万元</w:t>
      </w:r>
      <w:r>
        <w:rPr>
          <w:rFonts w:hint="eastAsia" w:cs="仿宋"/>
          <w:kern w:val="0"/>
          <w:sz w:val="32"/>
          <w:szCs w:val="32"/>
          <w:lang w:eastAsia="zh-CN"/>
        </w:rPr>
        <w:t>，除争取上级资金外，其余由长岛综合试验区财政出资解决。</w:t>
      </w:r>
      <w:r>
        <w:rPr>
          <w:rFonts w:hint="eastAsia" w:cs="仿宋"/>
          <w:kern w:val="0"/>
          <w:sz w:val="32"/>
          <w:szCs w:val="32"/>
          <w:lang w:val="en-US" w:eastAsia="zh-CN"/>
        </w:rPr>
        <w:t>2023年度预算资金2159.81万元，其中发行专项债券资金2000万元（2023年6月29日发行1000万元，2023年8月发行1000万元）。</w:t>
      </w:r>
      <w:r>
        <w:rPr>
          <w:rFonts w:hint="eastAsia" w:ascii="仿宋" w:hAnsi="仿宋" w:eastAsia="仿宋" w:cs="仿宋"/>
          <w:b w:val="0"/>
          <w:bCs w:val="0"/>
          <w:sz w:val="32"/>
          <w:szCs w:val="32"/>
          <w:highlight w:val="none"/>
          <w:lang w:val="en-US" w:eastAsia="zh-CN"/>
        </w:rPr>
        <w:t>截止202</w:t>
      </w:r>
      <w:r>
        <w:rPr>
          <w:rFonts w:hint="eastAsia" w:cs="仿宋"/>
          <w:b w:val="0"/>
          <w:bCs w:val="0"/>
          <w:sz w:val="32"/>
          <w:szCs w:val="32"/>
          <w:highlight w:val="none"/>
          <w:lang w:val="en-US" w:eastAsia="zh-CN"/>
        </w:rPr>
        <w:t>3</w:t>
      </w:r>
      <w:r>
        <w:rPr>
          <w:rFonts w:hint="eastAsia" w:ascii="仿宋" w:hAnsi="仿宋" w:eastAsia="仿宋" w:cs="仿宋"/>
          <w:b w:val="0"/>
          <w:bCs w:val="0"/>
          <w:sz w:val="32"/>
          <w:szCs w:val="32"/>
          <w:highlight w:val="none"/>
          <w:lang w:val="en-US" w:eastAsia="zh-CN"/>
        </w:rPr>
        <w:t>年12月31日，</w:t>
      </w:r>
      <w:r>
        <w:rPr>
          <w:rFonts w:hint="eastAsia" w:ascii="仿宋" w:hAnsi="仿宋" w:eastAsia="仿宋" w:cs="仿宋"/>
          <w:kern w:val="0"/>
          <w:sz w:val="32"/>
          <w:szCs w:val="32"/>
        </w:rPr>
        <w:t>到位资金</w:t>
      </w:r>
      <w:r>
        <w:rPr>
          <w:rFonts w:hint="eastAsia" w:cs="仿宋"/>
          <w:kern w:val="0"/>
          <w:sz w:val="32"/>
          <w:szCs w:val="32"/>
          <w:lang w:val="en-US" w:eastAsia="zh-CN"/>
        </w:rPr>
        <w:t>2159.81</w:t>
      </w:r>
      <w:r>
        <w:rPr>
          <w:rFonts w:hint="eastAsia" w:ascii="仿宋" w:hAnsi="仿宋" w:eastAsia="仿宋" w:cs="仿宋"/>
          <w:kern w:val="0"/>
          <w:sz w:val="32"/>
          <w:szCs w:val="32"/>
        </w:rPr>
        <w:t>万元，</w:t>
      </w:r>
      <w:r>
        <w:rPr>
          <w:rFonts w:hint="eastAsia" w:ascii="仿宋" w:hAnsi="仿宋" w:eastAsia="仿宋" w:cs="仿宋"/>
          <w:color w:val="auto"/>
          <w:kern w:val="0"/>
          <w:sz w:val="32"/>
          <w:szCs w:val="32"/>
          <w:highlight w:val="none"/>
        </w:rPr>
        <w:t>实际支出</w:t>
      </w:r>
      <w:r>
        <w:rPr>
          <w:rFonts w:hint="eastAsia" w:cs="仿宋"/>
          <w:kern w:val="0"/>
          <w:sz w:val="32"/>
          <w:szCs w:val="32"/>
          <w:highlight w:val="none"/>
          <w:lang w:val="en-US" w:eastAsia="zh-CN"/>
        </w:rPr>
        <w:t>2159.81</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2"/>
          <w:sz w:val="32"/>
          <w:szCs w:val="32"/>
          <w:highlight w:val="none"/>
          <w:lang w:val="en-US" w:eastAsia="zh-CN" w:bidi="ar-SA"/>
        </w:rPr>
        <w:t>执行率为</w:t>
      </w:r>
      <w:r>
        <w:rPr>
          <w:rFonts w:hint="eastAsia" w:cs="仿宋"/>
          <w:color w:val="auto"/>
          <w:kern w:val="2"/>
          <w:sz w:val="32"/>
          <w:szCs w:val="32"/>
          <w:highlight w:val="none"/>
          <w:lang w:val="en-US" w:eastAsia="zh-CN" w:bidi="ar-SA"/>
        </w:rPr>
        <w:t>100</w:t>
      </w:r>
      <w:r>
        <w:rPr>
          <w:rFonts w:hint="eastAsia" w:ascii="仿宋" w:hAnsi="仿宋" w:eastAsia="仿宋" w:cs="仿宋"/>
          <w:color w:val="auto"/>
          <w:kern w:val="2"/>
          <w:sz w:val="32"/>
          <w:szCs w:val="32"/>
          <w:highlight w:val="none"/>
          <w:lang w:val="en-US" w:eastAsia="zh-CN" w:bidi="ar-SA"/>
        </w:rPr>
        <w:t>%。</w:t>
      </w:r>
    </w:p>
    <w:p>
      <w:pPr>
        <w:numPr>
          <w:ilvl w:val="0"/>
          <w:numId w:val="0"/>
        </w:numPr>
        <w:ind w:leftChars="0" w:right="0" w:rightChars="0" w:firstLine="643" w:firstLineChars="200"/>
        <w:jc w:val="both"/>
        <w:outlineLvl w:val="1"/>
        <w:rPr>
          <w:rFonts w:hint="eastAsia" w:ascii="仿宋" w:hAnsi="仿宋" w:eastAsia="仿宋" w:cs="仿宋"/>
          <w:b/>
          <w:bCs/>
          <w:sz w:val="32"/>
          <w:szCs w:val="32"/>
          <w:lang w:val="en-US" w:eastAsia="zh-CN"/>
        </w:rPr>
      </w:pPr>
      <w:bookmarkStart w:id="3" w:name="_Toc16160"/>
      <w:r>
        <w:rPr>
          <w:rFonts w:hint="eastAsia" w:ascii="仿宋" w:hAnsi="仿宋" w:eastAsia="仿宋" w:cs="仿宋"/>
          <w:b/>
          <w:bCs/>
          <w:sz w:val="32"/>
          <w:szCs w:val="32"/>
          <w:lang w:val="en-US" w:eastAsia="zh-CN"/>
        </w:rPr>
        <w:t>（三）项目主要内容和实施情况</w:t>
      </w:r>
      <w:bookmarkEnd w:id="3"/>
    </w:p>
    <w:p>
      <w:pPr>
        <w:numPr>
          <w:ilvl w:val="0"/>
          <w:numId w:val="0"/>
        </w:numPr>
        <w:ind w:right="0" w:rightChars="0" w:firstLine="640" w:firstLineChars="200"/>
        <w:jc w:val="both"/>
        <w:outlineLvl w:val="2"/>
        <w:rPr>
          <w:rFonts w:hint="eastAsia" w:ascii="仿宋" w:hAnsi="仿宋" w:eastAsia="仿宋" w:cs="仿宋"/>
          <w:b w:val="0"/>
          <w:bCs w:val="0"/>
          <w:sz w:val="32"/>
          <w:szCs w:val="32"/>
          <w:lang w:val="en-US" w:eastAsia="zh-CN"/>
        </w:rPr>
      </w:pPr>
      <w:bookmarkStart w:id="4" w:name="_Toc25443"/>
      <w:r>
        <w:rPr>
          <w:rFonts w:hint="eastAsia" w:ascii="仿宋" w:hAnsi="仿宋" w:eastAsia="仿宋" w:cs="仿宋"/>
          <w:b w:val="0"/>
          <w:bCs w:val="0"/>
          <w:sz w:val="32"/>
          <w:szCs w:val="32"/>
          <w:lang w:val="en-US" w:eastAsia="zh-CN"/>
        </w:rPr>
        <w:t>1.项目主要内容</w:t>
      </w:r>
      <w:bookmarkEnd w:id="4"/>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（1）砣矶岛陆岛交通码头工程</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沿砣矶岛现有码头走向延建码头 60m、防波堤 40m，并在后方陆域新建客运站一处，客运站建筑面积 839.89 平方米。码头采用重力式方块结构；防波堤采用斜坡式抛石堤结构，护面块体采用扭王字块。</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（2）大黑山岛陆岛交通码头工程</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自大黑山岛现码头陆域北部向东建设引堤 100m，在引堤端部布置码头，码头总长 90m，走向与现码头平行，码头根部设登陆点。码头采用重力式方块结构；防波堤采用斜坡式抛石堤结构，护面块体采用扭王字块。</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（3）</w:t>
      </w:r>
      <w:r>
        <w:rPr>
          <w:rFonts w:hint="eastAsia" w:ascii="仿宋" w:hAnsi="仿宋" w:eastAsia="仿宋" w:cs="仿宋"/>
          <w:b w:val="0"/>
          <w:bCs w:val="0"/>
          <w:sz w:val="32"/>
          <w:szCs w:val="32"/>
          <w:lang w:val="en-US" w:eastAsia="zh-CN" w:bidi="zh-CN"/>
        </w:rPr>
        <w:t>庙岛陆岛交通码头工程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自现码头延建，新建码头总长 50m，改造引堤 122m。码头采用高桩结构。</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（4）</w:t>
      </w:r>
      <w:r>
        <w:rPr>
          <w:rFonts w:hint="eastAsia" w:ascii="仿宋" w:hAnsi="仿宋" w:eastAsia="仿宋" w:cs="仿宋"/>
          <w:b w:val="0"/>
          <w:bCs w:val="0"/>
          <w:sz w:val="32"/>
          <w:szCs w:val="32"/>
          <w:lang w:val="en-US" w:eastAsia="zh-CN" w:bidi="zh-CN"/>
        </w:rPr>
        <w:t>庙岛陆岛交通码头前沿及港池疏浚工程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（5）</w:t>
      </w:r>
      <w:r>
        <w:rPr>
          <w:rFonts w:hint="eastAsia" w:ascii="仿宋" w:hAnsi="仿宋" w:eastAsia="仿宋" w:cs="仿宋"/>
          <w:b w:val="0"/>
          <w:bCs w:val="0"/>
          <w:sz w:val="32"/>
          <w:szCs w:val="32"/>
          <w:lang w:val="en-US" w:eastAsia="zh-CN" w:bidi="zh-CN"/>
        </w:rPr>
        <w:t>北五岛、西三乡联网售票系统更新改造工程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本项目港口联网售票系统包括港站售票配套设备，北五岛、西三乡联网售票系统，软硬件安装调试及培训等，投资共计 133.21万元。</w:t>
      </w:r>
    </w:p>
    <w:p>
      <w:pPr>
        <w:ind w:firstLine="640" w:firstLineChars="200"/>
        <w:rPr>
          <w:rFonts w:hint="default"/>
          <w:lang w:val="en-US" w:eastAsia="zh-CN"/>
        </w:rPr>
      </w:pPr>
      <w:r>
        <w:rPr>
          <w:rFonts w:hint="eastAsia" w:ascii="仿宋" w:hAnsi="仿宋" w:cs="仿宋"/>
          <w:b w:val="0"/>
          <w:bCs w:val="0"/>
          <w:sz w:val="32"/>
          <w:szCs w:val="32"/>
          <w:lang w:val="en-US" w:eastAsia="zh-CN" w:bidi="zh-CN"/>
        </w:rPr>
        <w:t>2023年度计划完成</w:t>
      </w:r>
      <w:r>
        <w:rPr>
          <w:rFonts w:hint="eastAsia" w:cs="仿宋"/>
          <w:b w:val="0"/>
          <w:bCs w:val="0"/>
          <w:sz w:val="32"/>
          <w:szCs w:val="32"/>
          <w:lang w:val="en-US" w:eastAsia="zh-CN" w:bidi="zh-CN"/>
        </w:rPr>
        <w:t>：（1）</w:t>
      </w:r>
      <w:r>
        <w:rPr>
          <w:rFonts w:hint="eastAsia" w:ascii="仿宋" w:hAnsi="仿宋" w:eastAsia="仿宋" w:cs="仿宋"/>
          <w:b w:val="0"/>
          <w:bCs w:val="0"/>
          <w:sz w:val="32"/>
          <w:szCs w:val="32"/>
          <w:lang w:val="en-US" w:eastAsia="zh-CN" w:bidi="zh-CN"/>
        </w:rPr>
        <w:t>庙岛陆岛交通码头工程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自现码头延建，新建码头总长 50m，改造引堤 122m。码头采用高桩结构。</w:t>
      </w: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p>
    <w:p>
      <w:pPr>
        <w:numPr>
          <w:ilvl w:val="0"/>
          <w:numId w:val="0"/>
        </w:numPr>
        <w:ind w:right="0" w:rightChars="0" w:firstLine="640" w:firstLineChars="200"/>
        <w:jc w:val="both"/>
        <w:outlineLvl w:val="2"/>
        <w:rPr>
          <w:rFonts w:hint="eastAsia" w:ascii="仿宋" w:hAnsi="仿宋" w:eastAsia="仿宋" w:cs="仿宋"/>
          <w:b w:val="0"/>
          <w:bCs w:val="0"/>
          <w:sz w:val="32"/>
          <w:szCs w:val="32"/>
          <w:lang w:val="en-US" w:eastAsia="zh-CN"/>
        </w:rPr>
      </w:pPr>
      <w:bookmarkStart w:id="5" w:name="_Toc23432"/>
      <w:r>
        <w:rPr>
          <w:rFonts w:hint="eastAsia" w:ascii="仿宋" w:hAnsi="仿宋" w:eastAsia="仿宋" w:cs="仿宋"/>
          <w:b w:val="0"/>
          <w:bCs w:val="0"/>
          <w:sz w:val="32"/>
          <w:szCs w:val="32"/>
          <w:lang w:val="en-US" w:eastAsia="zh-CN"/>
        </w:rPr>
        <w:t>2.项目组织实施情况</w:t>
      </w:r>
      <w:bookmarkEnd w:id="5"/>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陆岛交通码头港口设施改造项目经由长岛综合试验区行政审批服务局于202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年</w:t>
      </w:r>
      <w:r>
        <w:rPr>
          <w:rFonts w:hint="eastAsia" w:cs="仿宋"/>
          <w:b w:val="0"/>
          <w:bCs w:val="0"/>
          <w:sz w:val="32"/>
          <w:szCs w:val="32"/>
          <w:lang w:val="en-US" w:eastAsia="zh-CN"/>
        </w:rPr>
        <w:t>9</w:t>
      </w:r>
      <w:r>
        <w:rPr>
          <w:rFonts w:hint="eastAsia" w:ascii="仿宋" w:hAnsi="仿宋" w:eastAsia="仿宋" w:cs="仿宋"/>
          <w:b w:val="0"/>
          <w:bCs w:val="0"/>
          <w:sz w:val="32"/>
          <w:szCs w:val="32"/>
          <w:lang w:val="en-US" w:eastAsia="zh-CN"/>
        </w:rPr>
        <w:t>月1日长审批投〔202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〕2</w:t>
      </w:r>
      <w:r>
        <w:rPr>
          <w:rFonts w:hint="eastAsia" w:cs="仿宋"/>
          <w:b w:val="0"/>
          <w:bCs w:val="0"/>
          <w:sz w:val="32"/>
          <w:szCs w:val="32"/>
          <w:lang w:val="en-US" w:eastAsia="zh-CN"/>
        </w:rPr>
        <w:t>3</w:t>
      </w:r>
      <w:r>
        <w:rPr>
          <w:rFonts w:hint="eastAsia" w:ascii="仿宋" w:hAnsi="仿宋" w:eastAsia="仿宋" w:cs="仿宋"/>
          <w:b w:val="0"/>
          <w:bCs w:val="0"/>
          <w:sz w:val="32"/>
          <w:szCs w:val="32"/>
          <w:lang w:val="en-US" w:eastAsia="zh-CN"/>
        </w:rPr>
        <w:t>号批复立项。工程招标人为长岛综合试验区交通和住房建设管理局，确定中标人为</w:t>
      </w:r>
      <w:r>
        <w:rPr>
          <w:rFonts w:hint="eastAsia" w:cs="仿宋"/>
          <w:b w:val="0"/>
          <w:bCs w:val="0"/>
          <w:spacing w:val="11"/>
          <w:w w:val="99"/>
          <w:sz w:val="32"/>
          <w:lang w:val="en-US" w:eastAsia="zh-CN"/>
        </w:rPr>
        <w:t>中交一航局第二工程有限公司</w:t>
      </w:r>
      <w:r>
        <w:rPr>
          <w:rFonts w:hint="eastAsia" w:ascii="仿宋" w:hAnsi="仿宋" w:eastAsia="仿宋" w:cs="仿宋"/>
          <w:b w:val="0"/>
          <w:bCs w:val="0"/>
          <w:sz w:val="32"/>
          <w:szCs w:val="32"/>
          <w:lang w:val="en-US" w:eastAsia="zh-CN"/>
        </w:rPr>
        <w:t>。</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lang w:val="en-US" w:eastAsia="zh-CN"/>
        </w:rPr>
        <w:t>陆岛交通码头港口设施改造项目在202</w:t>
      </w:r>
      <w:r>
        <w:rPr>
          <w:rFonts w:hint="eastAsia" w:cs="仿宋"/>
          <w:b w:val="0"/>
          <w:bCs w:val="0"/>
          <w:sz w:val="32"/>
          <w:szCs w:val="32"/>
          <w:lang w:val="en-US" w:eastAsia="zh-CN"/>
        </w:rPr>
        <w:t>3</w:t>
      </w:r>
      <w:r>
        <w:rPr>
          <w:rFonts w:hint="eastAsia" w:ascii="仿宋" w:hAnsi="仿宋" w:eastAsia="仿宋" w:cs="仿宋"/>
          <w:b w:val="0"/>
          <w:bCs w:val="0"/>
          <w:sz w:val="32"/>
          <w:szCs w:val="32"/>
          <w:lang w:val="en-US" w:eastAsia="zh-CN"/>
        </w:rPr>
        <w:t>年度共完成了以下工程内容：</w:t>
      </w:r>
      <w:r>
        <w:rPr>
          <w:rFonts w:hint="eastAsia" w:ascii="仿宋" w:hAnsi="仿宋" w:eastAsia="仿宋" w:cs="仿宋"/>
          <w:b w:val="0"/>
          <w:bCs w:val="0"/>
          <w:sz w:val="32"/>
          <w:szCs w:val="32"/>
          <w:highlight w:val="none"/>
          <w:lang w:val="en-US" w:eastAsia="zh-CN"/>
        </w:rPr>
        <w:t xml:space="preserve"> </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highlight w:val="none"/>
          <w:lang w:val="en-US" w:eastAsia="zh-CN"/>
        </w:rPr>
        <w:t>（1）</w:t>
      </w:r>
      <w:r>
        <w:rPr>
          <w:rFonts w:hint="eastAsia" w:ascii="仿宋" w:hAnsi="仿宋" w:eastAsia="仿宋" w:cs="仿宋"/>
          <w:b w:val="0"/>
          <w:bCs w:val="0"/>
          <w:sz w:val="32"/>
          <w:szCs w:val="32"/>
          <w:lang w:val="en-US" w:eastAsia="zh-CN" w:bidi="zh-CN"/>
        </w:rPr>
        <w:t>庙岛陆岛交通码头工程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自现码头延建，新建码头总长 50m，改造引堤 122m。码头采用高桩结构。</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p>
    <w:p>
      <w:pPr>
        <w:numPr>
          <w:ilvl w:val="0"/>
          <w:numId w:val="0"/>
        </w:numPr>
        <w:ind w:left="0" w:right="0" w:rightChars="0" w:firstLine="640" w:firstLineChars="200"/>
        <w:jc w:val="both"/>
        <w:outlineLvl w:val="0"/>
        <w:rPr>
          <w:rFonts w:hint="eastAsia" w:ascii="黑体" w:hAnsi="黑体" w:eastAsia="黑体" w:cs="黑体"/>
          <w:b w:val="0"/>
          <w:bCs w:val="0"/>
          <w:sz w:val="32"/>
          <w:szCs w:val="32"/>
          <w:lang w:val="en-US" w:eastAsia="zh-CN"/>
        </w:rPr>
      </w:pPr>
      <w:bookmarkStart w:id="6" w:name="_Toc19133"/>
      <w:r>
        <w:rPr>
          <w:rFonts w:hint="eastAsia" w:ascii="黑体" w:hAnsi="黑体" w:eastAsia="黑体" w:cs="黑体"/>
          <w:b w:val="0"/>
          <w:bCs w:val="0"/>
          <w:sz w:val="32"/>
          <w:szCs w:val="32"/>
          <w:lang w:val="en-US" w:eastAsia="zh-CN"/>
        </w:rPr>
        <w:t>二、项目绩效目标</w:t>
      </w:r>
      <w:bookmarkEnd w:id="6"/>
    </w:p>
    <w:p>
      <w:pPr>
        <w:numPr>
          <w:ilvl w:val="0"/>
          <w:numId w:val="0"/>
        </w:numPr>
        <w:ind w:leftChars="200" w:right="0" w:rightChars="0"/>
        <w:jc w:val="both"/>
        <w:outlineLvl w:val="1"/>
        <w:rPr>
          <w:rFonts w:hint="eastAsia" w:ascii="仿宋" w:hAnsi="仿宋" w:eastAsia="仿宋" w:cs="仿宋"/>
          <w:b/>
          <w:bCs/>
          <w:i w:val="0"/>
          <w:iCs w:val="0"/>
          <w:sz w:val="32"/>
          <w:szCs w:val="32"/>
          <w:lang w:val="en-US" w:eastAsia="zh-CN"/>
        </w:rPr>
      </w:pPr>
      <w:bookmarkStart w:id="7" w:name="_Toc8932"/>
      <w:r>
        <w:rPr>
          <w:rFonts w:hint="eastAsia" w:ascii="仿宋" w:hAnsi="仿宋" w:eastAsia="仿宋" w:cs="仿宋"/>
          <w:b/>
          <w:bCs/>
          <w:i w:val="0"/>
          <w:iCs w:val="0"/>
          <w:sz w:val="32"/>
          <w:szCs w:val="32"/>
          <w:lang w:val="en-US" w:eastAsia="zh-CN"/>
        </w:rPr>
        <w:t>（一）总体绩效目标</w:t>
      </w:r>
      <w:bookmarkEnd w:id="7"/>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（1）砣矶岛陆岛交通码头工程</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沿砣矶岛现有码头走向延建码头 60m、防波堤 40m，并在后方陆域新建客运站一处，客运站建筑面积 839.89 平方米。码头采用重力式方块结构；防波堤采用斜坡式抛石堤结构，护面块体采用扭王字块。</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（2）大黑山岛陆岛交通码头工程</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自大黑山岛现码头陆域北部向东建设引堤 100m，在引堤端部布置码头，码头总长 90m，走向与现码头平行，码头根部设登陆点。码头采用重力式方块结构；防波堤采用斜坡式抛石堤结构，护面块体采用扭王字块。</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（3）</w:t>
      </w:r>
      <w:r>
        <w:rPr>
          <w:rFonts w:hint="eastAsia" w:ascii="仿宋" w:hAnsi="仿宋" w:eastAsia="仿宋" w:cs="仿宋"/>
          <w:b w:val="0"/>
          <w:bCs w:val="0"/>
          <w:sz w:val="32"/>
          <w:szCs w:val="32"/>
          <w:lang w:val="en-US" w:eastAsia="zh-CN" w:bidi="zh-CN"/>
        </w:rPr>
        <w:t>庙岛陆岛交通码头工程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自现码头延建，新建码头总长 50m，改造引堤 122m。码头采用高桩结构。</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（4）</w:t>
      </w:r>
      <w:r>
        <w:rPr>
          <w:rFonts w:hint="eastAsia" w:ascii="仿宋" w:hAnsi="仿宋" w:eastAsia="仿宋" w:cs="仿宋"/>
          <w:b w:val="0"/>
          <w:bCs w:val="0"/>
          <w:sz w:val="32"/>
          <w:szCs w:val="32"/>
          <w:lang w:val="en-US" w:eastAsia="zh-CN" w:bidi="zh-CN"/>
        </w:rPr>
        <w:t>庙岛陆岛交通码头前沿及港池疏浚工程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（5）</w:t>
      </w:r>
      <w:r>
        <w:rPr>
          <w:rFonts w:hint="eastAsia" w:ascii="仿宋" w:hAnsi="仿宋" w:eastAsia="仿宋" w:cs="仿宋"/>
          <w:b w:val="0"/>
          <w:bCs w:val="0"/>
          <w:sz w:val="32"/>
          <w:szCs w:val="32"/>
          <w:lang w:val="en-US" w:eastAsia="zh-CN" w:bidi="zh-CN"/>
        </w:rPr>
        <w:t>北五岛、西三乡联网售票系统更新改造工程</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bidi="zh-CN"/>
        </w:rPr>
        <w:t>本项目港口联网售票系统包括港站售票配套设备，北五岛、西三乡联网售票系统，软硬件安装调试及培训等，投资共计 133.21万元。</w:t>
      </w:r>
    </w:p>
    <w:p>
      <w:pPr>
        <w:numPr>
          <w:ilvl w:val="0"/>
          <w:numId w:val="0"/>
        </w:numPr>
        <w:ind w:right="0" w:rightChars="0" w:firstLine="643" w:firstLineChars="200"/>
        <w:jc w:val="both"/>
        <w:outlineLvl w:val="1"/>
        <w:rPr>
          <w:rFonts w:hint="eastAsia" w:ascii="仿宋" w:hAnsi="仿宋" w:eastAsia="仿宋" w:cs="仿宋"/>
          <w:b/>
          <w:bCs/>
          <w:sz w:val="32"/>
          <w:szCs w:val="32"/>
          <w:lang w:val="en-US" w:eastAsia="zh-CN"/>
        </w:rPr>
      </w:pPr>
      <w:bookmarkStart w:id="8" w:name="_Toc25357"/>
      <w:r>
        <w:rPr>
          <w:rFonts w:hint="eastAsia" w:ascii="仿宋" w:hAnsi="仿宋" w:eastAsia="仿宋" w:cs="仿宋"/>
          <w:b/>
          <w:bCs/>
          <w:sz w:val="32"/>
          <w:szCs w:val="32"/>
          <w:lang w:val="en-US" w:eastAsia="zh-CN"/>
        </w:rPr>
        <w:t>(二）202</w:t>
      </w:r>
      <w:r>
        <w:rPr>
          <w:rFonts w:hint="eastAsia" w:cs="仿宋"/>
          <w:b/>
          <w:bCs/>
          <w:sz w:val="32"/>
          <w:szCs w:val="32"/>
          <w:lang w:val="en-US" w:eastAsia="zh-CN"/>
        </w:rPr>
        <w:t>3</w:t>
      </w:r>
      <w:r>
        <w:rPr>
          <w:rFonts w:hint="eastAsia" w:ascii="仿宋" w:hAnsi="仿宋" w:eastAsia="仿宋" w:cs="仿宋"/>
          <w:b/>
          <w:bCs/>
          <w:sz w:val="32"/>
          <w:szCs w:val="32"/>
          <w:lang w:val="en-US" w:eastAsia="zh-CN"/>
        </w:rPr>
        <w:t>年度绩效目标</w:t>
      </w:r>
      <w:bookmarkEnd w:id="8"/>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highlight w:val="none"/>
          <w:lang w:val="en-US" w:eastAsia="zh-CN"/>
        </w:rPr>
        <w:t>（1）</w:t>
      </w:r>
      <w:r>
        <w:rPr>
          <w:rFonts w:hint="eastAsia" w:ascii="仿宋" w:hAnsi="仿宋" w:eastAsia="仿宋" w:cs="仿宋"/>
          <w:b w:val="0"/>
          <w:bCs w:val="0"/>
          <w:sz w:val="32"/>
          <w:szCs w:val="32"/>
          <w:lang w:val="en-US" w:eastAsia="zh-CN" w:bidi="zh-CN"/>
        </w:rPr>
        <w:t>庙岛陆岛交通码头工程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自现码头延建，新建码头总长 50m，改造引堤 122m。码头采用高桩结构。</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r>
        <w:rPr>
          <w:rFonts w:hint="eastAsia" w:ascii="仿宋" w:hAnsi="仿宋" w:eastAsia="仿宋" w:cs="仿宋"/>
          <w:b w:val="0"/>
          <w:bCs w:val="0"/>
          <w:sz w:val="32"/>
          <w:szCs w:val="32"/>
          <w:lang w:val="en-US" w:eastAsia="zh-CN"/>
        </w:rPr>
        <w:t>。</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该项目设置绩效指标情况如下：</w:t>
      </w:r>
    </w:p>
    <w:tbl>
      <w:tblPr>
        <w:tblStyle w:val="11"/>
        <w:tblW w:w="9179" w:type="dxa"/>
        <w:jc w:val="center"/>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Layout w:type="fixed"/>
        <w:tblCellMar>
          <w:top w:w="0" w:type="dxa"/>
          <w:left w:w="0" w:type="dxa"/>
          <w:bottom w:w="0" w:type="dxa"/>
          <w:right w:w="0" w:type="dxa"/>
        </w:tblCellMar>
      </w:tblPr>
      <w:tblGrid>
        <w:gridCol w:w="1925"/>
        <w:gridCol w:w="1774"/>
        <w:gridCol w:w="2220"/>
        <w:gridCol w:w="2517"/>
        <w:gridCol w:w="743"/>
      </w:tblGrid>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tcBorders>
              <w:tl2br w:val="nil"/>
              <w:tr2bl w:val="nil"/>
            </w:tcBorders>
            <w:shd w:val="clear" w:color="auto" w:fill="8DB3E1"/>
          </w:tcPr>
          <w:p>
            <w:pPr>
              <w:pStyle w:val="15"/>
              <w:spacing w:before="55"/>
              <w:ind w:left="602"/>
              <w:rPr>
                <w:sz w:val="18"/>
              </w:rPr>
            </w:pPr>
            <w:r>
              <w:rPr>
                <w:sz w:val="18"/>
              </w:rPr>
              <w:t>一级指标</w:t>
            </w:r>
          </w:p>
        </w:tc>
        <w:tc>
          <w:tcPr>
            <w:tcW w:w="1774" w:type="dxa"/>
            <w:tcBorders>
              <w:tl2br w:val="nil"/>
              <w:tr2bl w:val="nil"/>
            </w:tcBorders>
            <w:shd w:val="clear" w:color="auto" w:fill="8DB3E1"/>
          </w:tcPr>
          <w:p>
            <w:pPr>
              <w:pStyle w:val="15"/>
              <w:spacing w:before="55"/>
              <w:ind w:left="522"/>
              <w:rPr>
                <w:sz w:val="18"/>
              </w:rPr>
            </w:pPr>
            <w:r>
              <w:rPr>
                <w:sz w:val="18"/>
              </w:rPr>
              <w:t>二级指标</w:t>
            </w:r>
          </w:p>
        </w:tc>
        <w:tc>
          <w:tcPr>
            <w:tcW w:w="2220" w:type="dxa"/>
            <w:tcBorders>
              <w:tl2br w:val="nil"/>
              <w:tr2bl w:val="nil"/>
            </w:tcBorders>
            <w:shd w:val="clear" w:color="auto" w:fill="8DB3E1"/>
          </w:tcPr>
          <w:p>
            <w:pPr>
              <w:pStyle w:val="15"/>
              <w:spacing w:before="55"/>
              <w:ind w:left="725" w:right="725"/>
              <w:jc w:val="center"/>
              <w:rPr>
                <w:sz w:val="18"/>
              </w:rPr>
            </w:pPr>
            <w:r>
              <w:rPr>
                <w:sz w:val="18"/>
              </w:rPr>
              <w:t>指标内容</w:t>
            </w:r>
          </w:p>
        </w:tc>
        <w:tc>
          <w:tcPr>
            <w:tcW w:w="2517" w:type="dxa"/>
            <w:tcBorders>
              <w:tl2br w:val="nil"/>
              <w:tr2bl w:val="nil"/>
            </w:tcBorders>
            <w:shd w:val="clear" w:color="auto" w:fill="8DB3E1"/>
          </w:tcPr>
          <w:p>
            <w:pPr>
              <w:pStyle w:val="15"/>
              <w:spacing w:before="55"/>
              <w:ind w:left="243" w:right="243"/>
              <w:jc w:val="center"/>
              <w:rPr>
                <w:sz w:val="18"/>
              </w:rPr>
            </w:pPr>
            <w:r>
              <w:rPr>
                <w:sz w:val="18"/>
              </w:rPr>
              <w:t>指标值</w:t>
            </w:r>
          </w:p>
        </w:tc>
        <w:tc>
          <w:tcPr>
            <w:tcW w:w="743" w:type="dxa"/>
            <w:tcBorders>
              <w:tl2br w:val="nil"/>
              <w:tr2bl w:val="nil"/>
            </w:tcBorders>
            <w:shd w:val="clear" w:color="auto" w:fill="8DB3E1"/>
          </w:tcPr>
          <w:p>
            <w:pPr>
              <w:pStyle w:val="15"/>
              <w:spacing w:before="55"/>
              <w:ind w:left="184"/>
              <w:rPr>
                <w:sz w:val="18"/>
              </w:rPr>
            </w:pPr>
            <w:r>
              <w:rPr>
                <w:sz w:val="18"/>
              </w:rPr>
              <w:t>备注</w:t>
            </w: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restart"/>
            <w:tcBorders>
              <w:tl2br w:val="nil"/>
              <w:tr2bl w:val="nil"/>
            </w:tcBorders>
          </w:tcPr>
          <w:p>
            <w:pPr>
              <w:pStyle w:val="15"/>
              <w:rPr>
                <w:sz w:val="18"/>
              </w:rPr>
            </w:pPr>
          </w:p>
          <w:p>
            <w:pPr>
              <w:pStyle w:val="15"/>
              <w:rPr>
                <w:sz w:val="18"/>
              </w:rPr>
            </w:pPr>
          </w:p>
          <w:p>
            <w:pPr>
              <w:pStyle w:val="15"/>
              <w:rPr>
                <w:sz w:val="18"/>
              </w:rPr>
            </w:pPr>
          </w:p>
          <w:p>
            <w:pPr>
              <w:pStyle w:val="15"/>
              <w:rPr>
                <w:sz w:val="18"/>
              </w:rPr>
            </w:pPr>
          </w:p>
          <w:p>
            <w:pPr>
              <w:pStyle w:val="15"/>
              <w:spacing w:before="2"/>
              <w:rPr>
                <w:sz w:val="14"/>
              </w:rPr>
            </w:pPr>
          </w:p>
          <w:p>
            <w:pPr>
              <w:pStyle w:val="15"/>
              <w:ind w:left="110"/>
              <w:rPr>
                <w:sz w:val="18"/>
              </w:rPr>
            </w:pPr>
            <w:r>
              <w:rPr>
                <w:sz w:val="18"/>
              </w:rPr>
              <w:t>产出指标</w:t>
            </w:r>
          </w:p>
        </w:tc>
        <w:tc>
          <w:tcPr>
            <w:tcW w:w="1774" w:type="dxa"/>
            <w:vMerge w:val="restart"/>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数量指标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庙岛陆岛交通码头工程</w:t>
            </w:r>
          </w:p>
        </w:tc>
        <w:tc>
          <w:tcPr>
            <w:tcW w:w="2517"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新建码头总长 50m，改造引堤 122m</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vMerge w:val="continue"/>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p>
        </w:tc>
        <w:tc>
          <w:tcPr>
            <w:tcW w:w="2220" w:type="dxa"/>
            <w:vMerge w:val="restart"/>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庙岛陆岛交通码头前沿及港池疏浚工程</w:t>
            </w:r>
          </w:p>
        </w:tc>
        <w:tc>
          <w:tcPr>
            <w:tcW w:w="2517"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码头前沿及港池疏浚至-3.5m，疏浚边坡取 1:6</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vMerge w:val="continue"/>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p>
        </w:tc>
        <w:tc>
          <w:tcPr>
            <w:tcW w:w="2220" w:type="dxa"/>
            <w:vMerge w:val="continue"/>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港池疏浚总面积约 1.6 万m2，疏浚总工程量约为 2.4 万 m3</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质量指标</w:t>
            </w:r>
          </w:p>
        </w:tc>
        <w:tc>
          <w:tcPr>
            <w:tcW w:w="2220"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达到工程设计及施工要求</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合格</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成本指标</w:t>
            </w:r>
          </w:p>
        </w:tc>
        <w:tc>
          <w:tcPr>
            <w:tcW w:w="2220" w:type="dxa"/>
            <w:tcBorders>
              <w:tl2br w:val="nil"/>
              <w:tr2bl w:val="nil"/>
            </w:tcBorders>
            <w:vAlign w:val="center"/>
          </w:tcPr>
          <w:p>
            <w:pPr>
              <w:widowControl/>
              <w:spacing w:line="220" w:lineRule="exact"/>
              <w:ind w:left="0" w:leftChars="0" w:right="0" w:rightChars="0"/>
              <w:jc w:val="center"/>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年内完成投资数</w:t>
            </w:r>
          </w:p>
        </w:tc>
        <w:tc>
          <w:tcPr>
            <w:tcW w:w="2517" w:type="dxa"/>
            <w:tcBorders>
              <w:tl2br w:val="nil"/>
              <w:tr2bl w:val="nil"/>
            </w:tcBorders>
            <w:vAlign w:val="center"/>
          </w:tcPr>
          <w:p>
            <w:pPr>
              <w:widowControl/>
              <w:spacing w:line="220" w:lineRule="exact"/>
              <w:ind w:left="0" w:leftChars="0" w:right="0" w:rightChars="0"/>
              <w:jc w:val="center"/>
              <w:rPr>
                <w:rFonts w:hint="eastAsia" w:ascii="宋体" w:hAnsi="宋体" w:eastAsia="宋体" w:cs="宋体"/>
                <w:sz w:val="18"/>
                <w:szCs w:val="22"/>
                <w:lang w:val="en-US" w:eastAsia="zh-CN" w:bidi="zh-CN"/>
              </w:rPr>
            </w:pPr>
            <w:r>
              <w:rPr>
                <w:rFonts w:hint="eastAsia" w:ascii="宋体" w:hAnsi="宋体" w:eastAsia="宋体" w:cs="宋体"/>
                <w:sz w:val="18"/>
                <w:szCs w:val="22"/>
                <w:lang w:val="en-US" w:eastAsia="zh-CN" w:bidi="zh-CN"/>
              </w:rPr>
              <w:t>2159.81万元</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时效指标</w:t>
            </w:r>
          </w:p>
        </w:tc>
        <w:tc>
          <w:tcPr>
            <w:tcW w:w="2220"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 xml:space="preserve"> </w:t>
            </w:r>
            <w:r>
              <w:rPr>
                <w:rFonts w:hint="eastAsia" w:ascii="宋体" w:hAnsi="宋体" w:eastAsia="宋体" w:cs="宋体"/>
                <w:sz w:val="18"/>
                <w:szCs w:val="22"/>
                <w:lang w:val="en-US" w:eastAsia="zh-CN" w:bidi="zh-CN"/>
              </w:rPr>
              <w:t>完成2023年年度合同约定工程量的时间</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2023年12月</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restart"/>
            <w:tcBorders>
              <w:tl2br w:val="nil"/>
              <w:tr2bl w:val="nil"/>
            </w:tcBorders>
          </w:tcPr>
          <w:p>
            <w:pPr>
              <w:pStyle w:val="15"/>
              <w:rPr>
                <w:sz w:val="18"/>
              </w:rPr>
            </w:pPr>
          </w:p>
          <w:p>
            <w:pPr>
              <w:pStyle w:val="15"/>
              <w:rPr>
                <w:sz w:val="18"/>
              </w:rPr>
            </w:pPr>
          </w:p>
          <w:p>
            <w:pPr>
              <w:pStyle w:val="15"/>
              <w:rPr>
                <w:sz w:val="18"/>
              </w:rPr>
            </w:pPr>
          </w:p>
          <w:p>
            <w:pPr>
              <w:pStyle w:val="15"/>
              <w:spacing w:before="7"/>
              <w:rPr>
                <w:sz w:val="18"/>
              </w:rPr>
            </w:pPr>
          </w:p>
          <w:p>
            <w:pPr>
              <w:pStyle w:val="15"/>
              <w:ind w:left="110"/>
              <w:rPr>
                <w:sz w:val="18"/>
              </w:rPr>
            </w:pPr>
            <w:r>
              <w:rPr>
                <w:sz w:val="18"/>
              </w:rPr>
              <w:t>效益指标</w:t>
            </w: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社会效益指标</w:t>
            </w:r>
          </w:p>
        </w:tc>
        <w:tc>
          <w:tcPr>
            <w:tcW w:w="2220"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提升陆岛交通运输保障能力</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提升</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 xml:space="preserve">  经济效益指标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全面提升长岛功能区建设，保障海岛经济发展</w:t>
            </w:r>
          </w:p>
        </w:tc>
        <w:tc>
          <w:tcPr>
            <w:tcW w:w="2517"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en-US" w:eastAsia="zh-CN" w:bidi="zh-CN"/>
              </w:rPr>
              <w:t>提升</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生态效益指标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保障海岛居民生产生活需要，不断改善长岛生态环境</w:t>
            </w:r>
          </w:p>
        </w:tc>
        <w:tc>
          <w:tcPr>
            <w:tcW w:w="2517"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提升</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可持续影响指标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长岛经济社会可持续发展</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有效提升</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566" w:hRule="atLeast"/>
          <w:jc w:val="center"/>
        </w:trPr>
        <w:tc>
          <w:tcPr>
            <w:tcW w:w="1925" w:type="dxa"/>
            <w:tcBorders>
              <w:tl2br w:val="nil"/>
              <w:tr2bl w:val="nil"/>
            </w:tcBorders>
          </w:tcPr>
          <w:p>
            <w:pPr>
              <w:pStyle w:val="15"/>
              <w:spacing w:before="87" w:line="297" w:lineRule="auto"/>
              <w:ind w:left="110" w:right="187"/>
              <w:rPr>
                <w:sz w:val="18"/>
              </w:rPr>
            </w:pPr>
            <w:r>
              <w:rPr>
                <w:sz w:val="18"/>
              </w:rPr>
              <w:t>满意度指标</w:t>
            </w: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服务对象满意度指标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项目所在地群众满意度</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w:t>
            </w:r>
            <w:r>
              <w:rPr>
                <w:rFonts w:hint="eastAsia" w:ascii="宋体" w:hAnsi="宋体" w:eastAsia="宋体" w:cs="宋体"/>
                <w:sz w:val="18"/>
                <w:szCs w:val="22"/>
                <w:lang w:val="en-US" w:eastAsia="zh-CN" w:bidi="zh-CN"/>
              </w:rPr>
              <w:t>90%</w:t>
            </w:r>
          </w:p>
        </w:tc>
        <w:tc>
          <w:tcPr>
            <w:tcW w:w="743" w:type="dxa"/>
            <w:tcBorders>
              <w:tl2br w:val="nil"/>
              <w:tr2bl w:val="nil"/>
            </w:tcBorders>
          </w:tcPr>
          <w:p>
            <w:pPr>
              <w:pStyle w:val="15"/>
              <w:rPr>
                <w:rFonts w:ascii="Times New Roman"/>
                <w:sz w:val="24"/>
              </w:rPr>
            </w:pPr>
          </w:p>
        </w:tc>
      </w:tr>
    </w:tbl>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9" w:name="_Toc23269"/>
      <w:r>
        <w:rPr>
          <w:rFonts w:hint="eastAsia" w:ascii="黑体" w:hAnsi="黑体" w:eastAsia="黑体" w:cs="黑体"/>
          <w:b w:val="0"/>
          <w:bCs w:val="0"/>
          <w:sz w:val="32"/>
          <w:szCs w:val="32"/>
          <w:lang w:val="en-US" w:eastAsia="zh-CN"/>
        </w:rPr>
        <w:t>三、评价基本情况</w:t>
      </w:r>
      <w:bookmarkEnd w:id="9"/>
    </w:p>
    <w:p>
      <w:pPr>
        <w:numPr>
          <w:ilvl w:val="0"/>
          <w:numId w:val="0"/>
        </w:numPr>
        <w:ind w:right="0" w:rightChars="0" w:firstLine="643" w:firstLineChars="200"/>
        <w:jc w:val="both"/>
        <w:outlineLvl w:val="1"/>
        <w:rPr>
          <w:rFonts w:hint="default"/>
          <w:b/>
          <w:bCs/>
          <w:sz w:val="32"/>
          <w:szCs w:val="32"/>
          <w:lang w:val="en-US" w:eastAsia="zh-CN"/>
        </w:rPr>
      </w:pPr>
      <w:bookmarkStart w:id="10" w:name="_Toc21460"/>
      <w:r>
        <w:rPr>
          <w:rFonts w:hint="default"/>
          <w:b/>
          <w:bCs/>
          <w:sz w:val="32"/>
          <w:szCs w:val="32"/>
          <w:lang w:val="en-US" w:eastAsia="zh-CN"/>
        </w:rPr>
        <w:t>（一）绩效评价目的、对象和范围</w:t>
      </w:r>
      <w:bookmarkEnd w:id="10"/>
    </w:p>
    <w:p>
      <w:pPr>
        <w:numPr>
          <w:ilvl w:val="0"/>
          <w:numId w:val="0"/>
        </w:numPr>
        <w:ind w:right="0" w:rightChars="0" w:firstLine="640" w:firstLineChars="200"/>
        <w:jc w:val="both"/>
        <w:outlineLvl w:val="2"/>
        <w:rPr>
          <w:rFonts w:hint="eastAsia"/>
          <w:b w:val="0"/>
          <w:bCs w:val="0"/>
          <w:sz w:val="32"/>
          <w:szCs w:val="32"/>
          <w:lang w:val="en-US" w:eastAsia="zh-CN"/>
        </w:rPr>
      </w:pPr>
      <w:bookmarkStart w:id="11" w:name="_Toc27479"/>
      <w:r>
        <w:rPr>
          <w:rFonts w:hint="eastAsia"/>
          <w:b w:val="0"/>
          <w:bCs w:val="0"/>
          <w:sz w:val="32"/>
          <w:szCs w:val="32"/>
          <w:lang w:val="en-US" w:eastAsia="zh-CN"/>
        </w:rPr>
        <w:t>1.评价目的</w:t>
      </w:r>
      <w:bookmarkEnd w:id="11"/>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通过绩效评价全面分析项目资金使用、管理和实施情况，树立绩效管理理念，做好预算绩效管理，提高财政资金效益，优化财政支出结构。及时总结经验，分析存在的问题，以便采取有效措施进一步改进和加强财政支出项目管理，为指导预算编制、申报绩效目标、财政资金分配提供重要决策依据，切实提高财政资金使用效果。</w:t>
      </w:r>
    </w:p>
    <w:p>
      <w:pPr>
        <w:numPr>
          <w:ilvl w:val="0"/>
          <w:numId w:val="0"/>
        </w:numPr>
        <w:ind w:right="0" w:rightChars="0" w:firstLine="640" w:firstLineChars="200"/>
        <w:jc w:val="both"/>
        <w:outlineLvl w:val="2"/>
        <w:rPr>
          <w:rFonts w:hint="default"/>
          <w:b w:val="0"/>
          <w:bCs w:val="0"/>
          <w:sz w:val="32"/>
          <w:szCs w:val="32"/>
          <w:lang w:val="en-US" w:eastAsia="zh-CN"/>
        </w:rPr>
      </w:pPr>
      <w:bookmarkStart w:id="12" w:name="_Toc29387"/>
      <w:r>
        <w:rPr>
          <w:rFonts w:hint="default"/>
          <w:b w:val="0"/>
          <w:bCs w:val="0"/>
          <w:sz w:val="32"/>
          <w:szCs w:val="32"/>
          <w:lang w:val="en-US" w:eastAsia="zh-CN"/>
        </w:rPr>
        <w:t>2.评价对象和范围</w:t>
      </w:r>
      <w:bookmarkEnd w:id="12"/>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评价对象:陆岛交通码头防波堤改造修复项目资金；</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评价范围:陆岛交通码头防波堤改造修复项目资金（</w:t>
      </w:r>
      <w:r>
        <w:rPr>
          <w:rFonts w:hint="eastAsia" w:cs="仿宋"/>
          <w:kern w:val="0"/>
          <w:sz w:val="32"/>
          <w:szCs w:val="32"/>
          <w:lang w:val="en-US" w:eastAsia="zh-CN"/>
        </w:rPr>
        <w:t>2159.81</w:t>
      </w:r>
      <w:r>
        <w:rPr>
          <w:rFonts w:hint="default"/>
          <w:b w:val="0"/>
          <w:bCs w:val="0"/>
          <w:sz w:val="32"/>
          <w:szCs w:val="32"/>
          <w:lang w:val="en-US" w:eastAsia="zh-CN"/>
        </w:rPr>
        <w:t>万元）的使用绩效；</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评价基准日:202</w:t>
      </w:r>
      <w:r>
        <w:rPr>
          <w:rFonts w:hint="eastAsia"/>
          <w:b w:val="0"/>
          <w:bCs w:val="0"/>
          <w:sz w:val="32"/>
          <w:szCs w:val="32"/>
          <w:lang w:val="en-US" w:eastAsia="zh-CN"/>
        </w:rPr>
        <w:t>3</w:t>
      </w:r>
      <w:r>
        <w:rPr>
          <w:rFonts w:hint="default"/>
          <w:b w:val="0"/>
          <w:bCs w:val="0"/>
          <w:sz w:val="32"/>
          <w:szCs w:val="32"/>
          <w:lang w:val="en-US" w:eastAsia="zh-CN"/>
        </w:rPr>
        <w:t xml:space="preserve"> 年 12 月 31 日。</w:t>
      </w:r>
    </w:p>
    <w:p>
      <w:pPr>
        <w:numPr>
          <w:ilvl w:val="0"/>
          <w:numId w:val="0"/>
        </w:numPr>
        <w:ind w:right="0" w:rightChars="0" w:firstLine="643" w:firstLineChars="200"/>
        <w:jc w:val="both"/>
        <w:outlineLvl w:val="1"/>
        <w:rPr>
          <w:rFonts w:hint="default"/>
          <w:b/>
          <w:bCs/>
          <w:sz w:val="32"/>
          <w:szCs w:val="32"/>
          <w:lang w:val="en-US" w:eastAsia="zh-CN"/>
        </w:rPr>
      </w:pPr>
      <w:bookmarkStart w:id="13" w:name="_Toc13219"/>
      <w:r>
        <w:rPr>
          <w:rFonts w:hint="default"/>
          <w:b/>
          <w:bCs/>
          <w:sz w:val="32"/>
          <w:szCs w:val="32"/>
          <w:lang w:val="en-US" w:eastAsia="zh-CN"/>
        </w:rPr>
        <w:t>（二）绩效评价原则、评价指标体系、评价方法、评价标准</w:t>
      </w:r>
      <w:bookmarkEnd w:id="13"/>
    </w:p>
    <w:p>
      <w:pPr>
        <w:numPr>
          <w:ilvl w:val="0"/>
          <w:numId w:val="0"/>
        </w:numPr>
        <w:ind w:right="0" w:rightChars="0" w:firstLine="640" w:firstLineChars="200"/>
        <w:jc w:val="both"/>
        <w:outlineLvl w:val="2"/>
        <w:rPr>
          <w:rFonts w:hint="default"/>
          <w:b w:val="0"/>
          <w:bCs w:val="0"/>
          <w:sz w:val="32"/>
          <w:szCs w:val="32"/>
          <w:lang w:val="en-US" w:eastAsia="zh-CN"/>
        </w:rPr>
      </w:pPr>
      <w:bookmarkStart w:id="14" w:name="_Toc26606"/>
      <w:r>
        <w:rPr>
          <w:rFonts w:hint="default"/>
          <w:b w:val="0"/>
          <w:bCs w:val="0"/>
          <w:sz w:val="32"/>
          <w:szCs w:val="32"/>
          <w:lang w:val="en-US" w:eastAsia="zh-CN"/>
        </w:rPr>
        <w:t>1.评价原则</w:t>
      </w:r>
      <w:bookmarkEnd w:id="14"/>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（1）科学规范原则</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（2）绩效相关原则</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（3）公开透明原则</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（4）激励约束原则</w:t>
      </w:r>
    </w:p>
    <w:p>
      <w:pPr>
        <w:numPr>
          <w:ilvl w:val="0"/>
          <w:numId w:val="0"/>
        </w:numPr>
        <w:ind w:right="0" w:rightChars="0" w:firstLine="640" w:firstLineChars="200"/>
        <w:jc w:val="both"/>
        <w:outlineLvl w:val="2"/>
        <w:rPr>
          <w:rFonts w:hint="default"/>
          <w:b w:val="0"/>
          <w:bCs w:val="0"/>
          <w:sz w:val="32"/>
          <w:szCs w:val="32"/>
          <w:lang w:val="en-US" w:eastAsia="zh-CN"/>
        </w:rPr>
      </w:pPr>
      <w:bookmarkStart w:id="15" w:name="_Toc12612"/>
      <w:r>
        <w:rPr>
          <w:rFonts w:hint="default"/>
          <w:b w:val="0"/>
          <w:bCs w:val="0"/>
          <w:sz w:val="32"/>
          <w:szCs w:val="32"/>
          <w:lang w:val="en-US" w:eastAsia="zh-CN"/>
        </w:rPr>
        <w:t>2.评价指标体系</w:t>
      </w:r>
      <w:bookmarkEnd w:id="15"/>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w:t>
      </w:r>
      <w:r>
        <w:rPr>
          <w:rFonts w:hint="eastAsia"/>
          <w:b w:val="0"/>
          <w:bCs w:val="0"/>
          <w:sz w:val="32"/>
          <w:szCs w:val="32"/>
          <w:lang w:val="en-US" w:eastAsia="zh-CN"/>
        </w:rPr>
        <w:t>指标体系</w:t>
      </w:r>
      <w:r>
        <w:rPr>
          <w:rFonts w:hint="default"/>
          <w:b w:val="0"/>
          <w:bCs w:val="0"/>
          <w:sz w:val="32"/>
          <w:szCs w:val="32"/>
          <w:lang w:val="en-US" w:eastAsia="zh-CN"/>
        </w:rPr>
        <w:t>以《烟台市市级项目支出绩效评价财政评价和部门评价工作规程》（烟财绩〔2020〕3号）为参考，</w:t>
      </w:r>
      <w:r>
        <w:rPr>
          <w:rFonts w:hint="eastAsia"/>
          <w:b w:val="0"/>
          <w:bCs w:val="0"/>
          <w:sz w:val="32"/>
          <w:szCs w:val="32"/>
          <w:lang w:val="en-US" w:eastAsia="zh-CN"/>
        </w:rPr>
        <w:t>从定性和定量两个维度对项目的执行情况和资金使用情况进行评价。指标体系整体框架分为</w:t>
      </w:r>
      <w:r>
        <w:rPr>
          <w:rFonts w:hint="default"/>
          <w:b w:val="0"/>
          <w:bCs w:val="0"/>
          <w:sz w:val="32"/>
          <w:szCs w:val="32"/>
          <w:lang w:val="en-US" w:eastAsia="zh-CN"/>
        </w:rPr>
        <w:t>决策、过程、产出、效益共四</w:t>
      </w:r>
      <w:r>
        <w:rPr>
          <w:rFonts w:hint="eastAsia"/>
          <w:b w:val="0"/>
          <w:bCs w:val="0"/>
          <w:sz w:val="32"/>
          <w:szCs w:val="32"/>
          <w:lang w:val="en-US" w:eastAsia="zh-CN"/>
        </w:rPr>
        <w:t>个维度</w:t>
      </w:r>
      <w:r>
        <w:rPr>
          <w:rFonts w:hint="default"/>
          <w:b w:val="0"/>
          <w:bCs w:val="0"/>
          <w:sz w:val="32"/>
          <w:szCs w:val="32"/>
          <w:lang w:val="en-US" w:eastAsia="zh-CN"/>
        </w:rPr>
        <w:t>，各方面再根据相关政策文件，逐级设计二级、三级、四级指标，各项指标分值根据评价内容重要程度设定。绩效评价指标体系详见正文“三、（五）”。</w:t>
      </w:r>
    </w:p>
    <w:p>
      <w:pPr>
        <w:numPr>
          <w:ilvl w:val="0"/>
          <w:numId w:val="0"/>
        </w:numPr>
        <w:ind w:right="0" w:rightChars="0" w:firstLine="640" w:firstLineChars="200"/>
        <w:jc w:val="both"/>
        <w:outlineLvl w:val="2"/>
        <w:rPr>
          <w:rFonts w:hint="default"/>
          <w:b w:val="0"/>
          <w:bCs w:val="0"/>
          <w:sz w:val="32"/>
          <w:szCs w:val="32"/>
          <w:lang w:val="en-US" w:eastAsia="zh-CN"/>
        </w:rPr>
      </w:pPr>
      <w:bookmarkStart w:id="16" w:name="_Toc654"/>
      <w:r>
        <w:rPr>
          <w:rFonts w:hint="default"/>
          <w:b w:val="0"/>
          <w:bCs w:val="0"/>
          <w:sz w:val="32"/>
          <w:szCs w:val="32"/>
          <w:lang w:val="en-US" w:eastAsia="zh-CN"/>
        </w:rPr>
        <w:t>3.评价方法</w:t>
      </w:r>
      <w:bookmarkEnd w:id="16"/>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组坚持定性分析与定量分析、全面评价与抽样调查、现场核查与综合分析相结合的评价方式，对项目实施的效果与申报的绩效目标之间进行比较，以及采用公众评价法（公众问卷调查）等绩效评价方法进行评价。</w:t>
      </w:r>
    </w:p>
    <w:p>
      <w:pPr>
        <w:numPr>
          <w:ilvl w:val="0"/>
          <w:numId w:val="0"/>
        </w:numPr>
        <w:ind w:right="0" w:rightChars="0" w:firstLine="640" w:firstLineChars="200"/>
        <w:jc w:val="both"/>
        <w:outlineLvl w:val="2"/>
        <w:rPr>
          <w:rFonts w:hint="default"/>
          <w:b w:val="0"/>
          <w:bCs w:val="0"/>
          <w:sz w:val="32"/>
          <w:szCs w:val="32"/>
          <w:lang w:val="en-US" w:eastAsia="zh-CN"/>
        </w:rPr>
      </w:pPr>
      <w:bookmarkStart w:id="17" w:name="_Toc9984"/>
      <w:r>
        <w:rPr>
          <w:rFonts w:hint="default"/>
          <w:b w:val="0"/>
          <w:bCs w:val="0"/>
          <w:sz w:val="32"/>
          <w:szCs w:val="32"/>
          <w:lang w:val="en-US" w:eastAsia="zh-CN"/>
        </w:rPr>
        <w:t>4.评价标准</w:t>
      </w:r>
      <w:bookmarkEnd w:id="17"/>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绩效评价标准是绩效指标完成程度的标尺，一般包括计划标准、行业标准和历史标准等。</w:t>
      </w:r>
    </w:p>
    <w:p>
      <w:pPr>
        <w:numPr>
          <w:ilvl w:val="0"/>
          <w:numId w:val="0"/>
        </w:numPr>
        <w:ind w:right="0" w:rightChars="0" w:firstLine="643" w:firstLineChars="200"/>
        <w:jc w:val="both"/>
        <w:outlineLvl w:val="1"/>
        <w:rPr>
          <w:rFonts w:hint="default"/>
          <w:b/>
          <w:bCs/>
          <w:sz w:val="32"/>
          <w:szCs w:val="32"/>
          <w:lang w:val="en-US" w:eastAsia="zh-CN"/>
        </w:rPr>
      </w:pPr>
      <w:bookmarkStart w:id="18" w:name="_Toc20518"/>
      <w:r>
        <w:rPr>
          <w:rFonts w:hint="eastAsia"/>
          <w:b/>
          <w:bCs/>
          <w:sz w:val="32"/>
          <w:szCs w:val="32"/>
          <w:lang w:val="en-US" w:eastAsia="zh-CN"/>
        </w:rPr>
        <w:t>（三）</w:t>
      </w:r>
      <w:r>
        <w:rPr>
          <w:rFonts w:hint="default"/>
          <w:b/>
          <w:bCs/>
          <w:sz w:val="32"/>
          <w:szCs w:val="32"/>
          <w:lang w:val="en-US" w:eastAsia="zh-CN"/>
        </w:rPr>
        <w:t>绩效评价工作过程</w:t>
      </w:r>
      <w:bookmarkEnd w:id="18"/>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按照评价要求，对整个评价周期进行阶段性划分，工作程序主要包括前期准备、组织实施、分析评价、撰写与提交评价报告、 档案归集与质量控制等五个阶段。</w:t>
      </w:r>
    </w:p>
    <w:p>
      <w:pPr>
        <w:numPr>
          <w:ilvl w:val="0"/>
          <w:numId w:val="0"/>
        </w:numPr>
        <w:ind w:right="0" w:rightChars="0" w:firstLine="640" w:firstLineChars="200"/>
        <w:jc w:val="both"/>
        <w:outlineLvl w:val="2"/>
        <w:rPr>
          <w:rFonts w:hint="default"/>
          <w:b w:val="0"/>
          <w:bCs w:val="0"/>
          <w:sz w:val="32"/>
          <w:szCs w:val="32"/>
          <w:lang w:val="en-US" w:eastAsia="zh-CN"/>
        </w:rPr>
      </w:pPr>
      <w:bookmarkStart w:id="19" w:name="_Toc13038"/>
      <w:r>
        <w:rPr>
          <w:rFonts w:hint="default"/>
          <w:b w:val="0"/>
          <w:bCs w:val="0"/>
          <w:sz w:val="32"/>
          <w:szCs w:val="32"/>
          <w:lang w:val="en-US" w:eastAsia="zh-CN"/>
        </w:rPr>
        <w:t>1.前期准备情况</w:t>
      </w:r>
      <w:bookmarkEnd w:id="19"/>
    </w:p>
    <w:p>
      <w:pPr>
        <w:numPr>
          <w:ilvl w:val="0"/>
          <w:numId w:val="0"/>
        </w:numPr>
        <w:ind w:right="0" w:rightChars="0" w:firstLine="640" w:firstLineChars="200"/>
        <w:jc w:val="both"/>
        <w:outlineLvl w:val="9"/>
        <w:rPr>
          <w:rFonts w:hint="default"/>
          <w:b w:val="0"/>
          <w:bCs w:val="0"/>
          <w:sz w:val="32"/>
          <w:szCs w:val="32"/>
          <w:lang w:val="en-US" w:eastAsia="zh-CN"/>
        </w:rPr>
      </w:pPr>
      <w:r>
        <w:rPr>
          <w:rFonts w:hint="default"/>
          <w:b w:val="0"/>
          <w:bCs w:val="0"/>
          <w:sz w:val="32"/>
          <w:szCs w:val="32"/>
          <w:lang w:val="en-US" w:eastAsia="zh-CN"/>
        </w:rPr>
        <w:t>（1）成立评价工作组。</w:t>
      </w:r>
    </w:p>
    <w:p>
      <w:pPr>
        <w:numPr>
          <w:ilvl w:val="0"/>
          <w:numId w:val="0"/>
        </w:numPr>
        <w:ind w:right="0" w:rightChars="0" w:firstLine="640" w:firstLineChars="200"/>
        <w:jc w:val="both"/>
        <w:outlineLvl w:val="9"/>
        <w:rPr>
          <w:rFonts w:hint="default"/>
          <w:b w:val="0"/>
          <w:bCs w:val="0"/>
          <w:sz w:val="32"/>
          <w:szCs w:val="32"/>
          <w:lang w:val="en-US" w:eastAsia="zh-CN"/>
        </w:rPr>
      </w:pPr>
      <w:r>
        <w:rPr>
          <w:rFonts w:hint="default"/>
          <w:b w:val="0"/>
          <w:bCs w:val="0"/>
          <w:sz w:val="32"/>
          <w:szCs w:val="32"/>
          <w:lang w:val="en-US" w:eastAsia="zh-CN"/>
        </w:rPr>
        <w:t>（2）开展前期调研。</w:t>
      </w:r>
    </w:p>
    <w:p>
      <w:pPr>
        <w:numPr>
          <w:ilvl w:val="0"/>
          <w:numId w:val="0"/>
        </w:numPr>
        <w:ind w:right="0" w:rightChars="0" w:firstLine="640" w:firstLineChars="200"/>
        <w:jc w:val="both"/>
        <w:outlineLvl w:val="9"/>
        <w:rPr>
          <w:rFonts w:hint="default"/>
          <w:b w:val="0"/>
          <w:bCs w:val="0"/>
          <w:sz w:val="32"/>
          <w:szCs w:val="32"/>
          <w:lang w:val="en-US" w:eastAsia="zh-CN"/>
        </w:rPr>
      </w:pPr>
      <w:r>
        <w:rPr>
          <w:rFonts w:hint="default"/>
          <w:b w:val="0"/>
          <w:bCs w:val="0"/>
          <w:sz w:val="32"/>
          <w:szCs w:val="32"/>
          <w:lang w:val="en-US" w:eastAsia="zh-CN"/>
        </w:rPr>
        <w:t>（3）制定评价实施方案。包括：</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①设计绩效评价指标体系。</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②确定现场和非现场评价范围。</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③编制社会调查方案。</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④确定评价资料清单。</w:t>
      </w:r>
    </w:p>
    <w:p>
      <w:pPr>
        <w:numPr>
          <w:ilvl w:val="0"/>
          <w:numId w:val="0"/>
        </w:numPr>
        <w:ind w:leftChars="200" w:right="0" w:rightChars="0"/>
        <w:jc w:val="both"/>
        <w:outlineLvl w:val="3"/>
        <w:rPr>
          <w:rFonts w:hint="default"/>
          <w:b w:val="0"/>
          <w:bCs w:val="0"/>
          <w:sz w:val="32"/>
          <w:szCs w:val="32"/>
          <w:lang w:val="en-US" w:eastAsia="zh-CN"/>
        </w:rPr>
      </w:pPr>
      <w:r>
        <w:rPr>
          <w:rFonts w:hint="eastAsia"/>
          <w:b w:val="0"/>
          <w:bCs w:val="0"/>
          <w:sz w:val="32"/>
          <w:szCs w:val="32"/>
          <w:lang w:val="en-US" w:eastAsia="zh-CN"/>
        </w:rPr>
        <w:t>（4）</w:t>
      </w:r>
      <w:r>
        <w:rPr>
          <w:rFonts w:hint="default"/>
          <w:b w:val="0"/>
          <w:bCs w:val="0"/>
          <w:sz w:val="32"/>
          <w:szCs w:val="32"/>
          <w:lang w:val="en-US" w:eastAsia="zh-CN"/>
        </w:rPr>
        <w:t>评价方案论证。</w:t>
      </w:r>
    </w:p>
    <w:p>
      <w:pPr>
        <w:numPr>
          <w:ilvl w:val="0"/>
          <w:numId w:val="0"/>
        </w:numPr>
        <w:ind w:right="0" w:rightChars="0" w:firstLine="640" w:firstLineChars="200"/>
        <w:jc w:val="both"/>
        <w:outlineLvl w:val="2"/>
        <w:rPr>
          <w:rFonts w:hint="default"/>
          <w:b w:val="0"/>
          <w:bCs w:val="0"/>
          <w:sz w:val="32"/>
          <w:szCs w:val="32"/>
          <w:lang w:val="en-US" w:eastAsia="zh-CN"/>
        </w:rPr>
      </w:pPr>
      <w:bookmarkStart w:id="20" w:name="_Toc19160"/>
      <w:r>
        <w:rPr>
          <w:rFonts w:hint="default"/>
          <w:b w:val="0"/>
          <w:bCs w:val="0"/>
          <w:sz w:val="32"/>
          <w:szCs w:val="32"/>
          <w:lang w:val="en-US" w:eastAsia="zh-CN"/>
        </w:rPr>
        <w:t>2.组织实施情况</w:t>
      </w:r>
      <w:bookmarkEnd w:id="20"/>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根据</w:t>
      </w:r>
      <w:r>
        <w:rPr>
          <w:rFonts w:hint="eastAsia"/>
          <w:b w:val="0"/>
          <w:bCs w:val="0"/>
          <w:sz w:val="32"/>
          <w:szCs w:val="32"/>
          <w:lang w:val="en-US" w:eastAsia="zh-CN"/>
        </w:rPr>
        <w:t>长岛综合试验区</w:t>
      </w:r>
      <w:r>
        <w:rPr>
          <w:rFonts w:hint="default"/>
          <w:b w:val="0"/>
          <w:bCs w:val="0"/>
          <w:sz w:val="32"/>
          <w:szCs w:val="32"/>
          <w:lang w:val="en-US" w:eastAsia="zh-CN"/>
        </w:rPr>
        <w:t>财政</w:t>
      </w:r>
      <w:r>
        <w:rPr>
          <w:rFonts w:hint="eastAsia"/>
          <w:b w:val="0"/>
          <w:bCs w:val="0"/>
          <w:sz w:val="32"/>
          <w:szCs w:val="32"/>
          <w:lang w:val="en-US" w:eastAsia="zh-CN"/>
        </w:rPr>
        <w:t>和金融</w:t>
      </w:r>
      <w:r>
        <w:rPr>
          <w:rFonts w:hint="default"/>
          <w:b w:val="0"/>
          <w:bCs w:val="0"/>
          <w:sz w:val="32"/>
          <w:szCs w:val="32"/>
          <w:lang w:val="en-US" w:eastAsia="zh-CN"/>
        </w:rPr>
        <w:t>局下达的评价通知，明确了评价任务、对象、实施机构、时间和工作安排等，项目单位根据第三方的要求准备了所需资料，对资料报送、指标理解等方面的疑问，并指定项目负责人直接与项目单位对接，双方通过电话或网络通信等方式进行了初步沟通。</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我们采取了现场和非现场评价相结合的方式。</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非现场评价阶段，评价工作组对</w:t>
      </w:r>
      <w:r>
        <w:rPr>
          <w:rFonts w:hint="eastAsia"/>
          <w:b w:val="0"/>
          <w:bCs w:val="0"/>
          <w:sz w:val="32"/>
          <w:szCs w:val="32"/>
          <w:lang w:val="en-US" w:eastAsia="zh-CN"/>
        </w:rPr>
        <w:t>长岛综合试验区交通和住房建设管理局</w:t>
      </w:r>
      <w:r>
        <w:rPr>
          <w:rFonts w:hint="default"/>
          <w:b w:val="0"/>
          <w:bCs w:val="0"/>
          <w:sz w:val="32"/>
          <w:szCs w:val="32"/>
          <w:lang w:val="en-US" w:eastAsia="zh-CN"/>
        </w:rPr>
        <w:t>提交的资料，围绕项目立项、资金管理、项目管理、项目产出、项目效果等指标，通过查阅相关政策法规、行业标准文件、相关网站信息和数据披露等手段，对项目进行分析评价，将取得的资料和评价情况记入评价工作底稿。</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现场评价阶段对项目的有关情况进行核实，通过数据采集、资料收集、现场调研并选择社会公众满意度调查，对所掌握的有关信息资料进行分类、整理和分析，形成初步评价结论。</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通过向</w:t>
      </w:r>
      <w:r>
        <w:rPr>
          <w:rFonts w:hint="eastAsia"/>
          <w:b w:val="0"/>
          <w:bCs w:val="0"/>
          <w:sz w:val="32"/>
          <w:szCs w:val="32"/>
          <w:lang w:val="en-US" w:eastAsia="zh-CN"/>
        </w:rPr>
        <w:t>片区内居民</w:t>
      </w:r>
      <w:r>
        <w:rPr>
          <w:rFonts w:hint="default"/>
          <w:b w:val="0"/>
          <w:bCs w:val="0"/>
          <w:sz w:val="32"/>
          <w:szCs w:val="32"/>
          <w:lang w:val="en-US" w:eastAsia="zh-CN"/>
        </w:rPr>
        <w:t>发放调查问卷，了解</w:t>
      </w:r>
      <w:r>
        <w:rPr>
          <w:rFonts w:hint="eastAsia"/>
          <w:b w:val="0"/>
          <w:bCs w:val="0"/>
          <w:sz w:val="32"/>
          <w:szCs w:val="32"/>
          <w:lang w:val="en-US" w:eastAsia="zh-CN"/>
        </w:rPr>
        <w:t>码头改造</w:t>
      </w:r>
      <w:r>
        <w:rPr>
          <w:rFonts w:hint="default"/>
          <w:b w:val="0"/>
          <w:bCs w:val="0"/>
          <w:sz w:val="32"/>
          <w:szCs w:val="32"/>
          <w:lang w:val="en-US" w:eastAsia="zh-CN"/>
        </w:rPr>
        <w:t>后的具体情况以及产生的效益，统计分析各个问题的群众满意度，得出满意度调查统计表。</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在评价完成之后，评价组对获取的资料进行分类、整理及分析，依据项目单位提供的材料完整性、合理性的初审情况，并结合对各种公开数据的汇总、分析，对所获取的所有文件资料提出评价意见。针对材料初审工作中产生的疑问或缺漏的材料，工作组要求项目实施单位补充相关材料。</w:t>
      </w:r>
    </w:p>
    <w:p>
      <w:pPr>
        <w:numPr>
          <w:ilvl w:val="0"/>
          <w:numId w:val="0"/>
        </w:numPr>
        <w:ind w:right="0" w:rightChars="0" w:firstLine="640" w:firstLineChars="200"/>
        <w:jc w:val="both"/>
        <w:outlineLvl w:val="2"/>
        <w:rPr>
          <w:rFonts w:hint="default"/>
          <w:b w:val="0"/>
          <w:bCs w:val="0"/>
          <w:sz w:val="32"/>
          <w:szCs w:val="32"/>
          <w:lang w:val="en-US" w:eastAsia="zh-CN"/>
        </w:rPr>
      </w:pPr>
      <w:bookmarkStart w:id="21" w:name="_Toc29061"/>
      <w:r>
        <w:rPr>
          <w:rFonts w:hint="default"/>
          <w:b w:val="0"/>
          <w:bCs w:val="0"/>
          <w:sz w:val="32"/>
          <w:szCs w:val="32"/>
          <w:lang w:val="en-US" w:eastAsia="zh-CN"/>
        </w:rPr>
        <w:t>3.分析评价情况</w:t>
      </w:r>
      <w:bookmarkEnd w:id="21"/>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实施阶段结束后，评价组对所收集到的评价资料、项目自评报告等进行汇总，对调查统计数据进行分析。根据所得到的资料及数据，对照指标体系进行评分，得出项目各指标得分，逐级汇总后得出项目综合得分。</w:t>
      </w:r>
    </w:p>
    <w:p>
      <w:pPr>
        <w:numPr>
          <w:ilvl w:val="0"/>
          <w:numId w:val="0"/>
        </w:numPr>
        <w:ind w:right="0" w:rightChars="0" w:firstLine="640" w:firstLineChars="200"/>
        <w:jc w:val="both"/>
        <w:outlineLvl w:val="2"/>
        <w:rPr>
          <w:rFonts w:hint="eastAsia"/>
          <w:b w:val="0"/>
          <w:bCs w:val="0"/>
          <w:sz w:val="32"/>
          <w:szCs w:val="32"/>
          <w:lang w:val="en-US" w:eastAsia="zh-CN"/>
        </w:rPr>
      </w:pPr>
      <w:bookmarkStart w:id="22" w:name="_Toc25775"/>
      <w:r>
        <w:rPr>
          <w:rFonts w:hint="eastAsia"/>
          <w:b w:val="0"/>
          <w:bCs w:val="0"/>
          <w:sz w:val="32"/>
          <w:szCs w:val="32"/>
          <w:lang w:val="en-US" w:eastAsia="zh-CN"/>
        </w:rPr>
        <w:t>4.提交绩效评价报告</w:t>
      </w:r>
      <w:bookmarkEnd w:id="22"/>
    </w:p>
    <w:p>
      <w:pPr>
        <w:numPr>
          <w:ilvl w:val="0"/>
          <w:numId w:val="0"/>
        </w:numPr>
        <w:ind w:right="0" w:rightChars="0" w:firstLine="640" w:firstLineChars="200"/>
        <w:jc w:val="both"/>
        <w:rPr>
          <w:rFonts w:hint="eastAsia"/>
          <w:b w:val="0"/>
          <w:bCs w:val="0"/>
          <w:sz w:val="32"/>
          <w:szCs w:val="32"/>
          <w:lang w:val="en-US" w:eastAsia="zh-CN"/>
        </w:rPr>
      </w:pPr>
      <w:r>
        <w:rPr>
          <w:rFonts w:hint="eastAsia"/>
          <w:b w:val="0"/>
          <w:bCs w:val="0"/>
          <w:sz w:val="32"/>
          <w:szCs w:val="32"/>
          <w:lang w:val="en-US" w:eastAsia="zh-CN"/>
        </w:rPr>
        <w:t xml:space="preserve">我们认真研究分析了被评价部门单位提出的意见，撰写该绩效评价报告。这份绩效评价报告主要是依据工作底稿、工作记录等，对照评价指标体系，全面客观分析项目支出绩效状况，做出了具体绩效分析和结论。 </w:t>
      </w:r>
    </w:p>
    <w:p>
      <w:pPr>
        <w:numPr>
          <w:ilvl w:val="0"/>
          <w:numId w:val="0"/>
        </w:numPr>
        <w:ind w:right="0" w:rightChars="0" w:firstLine="640" w:firstLineChars="200"/>
        <w:jc w:val="both"/>
        <w:outlineLvl w:val="2"/>
        <w:rPr>
          <w:rFonts w:hint="eastAsia"/>
          <w:b w:val="0"/>
          <w:bCs w:val="0"/>
          <w:sz w:val="32"/>
          <w:szCs w:val="32"/>
          <w:lang w:val="en-US" w:eastAsia="zh-CN"/>
        </w:rPr>
      </w:pPr>
      <w:bookmarkStart w:id="23" w:name="_Toc32330"/>
      <w:r>
        <w:rPr>
          <w:rFonts w:hint="eastAsia"/>
          <w:b w:val="0"/>
          <w:bCs w:val="0"/>
          <w:sz w:val="32"/>
          <w:szCs w:val="32"/>
          <w:lang w:val="en-US" w:eastAsia="zh-CN"/>
        </w:rPr>
        <w:t>5.档案归集与质量控制</w:t>
      </w:r>
      <w:bookmarkEnd w:id="23"/>
    </w:p>
    <w:p>
      <w:pPr>
        <w:numPr>
          <w:ilvl w:val="0"/>
          <w:numId w:val="0"/>
        </w:numPr>
        <w:ind w:right="0" w:rightChars="0" w:firstLine="640" w:firstLineChars="200"/>
        <w:jc w:val="both"/>
        <w:rPr>
          <w:rFonts w:hint="eastAsia"/>
          <w:b w:val="0"/>
          <w:bCs w:val="0"/>
          <w:sz w:val="32"/>
          <w:szCs w:val="32"/>
          <w:lang w:val="en-US" w:eastAsia="zh-CN"/>
        </w:rPr>
      </w:pPr>
      <w:r>
        <w:rPr>
          <w:rFonts w:hint="eastAsia"/>
          <w:b w:val="0"/>
          <w:bCs w:val="0"/>
          <w:sz w:val="32"/>
          <w:szCs w:val="32"/>
          <w:lang w:val="en-US" w:eastAsia="zh-CN"/>
        </w:rPr>
        <w:t>根据相关文件规定，结合本公司档案管理制度要求，将与本项目相关的重要文本、音视频、图片资料等等整理归档，移交专人保管。</w:t>
      </w:r>
    </w:p>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24" w:name="_Toc7712"/>
      <w:r>
        <w:rPr>
          <w:rFonts w:hint="eastAsia" w:ascii="黑体" w:hAnsi="黑体" w:eastAsia="黑体" w:cs="黑体"/>
          <w:b w:val="0"/>
          <w:bCs w:val="0"/>
          <w:sz w:val="32"/>
          <w:szCs w:val="32"/>
          <w:lang w:val="en-US" w:eastAsia="zh-CN"/>
        </w:rPr>
        <w:t>四、评价结论和绩效分析</w:t>
      </w:r>
      <w:bookmarkEnd w:id="24"/>
    </w:p>
    <w:p>
      <w:pPr>
        <w:numPr>
          <w:ilvl w:val="0"/>
          <w:numId w:val="0"/>
        </w:numPr>
        <w:ind w:right="0" w:rightChars="0" w:firstLine="643" w:firstLineChars="200"/>
        <w:jc w:val="both"/>
        <w:outlineLvl w:val="1"/>
        <w:rPr>
          <w:rFonts w:hint="default"/>
          <w:b/>
          <w:bCs/>
          <w:sz w:val="32"/>
          <w:szCs w:val="32"/>
          <w:lang w:val="en-US" w:eastAsia="zh-CN"/>
        </w:rPr>
      </w:pPr>
      <w:bookmarkStart w:id="25" w:name="_Toc26332"/>
      <w:r>
        <w:rPr>
          <w:rFonts w:hint="default"/>
          <w:b/>
          <w:bCs/>
          <w:sz w:val="32"/>
          <w:szCs w:val="32"/>
          <w:lang w:val="en-US" w:eastAsia="zh-CN"/>
        </w:rPr>
        <w:t>(一)综合评价结论</w:t>
      </w:r>
      <w:bookmarkEnd w:id="25"/>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评价组通过对提供的资料进行数据统计、资料查阅和现场评价情况进行汇总分析，按照</w:t>
      </w:r>
      <w:r>
        <w:rPr>
          <w:rFonts w:hint="default"/>
          <w:b w:val="0"/>
          <w:bCs w:val="0"/>
          <w:sz w:val="32"/>
          <w:szCs w:val="32"/>
          <w:lang w:val="en-US" w:eastAsia="zh-CN"/>
        </w:rPr>
        <w:t>陆岛交通码头防波堤改造修复项目</w:t>
      </w:r>
      <w:r>
        <w:rPr>
          <w:rFonts w:hint="default"/>
          <w:b w:val="0"/>
          <w:bCs w:val="0"/>
          <w:sz w:val="32"/>
          <w:szCs w:val="32"/>
          <w:highlight w:val="none"/>
          <w:lang w:val="en-US" w:eastAsia="zh-CN"/>
        </w:rPr>
        <w:t>绩效评价体系表中的相关指标进行评价，计算项目绩效结果。经综合评价，</w:t>
      </w:r>
      <w:r>
        <w:rPr>
          <w:rFonts w:hint="eastAsia"/>
          <w:b w:val="0"/>
          <w:bCs w:val="0"/>
          <w:sz w:val="32"/>
          <w:szCs w:val="32"/>
          <w:highlight w:val="none"/>
          <w:lang w:val="en-US" w:eastAsia="zh-CN"/>
        </w:rPr>
        <w:t>2023</w:t>
      </w:r>
      <w:r>
        <w:rPr>
          <w:rFonts w:hint="default"/>
          <w:b w:val="0"/>
          <w:bCs w:val="0"/>
          <w:sz w:val="32"/>
          <w:szCs w:val="32"/>
          <w:highlight w:val="none"/>
          <w:lang w:val="en-US" w:eastAsia="zh-CN"/>
        </w:rPr>
        <w:t>年</w:t>
      </w:r>
      <w:r>
        <w:rPr>
          <w:rFonts w:hint="default"/>
          <w:b w:val="0"/>
          <w:bCs w:val="0"/>
          <w:sz w:val="32"/>
          <w:szCs w:val="32"/>
          <w:lang w:val="en-US" w:eastAsia="zh-CN"/>
        </w:rPr>
        <w:t>陆岛交通码头防波堤改造修复项目</w:t>
      </w:r>
      <w:r>
        <w:rPr>
          <w:rFonts w:hint="default"/>
          <w:b w:val="0"/>
          <w:bCs w:val="0"/>
          <w:sz w:val="32"/>
          <w:szCs w:val="32"/>
          <w:highlight w:val="none"/>
          <w:lang w:val="en-US" w:eastAsia="zh-CN"/>
        </w:rPr>
        <w:t>绩效评价得分</w:t>
      </w:r>
      <w:r>
        <w:rPr>
          <w:rFonts w:hint="eastAsia"/>
          <w:b w:val="0"/>
          <w:bCs w:val="0"/>
          <w:sz w:val="32"/>
          <w:szCs w:val="32"/>
          <w:highlight w:val="none"/>
          <w:lang w:val="en-US" w:eastAsia="zh-CN"/>
        </w:rPr>
        <w:t>97.5</w:t>
      </w:r>
      <w:r>
        <w:rPr>
          <w:rFonts w:hint="default"/>
          <w:b w:val="0"/>
          <w:bCs w:val="0"/>
          <w:sz w:val="32"/>
          <w:szCs w:val="32"/>
          <w:highlight w:val="none"/>
          <w:lang w:val="en-US" w:eastAsia="zh-CN"/>
        </w:rPr>
        <w:t>分，绩效评价等级为“优”。项目绩效评价得分表如下：</w:t>
      </w:r>
    </w:p>
    <w:tbl>
      <w:tblPr>
        <w:tblStyle w:val="11"/>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616"/>
        <w:gridCol w:w="1605"/>
        <w:gridCol w:w="1605"/>
        <w:gridCol w:w="1606"/>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left w:val="nil"/>
              <w:bottom w:val="dotted" w:color="000000" w:sz="4" w:space="0"/>
              <w:right w:val="dotted" w:color="000000" w:sz="4" w:space="0"/>
            </w:tcBorders>
            <w:shd w:val="clear" w:color="auto" w:fill="8DB3E1"/>
          </w:tcPr>
          <w:p>
            <w:pPr>
              <w:pStyle w:val="15"/>
              <w:spacing w:before="100"/>
              <w:ind w:left="271" w:right="266"/>
              <w:jc w:val="center"/>
              <w:rPr>
                <w:b/>
                <w:sz w:val="18"/>
              </w:rPr>
            </w:pPr>
            <w:r>
              <w:rPr>
                <w:b/>
                <w:sz w:val="18"/>
              </w:rPr>
              <w:t>序号</w:t>
            </w:r>
          </w:p>
        </w:tc>
        <w:tc>
          <w:tcPr>
            <w:tcW w:w="1616" w:type="dxa"/>
            <w:tcBorders>
              <w:left w:val="dotted" w:color="000000" w:sz="4" w:space="0"/>
              <w:bottom w:val="dotted" w:color="000000" w:sz="4" w:space="0"/>
              <w:right w:val="dotted" w:color="000000" w:sz="4" w:space="0"/>
            </w:tcBorders>
            <w:shd w:val="clear" w:color="auto" w:fill="8DB3E1"/>
          </w:tcPr>
          <w:p>
            <w:pPr>
              <w:pStyle w:val="15"/>
              <w:spacing w:before="100"/>
              <w:ind w:left="421" w:right="421"/>
              <w:jc w:val="center"/>
              <w:rPr>
                <w:b/>
                <w:sz w:val="18"/>
              </w:rPr>
            </w:pPr>
            <w:r>
              <w:rPr>
                <w:b/>
                <w:sz w:val="18"/>
              </w:rPr>
              <w:t>指标类别</w:t>
            </w:r>
          </w:p>
        </w:tc>
        <w:tc>
          <w:tcPr>
            <w:tcW w:w="1605" w:type="dxa"/>
            <w:tcBorders>
              <w:left w:val="dotted" w:color="000000" w:sz="4" w:space="0"/>
              <w:bottom w:val="dotted" w:color="000000" w:sz="4" w:space="0"/>
              <w:right w:val="dotted" w:color="000000" w:sz="4" w:space="0"/>
            </w:tcBorders>
            <w:shd w:val="clear" w:color="auto" w:fill="8DB3E1"/>
          </w:tcPr>
          <w:p>
            <w:pPr>
              <w:pStyle w:val="15"/>
              <w:spacing w:before="100"/>
              <w:ind w:left="416" w:right="416"/>
              <w:jc w:val="center"/>
              <w:rPr>
                <w:b/>
                <w:sz w:val="18"/>
              </w:rPr>
            </w:pPr>
            <w:r>
              <w:rPr>
                <w:b/>
                <w:sz w:val="18"/>
              </w:rPr>
              <w:t>标准分值</w:t>
            </w:r>
          </w:p>
        </w:tc>
        <w:tc>
          <w:tcPr>
            <w:tcW w:w="1605" w:type="dxa"/>
            <w:tcBorders>
              <w:left w:val="dotted" w:color="000000" w:sz="4" w:space="0"/>
              <w:bottom w:val="dotted" w:color="000000" w:sz="4" w:space="0"/>
              <w:right w:val="dotted" w:color="000000" w:sz="4" w:space="0"/>
            </w:tcBorders>
            <w:shd w:val="clear" w:color="auto" w:fill="8DB3E1"/>
          </w:tcPr>
          <w:p>
            <w:pPr>
              <w:pStyle w:val="15"/>
              <w:spacing w:before="100"/>
              <w:ind w:left="416" w:right="416"/>
              <w:jc w:val="center"/>
              <w:rPr>
                <w:b/>
                <w:sz w:val="18"/>
              </w:rPr>
            </w:pPr>
            <w:r>
              <w:rPr>
                <w:b/>
                <w:sz w:val="18"/>
              </w:rPr>
              <w:t>指标得分</w:t>
            </w:r>
          </w:p>
        </w:tc>
        <w:tc>
          <w:tcPr>
            <w:tcW w:w="1606" w:type="dxa"/>
            <w:tcBorders>
              <w:left w:val="dotted" w:color="000000" w:sz="4" w:space="0"/>
              <w:bottom w:val="dotted" w:color="000000" w:sz="4" w:space="0"/>
              <w:right w:val="dotted" w:color="000000" w:sz="4" w:space="0"/>
            </w:tcBorders>
            <w:shd w:val="clear" w:color="auto" w:fill="8DB3E1"/>
          </w:tcPr>
          <w:p>
            <w:pPr>
              <w:pStyle w:val="15"/>
              <w:spacing w:before="100"/>
              <w:ind w:left="417" w:right="416"/>
              <w:jc w:val="center"/>
              <w:rPr>
                <w:b/>
                <w:sz w:val="18"/>
              </w:rPr>
            </w:pPr>
            <w:r>
              <w:rPr>
                <w:b/>
                <w:sz w:val="18"/>
              </w:rPr>
              <w:t>指标扣分</w:t>
            </w:r>
          </w:p>
        </w:tc>
        <w:tc>
          <w:tcPr>
            <w:tcW w:w="1802" w:type="dxa"/>
            <w:tcBorders>
              <w:left w:val="dotted" w:color="000000" w:sz="4" w:space="0"/>
              <w:bottom w:val="dotted" w:color="000000" w:sz="4" w:space="0"/>
              <w:right w:val="nil"/>
            </w:tcBorders>
            <w:shd w:val="clear" w:color="auto" w:fill="8DB3E1"/>
          </w:tcPr>
          <w:p>
            <w:pPr>
              <w:pStyle w:val="15"/>
              <w:spacing w:before="100"/>
              <w:ind w:left="379" w:right="383"/>
              <w:jc w:val="center"/>
              <w:rPr>
                <w:b/>
                <w:sz w:val="18"/>
              </w:rPr>
            </w:pPr>
            <w:r>
              <w:rPr>
                <w:b/>
                <w:sz w:val="18"/>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top w:val="dotted" w:color="000000" w:sz="4" w:space="0"/>
              <w:left w:val="nil"/>
              <w:bottom w:val="dotted" w:color="000000" w:sz="4" w:space="0"/>
              <w:right w:val="dotted" w:color="000000" w:sz="4" w:space="0"/>
            </w:tcBorders>
          </w:tcPr>
          <w:p>
            <w:pPr>
              <w:pStyle w:val="15"/>
              <w:spacing w:before="99"/>
              <w:ind w:left="4"/>
              <w:jc w:val="center"/>
              <w:rPr>
                <w:sz w:val="18"/>
              </w:rPr>
            </w:pPr>
            <w:r>
              <w:rPr>
                <w:sz w:val="18"/>
              </w:rPr>
              <w:t>1</w:t>
            </w:r>
          </w:p>
        </w:tc>
        <w:tc>
          <w:tcPr>
            <w:tcW w:w="1616" w:type="dxa"/>
            <w:tcBorders>
              <w:top w:val="dotted" w:color="000000" w:sz="4" w:space="0"/>
              <w:left w:val="dotted" w:color="000000" w:sz="4" w:space="0"/>
              <w:bottom w:val="dotted" w:color="000000" w:sz="4" w:space="0"/>
              <w:right w:val="dotted" w:color="000000" w:sz="4" w:space="0"/>
            </w:tcBorders>
          </w:tcPr>
          <w:p>
            <w:pPr>
              <w:pStyle w:val="15"/>
              <w:spacing w:before="99"/>
              <w:ind w:left="421" w:right="421"/>
              <w:jc w:val="center"/>
              <w:rPr>
                <w:sz w:val="18"/>
              </w:rPr>
            </w:pPr>
            <w:r>
              <w:rPr>
                <w:sz w:val="18"/>
              </w:rPr>
              <w:t>决 策</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99"/>
              <w:ind w:left="416" w:right="416"/>
              <w:jc w:val="center"/>
              <w:rPr>
                <w:sz w:val="18"/>
              </w:rPr>
            </w:pPr>
            <w:r>
              <w:rPr>
                <w:rFonts w:hint="eastAsia"/>
                <w:sz w:val="18"/>
                <w:lang w:val="en-US" w:eastAsia="zh-CN"/>
              </w:rPr>
              <w:t>20</w:t>
            </w:r>
            <w:r>
              <w:rPr>
                <w:sz w:val="18"/>
              </w:rPr>
              <w:t>.00</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99"/>
              <w:ind w:left="416" w:right="416"/>
              <w:jc w:val="center"/>
              <w:rPr>
                <w:sz w:val="18"/>
              </w:rPr>
            </w:pPr>
            <w:r>
              <w:rPr>
                <w:rFonts w:hint="eastAsia"/>
                <w:sz w:val="18"/>
                <w:lang w:val="en-US" w:eastAsia="zh-CN"/>
              </w:rPr>
              <w:t>18.50</w:t>
            </w:r>
          </w:p>
        </w:tc>
        <w:tc>
          <w:tcPr>
            <w:tcW w:w="1606" w:type="dxa"/>
            <w:tcBorders>
              <w:top w:val="dotted" w:color="000000" w:sz="4" w:space="0"/>
              <w:left w:val="dotted" w:color="000000" w:sz="4" w:space="0"/>
              <w:bottom w:val="dotted" w:color="000000" w:sz="4" w:space="0"/>
              <w:right w:val="dotted" w:color="000000" w:sz="4" w:space="0"/>
            </w:tcBorders>
          </w:tcPr>
          <w:p>
            <w:pPr>
              <w:pStyle w:val="15"/>
              <w:spacing w:before="99"/>
              <w:ind w:left="416" w:right="416"/>
              <w:jc w:val="center"/>
              <w:rPr>
                <w:sz w:val="18"/>
              </w:rPr>
            </w:pPr>
            <w:r>
              <w:rPr>
                <w:rFonts w:hint="eastAsia"/>
                <w:sz w:val="18"/>
                <w:lang w:val="en-US" w:eastAsia="zh-CN"/>
              </w:rPr>
              <w:t>2.5</w:t>
            </w:r>
            <w:r>
              <w:rPr>
                <w:sz w:val="18"/>
              </w:rPr>
              <w:t>0</w:t>
            </w:r>
          </w:p>
        </w:tc>
        <w:tc>
          <w:tcPr>
            <w:tcW w:w="1802" w:type="dxa"/>
            <w:tcBorders>
              <w:top w:val="dotted" w:color="000000" w:sz="4" w:space="0"/>
              <w:left w:val="dotted" w:color="000000" w:sz="4" w:space="0"/>
              <w:bottom w:val="dotted" w:color="000000" w:sz="4" w:space="0"/>
              <w:right w:val="nil"/>
            </w:tcBorders>
          </w:tcPr>
          <w:p>
            <w:pPr>
              <w:pStyle w:val="15"/>
              <w:spacing w:before="99"/>
              <w:ind w:left="378" w:right="383"/>
              <w:jc w:val="center"/>
              <w:rPr>
                <w:rFonts w:hint="default" w:eastAsia="宋体"/>
                <w:sz w:val="18"/>
                <w:lang w:val="en-US" w:eastAsia="zh-CN"/>
              </w:rPr>
            </w:pPr>
            <w:r>
              <w:rPr>
                <w:rFonts w:hint="eastAsia"/>
                <w:sz w:val="18"/>
                <w:lang w:val="en-US" w:eastAsia="zh-CN"/>
              </w:rPr>
              <w:t>92.50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5"/>
              <w:spacing w:before="100"/>
              <w:ind w:left="4"/>
              <w:jc w:val="center"/>
              <w:rPr>
                <w:sz w:val="18"/>
              </w:rPr>
            </w:pPr>
            <w:r>
              <w:rPr>
                <w:sz w:val="18"/>
              </w:rPr>
              <w:t>2</w:t>
            </w:r>
          </w:p>
        </w:tc>
        <w:tc>
          <w:tcPr>
            <w:tcW w:w="1616" w:type="dxa"/>
            <w:tcBorders>
              <w:top w:val="dotted" w:color="000000" w:sz="4" w:space="0"/>
              <w:left w:val="dotted" w:color="000000" w:sz="4" w:space="0"/>
              <w:bottom w:val="dotted" w:color="000000" w:sz="4" w:space="0"/>
              <w:right w:val="dotted" w:color="000000" w:sz="4" w:space="0"/>
            </w:tcBorders>
          </w:tcPr>
          <w:p>
            <w:pPr>
              <w:pStyle w:val="15"/>
              <w:spacing w:before="100"/>
              <w:ind w:left="421" w:right="421"/>
              <w:jc w:val="center"/>
              <w:rPr>
                <w:sz w:val="18"/>
                <w:highlight w:val="none"/>
              </w:rPr>
            </w:pPr>
            <w:r>
              <w:rPr>
                <w:sz w:val="18"/>
                <w:highlight w:val="none"/>
              </w:rPr>
              <w:t>过 程</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00"/>
              <w:ind w:left="416" w:right="416"/>
              <w:jc w:val="center"/>
              <w:rPr>
                <w:sz w:val="18"/>
                <w:highlight w:val="none"/>
              </w:rPr>
            </w:pPr>
            <w:r>
              <w:rPr>
                <w:sz w:val="18"/>
                <w:highlight w:val="none"/>
              </w:rPr>
              <w:t>20.00</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00"/>
              <w:ind w:left="416" w:right="416"/>
              <w:jc w:val="center"/>
              <w:rPr>
                <w:sz w:val="18"/>
                <w:highlight w:val="none"/>
              </w:rPr>
            </w:pPr>
            <w:r>
              <w:rPr>
                <w:rFonts w:hint="eastAsia"/>
                <w:sz w:val="18"/>
                <w:highlight w:val="none"/>
                <w:lang w:val="en-US" w:eastAsia="zh-CN"/>
              </w:rPr>
              <w:t>20</w:t>
            </w:r>
            <w:r>
              <w:rPr>
                <w:sz w:val="18"/>
                <w:highlight w:val="none"/>
              </w:rPr>
              <w:t>.00</w:t>
            </w:r>
          </w:p>
        </w:tc>
        <w:tc>
          <w:tcPr>
            <w:tcW w:w="1606" w:type="dxa"/>
            <w:tcBorders>
              <w:top w:val="dotted" w:color="000000" w:sz="4" w:space="0"/>
              <w:left w:val="dotted" w:color="000000" w:sz="4" w:space="0"/>
              <w:bottom w:val="dotted" w:color="000000" w:sz="4" w:space="0"/>
              <w:right w:val="dotted" w:color="000000" w:sz="4" w:space="0"/>
            </w:tcBorders>
          </w:tcPr>
          <w:p>
            <w:pPr>
              <w:pStyle w:val="15"/>
              <w:spacing w:before="100"/>
              <w:ind w:left="416" w:right="416"/>
              <w:jc w:val="center"/>
              <w:rPr>
                <w:sz w:val="18"/>
                <w:highlight w:val="none"/>
              </w:rPr>
            </w:pPr>
            <w:r>
              <w:rPr>
                <w:rFonts w:hint="eastAsia"/>
                <w:sz w:val="18"/>
                <w:highlight w:val="none"/>
                <w:lang w:val="en-US" w:eastAsia="zh-CN"/>
              </w:rPr>
              <w:t>0</w:t>
            </w:r>
            <w:r>
              <w:rPr>
                <w:sz w:val="18"/>
                <w:highlight w:val="none"/>
              </w:rPr>
              <w:t>.00</w:t>
            </w:r>
          </w:p>
        </w:tc>
        <w:tc>
          <w:tcPr>
            <w:tcW w:w="1802" w:type="dxa"/>
            <w:tcBorders>
              <w:top w:val="dotted" w:color="000000" w:sz="4" w:space="0"/>
              <w:left w:val="dotted" w:color="000000" w:sz="4" w:space="0"/>
              <w:bottom w:val="dotted" w:color="000000" w:sz="4" w:space="0"/>
              <w:right w:val="nil"/>
            </w:tcBorders>
          </w:tcPr>
          <w:p>
            <w:pPr>
              <w:pStyle w:val="15"/>
              <w:spacing w:before="100"/>
              <w:ind w:left="378" w:right="383"/>
              <w:jc w:val="center"/>
              <w:rPr>
                <w:rFonts w:hint="default" w:eastAsia="宋体"/>
                <w:sz w:val="18"/>
                <w:highlight w:val="none"/>
                <w:lang w:val="en-US" w:eastAsia="zh-CN"/>
              </w:rPr>
            </w:pPr>
            <w:r>
              <w:rPr>
                <w:rFonts w:hint="eastAsia"/>
                <w:sz w:val="18"/>
                <w:highlight w:val="none"/>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945" w:type="dxa"/>
            <w:tcBorders>
              <w:top w:val="dotted" w:color="000000" w:sz="4" w:space="0"/>
              <w:left w:val="nil"/>
              <w:right w:val="dotted" w:color="000000" w:sz="4" w:space="0"/>
            </w:tcBorders>
          </w:tcPr>
          <w:p>
            <w:pPr>
              <w:pStyle w:val="15"/>
              <w:spacing w:before="100"/>
              <w:ind w:left="4"/>
              <w:jc w:val="center"/>
              <w:rPr>
                <w:sz w:val="18"/>
              </w:rPr>
            </w:pPr>
            <w:r>
              <w:rPr>
                <w:sz w:val="18"/>
              </w:rPr>
              <w:t>3</w:t>
            </w:r>
          </w:p>
        </w:tc>
        <w:tc>
          <w:tcPr>
            <w:tcW w:w="1616" w:type="dxa"/>
            <w:tcBorders>
              <w:top w:val="dotted" w:color="000000" w:sz="4" w:space="0"/>
              <w:left w:val="dotted" w:color="000000" w:sz="4" w:space="0"/>
              <w:right w:val="dotted" w:color="000000" w:sz="4" w:space="0"/>
            </w:tcBorders>
          </w:tcPr>
          <w:p>
            <w:pPr>
              <w:pStyle w:val="15"/>
              <w:spacing w:before="100"/>
              <w:ind w:left="421" w:right="421"/>
              <w:jc w:val="center"/>
              <w:rPr>
                <w:sz w:val="18"/>
              </w:rPr>
            </w:pPr>
            <w:r>
              <w:rPr>
                <w:sz w:val="18"/>
              </w:rPr>
              <w:t>产 出</w:t>
            </w:r>
          </w:p>
        </w:tc>
        <w:tc>
          <w:tcPr>
            <w:tcW w:w="1605" w:type="dxa"/>
            <w:tcBorders>
              <w:top w:val="dotted" w:color="000000" w:sz="4" w:space="0"/>
              <w:left w:val="dotted" w:color="000000" w:sz="4" w:space="0"/>
              <w:right w:val="dotted" w:color="000000" w:sz="4" w:space="0"/>
            </w:tcBorders>
          </w:tcPr>
          <w:p>
            <w:pPr>
              <w:pStyle w:val="15"/>
              <w:spacing w:before="100"/>
              <w:ind w:left="416" w:right="416"/>
              <w:jc w:val="center"/>
              <w:rPr>
                <w:sz w:val="18"/>
              </w:rPr>
            </w:pPr>
            <w:r>
              <w:rPr>
                <w:sz w:val="18"/>
              </w:rPr>
              <w:t>3</w:t>
            </w:r>
            <w:r>
              <w:rPr>
                <w:rFonts w:hint="eastAsia"/>
                <w:sz w:val="18"/>
                <w:lang w:val="en-US" w:eastAsia="zh-CN"/>
              </w:rPr>
              <w:t>0</w:t>
            </w:r>
            <w:r>
              <w:rPr>
                <w:sz w:val="18"/>
              </w:rPr>
              <w:t>.00</w:t>
            </w:r>
          </w:p>
        </w:tc>
        <w:tc>
          <w:tcPr>
            <w:tcW w:w="1605" w:type="dxa"/>
            <w:tcBorders>
              <w:top w:val="dotted" w:color="000000" w:sz="4" w:space="0"/>
              <w:left w:val="dotted" w:color="000000" w:sz="4" w:space="0"/>
              <w:right w:val="dotted" w:color="000000" w:sz="4" w:space="0"/>
            </w:tcBorders>
          </w:tcPr>
          <w:p>
            <w:pPr>
              <w:pStyle w:val="15"/>
              <w:spacing w:before="100"/>
              <w:ind w:left="416" w:right="416"/>
              <w:jc w:val="center"/>
              <w:rPr>
                <w:rFonts w:hint="default" w:eastAsia="宋体"/>
                <w:sz w:val="18"/>
                <w:lang w:val="en-US" w:eastAsia="zh-CN"/>
              </w:rPr>
            </w:pPr>
            <w:r>
              <w:rPr>
                <w:rFonts w:hint="eastAsia"/>
                <w:sz w:val="18"/>
                <w:lang w:val="en-US" w:eastAsia="zh-CN"/>
              </w:rPr>
              <w:t>30.00</w:t>
            </w:r>
          </w:p>
        </w:tc>
        <w:tc>
          <w:tcPr>
            <w:tcW w:w="1606" w:type="dxa"/>
            <w:tcBorders>
              <w:top w:val="dotted" w:color="000000" w:sz="4" w:space="0"/>
              <w:left w:val="dotted" w:color="000000" w:sz="4" w:space="0"/>
              <w:right w:val="dotted" w:color="000000" w:sz="4" w:space="0"/>
            </w:tcBorders>
          </w:tcPr>
          <w:p>
            <w:pPr>
              <w:pStyle w:val="15"/>
              <w:spacing w:before="100"/>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right w:val="nil"/>
            </w:tcBorders>
          </w:tcPr>
          <w:p>
            <w:pPr>
              <w:pStyle w:val="15"/>
              <w:spacing w:before="100"/>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5"/>
              <w:spacing w:before="112"/>
              <w:ind w:left="4"/>
              <w:jc w:val="center"/>
              <w:rPr>
                <w:sz w:val="18"/>
              </w:rPr>
            </w:pPr>
            <w:r>
              <w:rPr>
                <w:sz w:val="18"/>
              </w:rPr>
              <w:t>4</w:t>
            </w:r>
          </w:p>
        </w:tc>
        <w:tc>
          <w:tcPr>
            <w:tcW w:w="1616" w:type="dxa"/>
            <w:tcBorders>
              <w:top w:val="dotted" w:color="000000" w:sz="4" w:space="0"/>
              <w:left w:val="dotted" w:color="000000" w:sz="4" w:space="0"/>
              <w:bottom w:val="dotted" w:color="000000" w:sz="4" w:space="0"/>
              <w:right w:val="dotted" w:color="000000" w:sz="4" w:space="0"/>
            </w:tcBorders>
          </w:tcPr>
          <w:p>
            <w:pPr>
              <w:pStyle w:val="15"/>
              <w:spacing w:before="112"/>
              <w:ind w:left="421" w:right="421"/>
              <w:jc w:val="center"/>
              <w:rPr>
                <w:sz w:val="18"/>
              </w:rPr>
            </w:pPr>
            <w:r>
              <w:rPr>
                <w:sz w:val="18"/>
              </w:rPr>
              <w:t>效 益</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12"/>
              <w:ind w:left="416" w:right="416"/>
              <w:jc w:val="center"/>
              <w:rPr>
                <w:sz w:val="18"/>
              </w:rPr>
            </w:pPr>
            <w:r>
              <w:rPr>
                <w:sz w:val="18"/>
              </w:rPr>
              <w:t>30.00</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12"/>
              <w:ind w:left="416" w:right="416"/>
              <w:jc w:val="center"/>
              <w:rPr>
                <w:rFonts w:hint="default" w:eastAsia="宋体"/>
                <w:sz w:val="18"/>
                <w:lang w:val="en-US" w:eastAsia="zh-CN"/>
              </w:rPr>
            </w:pPr>
            <w:r>
              <w:rPr>
                <w:rFonts w:hint="eastAsia"/>
                <w:sz w:val="18"/>
                <w:lang w:val="en-US" w:eastAsia="zh-CN"/>
              </w:rPr>
              <w:t>30.00</w:t>
            </w:r>
          </w:p>
        </w:tc>
        <w:tc>
          <w:tcPr>
            <w:tcW w:w="1606" w:type="dxa"/>
            <w:tcBorders>
              <w:top w:val="dotted" w:color="000000" w:sz="4" w:space="0"/>
              <w:left w:val="dotted" w:color="000000" w:sz="4" w:space="0"/>
              <w:bottom w:val="dotted" w:color="000000" w:sz="4" w:space="0"/>
              <w:right w:val="dotted" w:color="000000" w:sz="4" w:space="0"/>
            </w:tcBorders>
          </w:tcPr>
          <w:p>
            <w:pPr>
              <w:pStyle w:val="15"/>
              <w:spacing w:before="112"/>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5"/>
              <w:spacing w:before="112"/>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561" w:type="dxa"/>
            <w:gridSpan w:val="2"/>
            <w:tcBorders>
              <w:top w:val="dotted" w:color="000000" w:sz="4" w:space="0"/>
              <w:left w:val="nil"/>
              <w:right w:val="dotted" w:color="000000" w:sz="4" w:space="0"/>
            </w:tcBorders>
          </w:tcPr>
          <w:p>
            <w:pPr>
              <w:pStyle w:val="15"/>
              <w:spacing w:before="111"/>
              <w:ind w:left="1034" w:right="1028"/>
              <w:jc w:val="center"/>
              <w:rPr>
                <w:b/>
                <w:sz w:val="18"/>
                <w:highlight w:val="none"/>
              </w:rPr>
            </w:pPr>
            <w:r>
              <w:rPr>
                <w:b/>
                <w:sz w:val="18"/>
                <w:highlight w:val="none"/>
              </w:rPr>
              <w:t>合 计</w:t>
            </w:r>
          </w:p>
        </w:tc>
        <w:tc>
          <w:tcPr>
            <w:tcW w:w="1605" w:type="dxa"/>
            <w:tcBorders>
              <w:top w:val="dotted" w:color="000000" w:sz="4" w:space="0"/>
              <w:left w:val="dotted" w:color="000000" w:sz="4" w:space="0"/>
              <w:right w:val="dotted" w:color="000000" w:sz="4" w:space="0"/>
            </w:tcBorders>
          </w:tcPr>
          <w:p>
            <w:pPr>
              <w:pStyle w:val="15"/>
              <w:spacing w:before="111"/>
              <w:ind w:left="416" w:right="413"/>
              <w:jc w:val="center"/>
              <w:rPr>
                <w:b/>
                <w:sz w:val="18"/>
                <w:highlight w:val="none"/>
              </w:rPr>
            </w:pPr>
            <w:r>
              <w:rPr>
                <w:b/>
                <w:sz w:val="18"/>
                <w:highlight w:val="none"/>
              </w:rPr>
              <w:t>100.00</w:t>
            </w:r>
          </w:p>
        </w:tc>
        <w:tc>
          <w:tcPr>
            <w:tcW w:w="1605" w:type="dxa"/>
            <w:tcBorders>
              <w:top w:val="dotted" w:color="000000" w:sz="4" w:space="0"/>
              <w:left w:val="dotted" w:color="000000" w:sz="4" w:space="0"/>
              <w:right w:val="dotted" w:color="000000" w:sz="4" w:space="0"/>
            </w:tcBorders>
          </w:tcPr>
          <w:p>
            <w:pPr>
              <w:pStyle w:val="15"/>
              <w:spacing w:before="111"/>
              <w:ind w:left="416" w:right="414"/>
              <w:jc w:val="center"/>
              <w:rPr>
                <w:rFonts w:hint="default" w:eastAsia="宋体"/>
                <w:b/>
                <w:sz w:val="18"/>
                <w:highlight w:val="none"/>
                <w:lang w:val="en-US" w:eastAsia="zh-CN"/>
              </w:rPr>
            </w:pPr>
            <w:r>
              <w:rPr>
                <w:rFonts w:hint="eastAsia"/>
                <w:b/>
                <w:sz w:val="18"/>
                <w:highlight w:val="none"/>
                <w:lang w:val="en-US" w:eastAsia="zh-CN"/>
              </w:rPr>
              <w:t>97.50</w:t>
            </w:r>
          </w:p>
        </w:tc>
        <w:tc>
          <w:tcPr>
            <w:tcW w:w="1606" w:type="dxa"/>
            <w:tcBorders>
              <w:top w:val="dotted" w:color="000000" w:sz="4" w:space="0"/>
              <w:left w:val="dotted" w:color="000000" w:sz="4" w:space="0"/>
              <w:right w:val="dotted" w:color="000000" w:sz="4" w:space="0"/>
            </w:tcBorders>
          </w:tcPr>
          <w:p>
            <w:pPr>
              <w:pStyle w:val="15"/>
              <w:spacing w:before="111"/>
              <w:ind w:left="417" w:right="415"/>
              <w:jc w:val="center"/>
              <w:rPr>
                <w:rFonts w:hint="default" w:eastAsia="宋体"/>
                <w:b/>
                <w:sz w:val="18"/>
                <w:highlight w:val="none"/>
                <w:lang w:val="en-US" w:eastAsia="zh-CN"/>
              </w:rPr>
            </w:pPr>
            <w:r>
              <w:rPr>
                <w:rFonts w:hint="eastAsia"/>
                <w:b/>
                <w:sz w:val="18"/>
                <w:highlight w:val="none"/>
                <w:lang w:val="en-US" w:eastAsia="zh-CN"/>
              </w:rPr>
              <w:t>2.50</w:t>
            </w:r>
          </w:p>
        </w:tc>
        <w:tc>
          <w:tcPr>
            <w:tcW w:w="1802" w:type="dxa"/>
            <w:tcBorders>
              <w:top w:val="dotted" w:color="000000" w:sz="4" w:space="0"/>
              <w:left w:val="dotted" w:color="000000" w:sz="4" w:space="0"/>
              <w:right w:val="nil"/>
            </w:tcBorders>
          </w:tcPr>
          <w:p>
            <w:pPr>
              <w:pStyle w:val="15"/>
              <w:spacing w:before="111"/>
              <w:ind w:left="379" w:right="382"/>
              <w:jc w:val="center"/>
              <w:rPr>
                <w:rFonts w:hint="default" w:eastAsia="宋体"/>
                <w:b/>
                <w:sz w:val="18"/>
                <w:highlight w:val="none"/>
                <w:lang w:val="en-US" w:eastAsia="zh-CN"/>
              </w:rPr>
            </w:pPr>
            <w:r>
              <w:rPr>
                <w:rFonts w:hint="eastAsia"/>
                <w:b/>
                <w:sz w:val="18"/>
                <w:highlight w:val="none"/>
                <w:lang w:val="en-US" w:eastAsia="zh-CN"/>
              </w:rPr>
              <w:t>97.50</w:t>
            </w:r>
          </w:p>
        </w:tc>
      </w:tr>
    </w:tbl>
    <w:p>
      <w:pPr>
        <w:numPr>
          <w:ilvl w:val="0"/>
          <w:numId w:val="0"/>
        </w:numPr>
        <w:ind w:right="0" w:rightChars="0" w:firstLine="643" w:firstLineChars="200"/>
        <w:jc w:val="both"/>
        <w:outlineLvl w:val="1"/>
        <w:rPr>
          <w:rFonts w:hint="default"/>
          <w:b/>
          <w:bCs/>
          <w:sz w:val="32"/>
          <w:szCs w:val="32"/>
          <w:highlight w:val="none"/>
          <w:lang w:val="en-US" w:eastAsia="zh-CN"/>
        </w:rPr>
      </w:pPr>
      <w:bookmarkStart w:id="26" w:name="_Toc2398"/>
      <w:r>
        <w:rPr>
          <w:rFonts w:hint="default"/>
          <w:b/>
          <w:bCs/>
          <w:sz w:val="32"/>
          <w:szCs w:val="32"/>
          <w:highlight w:val="none"/>
          <w:lang w:val="en-US" w:eastAsia="zh-CN"/>
        </w:rPr>
        <w:t>（二）绩效分析</w:t>
      </w:r>
      <w:bookmarkEnd w:id="26"/>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27" w:name="_Toc15281"/>
      <w:bookmarkStart w:id="28" w:name="_Toc2923"/>
      <w:r>
        <w:rPr>
          <w:rFonts w:hint="default"/>
          <w:b w:val="0"/>
          <w:bCs w:val="0"/>
          <w:sz w:val="32"/>
          <w:szCs w:val="32"/>
          <w:highlight w:val="none"/>
          <w:lang w:val="en-US" w:eastAsia="zh-CN"/>
        </w:rPr>
        <w:t>1.决策指标得分率为</w:t>
      </w:r>
      <w:r>
        <w:rPr>
          <w:rFonts w:hint="eastAsia"/>
          <w:b w:val="0"/>
          <w:bCs w:val="0"/>
          <w:sz w:val="32"/>
          <w:szCs w:val="32"/>
          <w:highlight w:val="none"/>
          <w:lang w:val="en-US" w:eastAsia="zh-CN"/>
        </w:rPr>
        <w:t>92.50%</w:t>
      </w:r>
      <w:r>
        <w:rPr>
          <w:rFonts w:hint="default"/>
          <w:b w:val="0"/>
          <w:bCs w:val="0"/>
          <w:sz w:val="32"/>
          <w:szCs w:val="32"/>
          <w:highlight w:val="none"/>
          <w:lang w:val="en-US" w:eastAsia="zh-CN"/>
        </w:rPr>
        <w:t>。</w:t>
      </w:r>
      <w:bookmarkEnd w:id="27"/>
      <w:bookmarkEnd w:id="28"/>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该项目立项依据充分，符合国家、省、市的战略发展规划，实施具有必要性。项目内容与预算内容一致，项目立项审批程序规范。</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决策主要扣分因素：项目绩效指标中，</w:t>
      </w:r>
      <w:r>
        <w:rPr>
          <w:rFonts w:hint="eastAsia"/>
          <w:b w:val="0"/>
          <w:bCs w:val="0"/>
          <w:sz w:val="32"/>
          <w:szCs w:val="32"/>
          <w:highlight w:val="none"/>
          <w:lang w:val="en-US" w:eastAsia="zh-CN"/>
        </w:rPr>
        <w:t>个别</w:t>
      </w:r>
      <w:r>
        <w:rPr>
          <w:rFonts w:hint="default"/>
          <w:b w:val="0"/>
          <w:bCs w:val="0"/>
          <w:sz w:val="32"/>
          <w:szCs w:val="32"/>
          <w:highlight w:val="none"/>
          <w:lang w:val="en-US" w:eastAsia="zh-CN"/>
        </w:rPr>
        <w:t>指标</w:t>
      </w:r>
      <w:r>
        <w:rPr>
          <w:rFonts w:hint="eastAsia"/>
          <w:b w:val="0"/>
          <w:bCs w:val="0"/>
          <w:sz w:val="32"/>
          <w:szCs w:val="32"/>
          <w:highlight w:val="none"/>
          <w:lang w:val="en-US" w:eastAsia="zh-CN"/>
        </w:rPr>
        <w:t>衡量不够细化</w:t>
      </w:r>
      <w:r>
        <w:rPr>
          <w:rFonts w:hint="default"/>
          <w:b w:val="0"/>
          <w:bCs w:val="0"/>
          <w:sz w:val="32"/>
          <w:szCs w:val="32"/>
          <w:highlight w:val="none"/>
          <w:lang w:val="en-US" w:eastAsia="zh-CN"/>
        </w:rPr>
        <w:t>，质量有待提高。</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29" w:name="_Toc7674"/>
      <w:bookmarkStart w:id="30" w:name="_Toc27000"/>
      <w:r>
        <w:rPr>
          <w:rFonts w:hint="default"/>
          <w:b w:val="0"/>
          <w:bCs w:val="0"/>
          <w:sz w:val="32"/>
          <w:szCs w:val="32"/>
          <w:highlight w:val="none"/>
          <w:lang w:val="en-US" w:eastAsia="zh-CN"/>
        </w:rPr>
        <w:t>2.过程指标得分率为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00</w:t>
      </w:r>
      <w:r>
        <w:rPr>
          <w:rFonts w:hint="eastAsia"/>
          <w:b w:val="0"/>
          <w:bCs w:val="0"/>
          <w:sz w:val="32"/>
          <w:szCs w:val="32"/>
          <w:highlight w:val="none"/>
          <w:lang w:val="en-US" w:eastAsia="zh-CN"/>
        </w:rPr>
        <w:t>%</w:t>
      </w:r>
      <w:r>
        <w:rPr>
          <w:rFonts w:hint="default"/>
          <w:b w:val="0"/>
          <w:bCs w:val="0"/>
          <w:sz w:val="32"/>
          <w:szCs w:val="32"/>
          <w:highlight w:val="none"/>
          <w:lang w:val="en-US" w:eastAsia="zh-CN"/>
        </w:rPr>
        <w:t>。</w:t>
      </w:r>
      <w:bookmarkEnd w:id="29"/>
      <w:bookmarkEnd w:id="30"/>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资金管理方面：本项目资金管理制度健全，资金拨付和使用审批流程规范，</w:t>
      </w:r>
      <w:r>
        <w:rPr>
          <w:rFonts w:hint="eastAsia"/>
          <w:b w:val="0"/>
          <w:bCs w:val="0"/>
          <w:sz w:val="32"/>
          <w:szCs w:val="32"/>
          <w:highlight w:val="none"/>
          <w:lang w:val="en-US" w:eastAsia="zh-CN"/>
        </w:rPr>
        <w:t>资金到位及时、执行到位，</w:t>
      </w:r>
      <w:r>
        <w:rPr>
          <w:rFonts w:hint="default"/>
          <w:b w:val="0"/>
          <w:bCs w:val="0"/>
          <w:sz w:val="32"/>
          <w:szCs w:val="32"/>
          <w:highlight w:val="none"/>
          <w:lang w:val="en-US" w:eastAsia="zh-CN"/>
        </w:rPr>
        <w:t>未发现截留、挤占、挪用、虚列支出的情况。业务管理方面：该项目单位制定项目管理制度可以满足项目施工需要。在制度落实方面，除过程管理中列示的扣分因素外，该项目已基本实现制度化管理，在立项审批、施工招标、工程监理等方面实现按规定制度开展。</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31" w:name="_Toc5092"/>
      <w:bookmarkStart w:id="32" w:name="_Toc32737"/>
      <w:r>
        <w:rPr>
          <w:rFonts w:hint="default"/>
          <w:b w:val="0"/>
          <w:bCs w:val="0"/>
          <w:sz w:val="32"/>
          <w:szCs w:val="32"/>
          <w:highlight w:val="none"/>
          <w:lang w:val="en-US" w:eastAsia="zh-CN"/>
        </w:rPr>
        <w:t>3.产出指标得分率为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w:t>
      </w:r>
      <w:bookmarkEnd w:id="31"/>
      <w:bookmarkEnd w:id="32"/>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该项目按施工计划开工和完工，</w:t>
      </w:r>
      <w:r>
        <w:rPr>
          <w:rFonts w:hint="eastAsia" w:ascii="仿宋" w:hAnsi="仿宋" w:eastAsia="仿宋" w:cs="仿宋"/>
          <w:b w:val="0"/>
          <w:bCs w:val="0"/>
          <w:sz w:val="32"/>
          <w:szCs w:val="32"/>
          <w:highlight w:val="none"/>
          <w:lang w:val="en-US" w:eastAsia="zh-CN"/>
        </w:rPr>
        <w:t>经查阅</w:t>
      </w:r>
      <w:r>
        <w:rPr>
          <w:rFonts w:hint="eastAsia" w:cs="仿宋"/>
          <w:b w:val="0"/>
          <w:bCs w:val="0"/>
          <w:sz w:val="32"/>
          <w:szCs w:val="32"/>
          <w:highlight w:val="none"/>
          <w:lang w:val="en-US" w:eastAsia="zh-CN"/>
        </w:rPr>
        <w:t>建设情况有关</w:t>
      </w:r>
      <w:r>
        <w:rPr>
          <w:rFonts w:hint="eastAsia" w:ascii="仿宋" w:hAnsi="仿宋" w:eastAsia="仿宋" w:cs="仿宋"/>
          <w:b w:val="0"/>
          <w:bCs w:val="0"/>
          <w:sz w:val="32"/>
          <w:szCs w:val="32"/>
          <w:highlight w:val="none"/>
          <w:lang w:val="en-US" w:eastAsia="zh-CN"/>
        </w:rPr>
        <w:t>文件，</w:t>
      </w:r>
      <w:r>
        <w:rPr>
          <w:rFonts w:hint="default"/>
          <w:b w:val="0"/>
          <w:bCs w:val="0"/>
          <w:sz w:val="32"/>
          <w:szCs w:val="32"/>
          <w:highlight w:val="none"/>
          <w:lang w:val="en-US" w:eastAsia="zh-CN"/>
        </w:rPr>
        <w:t>本项目已</w:t>
      </w:r>
      <w:r>
        <w:rPr>
          <w:rFonts w:hint="eastAsia"/>
          <w:b w:val="0"/>
          <w:bCs w:val="0"/>
          <w:sz w:val="32"/>
          <w:szCs w:val="32"/>
          <w:highlight w:val="none"/>
          <w:lang w:val="en-US" w:eastAsia="zh-CN"/>
        </w:rPr>
        <w:t>按照工程建设要求完成：</w:t>
      </w:r>
      <w:r>
        <w:rPr>
          <w:rFonts w:hint="eastAsia" w:cs="仿宋"/>
          <w:b w:val="0"/>
          <w:bCs w:val="0"/>
          <w:sz w:val="32"/>
          <w:szCs w:val="32"/>
          <w:lang w:val="en-US" w:eastAsia="zh-CN" w:bidi="zh-CN"/>
        </w:rPr>
        <w:t>（1）</w:t>
      </w:r>
      <w:r>
        <w:rPr>
          <w:rFonts w:hint="eastAsia" w:ascii="仿宋" w:hAnsi="仿宋" w:eastAsia="仿宋" w:cs="仿宋"/>
          <w:b w:val="0"/>
          <w:bCs w:val="0"/>
          <w:sz w:val="32"/>
          <w:szCs w:val="32"/>
          <w:lang w:val="en-US" w:eastAsia="zh-CN" w:bidi="zh-CN"/>
        </w:rPr>
        <w:t>庙岛陆岛交通码头工程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自现码头延建，新建码头总长 50m，改造引堤 122m。码头采用高桩结构。</w:t>
      </w: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r>
        <w:rPr>
          <w:rFonts w:hint="eastAsia"/>
          <w:b w:val="0"/>
          <w:bCs w:val="0"/>
          <w:sz w:val="32"/>
          <w:szCs w:val="32"/>
          <w:highlight w:val="none"/>
          <w:lang w:val="en-US" w:eastAsia="zh-CN"/>
        </w:rPr>
        <w:t>，</w:t>
      </w:r>
      <w:r>
        <w:rPr>
          <w:rFonts w:hint="default"/>
          <w:b w:val="0"/>
          <w:bCs w:val="0"/>
          <w:sz w:val="32"/>
          <w:szCs w:val="32"/>
          <w:highlight w:val="none"/>
          <w:lang w:val="en-US" w:eastAsia="zh-CN"/>
        </w:rPr>
        <w:t>项目</w:t>
      </w:r>
      <w:r>
        <w:rPr>
          <w:rFonts w:hint="eastAsia"/>
          <w:b w:val="0"/>
          <w:bCs w:val="0"/>
          <w:sz w:val="32"/>
          <w:szCs w:val="32"/>
          <w:highlight w:val="none"/>
          <w:lang w:val="en-US" w:eastAsia="zh-CN"/>
        </w:rPr>
        <w:t>质量</w:t>
      </w:r>
      <w:r>
        <w:rPr>
          <w:rFonts w:hint="default"/>
          <w:b w:val="0"/>
          <w:bCs w:val="0"/>
          <w:sz w:val="32"/>
          <w:szCs w:val="32"/>
          <w:highlight w:val="none"/>
          <w:lang w:val="en-US" w:eastAsia="zh-CN"/>
        </w:rPr>
        <w:t>合格；项目工程总投资未超过投资预算。</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33" w:name="_Toc32325"/>
      <w:bookmarkStart w:id="34" w:name="_Toc21352"/>
      <w:r>
        <w:rPr>
          <w:rFonts w:hint="default"/>
          <w:b w:val="0"/>
          <w:bCs w:val="0"/>
          <w:sz w:val="32"/>
          <w:szCs w:val="32"/>
          <w:highlight w:val="none"/>
          <w:lang w:val="en-US" w:eastAsia="zh-CN"/>
        </w:rPr>
        <w:t>4.效益指标得分率为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w:t>
      </w:r>
      <w:bookmarkEnd w:id="33"/>
      <w:bookmarkEnd w:id="34"/>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项目实施后，通过码头扩建工程建设，原有陆岛交通码头泊位不足的现状将得到全面改善，为岛上群众出行和游客往来提供保障；同时，通过北五岛、西三乡港口联网售票系统更新改造，满足联网售票业务发展需求，对于促进港口智能化发展起到积极作用。因此，项目实施具有良好的社会效益，对于促进长岛经济社会快速发展起到积极作用</w:t>
      </w:r>
      <w:r>
        <w:rPr>
          <w:rFonts w:hint="eastAsia"/>
          <w:b w:val="0"/>
          <w:bCs w:val="0"/>
          <w:sz w:val="32"/>
          <w:szCs w:val="32"/>
          <w:highlight w:val="none"/>
          <w:lang w:val="en-US" w:eastAsia="zh-CN"/>
        </w:rPr>
        <w:t>。</w:t>
      </w:r>
      <w:r>
        <w:rPr>
          <w:rFonts w:hint="default"/>
          <w:b w:val="0"/>
          <w:bCs w:val="0"/>
          <w:sz w:val="32"/>
          <w:szCs w:val="32"/>
          <w:highlight w:val="none"/>
          <w:lang w:val="en-US" w:eastAsia="zh-CN"/>
        </w:rPr>
        <w:t>通过问卷调查，</w:t>
      </w:r>
      <w:r>
        <w:rPr>
          <w:rFonts w:hint="eastAsia"/>
          <w:b w:val="0"/>
          <w:bCs w:val="0"/>
          <w:sz w:val="32"/>
          <w:szCs w:val="32"/>
          <w:highlight w:val="none"/>
          <w:lang w:val="en-US" w:eastAsia="zh-CN"/>
        </w:rPr>
        <w:t>片区内居民</w:t>
      </w:r>
      <w:r>
        <w:rPr>
          <w:rFonts w:hint="default"/>
          <w:b w:val="0"/>
          <w:bCs w:val="0"/>
          <w:sz w:val="32"/>
          <w:szCs w:val="32"/>
          <w:highlight w:val="none"/>
          <w:lang w:val="en-US" w:eastAsia="zh-CN"/>
        </w:rPr>
        <w:t>总体上对项目表示满意，综合满意度</w:t>
      </w:r>
      <w:r>
        <w:rPr>
          <w:rFonts w:hint="eastAsia"/>
          <w:b w:val="0"/>
          <w:bCs w:val="0"/>
          <w:sz w:val="32"/>
          <w:szCs w:val="32"/>
          <w:highlight w:val="none"/>
          <w:lang w:val="en-US" w:eastAsia="zh-CN"/>
        </w:rPr>
        <w:t>95%</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yellow"/>
          <w:lang w:val="en-US" w:eastAsia="zh-CN"/>
        </w:rPr>
      </w:pPr>
      <w:r>
        <w:rPr>
          <w:rFonts w:hint="default"/>
          <w:b w:val="0"/>
          <w:bCs w:val="0"/>
          <w:sz w:val="32"/>
          <w:szCs w:val="32"/>
          <w:highlight w:val="none"/>
          <w:lang w:val="en-US" w:eastAsia="zh-CN"/>
        </w:rPr>
        <w:t>综合来看，项目实施效果基本达到预期目标，获得了较高的群众满意度。评价中，项目决策</w:t>
      </w:r>
      <w:r>
        <w:rPr>
          <w:rFonts w:hint="eastAsia"/>
          <w:b w:val="0"/>
          <w:bCs w:val="0"/>
          <w:sz w:val="32"/>
          <w:szCs w:val="32"/>
          <w:highlight w:val="none"/>
          <w:lang w:val="en-US" w:eastAsia="zh-CN"/>
        </w:rPr>
        <w:t>方面</w:t>
      </w:r>
      <w:r>
        <w:rPr>
          <w:rFonts w:hint="default"/>
          <w:b w:val="0"/>
          <w:bCs w:val="0"/>
          <w:sz w:val="32"/>
          <w:szCs w:val="32"/>
          <w:highlight w:val="none"/>
          <w:lang w:val="en-US" w:eastAsia="zh-CN"/>
        </w:rPr>
        <w:t>扣分较多，在绩效目标设置、</w:t>
      </w:r>
      <w:r>
        <w:rPr>
          <w:rFonts w:hint="eastAsia"/>
          <w:b w:val="0"/>
          <w:bCs w:val="0"/>
          <w:sz w:val="32"/>
          <w:szCs w:val="32"/>
          <w:highlight w:val="none"/>
          <w:lang w:val="en-US" w:eastAsia="zh-CN"/>
        </w:rPr>
        <w:t>项目资金到位</w:t>
      </w:r>
      <w:r>
        <w:rPr>
          <w:rFonts w:hint="default"/>
          <w:b w:val="0"/>
          <w:bCs w:val="0"/>
          <w:sz w:val="32"/>
          <w:szCs w:val="32"/>
          <w:highlight w:val="none"/>
          <w:lang w:val="en-US" w:eastAsia="zh-CN"/>
        </w:rPr>
        <w:t>等问题上，需要进一步完善和加强。</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35" w:name="_Toc23358"/>
      <w:r>
        <w:rPr>
          <w:rFonts w:hint="eastAsia" w:ascii="黑体" w:hAnsi="黑体" w:eastAsia="黑体" w:cs="黑体"/>
          <w:b w:val="0"/>
          <w:bCs w:val="0"/>
          <w:sz w:val="32"/>
          <w:szCs w:val="32"/>
          <w:highlight w:val="none"/>
          <w:lang w:val="en-US" w:eastAsia="zh-CN"/>
        </w:rPr>
        <w:t>五、存在问题及原因分析</w:t>
      </w:r>
      <w:bookmarkEnd w:id="35"/>
    </w:p>
    <w:p>
      <w:pPr>
        <w:numPr>
          <w:ilvl w:val="0"/>
          <w:numId w:val="0"/>
        </w:numPr>
        <w:ind w:right="0" w:rightChars="0" w:firstLine="640" w:firstLineChars="200"/>
        <w:jc w:val="both"/>
        <w:rPr>
          <w:rFonts w:hint="default"/>
          <w:b w:val="0"/>
          <w:bCs w:val="0"/>
          <w:sz w:val="32"/>
          <w:szCs w:val="32"/>
          <w:highlight w:val="none"/>
          <w:lang w:val="en-US" w:eastAsia="zh-CN"/>
        </w:rPr>
      </w:pPr>
      <w:r>
        <w:rPr>
          <w:rFonts w:hint="eastAsia"/>
          <w:b w:val="0"/>
          <w:bCs w:val="0"/>
          <w:sz w:val="32"/>
          <w:szCs w:val="32"/>
          <w:highlight w:val="none"/>
          <w:lang w:val="en-US" w:eastAsia="zh-CN"/>
        </w:rPr>
        <w:t>（一）</w:t>
      </w:r>
      <w:r>
        <w:rPr>
          <w:rFonts w:hint="default"/>
          <w:b/>
          <w:bCs/>
          <w:sz w:val="32"/>
          <w:szCs w:val="32"/>
          <w:highlight w:val="none"/>
          <w:lang w:val="en-US" w:eastAsia="zh-CN"/>
        </w:rPr>
        <w:t>部分绩效指标设置不</w:t>
      </w:r>
      <w:r>
        <w:rPr>
          <w:rFonts w:hint="eastAsia"/>
          <w:b/>
          <w:bCs/>
          <w:sz w:val="32"/>
          <w:szCs w:val="32"/>
          <w:highlight w:val="none"/>
          <w:lang w:val="en-US" w:eastAsia="zh-CN"/>
        </w:rPr>
        <w:t>合理</w:t>
      </w:r>
      <w:r>
        <w:rPr>
          <w:rFonts w:hint="eastAsia"/>
          <w:b w:val="0"/>
          <w:bCs w:val="0"/>
          <w:sz w:val="32"/>
          <w:szCs w:val="32"/>
          <w:highlight w:val="none"/>
          <w:lang w:val="en-US" w:eastAsia="zh-CN"/>
        </w:rPr>
        <w:t>。</w:t>
      </w:r>
      <w:r>
        <w:rPr>
          <w:rFonts w:hint="default"/>
          <w:b w:val="0"/>
          <w:bCs w:val="0"/>
          <w:sz w:val="32"/>
          <w:szCs w:val="32"/>
          <w:highlight w:val="none"/>
          <w:lang w:val="en-US" w:eastAsia="zh-CN"/>
        </w:rPr>
        <w:t>如：</w:t>
      </w:r>
      <w:r>
        <w:rPr>
          <w:rFonts w:hint="eastAsia"/>
          <w:b w:val="0"/>
          <w:bCs w:val="0"/>
          <w:sz w:val="32"/>
          <w:szCs w:val="32"/>
          <w:highlight w:val="none"/>
          <w:lang w:val="en-US" w:eastAsia="zh-CN"/>
        </w:rPr>
        <w:t>在产出指标的成本指标，考核年内完成投资数，未体现成本节约率等；</w:t>
      </w:r>
    </w:p>
    <w:p>
      <w:pPr>
        <w:numPr>
          <w:ilvl w:val="0"/>
          <w:numId w:val="0"/>
        </w:numPr>
        <w:ind w:right="0" w:rightChars="0" w:firstLine="640" w:firstLineChars="200"/>
        <w:jc w:val="both"/>
        <w:rPr>
          <w:rFonts w:hint="default"/>
          <w:b w:val="0"/>
          <w:bCs w:val="0"/>
          <w:sz w:val="32"/>
          <w:szCs w:val="32"/>
          <w:highlight w:val="none"/>
          <w:lang w:val="en-US" w:eastAsia="zh-CN"/>
        </w:rPr>
      </w:pPr>
      <w:r>
        <w:rPr>
          <w:rFonts w:hint="eastAsia"/>
          <w:b w:val="0"/>
          <w:bCs w:val="0"/>
          <w:sz w:val="32"/>
          <w:szCs w:val="32"/>
          <w:highlight w:val="none"/>
          <w:lang w:val="en-US" w:eastAsia="zh-CN"/>
        </w:rPr>
        <w:t>（二）</w:t>
      </w:r>
      <w:r>
        <w:rPr>
          <w:rFonts w:hint="eastAsia"/>
          <w:b/>
          <w:bCs/>
          <w:sz w:val="32"/>
          <w:szCs w:val="32"/>
          <w:highlight w:val="none"/>
          <w:lang w:val="en-US" w:eastAsia="zh-CN"/>
        </w:rPr>
        <w:t>部分指标</w:t>
      </w:r>
      <w:r>
        <w:rPr>
          <w:rFonts w:hint="default"/>
          <w:b/>
          <w:bCs/>
          <w:sz w:val="32"/>
          <w:szCs w:val="32"/>
          <w:highlight w:val="none"/>
          <w:lang w:val="en-US" w:eastAsia="zh-CN"/>
        </w:rPr>
        <w:t>存在细化、量化程度不足</w:t>
      </w:r>
      <w:r>
        <w:rPr>
          <w:rFonts w:hint="eastAsia"/>
          <w:b/>
          <w:bCs/>
          <w:sz w:val="32"/>
          <w:szCs w:val="32"/>
          <w:highlight w:val="none"/>
          <w:lang w:val="en-US" w:eastAsia="zh-CN"/>
        </w:rPr>
        <w:t>问题。</w:t>
      </w:r>
      <w:r>
        <w:rPr>
          <w:rFonts w:hint="eastAsia"/>
          <w:b w:val="0"/>
          <w:bCs w:val="0"/>
          <w:sz w:val="32"/>
          <w:szCs w:val="32"/>
          <w:highlight w:val="none"/>
          <w:lang w:val="en-US" w:eastAsia="zh-CN"/>
        </w:rPr>
        <w:t>经济</w:t>
      </w:r>
      <w:r>
        <w:rPr>
          <w:rFonts w:hint="default"/>
          <w:b w:val="0"/>
          <w:bCs w:val="0"/>
          <w:sz w:val="32"/>
          <w:szCs w:val="32"/>
          <w:highlight w:val="none"/>
          <w:lang w:val="en-US" w:eastAsia="zh-CN"/>
        </w:rPr>
        <w:t>效益</w:t>
      </w:r>
      <w:r>
        <w:rPr>
          <w:rFonts w:hint="eastAsia"/>
          <w:b w:val="0"/>
          <w:bCs w:val="0"/>
          <w:sz w:val="32"/>
          <w:szCs w:val="32"/>
          <w:highlight w:val="none"/>
          <w:lang w:val="en-US" w:eastAsia="zh-CN"/>
        </w:rPr>
        <w:t>、社会效益、生态效益、可持续影响</w:t>
      </w:r>
      <w:r>
        <w:rPr>
          <w:rFonts w:hint="default"/>
          <w:b w:val="0"/>
          <w:bCs w:val="0"/>
          <w:sz w:val="32"/>
          <w:szCs w:val="32"/>
          <w:highlight w:val="none"/>
          <w:lang w:val="en-US" w:eastAsia="zh-CN"/>
        </w:rPr>
        <w:t>指标存在细化、量化程度不足</w:t>
      </w:r>
      <w:r>
        <w:rPr>
          <w:rFonts w:hint="eastAsia"/>
          <w:b w:val="0"/>
          <w:bCs w:val="0"/>
          <w:sz w:val="32"/>
          <w:szCs w:val="32"/>
          <w:highlight w:val="none"/>
          <w:lang w:val="en-US" w:eastAsia="zh-CN"/>
        </w:rPr>
        <w:t>。</w:t>
      </w:r>
      <w:r>
        <w:rPr>
          <w:rFonts w:hint="default"/>
          <w:b w:val="0"/>
          <w:bCs w:val="0"/>
          <w:sz w:val="32"/>
          <w:szCs w:val="32"/>
          <w:highlight w:val="none"/>
          <w:lang w:val="en-US" w:eastAsia="zh-CN"/>
        </w:rPr>
        <w:t>对指标值“</w:t>
      </w:r>
      <w:r>
        <w:rPr>
          <w:rFonts w:hint="eastAsia"/>
          <w:b w:val="0"/>
          <w:bCs w:val="0"/>
          <w:sz w:val="32"/>
          <w:szCs w:val="32"/>
          <w:highlight w:val="none"/>
          <w:lang w:val="en-US" w:eastAsia="zh-CN"/>
        </w:rPr>
        <w:t>提升</w:t>
      </w:r>
      <w:r>
        <w:rPr>
          <w:rFonts w:hint="default"/>
          <w:b w:val="0"/>
          <w:bCs w:val="0"/>
          <w:sz w:val="32"/>
          <w:szCs w:val="32"/>
          <w:highlight w:val="none"/>
          <w:lang w:val="en-US" w:eastAsia="zh-CN"/>
        </w:rPr>
        <w:t>”</w:t>
      </w:r>
      <w:r>
        <w:rPr>
          <w:rFonts w:hint="eastAsia"/>
          <w:b w:val="0"/>
          <w:bCs w:val="0"/>
          <w:sz w:val="32"/>
          <w:szCs w:val="32"/>
          <w:highlight w:val="none"/>
          <w:lang w:val="en-US" w:eastAsia="zh-CN"/>
        </w:rPr>
        <w:t>等</w:t>
      </w:r>
      <w:r>
        <w:rPr>
          <w:rFonts w:hint="default"/>
          <w:b w:val="0"/>
          <w:bCs w:val="0"/>
          <w:sz w:val="32"/>
          <w:szCs w:val="32"/>
          <w:highlight w:val="none"/>
          <w:lang w:val="en-US" w:eastAsia="zh-CN"/>
        </w:rPr>
        <w:t>没有具体的衡量标准</w:t>
      </w:r>
      <w:r>
        <w:rPr>
          <w:rFonts w:hint="eastAsia"/>
          <w:b w:val="0"/>
          <w:bCs w:val="0"/>
          <w:sz w:val="32"/>
          <w:szCs w:val="32"/>
          <w:highlight w:val="none"/>
          <w:lang w:val="en-US" w:eastAsia="zh-CN"/>
        </w:rPr>
        <w:t>，存在指标设置不细化、衡量难度大等问题。</w:t>
      </w:r>
      <w:r>
        <w:rPr>
          <w:rFonts w:hint="default"/>
          <w:b w:val="0"/>
          <w:bCs w:val="0"/>
          <w:sz w:val="32"/>
          <w:szCs w:val="32"/>
          <w:highlight w:val="none"/>
          <w:lang w:val="en-US" w:eastAsia="zh-CN"/>
        </w:rPr>
        <w:t>不符合绩效指标细化和量化管理要求。</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原因：预算部门对绩效指标和指标标准认识不足，</w:t>
      </w:r>
      <w:r>
        <w:rPr>
          <w:rFonts w:hint="eastAsia"/>
          <w:b w:val="0"/>
          <w:bCs w:val="0"/>
          <w:sz w:val="32"/>
          <w:szCs w:val="32"/>
          <w:highlight w:val="none"/>
          <w:lang w:val="en-US" w:eastAsia="zh-CN"/>
        </w:rPr>
        <w:t>个别</w:t>
      </w:r>
      <w:r>
        <w:rPr>
          <w:rFonts w:hint="default"/>
          <w:b w:val="0"/>
          <w:bCs w:val="0"/>
          <w:sz w:val="32"/>
          <w:szCs w:val="32"/>
          <w:highlight w:val="none"/>
          <w:lang w:val="en-US" w:eastAsia="zh-CN"/>
        </w:rPr>
        <w:t>指标未进行严格论证和研究，造成绩效指标设置考虑的细致程度不足、设置不</w:t>
      </w:r>
      <w:r>
        <w:rPr>
          <w:rFonts w:hint="eastAsia"/>
          <w:b w:val="0"/>
          <w:bCs w:val="0"/>
          <w:sz w:val="32"/>
          <w:szCs w:val="32"/>
          <w:highlight w:val="none"/>
          <w:lang w:val="en-US" w:eastAsia="zh-CN"/>
        </w:rPr>
        <w:t>全面</w:t>
      </w:r>
      <w:r>
        <w:rPr>
          <w:rFonts w:hint="default"/>
          <w:b w:val="0"/>
          <w:bCs w:val="0"/>
          <w:sz w:val="32"/>
          <w:szCs w:val="32"/>
          <w:highlight w:val="none"/>
          <w:lang w:val="en-US" w:eastAsia="zh-CN"/>
        </w:rPr>
        <w:t>的情况。</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36" w:name="_Toc10349"/>
      <w:r>
        <w:rPr>
          <w:rFonts w:hint="eastAsia" w:ascii="黑体" w:hAnsi="黑体" w:eastAsia="黑体" w:cs="黑体"/>
          <w:b w:val="0"/>
          <w:bCs w:val="0"/>
          <w:sz w:val="32"/>
          <w:szCs w:val="32"/>
          <w:highlight w:val="none"/>
          <w:lang w:val="en-US" w:eastAsia="zh-CN"/>
        </w:rPr>
        <w:t>六、有关建议</w:t>
      </w:r>
      <w:bookmarkEnd w:id="36"/>
    </w:p>
    <w:p>
      <w:pPr>
        <w:numPr>
          <w:ilvl w:val="0"/>
          <w:numId w:val="0"/>
        </w:numPr>
        <w:ind w:right="0" w:rightChars="0" w:firstLine="643" w:firstLineChars="200"/>
        <w:outlineLvl w:val="1"/>
        <w:rPr>
          <w:rFonts w:hint="default" w:ascii="仿宋_GB2312" w:hAnsi="仿宋_GB2312" w:eastAsia="仿宋_GB2312" w:cs="仿宋_GB2312"/>
          <w:b/>
          <w:bCs w:val="0"/>
          <w:sz w:val="32"/>
          <w:szCs w:val="32"/>
          <w:lang w:val="en-US" w:eastAsia="zh-CN"/>
        </w:rPr>
      </w:pPr>
      <w:bookmarkStart w:id="37" w:name="_Toc3835"/>
      <w:r>
        <w:rPr>
          <w:rFonts w:hint="default" w:ascii="仿宋_GB2312" w:hAnsi="仿宋_GB2312" w:eastAsia="仿宋_GB2312" w:cs="仿宋_GB2312"/>
          <w:b/>
          <w:bCs w:val="0"/>
          <w:sz w:val="32"/>
          <w:szCs w:val="32"/>
          <w:lang w:val="en-US" w:eastAsia="zh-CN"/>
        </w:rPr>
        <w:t>（一）加强经验总结，提高预算管理水平</w:t>
      </w:r>
      <w:bookmarkEnd w:id="37"/>
    </w:p>
    <w:p>
      <w:pPr>
        <w:numPr>
          <w:ilvl w:val="0"/>
          <w:numId w:val="0"/>
        </w:numPr>
        <w:ind w:right="0" w:rightChars="0" w:firstLine="640" w:firstLineChars="200"/>
        <w:rPr>
          <w:rFonts w:hint="default" w:ascii="仿宋_GB2312" w:hAnsi="仿宋_GB2312" w:eastAsia="仿宋_GB2312" w:cs="仿宋_GB2312"/>
          <w:bCs/>
          <w:sz w:val="32"/>
          <w:szCs w:val="32"/>
          <w:lang w:val="en-US" w:eastAsia="zh-CN"/>
        </w:rPr>
      </w:pPr>
      <w:r>
        <w:rPr>
          <w:rFonts w:hint="default" w:ascii="仿宋_GB2312" w:hAnsi="仿宋_GB2312" w:eastAsia="仿宋_GB2312" w:cs="仿宋_GB2312"/>
          <w:bCs/>
          <w:sz w:val="32"/>
          <w:szCs w:val="32"/>
          <w:lang w:val="en-US" w:eastAsia="zh-CN"/>
        </w:rPr>
        <w:t>科学编制项目预算，充分酝酿，认真测算，准确把握预算需求工作走势，加强调查研究，提前对辖区内项目进行摸底排查，</w:t>
      </w:r>
      <w:r>
        <w:rPr>
          <w:rFonts w:hint="eastAsia" w:ascii="仿宋_GB2312" w:hAnsi="仿宋_GB2312" w:eastAsia="仿宋_GB2312" w:cs="仿宋_GB2312"/>
          <w:bCs/>
          <w:sz w:val="32"/>
          <w:szCs w:val="32"/>
          <w:lang w:val="en-US" w:eastAsia="zh-CN"/>
        </w:rPr>
        <w:t>及时</w:t>
      </w:r>
      <w:r>
        <w:rPr>
          <w:rFonts w:hint="default" w:ascii="仿宋_GB2312" w:hAnsi="仿宋_GB2312" w:eastAsia="仿宋_GB2312" w:cs="仿宋_GB2312"/>
          <w:bCs/>
          <w:sz w:val="32"/>
          <w:szCs w:val="32"/>
          <w:lang w:val="en-US" w:eastAsia="zh-CN"/>
        </w:rPr>
        <w:t>收集相关资料，做到精准预算、科学预算。同时，强化预算执行监督检查，确保预算资金足额及时拨付企业。</w:t>
      </w:r>
    </w:p>
    <w:p>
      <w:pPr>
        <w:numPr>
          <w:ilvl w:val="0"/>
          <w:numId w:val="0"/>
        </w:numPr>
        <w:ind w:right="0" w:rightChars="0" w:firstLine="643" w:firstLineChars="200"/>
        <w:jc w:val="both"/>
        <w:outlineLvl w:val="1"/>
        <w:rPr>
          <w:rFonts w:hint="default"/>
          <w:b w:val="0"/>
          <w:bCs w:val="0"/>
          <w:sz w:val="32"/>
          <w:szCs w:val="32"/>
          <w:highlight w:val="none"/>
          <w:lang w:val="en-US" w:eastAsia="zh-CN"/>
        </w:rPr>
      </w:pPr>
      <w:bookmarkStart w:id="38" w:name="_Toc15468"/>
      <w:r>
        <w:rPr>
          <w:rFonts w:hint="eastAsia" w:cs="仿宋"/>
          <w:b/>
          <w:bCs w:val="0"/>
          <w:sz w:val="32"/>
          <w:szCs w:val="32"/>
          <w:highlight w:val="none"/>
          <w:lang w:val="en-US" w:eastAsia="zh-CN"/>
        </w:rPr>
        <w:t>（二）</w:t>
      </w:r>
      <w:r>
        <w:rPr>
          <w:rFonts w:hint="eastAsia" w:ascii="仿宋" w:hAnsi="仿宋" w:eastAsia="仿宋" w:cs="仿宋"/>
          <w:b/>
          <w:bCs w:val="0"/>
          <w:sz w:val="32"/>
          <w:szCs w:val="32"/>
          <w:highlight w:val="none"/>
          <w:lang w:val="en-US" w:eastAsia="zh-CN"/>
        </w:rPr>
        <w:t>提高绩效管理意识，合理设定、及时调整绩效目标</w:t>
      </w:r>
      <w:r>
        <w:rPr>
          <w:rFonts w:hint="eastAsia" w:cs="仿宋"/>
          <w:b/>
          <w:bCs w:val="0"/>
          <w:sz w:val="32"/>
          <w:szCs w:val="32"/>
          <w:highlight w:val="none"/>
          <w:lang w:val="en-US" w:eastAsia="zh-CN"/>
        </w:rPr>
        <w:t>。</w:t>
      </w:r>
      <w:r>
        <w:rPr>
          <w:rFonts w:hint="default"/>
          <w:b w:val="0"/>
          <w:bCs w:val="0"/>
          <w:sz w:val="32"/>
          <w:szCs w:val="32"/>
          <w:highlight w:val="none"/>
          <w:lang w:val="en-US" w:eastAsia="zh-CN"/>
        </w:rPr>
        <w:t>建议项目单位按照“谁申请资金、谁编制目标”的原则，根据工作特点、资金安排、年度工作要点及资源配备情况，从预期产出、预期效果和公众满意度等方面，制定出科学合理的绩效目标；将年度绩效目标进一步细化为一级指标、二级指标及三级指标，并全面分解三级指标和指标值，确保指标值设置合理，以便于绩效目标的有效实施和达到预期效果。</w:t>
      </w:r>
      <w:bookmarkEnd w:id="38"/>
    </w:p>
    <w:p>
      <w:pPr>
        <w:pStyle w:val="2"/>
        <w:ind w:left="0" w:leftChars="0" w:firstLine="0" w:firstLineChars="0"/>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numPr>
          <w:ilvl w:val="0"/>
          <w:numId w:val="0"/>
        </w:numPr>
        <w:ind w:right="0" w:rightChars="0"/>
        <w:jc w:val="center"/>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报告正文</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39" w:name="_Toc28279"/>
      <w:r>
        <w:rPr>
          <w:rFonts w:hint="eastAsia" w:ascii="黑体" w:hAnsi="黑体" w:eastAsia="黑体" w:cs="黑体"/>
          <w:b w:val="0"/>
          <w:bCs w:val="0"/>
          <w:sz w:val="32"/>
          <w:szCs w:val="32"/>
          <w:highlight w:val="none"/>
          <w:lang w:val="en-US" w:eastAsia="zh-CN"/>
        </w:rPr>
        <w:t>一、项目基本情况</w:t>
      </w:r>
      <w:bookmarkEnd w:id="39"/>
    </w:p>
    <w:p>
      <w:pPr>
        <w:numPr>
          <w:ilvl w:val="0"/>
          <w:numId w:val="0"/>
        </w:numPr>
        <w:ind w:right="0" w:rightChars="0" w:firstLine="643" w:firstLineChars="200"/>
        <w:jc w:val="both"/>
        <w:outlineLvl w:val="1"/>
        <w:rPr>
          <w:rFonts w:hint="eastAsia"/>
          <w:b/>
          <w:bCs/>
          <w:sz w:val="32"/>
          <w:szCs w:val="32"/>
          <w:highlight w:val="none"/>
          <w:lang w:val="en-US" w:eastAsia="zh-CN"/>
        </w:rPr>
      </w:pPr>
      <w:bookmarkStart w:id="40" w:name="_Toc20527"/>
      <w:r>
        <w:rPr>
          <w:rFonts w:hint="eastAsia"/>
          <w:b/>
          <w:bCs/>
          <w:sz w:val="32"/>
          <w:szCs w:val="32"/>
          <w:highlight w:val="none"/>
          <w:lang w:val="en-US" w:eastAsia="zh-CN"/>
        </w:rPr>
        <w:t>（一）项目立项</w:t>
      </w:r>
      <w:bookmarkEnd w:id="40"/>
    </w:p>
    <w:p>
      <w:pPr>
        <w:numPr>
          <w:ilvl w:val="0"/>
          <w:numId w:val="0"/>
        </w:numPr>
        <w:ind w:right="0" w:rightChars="0" w:firstLine="640" w:firstLineChars="200"/>
        <w:jc w:val="both"/>
        <w:outlineLvl w:val="2"/>
        <w:rPr>
          <w:rFonts w:hint="eastAsia"/>
          <w:b w:val="0"/>
          <w:bCs w:val="0"/>
          <w:sz w:val="32"/>
          <w:szCs w:val="32"/>
          <w:highlight w:val="none"/>
          <w:lang w:val="en-US" w:eastAsia="zh-CN"/>
        </w:rPr>
      </w:pPr>
      <w:bookmarkStart w:id="41" w:name="_Toc3757"/>
      <w:r>
        <w:rPr>
          <w:rFonts w:hint="eastAsia"/>
          <w:b w:val="0"/>
          <w:bCs w:val="0"/>
          <w:sz w:val="32"/>
          <w:szCs w:val="32"/>
          <w:highlight w:val="none"/>
          <w:lang w:val="en-US" w:eastAsia="zh-CN"/>
        </w:rPr>
        <w:t>1.立项背景</w:t>
      </w:r>
      <w:bookmarkEnd w:id="41"/>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42" w:name="_Toc1716"/>
      <w:r>
        <w:rPr>
          <w:rFonts w:hint="eastAsia"/>
          <w:b w:val="0"/>
          <w:bCs w:val="0"/>
          <w:sz w:val="32"/>
          <w:szCs w:val="32"/>
          <w:highlight w:val="none"/>
          <w:lang w:val="en-US" w:eastAsia="zh-CN"/>
        </w:rPr>
        <w:t>（1）长岛陆岛交通码头现状情况及存在问题</w:t>
      </w:r>
      <w:bookmarkEnd w:id="42"/>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43" w:name="_Toc10443"/>
      <w:r>
        <w:rPr>
          <w:rFonts w:hint="eastAsia" w:ascii="微软雅黑" w:hAnsi="微软雅黑" w:eastAsia="微软雅黑" w:cs="微软雅黑"/>
          <w:b w:val="0"/>
          <w:bCs w:val="0"/>
          <w:sz w:val="32"/>
          <w:szCs w:val="32"/>
          <w:highlight w:val="none"/>
          <w:lang w:val="en-US" w:eastAsia="zh-CN"/>
        </w:rPr>
        <w:t>①</w:t>
      </w:r>
      <w:r>
        <w:rPr>
          <w:rFonts w:hint="eastAsia"/>
          <w:b w:val="0"/>
          <w:bCs w:val="0"/>
          <w:sz w:val="32"/>
          <w:szCs w:val="32"/>
          <w:highlight w:val="none"/>
          <w:lang w:val="en-US" w:eastAsia="zh-CN"/>
        </w:rPr>
        <w:t>交通陆岛现状</w:t>
      </w:r>
      <w:bookmarkEnd w:id="43"/>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44" w:name="_Toc30194"/>
      <w:r>
        <w:rPr>
          <w:rFonts w:hint="eastAsia"/>
          <w:b w:val="0"/>
          <w:bCs w:val="0"/>
          <w:sz w:val="32"/>
          <w:szCs w:val="32"/>
          <w:highlight w:val="none"/>
          <w:lang w:val="en-US" w:eastAsia="zh-CN"/>
        </w:rPr>
        <w:t>长岛海洋生态文明综合试验区位于胶东、辽东半岛之间，黄渤海交汇处，地处环渤海经济圈的连接带，东临韩国、日本。151 个岛屿南北纵列于渤海海峡，南距蓬莱 7 公里，北距旅顺 42公里。</w:t>
      </w:r>
      <w:bookmarkEnd w:id="44"/>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45" w:name="_Toc15976"/>
      <w:r>
        <w:rPr>
          <w:rFonts w:hint="eastAsia"/>
          <w:b w:val="0"/>
          <w:bCs w:val="0"/>
          <w:sz w:val="32"/>
          <w:szCs w:val="32"/>
          <w:highlight w:val="none"/>
          <w:lang w:val="en-US" w:eastAsia="zh-CN"/>
        </w:rPr>
        <w:t>长岛除南北长山岛外其余乡镇海岛共 8 个，分别为大黑山岛、小黑山岛、庙岛、砣矶岛、大钦岛、小钦岛、南隍城岛、北隍城岛。8个海岛中共有 9处陆岛交通码头，庙岛有 2处。庙岛东部码头和北隍城岛新建码头为灌注桩墩台式结构，其余均为方块重力式结构。庙岛东部码头和小黑山岛为突堤式码头，突堤两侧均可停靠有两个泊位；大黑山岛、砣矶岛、大钦岛、北隍城岛均为两个泊位；庙岛南部、小钦岛和南隍城岛为一个泊位；合计 15个泊位。各乡镇陆岛交通码头现状如下表：</w:t>
      </w:r>
      <w:bookmarkEnd w:id="45"/>
    </w:p>
    <w:p>
      <w:pPr>
        <w:pStyle w:val="2"/>
        <w:rPr>
          <w:rFonts w:hint="eastAsia"/>
          <w:b w:val="0"/>
          <w:bCs w:val="0"/>
          <w:sz w:val="32"/>
          <w:szCs w:val="32"/>
          <w:highlight w:val="none"/>
          <w:lang w:val="en-US" w:eastAsia="zh-CN"/>
        </w:rPr>
      </w:pPr>
    </w:p>
    <w:p>
      <w:pPr>
        <w:rPr>
          <w:rFonts w:hint="eastAsia"/>
          <w:b w:val="0"/>
          <w:bCs w:val="0"/>
          <w:sz w:val="32"/>
          <w:szCs w:val="32"/>
          <w:highlight w:val="none"/>
          <w:lang w:val="en-US" w:eastAsia="zh-CN"/>
        </w:rPr>
      </w:pPr>
    </w:p>
    <w:p>
      <w:pPr>
        <w:pStyle w:val="2"/>
        <w:rPr>
          <w:rFonts w:hint="eastAsia"/>
          <w:lang w:val="en-US" w:eastAsia="zh-CN"/>
        </w:rPr>
      </w:pPr>
    </w:p>
    <w:p>
      <w:pPr>
        <w:keepNext w:val="0"/>
        <w:keepLines w:val="0"/>
        <w:widowControl/>
        <w:suppressLineNumbers w:val="0"/>
        <w:jc w:val="center"/>
      </w:pPr>
      <w:r>
        <w:rPr>
          <w:rFonts w:ascii="CIDFont" w:hAnsi="CIDFont" w:eastAsia="CIDFont" w:cs="CIDFont"/>
          <w:b/>
          <w:bCs/>
          <w:color w:val="000000"/>
          <w:kern w:val="0"/>
          <w:sz w:val="28"/>
          <w:szCs w:val="28"/>
          <w:lang w:val="en-US" w:eastAsia="zh-CN" w:bidi="ar"/>
        </w:rPr>
        <w:t>陆岛交通码头现状一览表</w:t>
      </w:r>
    </w:p>
    <w:p>
      <w:pPr>
        <w:numPr>
          <w:ilvl w:val="0"/>
          <w:numId w:val="0"/>
        </w:numPr>
        <w:ind w:right="0" w:rightChars="0"/>
        <w:jc w:val="both"/>
        <w:outlineLvl w:val="2"/>
        <w:rPr>
          <w:rFonts w:hint="eastAsia"/>
          <w:b w:val="0"/>
          <w:bCs w:val="0"/>
          <w:sz w:val="32"/>
          <w:szCs w:val="32"/>
          <w:highlight w:val="none"/>
          <w:lang w:val="en-US" w:eastAsia="zh-CN"/>
        </w:rPr>
      </w:pPr>
      <w:bookmarkStart w:id="46" w:name="_Toc14008"/>
      <w:r>
        <w:rPr>
          <w:rFonts w:hint="eastAsia"/>
          <w:b w:val="0"/>
          <w:bCs w:val="0"/>
          <w:sz w:val="32"/>
          <w:szCs w:val="32"/>
          <w:highlight w:val="none"/>
          <w:lang w:val="en-US" w:eastAsia="zh-CN"/>
        </w:rPr>
        <w:drawing>
          <wp:inline distT="0" distB="0" distL="114300" distR="114300">
            <wp:extent cx="5269865" cy="1756410"/>
            <wp:effectExtent l="0" t="0" r="6985" b="15240"/>
            <wp:docPr id="1" name="图片 1" descr="1701849046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1849046714"/>
                    <pic:cNvPicPr>
                      <a:picLocks noChangeAspect="1"/>
                    </pic:cNvPicPr>
                  </pic:nvPicPr>
                  <pic:blipFill>
                    <a:blip r:embed="rId10"/>
                    <a:stretch>
                      <a:fillRect/>
                    </a:stretch>
                  </pic:blipFill>
                  <pic:spPr>
                    <a:xfrm>
                      <a:off x="0" y="0"/>
                      <a:ext cx="5269865" cy="1756410"/>
                    </a:xfrm>
                    <a:prstGeom prst="rect">
                      <a:avLst/>
                    </a:prstGeom>
                  </pic:spPr>
                </pic:pic>
              </a:graphicData>
            </a:graphic>
          </wp:inline>
        </w:drawing>
      </w:r>
      <w:bookmarkEnd w:id="46"/>
    </w:p>
    <w:p>
      <w:pPr>
        <w:numPr>
          <w:ilvl w:val="0"/>
          <w:numId w:val="0"/>
        </w:numPr>
        <w:ind w:right="0" w:rightChars="0"/>
        <w:jc w:val="both"/>
        <w:outlineLvl w:val="2"/>
        <w:rPr>
          <w:rFonts w:hint="eastAsia"/>
          <w:b w:val="0"/>
          <w:bCs w:val="0"/>
          <w:sz w:val="32"/>
          <w:szCs w:val="32"/>
          <w:highlight w:val="none"/>
          <w:lang w:val="en-US" w:eastAsia="zh-CN"/>
        </w:rPr>
      </w:pPr>
      <w:bookmarkStart w:id="47" w:name="_Toc29792"/>
      <w:r>
        <w:drawing>
          <wp:inline distT="0" distB="0" distL="114300" distR="114300">
            <wp:extent cx="5273040" cy="3648710"/>
            <wp:effectExtent l="0" t="0" r="3810"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5273040" cy="3648710"/>
                    </a:xfrm>
                    <a:prstGeom prst="rect">
                      <a:avLst/>
                    </a:prstGeom>
                    <a:noFill/>
                    <a:ln>
                      <a:noFill/>
                    </a:ln>
                  </pic:spPr>
                </pic:pic>
              </a:graphicData>
            </a:graphic>
          </wp:inline>
        </w:drawing>
      </w:r>
      <w:bookmarkEnd w:id="47"/>
    </w:p>
    <w:p>
      <w:pPr>
        <w:numPr>
          <w:ilvl w:val="0"/>
          <w:numId w:val="0"/>
        </w:numPr>
        <w:ind w:left="0" w:right="0" w:rightChars="0" w:firstLine="440" w:firstLineChars="200"/>
        <w:jc w:val="both"/>
        <w:outlineLvl w:val="2"/>
        <w:rPr>
          <w:rFonts w:hint="eastAsia"/>
          <w:b w:val="0"/>
          <w:bCs w:val="0"/>
          <w:sz w:val="32"/>
          <w:szCs w:val="32"/>
          <w:highlight w:val="none"/>
          <w:lang w:val="en-US" w:eastAsia="zh-CN"/>
        </w:rPr>
      </w:pPr>
      <w:bookmarkStart w:id="48" w:name="_Toc13459"/>
      <w:r>
        <w:drawing>
          <wp:inline distT="0" distB="0" distL="114300" distR="114300">
            <wp:extent cx="5272405" cy="7454900"/>
            <wp:effectExtent l="0" t="0" r="4445" b="1270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stretch>
                      <a:fillRect/>
                    </a:stretch>
                  </pic:blipFill>
                  <pic:spPr>
                    <a:xfrm>
                      <a:off x="0" y="0"/>
                      <a:ext cx="5272405" cy="7454900"/>
                    </a:xfrm>
                    <a:prstGeom prst="rect">
                      <a:avLst/>
                    </a:prstGeom>
                    <a:noFill/>
                    <a:ln>
                      <a:noFill/>
                    </a:ln>
                  </pic:spPr>
                </pic:pic>
              </a:graphicData>
            </a:graphic>
          </wp:inline>
        </w:drawing>
      </w:r>
      <w:bookmarkEnd w:id="48"/>
    </w:p>
    <w:p>
      <w:pPr>
        <w:keepNext w:val="0"/>
        <w:keepLines w:val="0"/>
        <w:widowControl/>
        <w:suppressLineNumbers w:val="0"/>
        <w:jc w:val="center"/>
        <w:rPr>
          <w:rFonts w:hint="eastAsia"/>
          <w:b w:val="0"/>
          <w:bCs w:val="0"/>
          <w:sz w:val="32"/>
          <w:szCs w:val="32"/>
          <w:highlight w:val="none"/>
          <w:lang w:val="en-US" w:eastAsia="zh-CN"/>
        </w:rPr>
      </w:pPr>
      <w:r>
        <w:rPr>
          <w:rFonts w:ascii="CIDFont" w:hAnsi="CIDFont" w:eastAsia="CIDFont" w:cs="CIDFont"/>
          <w:b/>
          <w:bCs/>
          <w:color w:val="000000"/>
          <w:kern w:val="0"/>
          <w:sz w:val="28"/>
          <w:szCs w:val="28"/>
          <w:lang w:val="en-US" w:eastAsia="zh-CN" w:bidi="ar"/>
        </w:rPr>
        <w:t>陆岛交通码头现状图</w:t>
      </w:r>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49" w:name="_Toc420"/>
      <w:r>
        <w:rPr>
          <w:rFonts w:hint="eastAsia"/>
          <w:b w:val="0"/>
          <w:bCs w:val="0"/>
          <w:sz w:val="32"/>
          <w:szCs w:val="32"/>
          <w:highlight w:val="none"/>
          <w:lang w:val="en-US" w:eastAsia="zh-CN"/>
        </w:rPr>
        <w:t>其中砣矶岛、大黑山岛及庙岛具体情况如下：</w:t>
      </w:r>
      <w:bookmarkEnd w:id="49"/>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50" w:name="_Toc17891"/>
      <w:r>
        <w:rPr>
          <w:rFonts w:hint="eastAsia"/>
          <w:b w:val="0"/>
          <w:bCs w:val="0"/>
          <w:sz w:val="32"/>
          <w:szCs w:val="32"/>
          <w:highlight w:val="none"/>
          <w:lang w:val="en-US" w:eastAsia="zh-CN"/>
        </w:rPr>
        <w:t>砣矶岛：现有陆岛交通设施包括两部分：1991 年建成的长80m 的顺岸码头（前沿设计底高程-6.0m，顶高程 3.0m），以及2014 年建成的 60m 突堤码头、16m 登陆点、32m 直立岸壁（前沿设计底高程-4.7m，顶高程均为 3.5m）及 135m 防波堤。</w:t>
      </w:r>
      <w:bookmarkEnd w:id="50"/>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51" w:name="_Toc14722"/>
      <w:r>
        <w:rPr>
          <w:rFonts w:hint="eastAsia"/>
          <w:b w:val="0"/>
          <w:bCs w:val="0"/>
          <w:sz w:val="32"/>
          <w:szCs w:val="32"/>
          <w:highlight w:val="none"/>
          <w:lang w:val="en-US" w:eastAsia="zh-CN"/>
        </w:rPr>
        <w:t>现有港池及航道设计船型为 1000GT 客货滚装船，回旋水域直径 142m，单线航道通航宽度 70m。</w:t>
      </w:r>
      <w:bookmarkEnd w:id="51"/>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52" w:name="_Toc5503"/>
      <w:r>
        <w:rPr>
          <w:rFonts w:hint="eastAsia"/>
          <w:b w:val="0"/>
          <w:bCs w:val="0"/>
          <w:sz w:val="32"/>
          <w:szCs w:val="32"/>
          <w:highlight w:val="none"/>
          <w:lang w:val="en-US" w:eastAsia="zh-CN"/>
        </w:rPr>
        <w:t>陆域配备有仓库、管理办公室（侯船室）等设施。</w:t>
      </w:r>
      <w:bookmarkEnd w:id="52"/>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53" w:name="_Toc13615"/>
      <w:r>
        <w:rPr>
          <w:rFonts w:hint="eastAsia"/>
          <w:b w:val="0"/>
          <w:bCs w:val="0"/>
          <w:sz w:val="32"/>
          <w:szCs w:val="32"/>
          <w:highlight w:val="none"/>
          <w:lang w:val="en-US" w:eastAsia="zh-CN"/>
        </w:rPr>
        <w:t>大黑山岛：现有 1000GT 客货滚装泊位一个，码头总长90m，码头顶高程 3.3m，底高程-4.8m；登陆点宽 17m，登陆点前沿顶高程 2.2m，底高程-4.5m。</w:t>
      </w:r>
      <w:bookmarkEnd w:id="53"/>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54" w:name="_Toc29338"/>
      <w:r>
        <w:rPr>
          <w:rFonts w:hint="eastAsia"/>
          <w:b w:val="0"/>
          <w:bCs w:val="0"/>
          <w:sz w:val="32"/>
          <w:szCs w:val="32"/>
          <w:highlight w:val="none"/>
          <w:lang w:val="en-US" w:eastAsia="zh-CN"/>
        </w:rPr>
        <w:t>庙岛：庙岛现有陆岛交通码头 2 座。庙岛南部码头长 70m，外侧为斜坡式防波堤，码头面宽 15m，码头前沿高程 3.4m，前沿底高程-4.8m。庙岛北部码头长约 50m，码头面宽 15m，登陆点位于码头根部，宽约 8m。</w:t>
      </w:r>
      <w:bookmarkEnd w:id="54"/>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55" w:name="_Toc32407"/>
      <w:r>
        <w:rPr>
          <w:rFonts w:hint="default" w:ascii="Calibri" w:hAnsi="Calibri" w:cs="Calibri"/>
          <w:b w:val="0"/>
          <w:bCs w:val="0"/>
          <w:sz w:val="32"/>
          <w:szCs w:val="32"/>
          <w:highlight w:val="none"/>
          <w:lang w:val="en-US" w:eastAsia="zh-CN"/>
        </w:rPr>
        <w:t>②</w:t>
      </w:r>
      <w:r>
        <w:rPr>
          <w:rFonts w:hint="eastAsia"/>
          <w:b w:val="0"/>
          <w:bCs w:val="0"/>
          <w:sz w:val="32"/>
          <w:szCs w:val="32"/>
          <w:highlight w:val="none"/>
          <w:lang w:val="en-US" w:eastAsia="zh-CN"/>
        </w:rPr>
        <w:t>生产运营情况</w:t>
      </w:r>
      <w:bookmarkEnd w:id="55"/>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56" w:name="_Toc209"/>
      <w:r>
        <w:rPr>
          <w:rFonts w:hint="eastAsia"/>
          <w:b w:val="0"/>
          <w:bCs w:val="0"/>
          <w:sz w:val="32"/>
          <w:szCs w:val="32"/>
          <w:highlight w:val="none"/>
          <w:lang w:val="en-US" w:eastAsia="zh-CN"/>
        </w:rPr>
        <w:t>长岛地区参与运营的船型主要为 1000GT 客船、1000GT 客滚船以及高速客船。</w:t>
      </w:r>
      <w:bookmarkEnd w:id="56"/>
    </w:p>
    <w:p>
      <w:pPr>
        <w:keepNext w:val="0"/>
        <w:keepLines w:val="0"/>
        <w:widowControl/>
        <w:suppressLineNumbers w:val="0"/>
        <w:jc w:val="center"/>
      </w:pPr>
      <w:r>
        <w:rPr>
          <w:rFonts w:ascii="CIDFont" w:hAnsi="CIDFont" w:eastAsia="CIDFont" w:cs="CIDFont"/>
          <w:b/>
          <w:bCs/>
          <w:color w:val="000000"/>
          <w:kern w:val="0"/>
          <w:sz w:val="28"/>
          <w:szCs w:val="28"/>
          <w:lang w:val="en-US" w:eastAsia="zh-CN" w:bidi="ar"/>
        </w:rPr>
        <w:t>船型尺度表</w:t>
      </w:r>
    </w:p>
    <w:p>
      <w:pPr>
        <w:numPr>
          <w:ilvl w:val="0"/>
          <w:numId w:val="0"/>
        </w:numPr>
        <w:ind w:right="0" w:rightChars="0"/>
        <w:jc w:val="both"/>
        <w:outlineLvl w:val="2"/>
        <w:rPr>
          <w:rFonts w:hint="eastAsia"/>
          <w:b w:val="0"/>
          <w:bCs w:val="0"/>
          <w:sz w:val="32"/>
          <w:szCs w:val="32"/>
          <w:highlight w:val="none"/>
          <w:lang w:val="en-US" w:eastAsia="zh-CN"/>
        </w:rPr>
      </w:pPr>
      <w:bookmarkStart w:id="57" w:name="_Toc28356"/>
      <w:r>
        <w:rPr>
          <w:rFonts w:hint="eastAsia"/>
          <w:b w:val="0"/>
          <w:bCs w:val="0"/>
          <w:sz w:val="32"/>
          <w:szCs w:val="32"/>
          <w:highlight w:val="none"/>
          <w:lang w:val="en-US" w:eastAsia="zh-CN"/>
        </w:rPr>
        <w:drawing>
          <wp:inline distT="0" distB="0" distL="114300" distR="114300">
            <wp:extent cx="5270500" cy="986155"/>
            <wp:effectExtent l="0" t="0" r="6350" b="4445"/>
            <wp:docPr id="6" name="图片 6" descr="1701849978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01849978603"/>
                    <pic:cNvPicPr>
                      <a:picLocks noChangeAspect="1"/>
                    </pic:cNvPicPr>
                  </pic:nvPicPr>
                  <pic:blipFill>
                    <a:blip r:embed="rId13"/>
                    <a:stretch>
                      <a:fillRect/>
                    </a:stretch>
                  </pic:blipFill>
                  <pic:spPr>
                    <a:xfrm>
                      <a:off x="0" y="0"/>
                      <a:ext cx="5270500" cy="986155"/>
                    </a:xfrm>
                    <a:prstGeom prst="rect">
                      <a:avLst/>
                    </a:prstGeom>
                  </pic:spPr>
                </pic:pic>
              </a:graphicData>
            </a:graphic>
          </wp:inline>
        </w:drawing>
      </w:r>
      <w:bookmarkEnd w:id="57"/>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58" w:name="_Toc20859"/>
      <w:r>
        <w:rPr>
          <w:rFonts w:hint="eastAsia"/>
          <w:b w:val="0"/>
          <w:bCs w:val="0"/>
          <w:sz w:val="32"/>
          <w:szCs w:val="32"/>
          <w:highlight w:val="none"/>
          <w:lang w:val="en-US" w:eastAsia="zh-CN"/>
        </w:rPr>
        <w:t>近年来砣矶岛年进出岛旅客约 36 万人次，年进出岛车辆约5400 车次；大黑山岛年进出岛旅客 46.3 万人次，年进出岛车辆4900 车次；庙岛年进出岛旅客 53 万人次，年进出岛车辆 1100 车次。</w:t>
      </w:r>
      <w:bookmarkEnd w:id="58"/>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59" w:name="_Toc17493"/>
      <w:r>
        <w:rPr>
          <w:rFonts w:hint="default" w:ascii="Calibri" w:hAnsi="Calibri" w:cs="Calibri"/>
          <w:b w:val="0"/>
          <w:bCs w:val="0"/>
          <w:sz w:val="32"/>
          <w:szCs w:val="32"/>
          <w:highlight w:val="none"/>
          <w:lang w:val="en-US" w:eastAsia="zh-CN"/>
        </w:rPr>
        <w:t>③</w:t>
      </w:r>
      <w:r>
        <w:rPr>
          <w:rFonts w:hint="eastAsia"/>
          <w:b w:val="0"/>
          <w:bCs w:val="0"/>
          <w:sz w:val="32"/>
          <w:szCs w:val="32"/>
          <w:highlight w:val="none"/>
          <w:lang w:val="en-US" w:eastAsia="zh-CN"/>
        </w:rPr>
        <w:t>存在的问题</w:t>
      </w:r>
      <w:bookmarkEnd w:id="59"/>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60" w:name="_Toc30906"/>
      <w:r>
        <w:rPr>
          <w:rFonts w:hint="eastAsia"/>
          <w:b w:val="0"/>
          <w:bCs w:val="0"/>
          <w:sz w:val="32"/>
          <w:szCs w:val="32"/>
          <w:highlight w:val="none"/>
          <w:lang w:val="en-US" w:eastAsia="zh-CN"/>
        </w:rPr>
        <w:t>由于各陆岛交通码头建设时受资金等条件限制，部分基础配套和服务设施仍比较落后。随着通航船舶大型化的发展，码头长度等级与通航船舶不匹配。同时受海岛天气环境的影响，港口码头运行一段时间后也出现一定的破损情况。</w:t>
      </w:r>
      <w:bookmarkEnd w:id="60"/>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61" w:name="_Toc23263"/>
      <w:r>
        <w:rPr>
          <w:rFonts w:hint="eastAsia"/>
          <w:b w:val="0"/>
          <w:bCs w:val="0"/>
          <w:sz w:val="32"/>
          <w:szCs w:val="32"/>
          <w:highlight w:val="none"/>
          <w:lang w:val="en-US" w:eastAsia="zh-CN"/>
        </w:rPr>
        <w:t>（2）庙岛陆岛交通码头前沿及港池现状及存在问题。</w:t>
      </w:r>
      <w:bookmarkEnd w:id="61"/>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62" w:name="_Toc994"/>
      <w:r>
        <w:rPr>
          <w:rFonts w:hint="eastAsia"/>
          <w:b w:val="0"/>
          <w:bCs w:val="0"/>
          <w:sz w:val="32"/>
          <w:szCs w:val="32"/>
          <w:highlight w:val="none"/>
          <w:lang w:val="en-US" w:eastAsia="zh-CN"/>
        </w:rPr>
        <w:t>庙岛面积 1.59 平方千米，岛上常住村民约 500 人，距大陆最近点 12 公里，西侧伸出两条沙坝与羊砣子岛和牛砣子岛相连，建有我国北方建造最早、影响最大的妈祖庙。庙岛陆岛交通码头因底质为淤泥质粉土，在波浪、潮流的作用下，码头停泊水域和港池产生淤积，经水深测量，目前码头停泊水域和港池平均水深-2.5m 左右，对船舶通航安全造成不利影响，已影响滚装船正常排班次运营，滚装船只能乘高潮位进出，岛上居民正常出行受到影响，无法保证按时出行。为保证客运和滚装船舶定点班次正常运营，急需对庙岛陆岛交通码头前沿及港池进行疏浚。</w:t>
      </w:r>
      <w:bookmarkEnd w:id="62"/>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63" w:name="_Toc29234"/>
      <w:r>
        <w:rPr>
          <w:rFonts w:hint="eastAsia"/>
          <w:b w:val="0"/>
          <w:bCs w:val="0"/>
          <w:sz w:val="32"/>
          <w:szCs w:val="32"/>
          <w:highlight w:val="none"/>
          <w:lang w:val="en-US" w:eastAsia="zh-CN"/>
        </w:rPr>
        <w:t>（3）北五岛、西三乡港口联网售票系统现状及存在问题</w:t>
      </w:r>
      <w:bookmarkEnd w:id="63"/>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64" w:name="_Toc9254"/>
      <w:r>
        <w:rPr>
          <w:rFonts w:hint="eastAsia"/>
          <w:b w:val="0"/>
          <w:bCs w:val="0"/>
          <w:sz w:val="32"/>
          <w:szCs w:val="32"/>
          <w:highlight w:val="none"/>
          <w:lang w:val="en-US" w:eastAsia="zh-CN"/>
        </w:rPr>
        <w:t>北五岛、西三乡航线属于民生航线，承载了岛内居民日常进出岛以及旅游高峰时全国各地旅客乘船的需求。目前北五岛、西三乡所使用售票系统均为单机环境运行，系统老旧，运行速度缓慢，业务流程无法修改，无法满足北五岛、西三乡未来信息化的建设发展要求。为满足北五岛、西三乡各个港口智能化发展新形势，建立业务集约化、管理专业化、管控实时化、服务协同化的要求，急需建立新一代联网售票系统以满足未来业务的发展。</w:t>
      </w:r>
      <w:bookmarkEnd w:id="64"/>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65" w:name="_Toc11472"/>
      <w:r>
        <w:rPr>
          <w:rFonts w:hint="eastAsia"/>
          <w:b w:val="0"/>
          <w:bCs w:val="0"/>
          <w:sz w:val="32"/>
          <w:szCs w:val="32"/>
          <w:highlight w:val="none"/>
          <w:lang w:val="en-US" w:eastAsia="zh-CN"/>
        </w:rPr>
        <w:t>2.立项依据</w:t>
      </w:r>
      <w:bookmarkEnd w:id="65"/>
    </w:p>
    <w:p>
      <w:pPr>
        <w:numPr>
          <w:ilvl w:val="0"/>
          <w:numId w:val="0"/>
        </w:numPr>
        <w:ind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项目的建设符合《产业结构调整指导目录（2019 年本）》（2021 修改）《中华人民共和国国民经济和社会发展第十四个五年规划和2035 年远景目标纲要》《山东省国民经济和社会发展第十四个五年规划和 2035 年远景目标纲要》《山东省“十四五”海洋经济发展规划》《长岛海洋生态文明综合试验区国民经济和社会发展第十四个五年规划和 2035 年远景目标纲要》《长岛海洋生态文明综合试验区建设实施规划》《烟台港总体规划（2016-2030 年）》（烟台市人民政府，2017年 1 月）《海港总体设计规范》（JTS165-2013）《水运工程导标设计规范》（JTJ237-94）《水运工程地基设计规范》（JTS147-2017）《港口工程环境保护设计规范》（JTS149-1-2007）《水运工程设计节能设计规范》（JTS150-2007）《港口工程职业安全卫生设计规定》（JT320-1997）《中国地震动参数区划图》（GB18306-2015）《砌体结构设计规范》（GB50003-2011）《港口及航道护岸工程设计与施工规范》《港口工程混凝土结构设计规范》《海港水文规范》《水运工程抗震设计规范》、现行港口工程技术规范及其它规范、标准等要求。</w:t>
      </w:r>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66" w:name="_Toc14258"/>
      <w:r>
        <w:rPr>
          <w:rFonts w:hint="eastAsia"/>
          <w:b w:val="0"/>
          <w:bCs w:val="0"/>
          <w:sz w:val="32"/>
          <w:szCs w:val="32"/>
          <w:highlight w:val="none"/>
          <w:lang w:val="en-US" w:eastAsia="zh-CN"/>
        </w:rPr>
        <w:t>3.项目实施目的</w:t>
      </w:r>
      <w:bookmarkEnd w:id="66"/>
    </w:p>
    <w:p>
      <w:pPr>
        <w:keepNext w:val="0"/>
        <w:keepLines w:val="0"/>
        <w:pageBreakBefore w:val="0"/>
        <w:widowControl w:val="0"/>
        <w:numPr>
          <w:ilvl w:val="0"/>
          <w:numId w:val="0"/>
        </w:numPr>
        <w:kinsoku/>
        <w:wordWrap/>
        <w:overflowPunct/>
        <w:topLinePunct w:val="0"/>
        <w:autoSpaceDE w:val="0"/>
        <w:autoSpaceDN w:val="0"/>
        <w:bidi w:val="0"/>
        <w:adjustRightInd/>
        <w:snapToGrid/>
        <w:ind w:right="0" w:righ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项目通过实施长岛海洋生态文明综合试验区陆岛交通码头港口设施改造工程，原有陆岛交通码头泊位不足的现状将得到全面改善，为岛上群众出行和游客往来提供保障；同时通过北五岛、西三乡港口联网售票系统更新改造工程，建立标准统一、结构合理、技术先进的联网售票系统，优化业务流程，满足业务扩展与功能调整。项目建设不仅满足联网售票业务发展需求，对于促进港口智能化发展及长岛海洋生态文明综合试验区的持续快速发展起到积极作用。</w:t>
      </w:r>
    </w:p>
    <w:p>
      <w:pPr>
        <w:numPr>
          <w:ilvl w:val="0"/>
          <w:numId w:val="0"/>
        </w:numPr>
        <w:ind w:left="0" w:right="0" w:rightChars="0" w:firstLine="643" w:firstLineChars="200"/>
        <w:jc w:val="both"/>
        <w:outlineLvl w:val="1"/>
        <w:rPr>
          <w:rFonts w:hint="eastAsia" w:ascii="仿宋" w:hAnsi="仿宋" w:eastAsia="仿宋" w:cs="仿宋"/>
          <w:b/>
          <w:bCs/>
          <w:sz w:val="32"/>
          <w:szCs w:val="32"/>
          <w:lang w:val="en-US" w:eastAsia="zh-CN"/>
        </w:rPr>
      </w:pPr>
      <w:bookmarkStart w:id="67" w:name="_Toc26396"/>
      <w:r>
        <w:rPr>
          <w:rFonts w:hint="eastAsia" w:ascii="仿宋" w:hAnsi="仿宋" w:eastAsia="仿宋" w:cs="仿宋"/>
          <w:b/>
          <w:bCs/>
          <w:sz w:val="32"/>
          <w:szCs w:val="32"/>
          <w:lang w:val="en-US" w:eastAsia="zh-CN"/>
        </w:rPr>
        <w:t>（二）项目预算</w:t>
      </w:r>
      <w:bookmarkEnd w:id="67"/>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kern w:val="0"/>
          <w:sz w:val="32"/>
          <w:szCs w:val="32"/>
        </w:rPr>
        <w:t>项目总</w:t>
      </w:r>
      <w:r>
        <w:rPr>
          <w:rFonts w:hint="eastAsia" w:cs="仿宋"/>
          <w:kern w:val="0"/>
          <w:sz w:val="32"/>
          <w:szCs w:val="32"/>
          <w:lang w:val="en-US" w:eastAsia="zh-CN"/>
        </w:rPr>
        <w:t>预算</w:t>
      </w:r>
      <w:r>
        <w:rPr>
          <w:rFonts w:hint="eastAsia" w:ascii="仿宋" w:hAnsi="仿宋" w:eastAsia="仿宋" w:cs="仿宋"/>
          <w:kern w:val="0"/>
          <w:sz w:val="32"/>
          <w:szCs w:val="32"/>
        </w:rPr>
        <w:t>为 23050.00 万元，其中：建设投资 22210.15 万元，建设期利息 690.00 万元，铺底流动资金 149.85 万元</w:t>
      </w:r>
      <w:r>
        <w:rPr>
          <w:rFonts w:hint="eastAsia" w:cs="仿宋"/>
          <w:kern w:val="0"/>
          <w:sz w:val="32"/>
          <w:szCs w:val="32"/>
          <w:lang w:eastAsia="zh-CN"/>
        </w:rPr>
        <w:t>，除争取上级资金外，其余由长岛综合试验区财政出资解决。</w:t>
      </w:r>
      <w:r>
        <w:rPr>
          <w:rFonts w:hint="eastAsia" w:cs="仿宋"/>
          <w:kern w:val="0"/>
          <w:sz w:val="32"/>
          <w:szCs w:val="32"/>
          <w:lang w:val="en-US" w:eastAsia="zh-CN"/>
        </w:rPr>
        <w:t>2023年度预算资金2159.81万元，其中发行专项债券资金2000万元。</w:t>
      </w:r>
    </w:p>
    <w:p>
      <w:pPr>
        <w:numPr>
          <w:ilvl w:val="0"/>
          <w:numId w:val="0"/>
        </w:numPr>
        <w:ind w:right="0" w:rightChars="0" w:firstLine="643" w:firstLineChars="200"/>
        <w:jc w:val="both"/>
        <w:outlineLvl w:val="1"/>
        <w:rPr>
          <w:rFonts w:hint="eastAsia" w:ascii="仿宋" w:hAnsi="仿宋" w:eastAsia="仿宋" w:cs="仿宋"/>
          <w:b/>
          <w:bCs/>
          <w:sz w:val="32"/>
          <w:szCs w:val="32"/>
          <w:highlight w:val="none"/>
          <w:lang w:val="en-US" w:eastAsia="zh-CN"/>
        </w:rPr>
      </w:pPr>
      <w:bookmarkStart w:id="68" w:name="_Toc27804"/>
      <w:r>
        <w:rPr>
          <w:rFonts w:hint="eastAsia" w:ascii="仿宋" w:hAnsi="仿宋" w:eastAsia="仿宋" w:cs="仿宋"/>
          <w:b/>
          <w:bCs/>
          <w:sz w:val="32"/>
          <w:szCs w:val="32"/>
          <w:highlight w:val="none"/>
          <w:lang w:val="en-US" w:eastAsia="zh-CN"/>
        </w:rPr>
        <w:t>（三）项目计划实施内容</w:t>
      </w:r>
      <w:bookmarkEnd w:id="68"/>
    </w:p>
    <w:p>
      <w:pPr>
        <w:numPr>
          <w:ilvl w:val="0"/>
          <w:numId w:val="0"/>
        </w:numPr>
        <w:ind w:right="0" w:rightChars="0" w:firstLine="640" w:firstLineChars="200"/>
        <w:jc w:val="both"/>
        <w:outlineLvl w:val="2"/>
        <w:rPr>
          <w:rFonts w:hint="eastAsia" w:ascii="仿宋" w:hAnsi="仿宋" w:eastAsia="仿宋" w:cs="仿宋"/>
          <w:b w:val="0"/>
          <w:bCs w:val="0"/>
          <w:sz w:val="32"/>
          <w:szCs w:val="32"/>
          <w:lang w:val="en-US" w:eastAsia="zh-CN"/>
        </w:rPr>
      </w:pPr>
      <w:bookmarkStart w:id="69" w:name="_Toc21774"/>
      <w:r>
        <w:rPr>
          <w:rFonts w:hint="eastAsia" w:ascii="仿宋" w:hAnsi="仿宋" w:eastAsia="仿宋" w:cs="仿宋"/>
          <w:sz w:val="32"/>
          <w:szCs w:val="32"/>
          <w:highlight w:val="none"/>
        </w:rPr>
        <w:t>项目</w:t>
      </w:r>
      <w:r>
        <w:rPr>
          <w:rFonts w:hint="eastAsia" w:cs="仿宋"/>
          <w:sz w:val="32"/>
          <w:szCs w:val="32"/>
          <w:highlight w:val="none"/>
          <w:lang w:val="en-US" w:eastAsia="zh-CN"/>
        </w:rPr>
        <w:t>计划实施</w:t>
      </w:r>
      <w:r>
        <w:rPr>
          <w:rFonts w:hint="eastAsia" w:ascii="仿宋" w:hAnsi="仿宋" w:eastAsia="仿宋" w:cs="仿宋"/>
          <w:sz w:val="32"/>
          <w:szCs w:val="32"/>
          <w:highlight w:val="none"/>
        </w:rPr>
        <w:t>内容包括：</w:t>
      </w:r>
      <w:bookmarkEnd w:id="69"/>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（1）砣矶岛陆岛交通码头工程</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沿砣矶岛现有码头走向延建码头 60m、防波堤 40m，并在后方陆域新建客运站一处，客运站建筑面积 839.89 平方米。码头采用重力式方块结构；防波堤采用斜坡式抛石堤结构，护面块体采用扭王字块。</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（2）大黑山岛陆岛交通码头工程</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自大黑山岛现码头陆域北部向东建设引堤 100m，在引堤端部布置码头，码头总长 90m，走向与现码头平行，码头根部设登陆点。码头采用重力式方块结构；防波堤采用斜坡式抛石堤结构，护面块体采用扭王字块。</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（3）</w:t>
      </w:r>
      <w:r>
        <w:rPr>
          <w:rFonts w:hint="eastAsia" w:ascii="仿宋" w:hAnsi="仿宋" w:eastAsia="仿宋" w:cs="仿宋"/>
          <w:b w:val="0"/>
          <w:bCs w:val="0"/>
          <w:sz w:val="32"/>
          <w:szCs w:val="32"/>
          <w:lang w:val="en-US" w:eastAsia="zh-CN" w:bidi="zh-CN"/>
        </w:rPr>
        <w:t>庙岛陆岛交通码头工程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自现码头延建，新建码头总长 50m，改造引堤 122m。码头采用高桩结构。</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（4）</w:t>
      </w:r>
      <w:r>
        <w:rPr>
          <w:rFonts w:hint="eastAsia" w:ascii="仿宋" w:hAnsi="仿宋" w:eastAsia="仿宋" w:cs="仿宋"/>
          <w:b w:val="0"/>
          <w:bCs w:val="0"/>
          <w:sz w:val="32"/>
          <w:szCs w:val="32"/>
          <w:lang w:val="en-US" w:eastAsia="zh-CN" w:bidi="zh-CN"/>
        </w:rPr>
        <w:t>庙岛陆岛交通码头前沿及港池疏浚工程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（5）</w:t>
      </w:r>
      <w:r>
        <w:rPr>
          <w:rFonts w:hint="eastAsia" w:ascii="仿宋" w:hAnsi="仿宋" w:eastAsia="仿宋" w:cs="仿宋"/>
          <w:b w:val="0"/>
          <w:bCs w:val="0"/>
          <w:sz w:val="32"/>
          <w:szCs w:val="32"/>
          <w:lang w:val="en-US" w:eastAsia="zh-CN" w:bidi="zh-CN"/>
        </w:rPr>
        <w:t>北五岛、西三乡联网售票系统更新改造工程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本项目港口联网售票系统包括港站售票配套设备，北五岛、西三乡联网售票系统，软硬件安装调试及培训等，投资共计 133.21万元。</w:t>
      </w:r>
    </w:p>
    <w:p>
      <w:pPr>
        <w:pStyle w:val="2"/>
        <w:numPr>
          <w:ilvl w:val="0"/>
          <w:numId w:val="0"/>
        </w:numPr>
        <w:ind w:firstLine="640" w:firstLineChars="200"/>
        <w:rPr>
          <w:rFonts w:hint="default"/>
          <w:b/>
          <w:bCs/>
          <w:sz w:val="32"/>
          <w:szCs w:val="32"/>
          <w:lang w:val="en-US" w:eastAsia="zh-CN"/>
        </w:rPr>
      </w:pPr>
      <w:r>
        <w:rPr>
          <w:rFonts w:hint="eastAsia" w:ascii="仿宋" w:hAnsi="仿宋" w:cs="仿宋"/>
          <w:b w:val="0"/>
          <w:bCs w:val="0"/>
          <w:sz w:val="32"/>
          <w:szCs w:val="32"/>
          <w:lang w:val="en-US" w:eastAsia="zh-CN" w:bidi="zh-CN"/>
        </w:rPr>
        <w:t>2023年度计划完成</w:t>
      </w:r>
      <w:r>
        <w:rPr>
          <w:rFonts w:hint="eastAsia" w:cs="仿宋"/>
          <w:b w:val="0"/>
          <w:bCs w:val="0"/>
          <w:sz w:val="32"/>
          <w:szCs w:val="32"/>
          <w:lang w:val="en-US" w:eastAsia="zh-CN" w:bidi="zh-CN"/>
        </w:rPr>
        <w:t>：（1）</w:t>
      </w:r>
      <w:r>
        <w:rPr>
          <w:rFonts w:hint="eastAsia" w:ascii="仿宋" w:hAnsi="仿宋" w:eastAsia="仿宋" w:cs="仿宋"/>
          <w:b w:val="0"/>
          <w:bCs w:val="0"/>
          <w:sz w:val="32"/>
          <w:szCs w:val="32"/>
          <w:lang w:val="en-US" w:eastAsia="zh-CN" w:bidi="zh-CN"/>
        </w:rPr>
        <w:t>庙岛陆岛交通码头工程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自现码头延建，新建码头总长 50m，改造引堤 122m。码头采用高桩结构。</w:t>
      </w: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p>
    <w:p>
      <w:pPr>
        <w:numPr>
          <w:ilvl w:val="0"/>
          <w:numId w:val="0"/>
        </w:numPr>
        <w:ind w:right="0" w:rightChars="0" w:firstLine="643" w:firstLineChars="200"/>
        <w:jc w:val="both"/>
        <w:outlineLvl w:val="1"/>
        <w:rPr>
          <w:rFonts w:hint="eastAsia"/>
          <w:b/>
          <w:bCs/>
          <w:sz w:val="32"/>
          <w:szCs w:val="32"/>
          <w:lang w:val="en-US" w:eastAsia="zh-CN"/>
        </w:rPr>
      </w:pPr>
      <w:bookmarkStart w:id="70" w:name="_Toc21586"/>
      <w:r>
        <w:rPr>
          <w:rFonts w:hint="eastAsia"/>
          <w:b/>
          <w:bCs/>
          <w:sz w:val="32"/>
          <w:szCs w:val="32"/>
          <w:lang w:val="en-US" w:eastAsia="zh-CN"/>
        </w:rPr>
        <w:t>（四）项目组织管理</w:t>
      </w:r>
      <w:bookmarkEnd w:id="70"/>
    </w:p>
    <w:p>
      <w:pPr>
        <w:numPr>
          <w:ilvl w:val="0"/>
          <w:numId w:val="0"/>
        </w:numPr>
        <w:ind w:right="0" w:rightChars="0" w:firstLine="640" w:firstLineChars="200"/>
        <w:jc w:val="both"/>
        <w:outlineLvl w:val="2"/>
        <w:rPr>
          <w:rFonts w:hint="eastAsia"/>
          <w:b w:val="0"/>
          <w:bCs w:val="0"/>
          <w:sz w:val="32"/>
          <w:szCs w:val="32"/>
          <w:lang w:val="en-US" w:eastAsia="zh-CN"/>
        </w:rPr>
      </w:pPr>
      <w:bookmarkStart w:id="71" w:name="_Toc619"/>
      <w:r>
        <w:rPr>
          <w:rFonts w:hint="eastAsia"/>
          <w:b w:val="0"/>
          <w:bCs w:val="0"/>
          <w:sz w:val="32"/>
          <w:szCs w:val="32"/>
          <w:lang w:val="en-US" w:eastAsia="zh-CN"/>
        </w:rPr>
        <w:t>长岛综合试验区交通和住房建设管理局成立长岛海洋生态文明综合试验区陆岛交通码头港口设施改造项目建设指挥部，成立专门部门负责该工程的建设及运营管理。</w:t>
      </w:r>
      <w:bookmarkEnd w:id="71"/>
    </w:p>
    <w:p>
      <w:pPr>
        <w:numPr>
          <w:ilvl w:val="0"/>
          <w:numId w:val="0"/>
        </w:numPr>
        <w:ind w:right="0" w:rightChars="0" w:firstLine="640" w:firstLineChars="200"/>
        <w:jc w:val="both"/>
        <w:outlineLvl w:val="2"/>
        <w:rPr>
          <w:rFonts w:hint="eastAsia"/>
          <w:b w:val="0"/>
          <w:bCs w:val="0"/>
          <w:sz w:val="32"/>
          <w:szCs w:val="32"/>
          <w:lang w:val="en-US" w:eastAsia="zh-CN"/>
        </w:rPr>
      </w:pPr>
      <w:bookmarkStart w:id="72" w:name="_Toc13158"/>
      <w:r>
        <w:rPr>
          <w:rFonts w:hint="eastAsia"/>
          <w:b w:val="0"/>
          <w:bCs w:val="0"/>
          <w:sz w:val="32"/>
          <w:szCs w:val="32"/>
          <w:lang w:val="en-US" w:eastAsia="zh-CN"/>
        </w:rPr>
        <w:t>1.工程建设管理</w:t>
      </w:r>
      <w:bookmarkEnd w:id="72"/>
    </w:p>
    <w:p>
      <w:pPr>
        <w:numPr>
          <w:ilvl w:val="0"/>
          <w:numId w:val="0"/>
        </w:numPr>
        <w:ind w:right="0" w:rightChars="0" w:firstLine="640" w:firstLineChars="200"/>
        <w:jc w:val="both"/>
        <w:rPr>
          <w:rFonts w:hint="eastAsia"/>
          <w:b w:val="0"/>
          <w:bCs w:val="0"/>
          <w:sz w:val="32"/>
          <w:szCs w:val="32"/>
          <w:lang w:val="en-US" w:eastAsia="zh-CN"/>
        </w:rPr>
      </w:pPr>
      <w:r>
        <w:rPr>
          <w:rFonts w:hint="eastAsia"/>
          <w:b w:val="0"/>
          <w:bCs w:val="0"/>
          <w:sz w:val="32"/>
          <w:szCs w:val="32"/>
          <w:lang w:val="en-US" w:eastAsia="zh-CN"/>
        </w:rPr>
        <w:t>（1）管理机构及职能</w:t>
      </w:r>
    </w:p>
    <w:p>
      <w:pPr>
        <w:numPr>
          <w:ilvl w:val="0"/>
          <w:numId w:val="0"/>
        </w:numPr>
        <w:ind w:right="0" w:rightChars="0" w:firstLine="640" w:firstLineChars="200"/>
        <w:jc w:val="both"/>
        <w:rPr>
          <w:rFonts w:hint="eastAsia"/>
          <w:b w:val="0"/>
          <w:bCs w:val="0"/>
          <w:sz w:val="32"/>
          <w:szCs w:val="32"/>
          <w:lang w:val="en-US" w:eastAsia="zh-CN"/>
        </w:rPr>
      </w:pPr>
      <w:r>
        <w:rPr>
          <w:rFonts w:hint="eastAsia"/>
          <w:b w:val="0"/>
          <w:bCs w:val="0"/>
          <w:sz w:val="32"/>
          <w:szCs w:val="32"/>
          <w:lang w:val="en-US" w:eastAsia="zh-CN"/>
        </w:rPr>
        <w:t>组织管理机构拟组建项目建设领导小组办公室，派专人负责项目的实施、筹建，下设四个职能部门：行政管理部、计划财务部、工程部、技术管理部。</w:t>
      </w:r>
    </w:p>
    <w:p>
      <w:pPr>
        <w:numPr>
          <w:ilvl w:val="0"/>
          <w:numId w:val="0"/>
        </w:numPr>
        <w:ind w:right="0" w:rightChars="0" w:firstLine="640" w:firstLineChars="200"/>
        <w:jc w:val="both"/>
        <w:rPr>
          <w:rFonts w:hint="eastAsia"/>
          <w:b w:val="0"/>
          <w:bCs w:val="0"/>
          <w:sz w:val="32"/>
          <w:szCs w:val="32"/>
          <w:lang w:val="en-US" w:eastAsia="zh-CN"/>
        </w:rPr>
      </w:pPr>
      <w:r>
        <w:rPr>
          <w:rFonts w:hint="default"/>
          <w:b w:val="0"/>
          <w:bCs w:val="0"/>
          <w:sz w:val="32"/>
          <w:szCs w:val="32"/>
          <w:lang w:val="en-US" w:eastAsia="zh-CN"/>
        </w:rPr>
        <w:t>①</w:t>
      </w:r>
      <w:r>
        <w:rPr>
          <w:rFonts w:hint="eastAsia"/>
          <w:b w:val="0"/>
          <w:bCs w:val="0"/>
          <w:sz w:val="32"/>
          <w:szCs w:val="32"/>
          <w:lang w:val="en-US" w:eastAsia="zh-CN"/>
        </w:rPr>
        <w:t>组织机构框图</w:t>
      </w:r>
    </w:p>
    <w:p>
      <w:pPr>
        <w:numPr>
          <w:ilvl w:val="0"/>
          <w:numId w:val="0"/>
        </w:numPr>
        <w:ind w:right="0" w:rightChars="0" w:firstLine="640" w:firstLineChars="200"/>
        <w:jc w:val="both"/>
        <w:outlineLvl w:val="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drawing>
          <wp:inline distT="0" distB="0" distL="114300" distR="114300">
            <wp:extent cx="5010150" cy="2409825"/>
            <wp:effectExtent l="0" t="0" r="0" b="9525"/>
            <wp:docPr id="19" name="图片 19" descr="1701912039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701912039382"/>
                    <pic:cNvPicPr>
                      <a:picLocks noChangeAspect="1"/>
                    </pic:cNvPicPr>
                  </pic:nvPicPr>
                  <pic:blipFill>
                    <a:blip r:embed="rId14"/>
                    <a:stretch>
                      <a:fillRect/>
                    </a:stretch>
                  </pic:blipFill>
                  <pic:spPr>
                    <a:xfrm>
                      <a:off x="0" y="0"/>
                      <a:ext cx="5010150" cy="2409825"/>
                    </a:xfrm>
                    <a:prstGeom prst="rect">
                      <a:avLst/>
                    </a:prstGeom>
                  </pic:spPr>
                </pic:pic>
              </a:graphicData>
            </a:graphic>
          </wp:inline>
        </w:drawing>
      </w:r>
    </w:p>
    <w:p>
      <w:pPr>
        <w:keepNext w:val="0"/>
        <w:keepLines w:val="0"/>
        <w:widowControl/>
        <w:suppressLineNumbers w:val="0"/>
        <w:jc w:val="center"/>
        <w:rPr>
          <w:rFonts w:hint="eastAsia" w:ascii="黑体" w:hAnsi="黑体" w:eastAsia="黑体" w:cs="黑体"/>
        </w:rPr>
      </w:pPr>
      <w:r>
        <w:rPr>
          <w:rFonts w:hint="eastAsia" w:ascii="黑体" w:hAnsi="黑体" w:eastAsia="黑体" w:cs="黑体"/>
          <w:color w:val="000000"/>
          <w:kern w:val="0"/>
          <w:sz w:val="30"/>
          <w:szCs w:val="30"/>
          <w:lang w:val="en-US" w:eastAsia="zh-CN" w:bidi="ar"/>
        </w:rPr>
        <w:t>组织机构框图</w:t>
      </w:r>
    </w:p>
    <w:p>
      <w:pPr>
        <w:numPr>
          <w:ilvl w:val="0"/>
          <w:numId w:val="0"/>
        </w:numPr>
        <w:ind w:right="0" w:rightChars="0" w:firstLine="640" w:firstLineChars="200"/>
        <w:jc w:val="both"/>
        <w:outlineLvl w:val="3"/>
        <w:rPr>
          <w:rFonts w:hint="eastAsia" w:ascii="仿宋" w:hAnsi="仿宋" w:eastAsia="仿宋" w:cs="仿宋"/>
          <w:sz w:val="32"/>
          <w:szCs w:val="32"/>
          <w:lang w:val="en-US" w:eastAsia="zh-CN"/>
        </w:rPr>
      </w:pPr>
      <w:r>
        <w:rPr>
          <w:rFonts w:hint="default" w:ascii="Calibri" w:hAnsi="Calibri" w:eastAsia="仿宋" w:cs="Calibri"/>
          <w:sz w:val="32"/>
          <w:szCs w:val="32"/>
          <w:lang w:val="en-US" w:eastAsia="zh-CN"/>
        </w:rPr>
        <w:t>②</w:t>
      </w:r>
      <w:r>
        <w:rPr>
          <w:rFonts w:hint="eastAsia" w:ascii="仿宋" w:hAnsi="仿宋" w:eastAsia="仿宋" w:cs="仿宋"/>
          <w:sz w:val="32"/>
          <w:szCs w:val="32"/>
          <w:lang w:val="en-US" w:eastAsia="zh-CN"/>
        </w:rPr>
        <w:t>机构职能</w:t>
      </w:r>
    </w:p>
    <w:p>
      <w:pPr>
        <w:numPr>
          <w:ilvl w:val="0"/>
          <w:numId w:val="0"/>
        </w:numPr>
        <w:ind w:right="0" w:rightChars="0" w:firstLine="640" w:firstLineChars="200"/>
        <w:jc w:val="both"/>
        <w:outlineLvl w:val="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行政管理部：负责项目的日常行政工作及项目履行单位接待，联络项目工作。</w:t>
      </w:r>
    </w:p>
    <w:p>
      <w:pPr>
        <w:numPr>
          <w:ilvl w:val="0"/>
          <w:numId w:val="0"/>
        </w:numPr>
        <w:ind w:right="0" w:rightChars="0" w:firstLine="640" w:firstLineChars="200"/>
        <w:jc w:val="both"/>
        <w:outlineLvl w:val="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计划财务部：负责项目的财务计划和实施计划安排及项目履行单位办理合同协议等手续，包括资金使用安排及收支手续</w:t>
      </w:r>
      <w:r>
        <w:rPr>
          <w:rFonts w:hint="eastAsia" w:cs="仿宋"/>
          <w:sz w:val="32"/>
          <w:szCs w:val="32"/>
          <w:lang w:val="en-US" w:eastAsia="zh-CN"/>
        </w:rPr>
        <w:t>。</w:t>
      </w:r>
    </w:p>
    <w:p>
      <w:pPr>
        <w:numPr>
          <w:ilvl w:val="0"/>
          <w:numId w:val="0"/>
        </w:numPr>
        <w:ind w:right="0" w:rightChars="0" w:firstLine="640" w:firstLineChars="200"/>
        <w:jc w:val="both"/>
        <w:outlineLvl w:val="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工程部：负责项目的技术变更、施工招标等协调工作；对施工进度作计划安排；对施工质量与施工安全等进行监督检查；负责组织工程的验收工作。</w:t>
      </w:r>
    </w:p>
    <w:p>
      <w:pPr>
        <w:numPr>
          <w:ilvl w:val="0"/>
          <w:numId w:val="0"/>
        </w:numPr>
        <w:ind w:right="0" w:rightChars="0" w:firstLine="640" w:firstLineChars="200"/>
        <w:jc w:val="both"/>
        <w:outlineLvl w:val="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技术管理部：负责项目的技术文件、档案的管理工作。主持图纸的设计会审，处理有关工程技术问题及职工的技术培训、考核等工作。</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cs="仿宋"/>
          <w:sz w:val="32"/>
          <w:szCs w:val="32"/>
          <w:lang w:val="en-US" w:eastAsia="zh-CN"/>
        </w:rPr>
        <w:t>（2）</w:t>
      </w:r>
      <w:r>
        <w:rPr>
          <w:rFonts w:hint="eastAsia" w:ascii="仿宋" w:hAnsi="仿宋" w:eastAsia="仿宋" w:cs="仿宋"/>
          <w:sz w:val="32"/>
          <w:szCs w:val="32"/>
          <w:lang w:val="en-US" w:eastAsia="zh-CN"/>
        </w:rPr>
        <w:t>管理制度</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为确保项目的规范管理和顺利实施，承办单位对项目实施“项目法人制”“项目招投标制”“质量终身制”“项目监理制”“资金专款专户制”等管理制度。</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default" w:ascii="Calibri" w:hAnsi="Calibri" w:eastAsia="仿宋" w:cs="Calibri"/>
          <w:sz w:val="32"/>
          <w:szCs w:val="32"/>
          <w:lang w:val="en-US" w:eastAsia="zh-CN"/>
        </w:rPr>
        <w:t>①</w:t>
      </w:r>
      <w:r>
        <w:rPr>
          <w:rFonts w:hint="eastAsia" w:ascii="仿宋" w:hAnsi="仿宋" w:eastAsia="仿宋" w:cs="仿宋"/>
          <w:sz w:val="32"/>
          <w:szCs w:val="32"/>
          <w:lang w:val="en-US" w:eastAsia="zh-CN"/>
        </w:rPr>
        <w:t>实行项目工程招标制</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防止暗箱操作，保证工程质量，项目应根据《招标投标法》分标段向社会公开招、投标，公开、公正、合理地选择施工单位，招投标的内容也包括主要设备和材料的采购。中标方按照工程质量和施工要求，拟定工期、报价和质量标准等方案。</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default" w:ascii="Calibri" w:hAnsi="Calibri" w:eastAsia="仿宋" w:cs="Calibri"/>
          <w:sz w:val="32"/>
          <w:szCs w:val="32"/>
          <w:lang w:val="en-US" w:eastAsia="zh-CN"/>
        </w:rPr>
        <w:t>②</w:t>
      </w:r>
      <w:r>
        <w:rPr>
          <w:rFonts w:hint="eastAsia" w:ascii="仿宋" w:hAnsi="仿宋" w:eastAsia="仿宋" w:cs="仿宋"/>
          <w:sz w:val="32"/>
          <w:szCs w:val="32"/>
          <w:lang w:val="en-US" w:eastAsia="zh-CN"/>
        </w:rPr>
        <w:t>实行项目工程监理制</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法人通过招投标方式选择具备相应资质的监理单位，对该项目进行监理。监理单位代表建设方对工程实行监管，按照合同控制工程建设的投资、工期和质量，协调有关各方的工作关系，使工程建设顺利进行。制定出具体工作细则，明确委托监理程序，监理单位资质要求等，对所有工程的建设内容、施工进度、工程质量进行监理。</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default" w:ascii="Calibri" w:hAnsi="Calibri" w:eastAsia="仿宋" w:cs="Calibri"/>
          <w:sz w:val="32"/>
          <w:szCs w:val="32"/>
          <w:lang w:val="en-US" w:eastAsia="zh-CN"/>
        </w:rPr>
        <w:t>③</w:t>
      </w:r>
      <w:r>
        <w:rPr>
          <w:rFonts w:hint="eastAsia" w:ascii="仿宋" w:hAnsi="仿宋" w:eastAsia="仿宋" w:cs="仿宋"/>
          <w:sz w:val="32"/>
          <w:szCs w:val="32"/>
          <w:lang w:val="en-US" w:eastAsia="zh-CN"/>
        </w:rPr>
        <w:t>实行项目合同管理制</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合同法》等有关规定，制定有关工作组织，与施工单位、监理单位签订施工监理合同，明确相互各方的权责利。合同由专人管理，设项目合同管理专用章，签发工程承建合同和材料购置合同必须由项目法人签章；合同纠纷协调处按《合同法》规定程序进行。</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Calibri" w:hAnsi="Calibri" w:eastAsia="仿宋" w:cs="Calibri"/>
          <w:sz w:val="32"/>
          <w:szCs w:val="32"/>
          <w:lang w:val="en-US" w:eastAsia="zh-CN"/>
        </w:rPr>
        <w:t>④</w:t>
      </w:r>
      <w:r>
        <w:rPr>
          <w:rFonts w:hint="eastAsia" w:ascii="仿宋" w:hAnsi="仿宋" w:eastAsia="仿宋" w:cs="仿宋"/>
          <w:sz w:val="32"/>
          <w:szCs w:val="32"/>
          <w:lang w:val="en-US" w:eastAsia="zh-CN"/>
        </w:rPr>
        <w:t>实行项目公告制</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将整个项目区的范围、面积、工程类型与数量、施工单位、监理单位以及项目实施的各项管理制度等进行公告，以接受社会监督。</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微软雅黑" w:hAnsi="微软雅黑" w:eastAsia="微软雅黑" w:cs="微软雅黑"/>
          <w:sz w:val="32"/>
          <w:szCs w:val="32"/>
          <w:lang w:val="en-US" w:eastAsia="zh-CN"/>
        </w:rPr>
        <w:t>⑤</w:t>
      </w:r>
      <w:r>
        <w:rPr>
          <w:rFonts w:hint="eastAsia" w:ascii="仿宋" w:hAnsi="仿宋" w:eastAsia="仿宋" w:cs="仿宋"/>
          <w:sz w:val="32"/>
          <w:szCs w:val="32"/>
          <w:lang w:val="en-US" w:eastAsia="zh-CN"/>
        </w:rPr>
        <w:t>项目财务管理</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设立项目专用账户，专款专用。做好工程预决算，做到手续齐全，收支账目相符，精打细算，节约项目投资。</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微软雅黑" w:hAnsi="微软雅黑" w:eastAsia="微软雅黑" w:cs="微软雅黑"/>
          <w:sz w:val="32"/>
          <w:szCs w:val="32"/>
          <w:lang w:val="en-US" w:eastAsia="zh-CN"/>
        </w:rPr>
        <w:t>⑥</w:t>
      </w:r>
      <w:r>
        <w:rPr>
          <w:rFonts w:hint="eastAsia" w:ascii="仿宋" w:hAnsi="仿宋" w:eastAsia="仿宋" w:cs="仿宋"/>
          <w:sz w:val="32"/>
          <w:szCs w:val="32"/>
          <w:lang w:val="en-US" w:eastAsia="zh-CN"/>
        </w:rPr>
        <w:t>项目监督</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监督与评价是保证项目顺利实施的重要手段，由项目建设办公室负责组织实施。项目建设办公室负责项目监督评价管理工作，按照项目所确定的目标、实施方案、实施计划、管理制度及国家有关规定进行监督和评价</w:t>
      </w:r>
    </w:p>
    <w:p>
      <w:pPr>
        <w:numPr>
          <w:ilvl w:val="0"/>
          <w:numId w:val="0"/>
        </w:numPr>
        <w:ind w:right="0" w:rightChars="0" w:firstLine="640" w:firstLineChars="200"/>
        <w:jc w:val="both"/>
        <w:outlineLvl w:val="2"/>
        <w:rPr>
          <w:rFonts w:hint="eastAsia" w:ascii="仿宋" w:hAnsi="仿宋" w:eastAsia="仿宋" w:cs="仿宋"/>
          <w:sz w:val="32"/>
          <w:szCs w:val="32"/>
          <w:lang w:val="en-US" w:eastAsia="zh-CN"/>
        </w:rPr>
      </w:pPr>
      <w:bookmarkStart w:id="73" w:name="_Toc29135"/>
      <w:r>
        <w:rPr>
          <w:rFonts w:hint="eastAsia" w:ascii="仿宋" w:hAnsi="仿宋" w:eastAsia="仿宋" w:cs="仿宋"/>
          <w:sz w:val="32"/>
          <w:szCs w:val="32"/>
          <w:lang w:val="en-US" w:eastAsia="zh-CN"/>
        </w:rPr>
        <w:t>2.工程运行管理</w:t>
      </w:r>
      <w:bookmarkEnd w:id="73"/>
    </w:p>
    <w:p>
      <w:pPr>
        <w:numPr>
          <w:ilvl w:val="0"/>
          <w:numId w:val="0"/>
        </w:numPr>
        <w:ind w:leftChars="0" w:right="0" w:rightChars="0" w:firstLine="640" w:firstLineChars="200"/>
        <w:jc w:val="both"/>
        <w:rPr>
          <w:rFonts w:hint="eastAsia" w:ascii="仿宋" w:hAnsi="仿宋" w:eastAsia="仿宋" w:cs="仿宋"/>
          <w:sz w:val="32"/>
          <w:szCs w:val="32"/>
          <w:lang w:val="en-US" w:eastAsia="zh-CN"/>
        </w:rPr>
      </w:pPr>
      <w:r>
        <w:rPr>
          <w:rFonts w:hint="eastAsia" w:cs="仿宋"/>
          <w:sz w:val="32"/>
          <w:szCs w:val="32"/>
          <w:lang w:val="en-US" w:eastAsia="zh-CN"/>
        </w:rPr>
        <w:t>（1）</w:t>
      </w:r>
      <w:r>
        <w:rPr>
          <w:rFonts w:hint="eastAsia" w:ascii="仿宋" w:hAnsi="仿宋" w:eastAsia="仿宋" w:cs="仿宋"/>
          <w:sz w:val="32"/>
          <w:szCs w:val="32"/>
          <w:lang w:val="en-US" w:eastAsia="zh-CN"/>
        </w:rPr>
        <w:t>负责监督、具体执行码头、防波堤管理的有关制度、条例或规定。</w:t>
      </w:r>
    </w:p>
    <w:p>
      <w:pPr>
        <w:numPr>
          <w:ilvl w:val="0"/>
          <w:numId w:val="0"/>
        </w:numPr>
        <w:ind w:leftChars="0" w:right="0" w:rightChars="0" w:firstLine="640" w:firstLineChars="200"/>
        <w:jc w:val="both"/>
        <w:rPr>
          <w:rFonts w:hint="eastAsia" w:ascii="仿宋" w:hAnsi="仿宋" w:eastAsia="仿宋" w:cs="仿宋"/>
          <w:sz w:val="32"/>
          <w:szCs w:val="32"/>
          <w:lang w:val="en-US" w:eastAsia="zh-CN"/>
        </w:rPr>
      </w:pPr>
      <w:r>
        <w:rPr>
          <w:rFonts w:hint="eastAsia" w:cs="仿宋"/>
          <w:sz w:val="32"/>
          <w:szCs w:val="32"/>
          <w:lang w:val="en-US" w:eastAsia="zh-CN"/>
        </w:rPr>
        <w:t>（2）</w:t>
      </w:r>
      <w:r>
        <w:rPr>
          <w:rFonts w:hint="eastAsia" w:ascii="仿宋" w:hAnsi="仿宋" w:eastAsia="仿宋" w:cs="仿宋"/>
          <w:sz w:val="32"/>
          <w:szCs w:val="32"/>
          <w:lang w:val="en-US" w:eastAsia="zh-CN"/>
        </w:rPr>
        <w:t>定期对堤段的工程进行检查，发现问题及时向上级汇报，以便及时处理。</w:t>
      </w:r>
    </w:p>
    <w:p>
      <w:pPr>
        <w:numPr>
          <w:ilvl w:val="0"/>
          <w:numId w:val="0"/>
        </w:numPr>
        <w:ind w:leftChars="0" w:right="0" w:rightChars="0" w:firstLine="640" w:firstLineChars="200"/>
        <w:jc w:val="both"/>
        <w:rPr>
          <w:rFonts w:hint="eastAsia" w:ascii="仿宋" w:hAnsi="仿宋" w:eastAsia="仿宋" w:cs="仿宋"/>
          <w:sz w:val="32"/>
          <w:szCs w:val="32"/>
          <w:lang w:val="en-US" w:eastAsia="zh-CN"/>
        </w:rPr>
      </w:pPr>
      <w:r>
        <w:rPr>
          <w:rFonts w:hint="eastAsia" w:cs="仿宋"/>
          <w:sz w:val="32"/>
          <w:szCs w:val="32"/>
          <w:lang w:val="en-US" w:eastAsia="zh-CN"/>
        </w:rPr>
        <w:t>（3）</w:t>
      </w:r>
      <w:r>
        <w:rPr>
          <w:rFonts w:hint="eastAsia" w:ascii="仿宋" w:hAnsi="仿宋" w:eastAsia="仿宋" w:cs="仿宋"/>
          <w:sz w:val="32"/>
          <w:szCs w:val="32"/>
          <w:lang w:val="en-US" w:eastAsia="zh-CN"/>
        </w:rPr>
        <w:t>汛期加强对防波堤的巡守和水情的监测，发现险情及时向上级汇报，以便组织抢险。</w:t>
      </w:r>
    </w:p>
    <w:p>
      <w:pPr>
        <w:numPr>
          <w:ilvl w:val="0"/>
          <w:numId w:val="0"/>
        </w:numPr>
        <w:ind w:leftChars="0" w:right="0" w:rightChars="0" w:firstLine="640" w:firstLineChars="200"/>
        <w:jc w:val="both"/>
        <w:rPr>
          <w:rFonts w:hint="eastAsia" w:ascii="仿宋" w:hAnsi="仿宋" w:eastAsia="仿宋" w:cs="仿宋"/>
          <w:sz w:val="32"/>
          <w:szCs w:val="32"/>
          <w:lang w:val="en-US" w:eastAsia="zh-CN"/>
        </w:rPr>
      </w:pPr>
      <w:r>
        <w:rPr>
          <w:rFonts w:hint="eastAsia" w:cs="仿宋"/>
          <w:sz w:val="32"/>
          <w:szCs w:val="32"/>
          <w:lang w:val="en-US" w:eastAsia="zh-CN"/>
        </w:rPr>
        <w:t>（4）</w:t>
      </w:r>
      <w:r>
        <w:rPr>
          <w:rFonts w:hint="eastAsia" w:ascii="仿宋" w:hAnsi="仿宋" w:eastAsia="仿宋" w:cs="仿宋"/>
          <w:sz w:val="32"/>
          <w:szCs w:val="32"/>
          <w:lang w:val="en-US" w:eastAsia="zh-CN"/>
        </w:rPr>
        <w:t>负责防汛工具与防汛器材的保管与维护。</w:t>
      </w:r>
    </w:p>
    <w:p>
      <w:pPr>
        <w:numPr>
          <w:ilvl w:val="0"/>
          <w:numId w:val="0"/>
        </w:numPr>
        <w:ind w:left="0" w:right="0" w:rightChars="0" w:firstLine="640" w:firstLineChars="200"/>
        <w:jc w:val="both"/>
        <w:outlineLvl w:val="0"/>
        <w:rPr>
          <w:rFonts w:hint="eastAsia" w:ascii="黑体" w:hAnsi="黑体" w:eastAsia="黑体" w:cs="黑体"/>
          <w:b w:val="0"/>
          <w:bCs w:val="0"/>
          <w:sz w:val="32"/>
          <w:szCs w:val="32"/>
          <w:lang w:val="en-US" w:eastAsia="zh-CN"/>
        </w:rPr>
      </w:pPr>
      <w:bookmarkStart w:id="74" w:name="_Toc30965"/>
      <w:r>
        <w:rPr>
          <w:rFonts w:hint="eastAsia" w:ascii="黑体" w:hAnsi="黑体" w:eastAsia="黑体" w:cs="黑体"/>
          <w:b w:val="0"/>
          <w:bCs w:val="0"/>
          <w:sz w:val="32"/>
          <w:szCs w:val="32"/>
          <w:lang w:val="en-US" w:eastAsia="zh-CN"/>
        </w:rPr>
        <w:t>二、项目绩效目标</w:t>
      </w:r>
      <w:bookmarkEnd w:id="74"/>
    </w:p>
    <w:p>
      <w:pPr>
        <w:numPr>
          <w:ilvl w:val="0"/>
          <w:numId w:val="0"/>
        </w:numPr>
        <w:ind w:leftChars="200" w:right="0" w:rightChars="0"/>
        <w:jc w:val="both"/>
        <w:outlineLvl w:val="1"/>
        <w:rPr>
          <w:rFonts w:hint="eastAsia" w:ascii="仿宋" w:hAnsi="仿宋" w:eastAsia="仿宋" w:cs="仿宋"/>
          <w:b/>
          <w:bCs/>
          <w:i w:val="0"/>
          <w:iCs w:val="0"/>
          <w:sz w:val="32"/>
          <w:szCs w:val="32"/>
          <w:lang w:val="en-US" w:eastAsia="zh-CN"/>
        </w:rPr>
      </w:pPr>
      <w:bookmarkStart w:id="75" w:name="_Toc14612"/>
      <w:r>
        <w:rPr>
          <w:rFonts w:hint="eastAsia" w:ascii="仿宋" w:hAnsi="仿宋" w:eastAsia="仿宋" w:cs="仿宋"/>
          <w:b/>
          <w:bCs/>
          <w:i w:val="0"/>
          <w:iCs w:val="0"/>
          <w:sz w:val="32"/>
          <w:szCs w:val="32"/>
          <w:lang w:val="en-US" w:eastAsia="zh-CN"/>
        </w:rPr>
        <w:t>（一）总体绩效目标</w:t>
      </w:r>
      <w:bookmarkEnd w:id="75"/>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（1）砣矶岛陆岛交通码头工程</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沿砣矶岛现有码头走向延建码头 60m、防波堤 40m，并在后方陆域新建客运站一处，客运站建筑面积 839.89 平方米。码头采用重力式方块结构；防波堤采用斜坡式抛石堤结构，护面块体采用扭王字块。</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（2）大黑山岛陆岛交通码头工程</w:t>
      </w:r>
    </w:p>
    <w:p>
      <w:pPr>
        <w:pStyle w:val="2"/>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自大黑山岛现码头陆域北部向东建设引堤 100m，在引堤端部布置码头，码头总长 90m，走向与现码头平行，码头根部设登陆点。码头采用重力式方块结构；防波堤采用斜坡式抛石堤结构，护面块体采用扭王字块。</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（3）</w:t>
      </w:r>
      <w:r>
        <w:rPr>
          <w:rFonts w:hint="eastAsia" w:ascii="仿宋" w:hAnsi="仿宋" w:eastAsia="仿宋" w:cs="仿宋"/>
          <w:b w:val="0"/>
          <w:bCs w:val="0"/>
          <w:sz w:val="32"/>
          <w:szCs w:val="32"/>
          <w:lang w:val="en-US" w:eastAsia="zh-CN" w:bidi="zh-CN"/>
        </w:rPr>
        <w:t>庙岛陆岛交通码头工程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自现码头延建，新建码头总长 50m，改造引堤 122m。码头采用高桩结构。</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（4）</w:t>
      </w:r>
      <w:r>
        <w:rPr>
          <w:rFonts w:hint="eastAsia" w:ascii="仿宋" w:hAnsi="仿宋" w:eastAsia="仿宋" w:cs="仿宋"/>
          <w:b w:val="0"/>
          <w:bCs w:val="0"/>
          <w:sz w:val="32"/>
          <w:szCs w:val="32"/>
          <w:lang w:val="en-US" w:eastAsia="zh-CN" w:bidi="zh-CN"/>
        </w:rPr>
        <w:t>庙岛陆岛交通码头前沿及港池疏浚工程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（5）</w:t>
      </w:r>
      <w:r>
        <w:rPr>
          <w:rFonts w:hint="eastAsia" w:ascii="仿宋" w:hAnsi="仿宋" w:eastAsia="仿宋" w:cs="仿宋"/>
          <w:b w:val="0"/>
          <w:bCs w:val="0"/>
          <w:sz w:val="32"/>
          <w:szCs w:val="32"/>
          <w:lang w:val="en-US" w:eastAsia="zh-CN" w:bidi="zh-CN"/>
        </w:rPr>
        <w:t>北五岛、西三乡联网售票系统更新改造工程</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bidi="zh-CN"/>
        </w:rPr>
        <w:t>本项目港口联网售票系统包括港站售票配套设备，北五岛、西三乡联网售票系统，软硬件安装调试及培训等，投资共计 133.21万元。</w:t>
      </w:r>
    </w:p>
    <w:p>
      <w:pPr>
        <w:numPr>
          <w:ilvl w:val="0"/>
          <w:numId w:val="0"/>
        </w:numPr>
        <w:ind w:right="0" w:rightChars="0" w:firstLine="643" w:firstLineChars="200"/>
        <w:jc w:val="both"/>
        <w:outlineLvl w:val="1"/>
        <w:rPr>
          <w:rFonts w:hint="eastAsia" w:ascii="仿宋" w:hAnsi="仿宋" w:eastAsia="仿宋" w:cs="仿宋"/>
          <w:b/>
          <w:bCs/>
          <w:sz w:val="32"/>
          <w:szCs w:val="32"/>
          <w:lang w:val="en-US" w:eastAsia="zh-CN"/>
        </w:rPr>
      </w:pPr>
      <w:bookmarkStart w:id="76" w:name="_Toc25075"/>
      <w:r>
        <w:rPr>
          <w:rFonts w:hint="eastAsia" w:ascii="仿宋" w:hAnsi="仿宋" w:eastAsia="仿宋" w:cs="仿宋"/>
          <w:b/>
          <w:bCs/>
          <w:sz w:val="32"/>
          <w:szCs w:val="32"/>
          <w:lang w:val="en-US" w:eastAsia="zh-CN"/>
        </w:rPr>
        <w:t>(二）202</w:t>
      </w:r>
      <w:r>
        <w:rPr>
          <w:rFonts w:hint="eastAsia" w:cs="仿宋"/>
          <w:b/>
          <w:bCs/>
          <w:sz w:val="32"/>
          <w:szCs w:val="32"/>
          <w:lang w:val="en-US" w:eastAsia="zh-CN"/>
        </w:rPr>
        <w:t>3</w:t>
      </w:r>
      <w:r>
        <w:rPr>
          <w:rFonts w:hint="eastAsia" w:ascii="仿宋" w:hAnsi="仿宋" w:eastAsia="仿宋" w:cs="仿宋"/>
          <w:b/>
          <w:bCs/>
          <w:sz w:val="32"/>
          <w:szCs w:val="32"/>
          <w:lang w:val="en-US" w:eastAsia="zh-CN"/>
        </w:rPr>
        <w:t>年度绩效目标</w:t>
      </w:r>
      <w:bookmarkEnd w:id="76"/>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highlight w:val="none"/>
          <w:lang w:val="en-US" w:eastAsia="zh-CN"/>
        </w:rPr>
        <w:t>（1）</w:t>
      </w:r>
      <w:r>
        <w:rPr>
          <w:rFonts w:hint="eastAsia" w:ascii="仿宋" w:hAnsi="仿宋" w:eastAsia="仿宋" w:cs="仿宋"/>
          <w:b w:val="0"/>
          <w:bCs w:val="0"/>
          <w:sz w:val="32"/>
          <w:szCs w:val="32"/>
          <w:lang w:val="en-US" w:eastAsia="zh-CN" w:bidi="zh-CN"/>
        </w:rPr>
        <w:t>庙岛陆岛交通码头工程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自现码头延建，新建码头总长 50m，改造引堤 122m。码头采用高桩结构。</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r>
        <w:rPr>
          <w:rFonts w:hint="eastAsia" w:ascii="仿宋" w:hAnsi="仿宋" w:eastAsia="仿宋" w:cs="仿宋"/>
          <w:b w:val="0"/>
          <w:bCs w:val="0"/>
          <w:sz w:val="32"/>
          <w:szCs w:val="32"/>
          <w:lang w:val="en-US" w:eastAsia="zh-CN"/>
        </w:rPr>
        <w:t>。</w:t>
      </w:r>
    </w:p>
    <w:p>
      <w:pPr>
        <w:numPr>
          <w:ilvl w:val="0"/>
          <w:numId w:val="0"/>
        </w:numPr>
        <w:ind w:right="0" w:rightChars="0" w:firstLine="640" w:firstLineChars="200"/>
        <w:jc w:val="both"/>
        <w:rPr>
          <w:rFonts w:hint="default"/>
          <w:b w:val="0"/>
          <w:bCs w:val="0"/>
          <w:sz w:val="32"/>
          <w:szCs w:val="32"/>
          <w:lang w:val="en-US" w:eastAsia="zh-CN"/>
        </w:rPr>
      </w:pPr>
      <w:r>
        <w:rPr>
          <w:rFonts w:hint="eastAsia"/>
          <w:b w:val="0"/>
          <w:bCs w:val="0"/>
          <w:sz w:val="32"/>
          <w:szCs w:val="32"/>
          <w:lang w:val="en-US" w:eastAsia="zh-CN"/>
        </w:rPr>
        <w:t>该项目设置绩效指标情况如下：</w:t>
      </w:r>
    </w:p>
    <w:tbl>
      <w:tblPr>
        <w:tblStyle w:val="11"/>
        <w:tblW w:w="9179" w:type="dxa"/>
        <w:jc w:val="center"/>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Layout w:type="fixed"/>
        <w:tblCellMar>
          <w:top w:w="0" w:type="dxa"/>
          <w:left w:w="0" w:type="dxa"/>
          <w:bottom w:w="0" w:type="dxa"/>
          <w:right w:w="0" w:type="dxa"/>
        </w:tblCellMar>
      </w:tblPr>
      <w:tblGrid>
        <w:gridCol w:w="1925"/>
        <w:gridCol w:w="1774"/>
        <w:gridCol w:w="2220"/>
        <w:gridCol w:w="2517"/>
        <w:gridCol w:w="743"/>
      </w:tblGrid>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tcBorders>
              <w:tl2br w:val="nil"/>
              <w:tr2bl w:val="nil"/>
            </w:tcBorders>
            <w:shd w:val="clear" w:color="auto" w:fill="8DB3E1"/>
          </w:tcPr>
          <w:p>
            <w:pPr>
              <w:pStyle w:val="15"/>
              <w:spacing w:before="55"/>
              <w:ind w:left="602"/>
              <w:rPr>
                <w:sz w:val="18"/>
              </w:rPr>
            </w:pPr>
            <w:r>
              <w:rPr>
                <w:sz w:val="18"/>
              </w:rPr>
              <w:t>一级指标</w:t>
            </w:r>
          </w:p>
        </w:tc>
        <w:tc>
          <w:tcPr>
            <w:tcW w:w="1774" w:type="dxa"/>
            <w:tcBorders>
              <w:tl2br w:val="nil"/>
              <w:tr2bl w:val="nil"/>
            </w:tcBorders>
            <w:shd w:val="clear" w:color="auto" w:fill="8DB3E1"/>
          </w:tcPr>
          <w:p>
            <w:pPr>
              <w:pStyle w:val="15"/>
              <w:spacing w:before="55"/>
              <w:ind w:left="522"/>
              <w:rPr>
                <w:sz w:val="18"/>
              </w:rPr>
            </w:pPr>
            <w:r>
              <w:rPr>
                <w:sz w:val="18"/>
              </w:rPr>
              <w:t>二级指标</w:t>
            </w:r>
          </w:p>
        </w:tc>
        <w:tc>
          <w:tcPr>
            <w:tcW w:w="2220" w:type="dxa"/>
            <w:tcBorders>
              <w:tl2br w:val="nil"/>
              <w:tr2bl w:val="nil"/>
            </w:tcBorders>
            <w:shd w:val="clear" w:color="auto" w:fill="8DB3E1"/>
          </w:tcPr>
          <w:p>
            <w:pPr>
              <w:pStyle w:val="15"/>
              <w:spacing w:before="55"/>
              <w:ind w:left="725" w:right="725"/>
              <w:jc w:val="center"/>
              <w:rPr>
                <w:sz w:val="18"/>
              </w:rPr>
            </w:pPr>
            <w:r>
              <w:rPr>
                <w:sz w:val="18"/>
              </w:rPr>
              <w:t>指标内容</w:t>
            </w:r>
          </w:p>
        </w:tc>
        <w:tc>
          <w:tcPr>
            <w:tcW w:w="2517" w:type="dxa"/>
            <w:tcBorders>
              <w:tl2br w:val="nil"/>
              <w:tr2bl w:val="nil"/>
            </w:tcBorders>
            <w:shd w:val="clear" w:color="auto" w:fill="8DB3E1"/>
          </w:tcPr>
          <w:p>
            <w:pPr>
              <w:pStyle w:val="15"/>
              <w:spacing w:before="55"/>
              <w:ind w:left="243" w:right="243"/>
              <w:jc w:val="center"/>
              <w:rPr>
                <w:sz w:val="18"/>
              </w:rPr>
            </w:pPr>
            <w:r>
              <w:rPr>
                <w:sz w:val="18"/>
              </w:rPr>
              <w:t>指标值</w:t>
            </w:r>
          </w:p>
        </w:tc>
        <w:tc>
          <w:tcPr>
            <w:tcW w:w="743" w:type="dxa"/>
            <w:tcBorders>
              <w:tl2br w:val="nil"/>
              <w:tr2bl w:val="nil"/>
            </w:tcBorders>
            <w:shd w:val="clear" w:color="auto" w:fill="8DB3E1"/>
          </w:tcPr>
          <w:p>
            <w:pPr>
              <w:pStyle w:val="15"/>
              <w:spacing w:before="55"/>
              <w:ind w:left="184"/>
              <w:rPr>
                <w:sz w:val="18"/>
              </w:rPr>
            </w:pPr>
            <w:r>
              <w:rPr>
                <w:sz w:val="18"/>
              </w:rPr>
              <w:t>备注</w:t>
            </w: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restart"/>
            <w:tcBorders>
              <w:tl2br w:val="nil"/>
              <w:tr2bl w:val="nil"/>
            </w:tcBorders>
          </w:tcPr>
          <w:p>
            <w:pPr>
              <w:pStyle w:val="15"/>
              <w:rPr>
                <w:sz w:val="18"/>
              </w:rPr>
            </w:pPr>
          </w:p>
          <w:p>
            <w:pPr>
              <w:pStyle w:val="15"/>
              <w:rPr>
                <w:sz w:val="18"/>
              </w:rPr>
            </w:pPr>
          </w:p>
          <w:p>
            <w:pPr>
              <w:pStyle w:val="15"/>
              <w:rPr>
                <w:sz w:val="18"/>
              </w:rPr>
            </w:pPr>
          </w:p>
          <w:p>
            <w:pPr>
              <w:pStyle w:val="15"/>
              <w:rPr>
                <w:sz w:val="18"/>
              </w:rPr>
            </w:pPr>
          </w:p>
          <w:p>
            <w:pPr>
              <w:pStyle w:val="15"/>
              <w:spacing w:before="2"/>
              <w:rPr>
                <w:sz w:val="14"/>
              </w:rPr>
            </w:pPr>
          </w:p>
          <w:p>
            <w:pPr>
              <w:pStyle w:val="15"/>
              <w:ind w:left="110"/>
              <w:rPr>
                <w:sz w:val="18"/>
              </w:rPr>
            </w:pPr>
            <w:r>
              <w:rPr>
                <w:sz w:val="18"/>
              </w:rPr>
              <w:t>产出指标</w:t>
            </w:r>
          </w:p>
        </w:tc>
        <w:tc>
          <w:tcPr>
            <w:tcW w:w="1774" w:type="dxa"/>
            <w:vMerge w:val="restart"/>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数量指标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庙岛陆岛交通码头工程</w:t>
            </w:r>
          </w:p>
        </w:tc>
        <w:tc>
          <w:tcPr>
            <w:tcW w:w="2517"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新建码头总长 50m，改造引堤 122m</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vMerge w:val="continue"/>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p>
        </w:tc>
        <w:tc>
          <w:tcPr>
            <w:tcW w:w="2220" w:type="dxa"/>
            <w:vMerge w:val="restart"/>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庙岛陆岛交通码头前沿及港池疏浚工程</w:t>
            </w:r>
          </w:p>
        </w:tc>
        <w:tc>
          <w:tcPr>
            <w:tcW w:w="2517"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码头前沿及港池疏浚至-3.5m，疏浚边坡取 1:6</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vMerge w:val="continue"/>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p>
        </w:tc>
        <w:tc>
          <w:tcPr>
            <w:tcW w:w="2220" w:type="dxa"/>
            <w:vMerge w:val="continue"/>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港池疏浚总面积约 1.6 万m2，疏浚总工程量约为 2.4 万 m3</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质量指标</w:t>
            </w:r>
          </w:p>
        </w:tc>
        <w:tc>
          <w:tcPr>
            <w:tcW w:w="2220"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达到工程设计及施工要求</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合格</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成本指标</w:t>
            </w:r>
          </w:p>
        </w:tc>
        <w:tc>
          <w:tcPr>
            <w:tcW w:w="2220" w:type="dxa"/>
            <w:tcBorders>
              <w:tl2br w:val="nil"/>
              <w:tr2bl w:val="nil"/>
            </w:tcBorders>
            <w:vAlign w:val="center"/>
          </w:tcPr>
          <w:p>
            <w:pPr>
              <w:widowControl/>
              <w:spacing w:line="220" w:lineRule="exact"/>
              <w:ind w:left="0" w:leftChars="0" w:right="0" w:rightChars="0"/>
              <w:jc w:val="center"/>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年内完成投资数</w:t>
            </w:r>
          </w:p>
        </w:tc>
        <w:tc>
          <w:tcPr>
            <w:tcW w:w="2517" w:type="dxa"/>
            <w:tcBorders>
              <w:tl2br w:val="nil"/>
              <w:tr2bl w:val="nil"/>
            </w:tcBorders>
            <w:vAlign w:val="center"/>
          </w:tcPr>
          <w:p>
            <w:pPr>
              <w:widowControl/>
              <w:spacing w:line="220" w:lineRule="exact"/>
              <w:ind w:left="0" w:leftChars="0" w:right="0" w:rightChars="0"/>
              <w:jc w:val="center"/>
              <w:rPr>
                <w:rFonts w:hint="eastAsia" w:ascii="宋体" w:hAnsi="宋体" w:eastAsia="宋体" w:cs="宋体"/>
                <w:sz w:val="18"/>
                <w:szCs w:val="22"/>
                <w:lang w:val="en-US" w:eastAsia="zh-CN" w:bidi="zh-CN"/>
              </w:rPr>
            </w:pPr>
            <w:r>
              <w:rPr>
                <w:rFonts w:hint="eastAsia" w:ascii="宋体" w:hAnsi="宋体" w:eastAsia="宋体" w:cs="宋体"/>
                <w:sz w:val="18"/>
                <w:szCs w:val="22"/>
                <w:lang w:val="en-US" w:eastAsia="zh-CN" w:bidi="zh-CN"/>
              </w:rPr>
              <w:t>2159.81万元</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时效指标</w:t>
            </w:r>
          </w:p>
        </w:tc>
        <w:tc>
          <w:tcPr>
            <w:tcW w:w="2220"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 xml:space="preserve"> </w:t>
            </w:r>
            <w:r>
              <w:rPr>
                <w:rFonts w:hint="eastAsia" w:ascii="宋体" w:hAnsi="宋体" w:eastAsia="宋体" w:cs="宋体"/>
                <w:sz w:val="18"/>
                <w:szCs w:val="22"/>
                <w:lang w:val="en-US" w:eastAsia="zh-CN" w:bidi="zh-CN"/>
              </w:rPr>
              <w:t>完成2023年年度合同约定工程量的时间</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2023年12月</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restart"/>
            <w:tcBorders>
              <w:tl2br w:val="nil"/>
              <w:tr2bl w:val="nil"/>
            </w:tcBorders>
          </w:tcPr>
          <w:p>
            <w:pPr>
              <w:pStyle w:val="15"/>
              <w:rPr>
                <w:sz w:val="18"/>
              </w:rPr>
            </w:pPr>
          </w:p>
          <w:p>
            <w:pPr>
              <w:pStyle w:val="15"/>
              <w:rPr>
                <w:sz w:val="18"/>
              </w:rPr>
            </w:pPr>
          </w:p>
          <w:p>
            <w:pPr>
              <w:pStyle w:val="15"/>
              <w:rPr>
                <w:sz w:val="18"/>
              </w:rPr>
            </w:pPr>
          </w:p>
          <w:p>
            <w:pPr>
              <w:pStyle w:val="15"/>
              <w:spacing w:before="7"/>
              <w:rPr>
                <w:sz w:val="18"/>
              </w:rPr>
            </w:pPr>
          </w:p>
          <w:p>
            <w:pPr>
              <w:pStyle w:val="15"/>
              <w:ind w:left="110"/>
              <w:rPr>
                <w:sz w:val="18"/>
              </w:rPr>
            </w:pPr>
            <w:r>
              <w:rPr>
                <w:sz w:val="18"/>
              </w:rPr>
              <w:t>效益指标</w:t>
            </w: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社会效益指标</w:t>
            </w:r>
          </w:p>
        </w:tc>
        <w:tc>
          <w:tcPr>
            <w:tcW w:w="2220"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提升陆岛交通运输保障能力</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提升</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 xml:space="preserve">  经济效益指标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全面提升长岛功能区建设，保障海岛经济发展</w:t>
            </w:r>
          </w:p>
        </w:tc>
        <w:tc>
          <w:tcPr>
            <w:tcW w:w="2517"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en-US" w:eastAsia="zh-CN" w:bidi="zh-CN"/>
              </w:rPr>
              <w:t>提升</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生态效益指标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保障海岛居民生产生活需要，不断改善长岛生态环境</w:t>
            </w:r>
          </w:p>
        </w:tc>
        <w:tc>
          <w:tcPr>
            <w:tcW w:w="2517"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提升</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sz w:val="2"/>
                <w:szCs w:val="2"/>
              </w:rPr>
            </w:pP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可持续影响指标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长岛经济社会可持续发展</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有效提升</w:t>
            </w:r>
          </w:p>
        </w:tc>
        <w:tc>
          <w:tcPr>
            <w:tcW w:w="743" w:type="dxa"/>
            <w:tcBorders>
              <w:tl2br w:val="nil"/>
              <w:tr2bl w:val="nil"/>
            </w:tcBorders>
          </w:tcPr>
          <w:p>
            <w:pPr>
              <w:pStyle w:val="15"/>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566" w:hRule="atLeast"/>
          <w:jc w:val="center"/>
        </w:trPr>
        <w:tc>
          <w:tcPr>
            <w:tcW w:w="1925" w:type="dxa"/>
            <w:tcBorders>
              <w:tl2br w:val="nil"/>
              <w:tr2bl w:val="nil"/>
            </w:tcBorders>
          </w:tcPr>
          <w:p>
            <w:pPr>
              <w:pStyle w:val="15"/>
              <w:spacing w:before="87" w:line="297" w:lineRule="auto"/>
              <w:ind w:left="110" w:right="187"/>
              <w:rPr>
                <w:sz w:val="18"/>
              </w:rPr>
            </w:pPr>
            <w:r>
              <w:rPr>
                <w:sz w:val="18"/>
              </w:rPr>
              <w:t>满意度指标</w:t>
            </w:r>
          </w:p>
        </w:tc>
        <w:tc>
          <w:tcPr>
            <w:tcW w:w="1774"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服务对象满意度指标</w:t>
            </w:r>
          </w:p>
        </w:tc>
        <w:tc>
          <w:tcPr>
            <w:tcW w:w="2220" w:type="dxa"/>
            <w:tcBorders>
              <w:tl2br w:val="nil"/>
              <w:tr2bl w:val="nil"/>
            </w:tcBorders>
            <w:vAlign w:val="center"/>
          </w:tcPr>
          <w:p>
            <w:pPr>
              <w:widowControl/>
              <w:spacing w:line="220" w:lineRule="exact"/>
              <w:ind w:left="0" w:leftChars="0" w:right="0" w:rightChars="0"/>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zh-CN" w:eastAsia="zh-CN" w:bidi="zh-CN"/>
              </w:rPr>
              <w:t>项目所在地群众满意度</w:t>
            </w:r>
          </w:p>
        </w:tc>
        <w:tc>
          <w:tcPr>
            <w:tcW w:w="2517" w:type="dxa"/>
            <w:tcBorders>
              <w:tl2br w:val="nil"/>
              <w:tr2bl w:val="nil"/>
            </w:tcBorders>
            <w:vAlign w:val="center"/>
          </w:tcPr>
          <w:p>
            <w:pPr>
              <w:widowControl/>
              <w:spacing w:line="220" w:lineRule="exact"/>
              <w:ind w:left="0" w:leftChars="0" w:right="0"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w:t>
            </w:r>
            <w:r>
              <w:rPr>
                <w:rFonts w:hint="eastAsia" w:ascii="宋体" w:hAnsi="宋体" w:eastAsia="宋体" w:cs="宋体"/>
                <w:sz w:val="18"/>
                <w:szCs w:val="22"/>
                <w:lang w:val="en-US" w:eastAsia="zh-CN" w:bidi="zh-CN"/>
              </w:rPr>
              <w:t>90%</w:t>
            </w:r>
          </w:p>
        </w:tc>
        <w:tc>
          <w:tcPr>
            <w:tcW w:w="743" w:type="dxa"/>
            <w:tcBorders>
              <w:tl2br w:val="nil"/>
              <w:tr2bl w:val="nil"/>
            </w:tcBorders>
          </w:tcPr>
          <w:p>
            <w:pPr>
              <w:pStyle w:val="15"/>
              <w:rPr>
                <w:rFonts w:ascii="Times New Roman"/>
                <w:sz w:val="24"/>
              </w:rPr>
            </w:pPr>
          </w:p>
        </w:tc>
      </w:tr>
    </w:tbl>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77" w:name="_Toc11733"/>
      <w:r>
        <w:rPr>
          <w:rFonts w:hint="eastAsia" w:ascii="黑体" w:hAnsi="黑体" w:eastAsia="黑体" w:cs="黑体"/>
          <w:b w:val="0"/>
          <w:bCs w:val="0"/>
          <w:sz w:val="32"/>
          <w:szCs w:val="32"/>
          <w:lang w:val="en-US" w:eastAsia="zh-CN"/>
        </w:rPr>
        <w:t>三、评价基本情况</w:t>
      </w:r>
      <w:bookmarkEnd w:id="77"/>
    </w:p>
    <w:p>
      <w:pPr>
        <w:numPr>
          <w:ilvl w:val="0"/>
          <w:numId w:val="0"/>
        </w:numPr>
        <w:ind w:right="0" w:rightChars="0" w:firstLine="643" w:firstLineChars="200"/>
        <w:jc w:val="both"/>
        <w:outlineLvl w:val="1"/>
        <w:rPr>
          <w:rFonts w:hint="default"/>
          <w:b/>
          <w:bCs/>
          <w:sz w:val="32"/>
          <w:szCs w:val="32"/>
          <w:lang w:val="en-US" w:eastAsia="zh-CN"/>
        </w:rPr>
      </w:pPr>
      <w:bookmarkStart w:id="78" w:name="_Toc12319"/>
      <w:r>
        <w:rPr>
          <w:rFonts w:hint="default"/>
          <w:b/>
          <w:bCs/>
          <w:sz w:val="32"/>
          <w:szCs w:val="32"/>
          <w:lang w:val="en-US" w:eastAsia="zh-CN"/>
        </w:rPr>
        <w:t>（一）绩效评价目的</w:t>
      </w:r>
      <w:bookmarkEnd w:id="78"/>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通过绩效评价全面分析项目资金使用、管理和实施情况，树立绩效管理理念，做好预算绩效管理，提高财政资金效益，优化财政支出结构。及时总结经验，分析存在的问题，以便采取有效措施进一步改进和加强财政支出项目管理，为指导预算编制、申报绩效目标、财政资金分配提供重要决策依据，切实提高财政资金使用效果。</w:t>
      </w:r>
    </w:p>
    <w:p>
      <w:pPr>
        <w:numPr>
          <w:ilvl w:val="0"/>
          <w:numId w:val="0"/>
        </w:numPr>
        <w:ind w:right="0" w:rightChars="0" w:firstLine="643" w:firstLineChars="200"/>
        <w:jc w:val="both"/>
        <w:outlineLvl w:val="1"/>
        <w:rPr>
          <w:rFonts w:hint="default"/>
          <w:b/>
          <w:bCs/>
          <w:sz w:val="32"/>
          <w:szCs w:val="32"/>
          <w:lang w:val="en-US" w:eastAsia="zh-CN"/>
        </w:rPr>
      </w:pPr>
      <w:bookmarkStart w:id="79" w:name="_Toc2847"/>
      <w:r>
        <w:rPr>
          <w:rFonts w:hint="eastAsia"/>
          <w:b/>
          <w:bCs/>
          <w:sz w:val="32"/>
          <w:szCs w:val="32"/>
          <w:lang w:val="en-US" w:eastAsia="zh-CN"/>
        </w:rPr>
        <w:t>（二）</w:t>
      </w:r>
      <w:r>
        <w:rPr>
          <w:rFonts w:hint="default"/>
          <w:b/>
          <w:bCs/>
          <w:sz w:val="32"/>
          <w:szCs w:val="32"/>
          <w:lang w:val="en-US" w:eastAsia="zh-CN"/>
        </w:rPr>
        <w:t>评价对象和范围</w:t>
      </w:r>
      <w:bookmarkEnd w:id="79"/>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评价对象:陆岛交通码头防波堤改造修复项目资金；</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评价范围:陆岛交通码头防波堤改造修复项目</w:t>
      </w:r>
      <w:r>
        <w:rPr>
          <w:rFonts w:hint="eastAsia"/>
          <w:b w:val="0"/>
          <w:bCs w:val="0"/>
          <w:sz w:val="32"/>
          <w:szCs w:val="32"/>
          <w:lang w:val="en-US" w:eastAsia="zh-CN"/>
        </w:rPr>
        <w:t>资金</w:t>
      </w:r>
      <w:r>
        <w:rPr>
          <w:rFonts w:hint="default"/>
          <w:b w:val="0"/>
          <w:bCs w:val="0"/>
          <w:sz w:val="32"/>
          <w:szCs w:val="32"/>
          <w:lang w:val="en-US" w:eastAsia="zh-CN"/>
        </w:rPr>
        <w:t>（</w:t>
      </w:r>
      <w:r>
        <w:rPr>
          <w:rFonts w:hint="eastAsia" w:cs="仿宋"/>
          <w:kern w:val="0"/>
          <w:sz w:val="32"/>
          <w:szCs w:val="32"/>
          <w:lang w:val="en-US" w:eastAsia="zh-CN"/>
        </w:rPr>
        <w:t>2159.81</w:t>
      </w:r>
      <w:r>
        <w:rPr>
          <w:rFonts w:hint="default"/>
          <w:b w:val="0"/>
          <w:bCs w:val="0"/>
          <w:sz w:val="32"/>
          <w:szCs w:val="32"/>
          <w:lang w:val="en-US" w:eastAsia="zh-CN"/>
        </w:rPr>
        <w:t>万元）的使用绩效；</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评价基准日:202</w:t>
      </w:r>
      <w:r>
        <w:rPr>
          <w:rFonts w:hint="eastAsia"/>
          <w:b w:val="0"/>
          <w:bCs w:val="0"/>
          <w:sz w:val="32"/>
          <w:szCs w:val="32"/>
          <w:lang w:val="en-US" w:eastAsia="zh-CN"/>
        </w:rPr>
        <w:t>3</w:t>
      </w:r>
      <w:r>
        <w:rPr>
          <w:rFonts w:hint="default"/>
          <w:b w:val="0"/>
          <w:bCs w:val="0"/>
          <w:sz w:val="32"/>
          <w:szCs w:val="32"/>
          <w:lang w:val="en-US" w:eastAsia="zh-CN"/>
        </w:rPr>
        <w:t xml:space="preserve"> 年 12 月 31 日。</w:t>
      </w:r>
    </w:p>
    <w:p>
      <w:pPr>
        <w:numPr>
          <w:ilvl w:val="0"/>
          <w:numId w:val="0"/>
        </w:numPr>
        <w:ind w:right="0" w:rightChars="0" w:firstLine="643" w:firstLineChars="200"/>
        <w:jc w:val="both"/>
        <w:outlineLvl w:val="1"/>
        <w:rPr>
          <w:rFonts w:hint="default"/>
          <w:b/>
          <w:bCs/>
          <w:sz w:val="32"/>
          <w:szCs w:val="32"/>
          <w:lang w:val="en-US" w:eastAsia="zh-CN"/>
        </w:rPr>
      </w:pPr>
      <w:bookmarkStart w:id="80" w:name="_Toc22905"/>
      <w:r>
        <w:rPr>
          <w:rFonts w:hint="default"/>
          <w:b/>
          <w:bCs/>
          <w:sz w:val="32"/>
          <w:szCs w:val="32"/>
          <w:lang w:val="en-US" w:eastAsia="zh-CN"/>
        </w:rPr>
        <w:t>（三）评价依据</w:t>
      </w:r>
      <w:bookmarkEnd w:id="80"/>
    </w:p>
    <w:p>
      <w:pPr>
        <w:numPr>
          <w:ilvl w:val="0"/>
          <w:numId w:val="0"/>
        </w:numPr>
        <w:ind w:right="0" w:rightChars="0" w:firstLine="640" w:firstLineChars="200"/>
        <w:jc w:val="both"/>
        <w:outlineLvl w:val="2"/>
        <w:rPr>
          <w:rFonts w:hint="default"/>
          <w:b w:val="0"/>
          <w:bCs w:val="0"/>
          <w:sz w:val="32"/>
          <w:szCs w:val="32"/>
          <w:lang w:val="en-US" w:eastAsia="zh-CN"/>
        </w:rPr>
      </w:pPr>
      <w:bookmarkStart w:id="81" w:name="_Toc24161"/>
      <w:bookmarkStart w:id="82" w:name="_Toc395"/>
      <w:r>
        <w:rPr>
          <w:rFonts w:hint="default"/>
          <w:b w:val="0"/>
          <w:bCs w:val="0"/>
          <w:sz w:val="32"/>
          <w:szCs w:val="32"/>
          <w:lang w:val="en-US" w:eastAsia="zh-CN"/>
        </w:rPr>
        <w:t>1.《中华人民共和国预算法》；</w:t>
      </w:r>
      <w:bookmarkEnd w:id="81"/>
      <w:bookmarkEnd w:id="82"/>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2.《中共山东省委山东省人民政府关于全面推进预算绩效管 理的实施意见》（鲁发〔2019〕2号）；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3.《山东省省级项目支出绩效财政评价和部门评价工作规 程》（鲁财绩〔2020〕4号）；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4.《关于全面落实预算绩效管理的实施意见》（烟发〔2020〕8号）;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5.《烟台市市级部门单位预算绩效管理办法和烟台市对下转移支付资金预算绩效管理办法的通知》（烟政办字〔2019〕42号）；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6.《烟台市市级政策和项目预算绩效目标管理办法》（烟财 绩〔2021〕1号）;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7.《烟台市市级项目支出绩效单位自评工作规程》和《烟台 市市级项目支出绩效财政评价和部门评价工作规程》（烟财绩〔2020〕3号）;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8.《关于委托第三方机构参与预算绩效管理的指导意见》（ 财预〔2021〕6号）;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9.中国注册会计师协会《关于印发〈会计师事务所财政支出 绩效评价业务指引〉的通知》（会协〔2016〕10号）；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10.评价资金相关的资金管理办法、预算指标下达（调整）、 项目管理等文件。</w:t>
      </w:r>
    </w:p>
    <w:p>
      <w:pPr>
        <w:numPr>
          <w:ilvl w:val="0"/>
          <w:numId w:val="0"/>
        </w:numPr>
        <w:ind w:right="0" w:rightChars="0" w:firstLine="643" w:firstLineChars="200"/>
        <w:jc w:val="both"/>
        <w:outlineLvl w:val="1"/>
        <w:rPr>
          <w:rFonts w:hint="default"/>
          <w:b/>
          <w:bCs/>
          <w:sz w:val="32"/>
          <w:szCs w:val="32"/>
          <w:lang w:val="en-US" w:eastAsia="zh-CN"/>
        </w:rPr>
      </w:pPr>
      <w:bookmarkStart w:id="83" w:name="_Toc31845"/>
      <w:r>
        <w:rPr>
          <w:rFonts w:hint="default"/>
          <w:b/>
          <w:bCs/>
          <w:sz w:val="32"/>
          <w:szCs w:val="32"/>
          <w:lang w:val="en-US" w:eastAsia="zh-CN"/>
        </w:rPr>
        <w:t>（四）评价原则、评价方法</w:t>
      </w:r>
      <w:bookmarkEnd w:id="83"/>
    </w:p>
    <w:p>
      <w:pPr>
        <w:numPr>
          <w:ilvl w:val="0"/>
          <w:numId w:val="0"/>
        </w:numPr>
        <w:ind w:right="0" w:rightChars="0" w:firstLine="640" w:firstLineChars="200"/>
        <w:jc w:val="both"/>
        <w:outlineLvl w:val="2"/>
        <w:rPr>
          <w:rFonts w:hint="default"/>
          <w:b w:val="0"/>
          <w:bCs w:val="0"/>
          <w:sz w:val="32"/>
          <w:szCs w:val="32"/>
          <w:lang w:val="en-US" w:eastAsia="zh-CN"/>
        </w:rPr>
      </w:pPr>
      <w:bookmarkStart w:id="84" w:name="_Toc27995"/>
      <w:r>
        <w:rPr>
          <w:rFonts w:hint="default"/>
          <w:b w:val="0"/>
          <w:bCs w:val="0"/>
          <w:sz w:val="32"/>
          <w:szCs w:val="32"/>
          <w:lang w:val="en-US" w:eastAsia="zh-CN"/>
        </w:rPr>
        <w:t>1.评价原则</w:t>
      </w:r>
      <w:bookmarkEnd w:id="84"/>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（1）科学规范原则。绩效评价应当严格执行规定的流程步骤，做到指标合理、标准科学、方法适当、结果可信。</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（2）绩效相关原则。根据评价对象的特点，针对项目决策、过程、产出、效益进行绩效评价，评价结果应当清晰反映绩效目标的实现情况以及预算支出和绩效之间的对应关系。</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（3）公开透明原则。评价结果应当符合真实、客观、公正的要求，依法依规公开并接受监督。我们在评价工作中，始终坚持独立的第三方立场，保持客观、公正，时刻接受相关部门的监督。</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（4）激励约束原则。评价结果与项目的设立、保留、整合、调整和退出相挂钩，作为改进管理、安排预算的重要依据。</w:t>
      </w:r>
    </w:p>
    <w:p>
      <w:pPr>
        <w:numPr>
          <w:ilvl w:val="0"/>
          <w:numId w:val="0"/>
        </w:numPr>
        <w:ind w:right="0" w:rightChars="0" w:firstLine="640" w:firstLineChars="200"/>
        <w:jc w:val="both"/>
        <w:outlineLvl w:val="2"/>
        <w:rPr>
          <w:rFonts w:hint="default"/>
          <w:b w:val="0"/>
          <w:bCs w:val="0"/>
          <w:sz w:val="32"/>
          <w:szCs w:val="32"/>
          <w:lang w:val="en-US" w:eastAsia="zh-CN"/>
        </w:rPr>
      </w:pPr>
      <w:bookmarkStart w:id="85" w:name="_Toc1502"/>
      <w:r>
        <w:rPr>
          <w:rFonts w:hint="default"/>
          <w:b w:val="0"/>
          <w:bCs w:val="0"/>
          <w:sz w:val="32"/>
          <w:szCs w:val="32"/>
          <w:lang w:val="en-US" w:eastAsia="zh-CN"/>
        </w:rPr>
        <w:t>2.评价方法</w:t>
      </w:r>
      <w:bookmarkEnd w:id="85"/>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绩效评价方法主要包括成本效益分析法、比较法、因素分析法、最低成本法、公众评判法、标杆管理法等。本次绩效评价遵循“客观、公正、科学、规范”的原则，通过对项目的决策、过程、产出和效益的比较和分析，对专项资金进行综合评价。评价方法坚持定性分析与定量分析、全面评价与抽样调查、现场核查与综合分析相结合的方式进行评价，包括现场调研与核查、座谈、 访谈、问卷调查、数据分析、专家评价等环节。评价方法如下：</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（1）成本效益分析法，是将投入与产出、效益进行关联性分析的方法。</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（2）比较法，是将实施情况与绩效目标、政府采购政策功能目标、历史情况、不同部门和地区同类支出情况进行比较的方 法。</w:t>
      </w:r>
    </w:p>
    <w:p>
      <w:pPr>
        <w:numPr>
          <w:ilvl w:val="0"/>
          <w:numId w:val="0"/>
        </w:numPr>
        <w:ind w:right="0" w:rightChars="0" w:firstLine="640" w:firstLineChars="200"/>
        <w:jc w:val="both"/>
        <w:rPr>
          <w:rFonts w:hint="default"/>
          <w:b w:val="0"/>
          <w:bCs w:val="0"/>
          <w:sz w:val="32"/>
          <w:szCs w:val="32"/>
          <w:lang w:val="en-US" w:eastAsia="zh-CN"/>
        </w:rPr>
      </w:pPr>
      <w:r>
        <w:rPr>
          <w:rFonts w:hint="eastAsia"/>
          <w:b w:val="0"/>
          <w:bCs w:val="0"/>
          <w:sz w:val="32"/>
          <w:szCs w:val="32"/>
          <w:lang w:val="en-US" w:eastAsia="zh-CN"/>
        </w:rPr>
        <w:t>（3）</w:t>
      </w:r>
      <w:r>
        <w:rPr>
          <w:rFonts w:hint="default"/>
          <w:b w:val="0"/>
          <w:bCs w:val="0"/>
          <w:sz w:val="32"/>
          <w:szCs w:val="32"/>
          <w:lang w:val="en-US" w:eastAsia="zh-CN"/>
        </w:rPr>
        <w:t>公众评判法，是通过专家评估、公众问卷及抽样调查等方式进行评判的方法。一是集体座谈。与主管部门、分管处室、其他利益相关方等利益群体进行集体座谈，全面了解项目在决策、实施过程中的相关考虑，实际需求情况，实施效果情况及对实施的相关建议等；二是问卷调查。为了更加客观、全面的评价项目实施效益，根据绩效评价内容，设计调查问卷，经过委托方确认后，选取合适调查对象发放、收取和统计分析，以了解部门工作内容实施过程、绩效完成效果等情况。</w:t>
      </w:r>
    </w:p>
    <w:p>
      <w:pPr>
        <w:numPr>
          <w:ilvl w:val="0"/>
          <w:numId w:val="0"/>
        </w:numPr>
        <w:ind w:leftChars="0" w:right="0" w:rightChars="0" w:firstLine="643" w:firstLineChars="200"/>
        <w:jc w:val="both"/>
        <w:outlineLvl w:val="1"/>
        <w:rPr>
          <w:rFonts w:hint="default"/>
          <w:b/>
          <w:bCs/>
          <w:sz w:val="32"/>
          <w:szCs w:val="32"/>
          <w:lang w:val="en-US" w:eastAsia="zh-CN"/>
        </w:rPr>
      </w:pPr>
      <w:bookmarkStart w:id="86" w:name="_Toc2640"/>
      <w:r>
        <w:rPr>
          <w:rFonts w:hint="eastAsia"/>
          <w:b/>
          <w:bCs/>
          <w:sz w:val="32"/>
          <w:szCs w:val="32"/>
          <w:lang w:val="en-US" w:eastAsia="zh-CN"/>
        </w:rPr>
        <w:t>（</w:t>
      </w:r>
      <w:r>
        <w:rPr>
          <w:rFonts w:hint="default"/>
          <w:b/>
          <w:bCs/>
          <w:sz w:val="32"/>
          <w:szCs w:val="32"/>
          <w:lang w:val="en-US" w:eastAsia="zh-CN"/>
        </w:rPr>
        <w:t>五）绩效评价指标体系</w:t>
      </w:r>
      <w:bookmarkEnd w:id="86"/>
    </w:p>
    <w:p>
      <w:pPr>
        <w:numPr>
          <w:ilvl w:val="0"/>
          <w:numId w:val="0"/>
        </w:numPr>
        <w:ind w:leftChars="0" w:right="0" w:rightChars="0" w:firstLine="640" w:firstLineChars="200"/>
        <w:jc w:val="both"/>
        <w:outlineLvl w:val="2"/>
        <w:rPr>
          <w:rFonts w:hint="default"/>
          <w:sz w:val="32"/>
          <w:szCs w:val="32"/>
          <w:lang w:val="en-US" w:eastAsia="zh-CN"/>
        </w:rPr>
      </w:pPr>
      <w:bookmarkStart w:id="87" w:name="_Toc8820"/>
      <w:r>
        <w:rPr>
          <w:rFonts w:hint="default"/>
          <w:sz w:val="32"/>
          <w:szCs w:val="32"/>
          <w:lang w:val="en-US" w:eastAsia="zh-CN"/>
        </w:rPr>
        <w:t>1.指标体系设计的总体思路</w:t>
      </w:r>
      <w:bookmarkEnd w:id="87"/>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评价组按照项目绩效评价指标设定的总体要求，综合考虑总体绩效目标，在与主管部门充分沟通的基础上，以《烟台市市级项目支出绩效评价财政评价和部门评价工作规程》（烟财绩〔2020〕3号）附件1《财政和部门评价项目支出绩效评价指标体 系框架》为参考，以精细化管理为依据，从定性和定量两个维度对项目资金使用绩效进行评价。评价指标体系整体框架分为决策、过程、产出、效益4个一级指标及其对应的</w:t>
      </w:r>
      <w:r>
        <w:rPr>
          <w:rFonts w:hint="eastAsia"/>
          <w:sz w:val="32"/>
          <w:szCs w:val="32"/>
          <w:lang w:val="en-US" w:eastAsia="zh-CN"/>
        </w:rPr>
        <w:t>9</w:t>
      </w:r>
      <w:r>
        <w:rPr>
          <w:rFonts w:hint="default"/>
          <w:sz w:val="32"/>
          <w:szCs w:val="32"/>
          <w:lang w:val="en-US" w:eastAsia="zh-CN"/>
        </w:rPr>
        <w:t>个二级指标、 1</w:t>
      </w:r>
      <w:r>
        <w:rPr>
          <w:rFonts w:hint="eastAsia"/>
          <w:sz w:val="32"/>
          <w:szCs w:val="32"/>
          <w:lang w:val="en-US" w:eastAsia="zh-CN"/>
        </w:rPr>
        <w:t>9</w:t>
      </w:r>
      <w:r>
        <w:rPr>
          <w:rFonts w:hint="default"/>
          <w:sz w:val="32"/>
          <w:szCs w:val="32"/>
          <w:lang w:val="en-US" w:eastAsia="zh-CN"/>
        </w:rPr>
        <w:t>个三级指标、</w:t>
      </w:r>
      <w:r>
        <w:rPr>
          <w:rFonts w:hint="eastAsia"/>
          <w:sz w:val="32"/>
          <w:szCs w:val="32"/>
          <w:lang w:val="en-US" w:eastAsia="zh-CN"/>
        </w:rPr>
        <w:t>29</w:t>
      </w:r>
      <w:r>
        <w:rPr>
          <w:rFonts w:hint="default"/>
          <w:sz w:val="32"/>
          <w:szCs w:val="32"/>
          <w:lang w:val="en-US" w:eastAsia="zh-CN"/>
        </w:rPr>
        <w:t>个四级指标组成，评价分值100分，各项指标分值根据评价内容重要程度设定，其中决策</w:t>
      </w:r>
      <w:r>
        <w:rPr>
          <w:rFonts w:hint="eastAsia"/>
          <w:sz w:val="32"/>
          <w:szCs w:val="32"/>
          <w:lang w:val="en-US" w:eastAsia="zh-CN"/>
        </w:rPr>
        <w:t>20</w:t>
      </w:r>
      <w:r>
        <w:rPr>
          <w:rFonts w:hint="default"/>
          <w:sz w:val="32"/>
          <w:szCs w:val="32"/>
          <w:lang w:val="en-US" w:eastAsia="zh-CN"/>
        </w:rPr>
        <w:t>分、过程20分、产出</w:t>
      </w:r>
      <w:r>
        <w:rPr>
          <w:rFonts w:hint="eastAsia"/>
          <w:sz w:val="32"/>
          <w:szCs w:val="32"/>
          <w:lang w:val="en-US" w:eastAsia="zh-CN"/>
        </w:rPr>
        <w:t>30</w:t>
      </w:r>
      <w:r>
        <w:rPr>
          <w:rFonts w:hint="default"/>
          <w:sz w:val="32"/>
          <w:szCs w:val="32"/>
          <w:lang w:val="en-US" w:eastAsia="zh-CN"/>
        </w:rPr>
        <w:t>分、效益30分。</w:t>
      </w:r>
    </w:p>
    <w:p>
      <w:pPr>
        <w:numPr>
          <w:ilvl w:val="0"/>
          <w:numId w:val="0"/>
        </w:numPr>
        <w:ind w:leftChars="0" w:right="0" w:rightChars="0" w:firstLine="640" w:firstLineChars="200"/>
        <w:jc w:val="both"/>
        <w:outlineLvl w:val="2"/>
        <w:rPr>
          <w:rFonts w:hint="default"/>
          <w:sz w:val="32"/>
          <w:szCs w:val="32"/>
          <w:lang w:val="en-US" w:eastAsia="zh-CN"/>
        </w:rPr>
      </w:pPr>
      <w:bookmarkStart w:id="88" w:name="_Toc31568"/>
      <w:r>
        <w:rPr>
          <w:rFonts w:hint="default"/>
          <w:sz w:val="32"/>
          <w:szCs w:val="32"/>
          <w:lang w:val="en-US" w:eastAsia="zh-CN"/>
        </w:rPr>
        <w:t>2.数据来源、证据收集方式</w:t>
      </w:r>
      <w:bookmarkEnd w:id="88"/>
    </w:p>
    <w:p>
      <w:pPr>
        <w:numPr>
          <w:ilvl w:val="0"/>
          <w:numId w:val="0"/>
        </w:numPr>
        <w:ind w:leftChars="0" w:right="0" w:rightChars="0" w:firstLine="640" w:firstLineChars="200"/>
        <w:jc w:val="both"/>
        <w:rPr>
          <w:rFonts w:hint="default"/>
          <w:color w:val="auto"/>
          <w:sz w:val="32"/>
          <w:szCs w:val="32"/>
          <w:lang w:val="en-US" w:eastAsia="zh-CN"/>
        </w:rPr>
      </w:pPr>
      <w:r>
        <w:rPr>
          <w:rFonts w:hint="default"/>
          <w:sz w:val="32"/>
          <w:szCs w:val="32"/>
          <w:lang w:val="en-US" w:eastAsia="zh-CN"/>
        </w:rPr>
        <w:t>（1）听取情况介绍。听取部门对项目支出目标设定及</w:t>
      </w:r>
      <w:r>
        <w:rPr>
          <w:rFonts w:hint="default"/>
          <w:color w:val="auto"/>
          <w:sz w:val="32"/>
          <w:szCs w:val="32"/>
          <w:lang w:val="en-US" w:eastAsia="zh-CN"/>
        </w:rPr>
        <w:t>完成程度、组织管理制度建立健全及落实情况、预算支出执行情况、财务管理状况、项目执行等情况介绍，召开相关单位参加的座谈会，加深对项目的了解。</w:t>
      </w:r>
    </w:p>
    <w:p>
      <w:pPr>
        <w:numPr>
          <w:ilvl w:val="0"/>
          <w:numId w:val="0"/>
        </w:numPr>
        <w:ind w:leftChars="0" w:right="0" w:rightChars="0" w:firstLine="640" w:firstLineChars="200"/>
        <w:jc w:val="both"/>
        <w:rPr>
          <w:rFonts w:hint="default"/>
          <w:color w:val="auto"/>
          <w:sz w:val="32"/>
          <w:szCs w:val="32"/>
          <w:lang w:val="en-US" w:eastAsia="zh-CN"/>
        </w:rPr>
      </w:pPr>
      <w:r>
        <w:rPr>
          <w:rFonts w:hint="default"/>
          <w:color w:val="auto"/>
          <w:sz w:val="32"/>
          <w:szCs w:val="32"/>
          <w:lang w:val="en-US" w:eastAsia="zh-CN"/>
        </w:rPr>
        <w:t>（2）数据核查。根据评价依据的资料清单，收集制度建设情况、制度和管理责任落实情况、资金使用情况、项目产出和效益等相关的材料，评价资金使用和管理的状况。通过对项目单位上报的资料整理分析，形成系统化、高价值的体系信息，支撑对某一指标的评价。</w:t>
      </w:r>
    </w:p>
    <w:p>
      <w:pPr>
        <w:numPr>
          <w:ilvl w:val="0"/>
          <w:numId w:val="0"/>
        </w:numPr>
        <w:ind w:leftChars="0" w:right="0" w:rightChars="0" w:firstLine="640" w:firstLineChars="200"/>
        <w:jc w:val="both"/>
        <w:rPr>
          <w:rFonts w:hint="eastAsia"/>
          <w:color w:val="auto"/>
          <w:sz w:val="32"/>
          <w:szCs w:val="32"/>
          <w:lang w:val="en-US" w:eastAsia="zh-CN"/>
        </w:rPr>
      </w:pPr>
      <w:r>
        <w:rPr>
          <w:rFonts w:hint="eastAsia"/>
          <w:color w:val="auto"/>
          <w:sz w:val="32"/>
          <w:szCs w:val="32"/>
          <w:lang w:val="en-US" w:eastAsia="zh-CN"/>
        </w:rPr>
        <w:t>（3）</w:t>
      </w:r>
      <w:r>
        <w:rPr>
          <w:rFonts w:hint="default"/>
          <w:color w:val="auto"/>
          <w:sz w:val="32"/>
          <w:szCs w:val="32"/>
          <w:lang w:val="en-US" w:eastAsia="zh-CN"/>
        </w:rPr>
        <w:t>问卷调查。根据绩效评价的内容，设计、制定调查问卷，经过委托方确认后，选取合适调查对象发放、收取和统计分析，以了解部门工作内容实施过程、绩效完成效果等情况</w:t>
      </w:r>
      <w:r>
        <w:rPr>
          <w:rFonts w:hint="eastAsia"/>
          <w:color w:val="auto"/>
          <w:sz w:val="32"/>
          <w:szCs w:val="32"/>
          <w:lang w:val="en-US" w:eastAsia="zh-CN"/>
        </w:rPr>
        <w:t>。</w:t>
      </w:r>
    </w:p>
    <w:p>
      <w:pPr>
        <w:numPr>
          <w:ilvl w:val="0"/>
          <w:numId w:val="0"/>
        </w:numPr>
        <w:ind w:leftChars="0" w:right="0" w:rightChars="0" w:firstLine="640" w:firstLineChars="200"/>
        <w:jc w:val="both"/>
        <w:outlineLvl w:val="2"/>
        <w:rPr>
          <w:rFonts w:hint="default"/>
          <w:color w:val="auto"/>
          <w:sz w:val="32"/>
          <w:szCs w:val="32"/>
          <w:lang w:val="en-US" w:eastAsia="zh-CN"/>
        </w:rPr>
      </w:pPr>
      <w:bookmarkStart w:id="89" w:name="_Toc6105"/>
      <w:r>
        <w:rPr>
          <w:rFonts w:hint="default"/>
          <w:color w:val="auto"/>
          <w:sz w:val="32"/>
          <w:szCs w:val="32"/>
          <w:lang w:val="en-US" w:eastAsia="zh-CN"/>
        </w:rPr>
        <w:t>3.评价标准</w:t>
      </w:r>
      <w:bookmarkEnd w:id="89"/>
    </w:p>
    <w:p>
      <w:pPr>
        <w:numPr>
          <w:ilvl w:val="0"/>
          <w:numId w:val="0"/>
        </w:numPr>
        <w:ind w:leftChars="0" w:right="0" w:rightChars="0" w:firstLine="640" w:firstLineChars="200"/>
        <w:jc w:val="both"/>
        <w:rPr>
          <w:rFonts w:hint="default"/>
          <w:color w:val="auto"/>
          <w:sz w:val="32"/>
          <w:szCs w:val="32"/>
          <w:lang w:val="en-US" w:eastAsia="zh-CN"/>
        </w:rPr>
      </w:pPr>
      <w:r>
        <w:rPr>
          <w:rFonts w:hint="default"/>
          <w:color w:val="auto"/>
          <w:sz w:val="32"/>
          <w:szCs w:val="32"/>
          <w:lang w:val="en-US" w:eastAsia="zh-CN"/>
        </w:rPr>
        <w:t>绩效评价标准是绩效指标完成程度的标尺，一般包括计划标准、行业标准和历史标准等。具体如下：</w:t>
      </w:r>
    </w:p>
    <w:p>
      <w:pPr>
        <w:numPr>
          <w:ilvl w:val="0"/>
          <w:numId w:val="0"/>
        </w:numPr>
        <w:ind w:leftChars="0" w:right="0" w:rightChars="0" w:firstLine="640" w:firstLineChars="200"/>
        <w:jc w:val="both"/>
        <w:rPr>
          <w:rFonts w:hint="default"/>
          <w:color w:val="auto"/>
          <w:sz w:val="32"/>
          <w:szCs w:val="32"/>
          <w:lang w:val="en-US" w:eastAsia="zh-CN"/>
        </w:rPr>
      </w:pPr>
      <w:r>
        <w:rPr>
          <w:rFonts w:hint="default"/>
          <w:color w:val="auto"/>
          <w:sz w:val="32"/>
          <w:szCs w:val="32"/>
          <w:lang w:val="en-US" w:eastAsia="zh-CN"/>
        </w:rPr>
        <w:t>（1）计划标准。是以预先制定的目标、计划、预算、定额 等数据作为评价的标准；</w:t>
      </w:r>
    </w:p>
    <w:p>
      <w:pPr>
        <w:numPr>
          <w:ilvl w:val="0"/>
          <w:numId w:val="0"/>
        </w:numPr>
        <w:ind w:leftChars="0" w:right="0" w:rightChars="0" w:firstLine="640" w:firstLineChars="200"/>
        <w:jc w:val="both"/>
        <w:rPr>
          <w:rFonts w:hint="default"/>
          <w:sz w:val="32"/>
          <w:szCs w:val="32"/>
          <w:lang w:val="en-US" w:eastAsia="zh-CN"/>
        </w:rPr>
      </w:pPr>
      <w:r>
        <w:rPr>
          <w:rFonts w:hint="default"/>
          <w:color w:val="auto"/>
          <w:sz w:val="32"/>
          <w:szCs w:val="32"/>
          <w:lang w:val="en-US" w:eastAsia="zh-CN"/>
        </w:rPr>
        <w:t>（2）行业标准。是指参照国家公</w:t>
      </w:r>
      <w:r>
        <w:rPr>
          <w:rFonts w:hint="default"/>
          <w:sz w:val="32"/>
          <w:szCs w:val="32"/>
          <w:lang w:val="en-US" w:eastAsia="zh-CN"/>
        </w:rPr>
        <w:t>布的行业指标数据制定的评价标准；</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（3）历史标准。是指参照同类指标的历史数据制定的评价标准；</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（4）其他经财政部门确认的标准。</w:t>
      </w:r>
    </w:p>
    <w:p>
      <w:pPr>
        <w:numPr>
          <w:ilvl w:val="0"/>
          <w:numId w:val="0"/>
        </w:numPr>
        <w:ind w:leftChars="0" w:right="0" w:rightChars="0" w:firstLine="640" w:firstLineChars="200"/>
        <w:jc w:val="both"/>
        <w:outlineLvl w:val="2"/>
        <w:rPr>
          <w:rFonts w:hint="default"/>
          <w:sz w:val="32"/>
          <w:szCs w:val="32"/>
          <w:lang w:val="en-US" w:eastAsia="zh-CN"/>
        </w:rPr>
      </w:pPr>
      <w:bookmarkStart w:id="90" w:name="_Toc27667"/>
      <w:r>
        <w:rPr>
          <w:rFonts w:hint="default"/>
          <w:sz w:val="32"/>
          <w:szCs w:val="32"/>
          <w:lang w:val="en-US" w:eastAsia="zh-CN"/>
        </w:rPr>
        <w:t>4.绩效评价指标体系</w:t>
      </w:r>
      <w:bookmarkEnd w:id="90"/>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按决策、过程、产出、效益共四方面分别进行指标设计，各方面再根据相关政策文件，逐级设计二级、三级、四级指标。在体系框架中选取最能体现绩效评价对象特征的共性指标，针对部门具体绩效评价对象的特点，另行设计具体的个性绩效评价指标，赋予各类评价指标科学合理的权重分值，明确具体的评价标准，从而形成完善的绩效评价指标体系。</w:t>
      </w:r>
    </w:p>
    <w:p>
      <w:pPr>
        <w:numPr>
          <w:ilvl w:val="0"/>
          <w:numId w:val="0"/>
        </w:numPr>
        <w:ind w:leftChars="0" w:right="0" w:rightChars="0" w:firstLine="640" w:firstLineChars="200"/>
        <w:jc w:val="both"/>
        <w:rPr>
          <w:rFonts w:hint="default"/>
          <w:sz w:val="32"/>
          <w:szCs w:val="32"/>
          <w:lang w:val="en-US" w:eastAsia="zh-CN"/>
        </w:rPr>
      </w:pPr>
    </w:p>
    <w:p>
      <w:pPr>
        <w:numPr>
          <w:ilvl w:val="0"/>
          <w:numId w:val="0"/>
        </w:numPr>
        <w:ind w:leftChars="0" w:right="0" w:rightChars="0" w:firstLine="640" w:firstLineChars="200"/>
        <w:jc w:val="both"/>
        <w:rPr>
          <w:rFonts w:hint="default"/>
          <w:sz w:val="32"/>
          <w:szCs w:val="32"/>
          <w:lang w:val="en-US" w:eastAsia="zh-CN"/>
        </w:rPr>
      </w:pPr>
    </w:p>
    <w:p>
      <w:pPr>
        <w:numPr>
          <w:ilvl w:val="0"/>
          <w:numId w:val="0"/>
        </w:numPr>
        <w:ind w:leftChars="0" w:right="0" w:rightChars="0" w:firstLine="640" w:firstLineChars="200"/>
        <w:jc w:val="both"/>
        <w:rPr>
          <w:rFonts w:hint="default"/>
          <w:sz w:val="32"/>
          <w:szCs w:val="32"/>
          <w:lang w:val="en-US" w:eastAsia="zh-CN"/>
        </w:rPr>
      </w:pPr>
    </w:p>
    <w:p>
      <w:pPr>
        <w:numPr>
          <w:ilvl w:val="0"/>
          <w:numId w:val="0"/>
        </w:numPr>
        <w:ind w:leftChars="0" w:right="0" w:rightChars="0" w:firstLine="640" w:firstLineChars="200"/>
        <w:jc w:val="both"/>
        <w:rPr>
          <w:rFonts w:hint="default"/>
          <w:sz w:val="32"/>
          <w:szCs w:val="32"/>
          <w:lang w:val="en-US" w:eastAsia="zh-CN"/>
        </w:rPr>
      </w:pPr>
    </w:p>
    <w:p>
      <w:pPr>
        <w:numPr>
          <w:ilvl w:val="0"/>
          <w:numId w:val="0"/>
        </w:numPr>
        <w:ind w:leftChars="0" w:right="0" w:rightChars="0" w:firstLine="640" w:firstLineChars="200"/>
        <w:jc w:val="both"/>
        <w:rPr>
          <w:rFonts w:hint="default"/>
          <w:sz w:val="32"/>
          <w:szCs w:val="32"/>
          <w:lang w:val="en-US" w:eastAsia="zh-CN"/>
        </w:rPr>
      </w:pPr>
    </w:p>
    <w:p>
      <w:pPr>
        <w:numPr>
          <w:ilvl w:val="0"/>
          <w:numId w:val="0"/>
        </w:numPr>
        <w:ind w:leftChars="0" w:right="0" w:rightChars="0" w:firstLine="640" w:firstLineChars="200"/>
        <w:jc w:val="both"/>
        <w:rPr>
          <w:rFonts w:hint="default"/>
          <w:sz w:val="32"/>
          <w:szCs w:val="32"/>
          <w:lang w:val="en-US" w:eastAsia="zh-CN"/>
        </w:rPr>
      </w:pPr>
    </w:p>
    <w:p>
      <w:pPr>
        <w:numPr>
          <w:ilvl w:val="0"/>
          <w:numId w:val="0"/>
        </w:numPr>
        <w:ind w:leftChars="0" w:right="0" w:rightChars="0" w:firstLine="640" w:firstLineChars="200"/>
        <w:jc w:val="both"/>
        <w:rPr>
          <w:rFonts w:hint="default"/>
          <w:sz w:val="32"/>
          <w:szCs w:val="32"/>
          <w:lang w:val="en-US" w:eastAsia="zh-CN"/>
        </w:rPr>
      </w:pPr>
    </w:p>
    <w:p>
      <w:pPr>
        <w:numPr>
          <w:ilvl w:val="0"/>
          <w:numId w:val="0"/>
        </w:numPr>
        <w:ind w:leftChars="0" w:right="0" w:rightChars="0" w:firstLine="640" w:firstLineChars="200"/>
        <w:jc w:val="both"/>
        <w:rPr>
          <w:rFonts w:hint="default"/>
          <w:sz w:val="32"/>
          <w:szCs w:val="32"/>
          <w:lang w:val="en-US" w:eastAsia="zh-CN"/>
        </w:rPr>
      </w:pPr>
    </w:p>
    <w:p>
      <w:pPr>
        <w:numPr>
          <w:ilvl w:val="0"/>
          <w:numId w:val="0"/>
        </w:numPr>
        <w:ind w:leftChars="0" w:right="0" w:rightChars="0" w:firstLine="640" w:firstLineChars="200"/>
        <w:jc w:val="both"/>
        <w:rPr>
          <w:rFonts w:hint="default"/>
          <w:sz w:val="32"/>
          <w:szCs w:val="32"/>
          <w:lang w:val="en-US" w:eastAsia="zh-CN"/>
        </w:rPr>
      </w:pPr>
    </w:p>
    <w:p>
      <w:pPr>
        <w:numPr>
          <w:ilvl w:val="0"/>
          <w:numId w:val="0"/>
        </w:numPr>
        <w:ind w:right="0" w:rightChars="0"/>
        <w:jc w:val="both"/>
        <w:rPr>
          <w:rFonts w:hint="default"/>
          <w:sz w:val="32"/>
          <w:szCs w:val="32"/>
          <w:lang w:val="en-US" w:eastAsia="zh-CN"/>
        </w:rPr>
      </w:pPr>
    </w:p>
    <w:p>
      <w:pPr>
        <w:numPr>
          <w:ilvl w:val="0"/>
          <w:numId w:val="0"/>
        </w:numPr>
        <w:ind w:right="0" w:rightChars="0"/>
        <w:jc w:val="both"/>
        <w:rPr>
          <w:rFonts w:hint="default"/>
          <w:sz w:val="32"/>
          <w:szCs w:val="32"/>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tbl>
      <w:tblPr>
        <w:tblStyle w:val="11"/>
        <w:tblW w:w="161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
        <w:gridCol w:w="528"/>
        <w:gridCol w:w="706"/>
        <w:gridCol w:w="123"/>
        <w:gridCol w:w="1099"/>
        <w:gridCol w:w="123"/>
        <w:gridCol w:w="1249"/>
        <w:gridCol w:w="123"/>
        <w:gridCol w:w="373"/>
        <w:gridCol w:w="123"/>
        <w:gridCol w:w="2810"/>
        <w:gridCol w:w="4468"/>
        <w:gridCol w:w="1673"/>
        <w:gridCol w:w="123"/>
        <w:gridCol w:w="1359"/>
        <w:gridCol w:w="240"/>
        <w:gridCol w:w="734"/>
        <w:gridCol w:w="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467" w:hRule="atLeast"/>
          <w:jc w:val="center"/>
        </w:trPr>
        <w:tc>
          <w:tcPr>
            <w:tcW w:w="651"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706"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b/>
                <w:sz w:val="18"/>
              </w:rPr>
            </w:pPr>
            <w:r>
              <w:rPr>
                <w:b/>
                <w:sz w:val="18"/>
              </w:rPr>
              <w:t>四级指标</w:t>
            </w:r>
          </w:p>
        </w:tc>
        <w:tc>
          <w:tcPr>
            <w:tcW w:w="49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2933"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4468"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r>
              <w:rPr>
                <w:b/>
                <w:sz w:val="18"/>
              </w:rPr>
              <w:t>评分标准</w:t>
            </w:r>
          </w:p>
        </w:tc>
        <w:tc>
          <w:tcPr>
            <w:tcW w:w="1673"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b/>
                <w:sz w:val="18"/>
              </w:rPr>
            </w:pPr>
            <w:r>
              <w:rPr>
                <w:b/>
                <w:sz w:val="18"/>
              </w:rPr>
              <w:t>依据</w:t>
            </w:r>
          </w:p>
        </w:tc>
        <w:tc>
          <w:tcPr>
            <w:tcW w:w="1482"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438"/>
              <w:textAlignment w:val="auto"/>
              <w:rPr>
                <w:b/>
                <w:sz w:val="18"/>
              </w:rPr>
            </w:pPr>
            <w:r>
              <w:rPr>
                <w:b/>
                <w:sz w:val="18"/>
              </w:rPr>
              <w:t>依据来源</w:t>
            </w:r>
          </w:p>
        </w:tc>
        <w:tc>
          <w:tcPr>
            <w:tcW w:w="974"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b/>
                <w:snapToGrid w:val="0"/>
                <w:sz w:val="18"/>
              </w:rPr>
            </w:pPr>
            <w:r>
              <w:rPr>
                <w:b/>
                <w:snapToGrid w:val="0"/>
                <w:w w:val="95"/>
                <w:sz w:val="18"/>
              </w:rPr>
              <w:t>证据收</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6"/>
              <w:textAlignment w:val="auto"/>
              <w:rPr>
                <w:b/>
                <w:snapToGrid w:val="0"/>
                <w:sz w:val="18"/>
              </w:rPr>
            </w:pPr>
            <w:r>
              <w:rPr>
                <w:b/>
                <w:snapToGrid w:val="0"/>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401" w:hRule="atLeast"/>
          <w:jc w:val="center"/>
        </w:trPr>
        <w:tc>
          <w:tcPr>
            <w:tcW w:w="651"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0" w:line="240" w:lineRule="auto"/>
              <w:ind w:left="106"/>
              <w:textAlignment w:val="auto"/>
              <w:rPr>
                <w:sz w:val="18"/>
              </w:rPr>
            </w:pPr>
            <w:r>
              <w:rPr>
                <w:sz w:val="18"/>
              </w:rPr>
              <w:t>A1.</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决策</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71"/>
              <w:textAlignment w:val="auto"/>
              <w:rPr>
                <w:sz w:val="18"/>
              </w:rPr>
            </w:pPr>
            <w:r>
              <w:rPr>
                <w:sz w:val="18"/>
              </w:rPr>
              <w:t>（</w:t>
            </w:r>
            <w:r>
              <w:rPr>
                <w:rFonts w:hint="eastAsia"/>
                <w:sz w:val="18"/>
                <w:lang w:val="en-US" w:eastAsia="zh-CN"/>
              </w:rPr>
              <w:t>20</w:t>
            </w:r>
            <w:r>
              <w:rPr>
                <w:sz w:val="18"/>
              </w:rPr>
              <w:t xml:space="preserve"> 分</w:t>
            </w:r>
            <w:r>
              <w:rPr>
                <w:spacing w:val="-16"/>
                <w:sz w:val="18"/>
              </w:rPr>
              <w:t>）</w:t>
            </w:r>
          </w:p>
        </w:tc>
        <w:tc>
          <w:tcPr>
            <w:tcW w:w="706" w:type="dxa"/>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2" w:line="240" w:lineRule="auto"/>
              <w:ind w:left="108"/>
              <w:textAlignment w:val="auto"/>
              <w:rPr>
                <w:sz w:val="18"/>
              </w:rPr>
            </w:pPr>
            <w:r>
              <w:rPr>
                <w:sz w:val="18"/>
              </w:rPr>
              <w:t>B1.项</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8" w:right="135"/>
              <w:textAlignment w:val="auto"/>
              <w:rPr>
                <w:sz w:val="18"/>
              </w:rPr>
            </w:pPr>
            <w:r>
              <w:rPr>
                <w:sz w:val="18"/>
              </w:rPr>
              <w:t>目立项（4 分）</w:t>
            </w: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12" w:line="240" w:lineRule="auto"/>
              <w:ind w:left="107" w:right="113"/>
              <w:textAlignment w:val="auto"/>
              <w:rPr>
                <w:sz w:val="18"/>
              </w:rPr>
            </w:pPr>
            <w:r>
              <w:rPr>
                <w:sz w:val="18"/>
              </w:rPr>
              <w:t>C1.</w:t>
            </w:r>
            <w:r>
              <w:rPr>
                <w:spacing w:val="-4"/>
                <w:sz w:val="18"/>
              </w:rPr>
              <w:t>立项依据</w:t>
            </w:r>
            <w:r>
              <w:rPr>
                <w:sz w:val="18"/>
              </w:rPr>
              <w:t>充分性（2 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D1.立项与国家、省、市发展规划的相符性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ascii="Times New Roman"/>
                <w:sz w:val="14"/>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1</w:t>
            </w:r>
          </w:p>
        </w:tc>
        <w:tc>
          <w:tcPr>
            <w:tcW w:w="2933"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sz w:val="18"/>
              </w:rPr>
            </w:pPr>
            <w:r>
              <w:rPr>
                <w:sz w:val="18"/>
              </w:rPr>
              <w:t>对项目的设立是否符合国家、省、市的战略发展规划，是否属于公共财政支持范围，是否与其他项目重复等进行评价</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①与国家、省、市发展规划等重要部署相符（0.5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②属于公共财政支持范围（0.25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③不与相关部门同类项目或部门内部相关项目重复</w:t>
            </w:r>
          </w:p>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ind w:left="106"/>
              <w:textAlignment w:val="auto"/>
              <w:rPr>
                <w:sz w:val="18"/>
              </w:rPr>
            </w:pPr>
            <w:r>
              <w:rPr>
                <w:sz w:val="18"/>
              </w:rPr>
              <w:t>（0.25 分）。</w:t>
            </w:r>
          </w:p>
        </w:tc>
        <w:tc>
          <w:tcPr>
            <w:tcW w:w="1673" w:type="dxa"/>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sz w:val="18"/>
              </w:rPr>
            </w:pPr>
            <w:r>
              <w:rPr>
                <w:sz w:val="18"/>
              </w:rPr>
              <w:t>国民经济和社会发</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hanging="238"/>
              <w:jc w:val="both"/>
              <w:textAlignment w:val="auto"/>
              <w:rPr>
                <w:sz w:val="18"/>
              </w:rPr>
            </w:pPr>
            <w:r>
              <w:rPr>
                <w:spacing w:val="-7"/>
                <w:sz w:val="18"/>
              </w:rPr>
              <w:t>； 展规划、行业发展</w:t>
            </w:r>
            <w:r>
              <w:rPr>
                <w:spacing w:val="-3"/>
                <w:sz w:val="18"/>
              </w:rPr>
              <w:t>规划与项目有关的战略和政策重点；</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立项申请文件及有关材料</w:t>
            </w:r>
          </w:p>
        </w:tc>
        <w:tc>
          <w:tcPr>
            <w:tcW w:w="148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9"/>
              <w:textAlignment w:val="auto"/>
              <w:rPr>
                <w:sz w:val="18"/>
              </w:rPr>
            </w:pPr>
            <w:r>
              <w:rPr>
                <w:sz w:val="18"/>
              </w:rPr>
              <w:t>立项相关文件、可研报告</w:t>
            </w:r>
          </w:p>
        </w:tc>
        <w:tc>
          <w:tcPr>
            <w:tcW w:w="974"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napToGrid w:val="0"/>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2" w:line="240" w:lineRule="auto"/>
              <w:ind w:left="106" w:right="95"/>
              <w:textAlignment w:val="auto"/>
              <w:rPr>
                <w:snapToGrid w:val="0"/>
                <w:sz w:val="18"/>
              </w:rPr>
            </w:pPr>
            <w:r>
              <w:rPr>
                <w:snapToGrid w:val="0"/>
                <w:sz w:val="18"/>
              </w:rPr>
              <w:t>案卷研</w:t>
            </w:r>
            <w:r>
              <w:rPr>
                <w:snapToGrid w:val="0"/>
                <w:spacing w:val="-24"/>
                <w:sz w:val="18"/>
              </w:rPr>
              <w:t>究、互联</w:t>
            </w:r>
            <w:r>
              <w:rPr>
                <w:snapToGrid w:val="0"/>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13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D2.立项与部门职责的相关性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1</w:t>
            </w:r>
          </w:p>
        </w:tc>
        <w:tc>
          <w:tcPr>
            <w:tcW w:w="2933"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sz w:val="18"/>
              </w:rPr>
            </w:pPr>
            <w:r>
              <w:rPr>
                <w:sz w:val="18"/>
              </w:rPr>
              <w:t>对项目立项是否与部门职责范围相符，是否属于部门履职所需进行评价</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299"/>
              <w:textAlignment w:val="auto"/>
              <w:rPr>
                <w:sz w:val="18"/>
              </w:rPr>
            </w:pPr>
            <w:r>
              <w:rPr>
                <w:sz w:val="18"/>
              </w:rPr>
              <w:t>①完全符合项目单位的相关职责，属于履职所需</w:t>
            </w:r>
            <w:r>
              <w:rPr>
                <w:spacing w:val="-9"/>
                <w:sz w:val="18"/>
              </w:rPr>
              <w:t xml:space="preserve">（1 </w:t>
            </w:r>
            <w:r>
              <w:rPr>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95"/>
              <w:textAlignment w:val="auto"/>
              <w:rPr>
                <w:sz w:val="18"/>
              </w:rPr>
            </w:pPr>
            <w:r>
              <w:rPr>
                <w:spacing w:val="-10"/>
                <w:sz w:val="18"/>
              </w:rPr>
              <w:t>②基本符合项目单位的相关职责，基本为履职所需</w:t>
            </w:r>
            <w:r>
              <w:rPr>
                <w:spacing w:val="-5"/>
                <w:sz w:val="18"/>
              </w:rPr>
              <w:t xml:space="preserve">（0.5 </w:t>
            </w:r>
            <w:r>
              <w:rPr>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③与部门职责相关性较差，非履职所需不得分。</w:t>
            </w:r>
          </w:p>
        </w:tc>
        <w:tc>
          <w:tcPr>
            <w:tcW w:w="1673"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88" w:right="94"/>
              <w:jc w:val="center"/>
              <w:textAlignment w:val="auto"/>
              <w:rPr>
                <w:sz w:val="18"/>
              </w:rPr>
            </w:pPr>
            <w:r>
              <w:rPr>
                <w:sz w:val="18"/>
              </w:rPr>
              <w:t>相关部门职责范围</w:t>
            </w:r>
          </w:p>
        </w:tc>
        <w:tc>
          <w:tcPr>
            <w:tcW w:w="148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三定方案</w:t>
            </w:r>
          </w:p>
        </w:tc>
        <w:tc>
          <w:tcPr>
            <w:tcW w:w="974"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napToGrid w:val="0"/>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1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sz w:val="18"/>
              </w:rPr>
            </w:pPr>
            <w:r>
              <w:rPr>
                <w:sz w:val="18"/>
              </w:rPr>
              <w:t>C2.立项程序</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292"/>
              <w:textAlignment w:val="auto"/>
              <w:rPr>
                <w:sz w:val="18"/>
              </w:rPr>
            </w:pPr>
            <w:r>
              <w:rPr>
                <w:sz w:val="18"/>
              </w:rPr>
              <w:t>规范性（2 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left="107" w:right="261"/>
              <w:textAlignment w:val="auto"/>
              <w:rPr>
                <w:sz w:val="18"/>
              </w:rPr>
            </w:pPr>
            <w:r>
              <w:rPr>
                <w:sz w:val="18"/>
              </w:rPr>
              <w:t>D3.立项程序的合规性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2933"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对项目申请、设立过程是否符合相</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sz w:val="18"/>
              </w:rPr>
            </w:pPr>
            <w:r>
              <w:rPr>
                <w:sz w:val="18"/>
              </w:rPr>
              <w:t>关规定，审批文件和材料是否规范完整进行评价</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left="106"/>
              <w:textAlignment w:val="auto"/>
              <w:rPr>
                <w:sz w:val="18"/>
              </w:rPr>
            </w:pPr>
            <w:r>
              <w:rPr>
                <w:sz w:val="18"/>
              </w:rPr>
              <w:t>①按规定程序申请设立，并取得相应批复（1 分）；</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sz w:val="18"/>
              </w:rPr>
            </w:pPr>
            <w:r>
              <w:rPr>
                <w:sz w:val="18"/>
              </w:rPr>
              <w:t>②审批文件和材料规范完整（1 分）。</w:t>
            </w:r>
          </w:p>
        </w:tc>
        <w:tc>
          <w:tcPr>
            <w:tcW w:w="1673" w:type="dxa"/>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sz w:val="18"/>
              </w:rPr>
            </w:pPr>
            <w:r>
              <w:rPr>
                <w:sz w:val="18"/>
              </w:rPr>
              <w:t>项目工程备案材</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料、行政审批局可研批复</w:t>
            </w:r>
          </w:p>
        </w:tc>
        <w:tc>
          <w:tcPr>
            <w:tcW w:w="148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招投标备案材料</w:t>
            </w:r>
          </w:p>
        </w:tc>
        <w:tc>
          <w:tcPr>
            <w:tcW w:w="974"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05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9" w:line="240" w:lineRule="auto"/>
              <w:ind w:left="108"/>
              <w:textAlignment w:val="auto"/>
              <w:rPr>
                <w:sz w:val="18"/>
              </w:rPr>
            </w:pPr>
            <w:r>
              <w:rPr>
                <w:sz w:val="18"/>
              </w:rPr>
              <w:t>B2.绩</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效目标（</w:t>
            </w:r>
            <w:r>
              <w:rPr>
                <w:rFonts w:hint="eastAsia"/>
                <w:sz w:val="18"/>
                <w:lang w:val="en-US" w:eastAsia="zh-CN"/>
              </w:rPr>
              <w:t>10</w:t>
            </w:r>
            <w:r>
              <w:rPr>
                <w:sz w:val="18"/>
              </w:rPr>
              <w:t xml:space="preserve"> 分）</w:t>
            </w: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C3.</w:t>
            </w:r>
            <w:r>
              <w:rPr>
                <w:spacing w:val="-4"/>
                <w:sz w:val="18"/>
              </w:rPr>
              <w:t>绩效目标</w:t>
            </w:r>
            <w:r>
              <w:rPr>
                <w:sz w:val="18"/>
              </w:rPr>
              <w:t>合理性（</w:t>
            </w:r>
            <w:r>
              <w:rPr>
                <w:rFonts w:hint="eastAsia"/>
                <w:sz w:val="18"/>
                <w:lang w:val="en-US" w:eastAsia="zh-CN"/>
              </w:rPr>
              <w:t>4</w:t>
            </w:r>
            <w:r>
              <w:rPr>
                <w:sz w:val="18"/>
              </w:rPr>
              <w:t>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72"/>
              <w:textAlignment w:val="auto"/>
              <w:rPr>
                <w:sz w:val="18"/>
              </w:rPr>
            </w:pPr>
            <w:r>
              <w:rPr>
                <w:sz w:val="18"/>
              </w:rPr>
              <w:t>D4.绩效目标依据政策的相符性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2</w:t>
            </w:r>
          </w:p>
        </w:tc>
        <w:tc>
          <w:tcPr>
            <w:tcW w:w="2933"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114"/>
              <w:jc w:val="both"/>
              <w:textAlignment w:val="auto"/>
              <w:rPr>
                <w:sz w:val="18"/>
              </w:rPr>
            </w:pPr>
            <w:r>
              <w:rPr>
                <w:sz w:val="18"/>
              </w:rPr>
              <w:t>对项目所设定的绩效目标是否符合国家相关法律法规、国民经济发展规划、部门发展政策与规划进行评</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价</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119" w:line="240" w:lineRule="auto"/>
              <w:ind w:left="106" w:right="29"/>
              <w:textAlignment w:val="auto"/>
              <w:rPr>
                <w:sz w:val="18"/>
              </w:rPr>
            </w:pPr>
            <w:r>
              <w:rPr>
                <w:spacing w:val="-4"/>
                <w:sz w:val="18"/>
              </w:rPr>
              <w:t>项目设定了绩效目标或工作任务目标，且项目绩效目标</w:t>
            </w:r>
            <w:r>
              <w:rPr>
                <w:spacing w:val="-6"/>
                <w:sz w:val="18"/>
              </w:rPr>
              <w:t xml:space="preserve">或工作任务目标与实际工作内容具有相关性，得 </w:t>
            </w:r>
            <w:r>
              <w:rPr>
                <w:sz w:val="18"/>
              </w:rPr>
              <w:t>2</w:t>
            </w:r>
            <w:r>
              <w:rPr>
                <w:spacing w:val="-21"/>
                <w:sz w:val="18"/>
              </w:rPr>
              <w:t xml:space="preserve"> 分； </w:t>
            </w:r>
            <w:r>
              <w:rPr>
                <w:sz w:val="18"/>
              </w:rPr>
              <w:t>否则不得分。</w:t>
            </w:r>
          </w:p>
        </w:tc>
        <w:tc>
          <w:tcPr>
            <w:tcW w:w="1673" w:type="dxa"/>
          </w:tcPr>
          <w:p>
            <w:pPr>
              <w:pStyle w:val="15"/>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13"/>
              <w:textAlignment w:val="auto"/>
              <w:rPr>
                <w:sz w:val="18"/>
              </w:rPr>
            </w:pPr>
            <w:r>
              <w:rPr>
                <w:sz w:val="18"/>
              </w:rPr>
              <w:t>绩效目标申报表、部门 2020 年度预算</w:t>
            </w:r>
          </w:p>
        </w:tc>
        <w:tc>
          <w:tcPr>
            <w:tcW w:w="148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39"/>
              <w:textAlignment w:val="auto"/>
              <w:rPr>
                <w:sz w:val="18"/>
              </w:rPr>
            </w:pPr>
            <w:r>
              <w:rPr>
                <w:sz w:val="18"/>
              </w:rPr>
              <w:t>绩效目标申报表、部门 2020 年度预算</w:t>
            </w:r>
          </w:p>
        </w:tc>
        <w:tc>
          <w:tcPr>
            <w:tcW w:w="974"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napToGrid w:val="0"/>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84"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D5.绩效目标</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72"/>
              <w:textAlignment w:val="auto"/>
              <w:rPr>
                <w:sz w:val="18"/>
              </w:rPr>
            </w:pPr>
            <w:r>
              <w:rPr>
                <w:sz w:val="18"/>
              </w:rPr>
              <w:t>与项目范围的相符性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eastAsia="宋体"/>
                <w:sz w:val="18"/>
                <w:lang w:eastAsia="zh-CN"/>
              </w:rPr>
            </w:pPr>
            <w:r>
              <w:rPr>
                <w:rFonts w:hint="eastAsia"/>
                <w:sz w:val="18"/>
                <w:lang w:val="en-US" w:eastAsia="zh-CN"/>
              </w:rPr>
              <w:t>2</w:t>
            </w:r>
          </w:p>
        </w:tc>
        <w:tc>
          <w:tcPr>
            <w:tcW w:w="2933"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对绩效目标是否符合项目范围，是</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sz w:val="18"/>
              </w:rPr>
            </w:pPr>
            <w:r>
              <w:rPr>
                <w:sz w:val="18"/>
              </w:rPr>
              <w:t>否有超项目范围的内容纳入绩效目标进行评价</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①绩效目标设置完全符合项目范围（1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②绩效目标设置基本符合项目范围的（0.5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③绩效目标设置与项目范围差别较大的不得分。</w:t>
            </w:r>
          </w:p>
        </w:tc>
        <w:tc>
          <w:tcPr>
            <w:tcW w:w="1673"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项目可研报告、立</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项批复、绩效目标申报表</w:t>
            </w:r>
          </w:p>
        </w:tc>
        <w:tc>
          <w:tcPr>
            <w:tcW w:w="148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项目可研报告、立</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29"/>
              <w:textAlignment w:val="auto"/>
              <w:rPr>
                <w:sz w:val="18"/>
              </w:rPr>
            </w:pPr>
            <w:r>
              <w:rPr>
                <w:sz w:val="18"/>
              </w:rPr>
              <w:t>项批复、绩效目标申报表</w:t>
            </w:r>
          </w:p>
        </w:tc>
        <w:tc>
          <w:tcPr>
            <w:tcW w:w="974"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101"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C4.</w:t>
            </w:r>
            <w:r>
              <w:rPr>
                <w:spacing w:val="-4"/>
                <w:sz w:val="18"/>
              </w:rPr>
              <w:t>绩效指标</w:t>
            </w:r>
            <w:r>
              <w:rPr>
                <w:sz w:val="18"/>
              </w:rPr>
              <w:t>明确性（</w:t>
            </w:r>
            <w:r>
              <w:rPr>
                <w:rFonts w:hint="eastAsia"/>
                <w:sz w:val="18"/>
                <w:lang w:val="en-US" w:eastAsia="zh-CN"/>
              </w:rPr>
              <w:t>6</w:t>
            </w:r>
            <w:r>
              <w:rPr>
                <w:sz w:val="18"/>
              </w:rPr>
              <w:t>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highlight w:val="none"/>
              </w:rPr>
            </w:pPr>
            <w:r>
              <w:rPr>
                <w:sz w:val="18"/>
                <w:highlight w:val="none"/>
              </w:rPr>
              <w:t>D6.绩效目标细化、量化程度</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sz w:val="18"/>
                <w:highlight w:val="none"/>
                <w:lang w:val="en-US" w:eastAsia="zh-CN"/>
              </w:rPr>
            </w:pPr>
            <w:r>
              <w:rPr>
                <w:rFonts w:hint="eastAsia"/>
                <w:sz w:val="18"/>
                <w:highlight w:val="none"/>
                <w:lang w:val="en-US" w:eastAsia="zh-CN"/>
              </w:rPr>
              <w:t>3</w:t>
            </w: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default"/>
                <w:sz w:val="18"/>
                <w:highlight w:val="none"/>
                <w:lang w:val="en-US" w:eastAsia="zh-CN"/>
              </w:rPr>
            </w:pPr>
            <w:r>
              <w:rPr>
                <w:rFonts w:hint="eastAsia"/>
                <w:sz w:val="18"/>
                <w:highlight w:val="none"/>
                <w:lang w:val="en-US" w:eastAsia="zh-CN"/>
              </w:rPr>
              <w:t>扣2</w:t>
            </w:r>
          </w:p>
        </w:tc>
        <w:tc>
          <w:tcPr>
            <w:tcW w:w="2933"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6"/>
              <w:textAlignment w:val="auto"/>
              <w:rPr>
                <w:sz w:val="18"/>
                <w:highlight w:val="none"/>
              </w:rPr>
            </w:pPr>
            <w:r>
              <w:rPr>
                <w:spacing w:val="-7"/>
                <w:sz w:val="18"/>
                <w:highlight w:val="none"/>
              </w:rPr>
              <w:t>对项目绩效目标是否在数量、质量、</w:t>
            </w:r>
            <w:r>
              <w:rPr>
                <w:sz w:val="18"/>
                <w:highlight w:val="none"/>
              </w:rPr>
              <w:t>成本、时效、效益等方面设置了细化、量化的绩效指标，以及指标内容是否清晰合理进行评价</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106"/>
              <w:textAlignment w:val="auto"/>
              <w:rPr>
                <w:sz w:val="18"/>
                <w:highlight w:val="none"/>
              </w:rPr>
            </w:pPr>
            <w:r>
              <w:rPr>
                <w:sz w:val="18"/>
                <w:highlight w:val="none"/>
              </w:rPr>
              <w:t>每发现一处未细化或未量化指标扣 0.5 分，扣完为止</w:t>
            </w:r>
          </w:p>
        </w:tc>
        <w:tc>
          <w:tcPr>
            <w:tcW w:w="1673"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13"/>
              <w:jc w:val="both"/>
              <w:textAlignment w:val="auto"/>
              <w:rPr>
                <w:sz w:val="18"/>
                <w:highlight w:val="none"/>
              </w:rPr>
            </w:pPr>
            <w:r>
              <w:rPr>
                <w:sz w:val="18"/>
                <w:highlight w:val="none"/>
              </w:rPr>
              <w:t>项目绩效目标和内容；绩效评价相关法律法规要求</w:t>
            </w:r>
          </w:p>
        </w:tc>
        <w:tc>
          <w:tcPr>
            <w:tcW w:w="148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ascii="Times New Roman"/>
                <w:sz w:val="20"/>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39"/>
              <w:textAlignment w:val="auto"/>
              <w:rPr>
                <w:sz w:val="18"/>
                <w:highlight w:val="none"/>
              </w:rPr>
            </w:pPr>
            <w:r>
              <w:rPr>
                <w:sz w:val="18"/>
                <w:highlight w:val="none"/>
              </w:rPr>
              <w:t>绩效目标申报表、实施方案</w:t>
            </w:r>
          </w:p>
        </w:tc>
        <w:tc>
          <w:tcPr>
            <w:tcW w:w="974"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ascii="Times New Roman"/>
                <w:snapToGrid w:val="0"/>
                <w:sz w:val="20"/>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snapToGrid w:val="0"/>
                <w:sz w:val="18"/>
                <w:highlight w:val="none"/>
              </w:rPr>
            </w:pPr>
            <w:r>
              <w:rPr>
                <w:snapToGrid w:val="0"/>
                <w:sz w:val="18"/>
                <w:highlight w:val="none"/>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39"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sz w:val="18"/>
                <w:highlight w:val="none"/>
              </w:rPr>
            </w:pPr>
            <w:r>
              <w:rPr>
                <w:sz w:val="18"/>
                <w:highlight w:val="none"/>
              </w:rPr>
              <w:t>D7.绩效指标设置合理性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sz w:val="18"/>
                <w:highlight w:val="none"/>
                <w:lang w:val="en-US" w:eastAsia="zh-CN"/>
              </w:rPr>
            </w:pPr>
            <w:r>
              <w:rPr>
                <w:rFonts w:hint="eastAsia"/>
                <w:sz w:val="18"/>
                <w:highlight w:val="none"/>
                <w:lang w:val="en-US" w:eastAsia="zh-CN"/>
              </w:rPr>
              <w:t>3</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sz w:val="18"/>
                <w:highlight w:val="none"/>
                <w:lang w:val="en-US" w:eastAsia="zh-CN"/>
              </w:rPr>
            </w:pPr>
            <w:r>
              <w:rPr>
                <w:rFonts w:hint="eastAsia"/>
                <w:sz w:val="18"/>
                <w:highlight w:val="none"/>
                <w:lang w:val="en-US" w:eastAsia="zh-CN"/>
              </w:rPr>
              <w:t>扣0.5</w:t>
            </w:r>
          </w:p>
        </w:tc>
        <w:tc>
          <w:tcPr>
            <w:tcW w:w="2933"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highlight w:val="none"/>
              </w:rPr>
            </w:pPr>
            <w:r>
              <w:rPr>
                <w:sz w:val="18"/>
                <w:highlight w:val="none"/>
              </w:rPr>
              <w:t>对项目绩效指标是否与项目工作实</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sz w:val="18"/>
                <w:highlight w:val="none"/>
              </w:rPr>
            </w:pPr>
            <w:r>
              <w:rPr>
                <w:sz w:val="18"/>
                <w:highlight w:val="none"/>
              </w:rPr>
              <w:t>施计划相匹配；是否符合绩效指标设立规定进行评价。</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24"/>
              <w:textAlignment w:val="auto"/>
              <w:rPr>
                <w:sz w:val="18"/>
                <w:highlight w:val="none"/>
              </w:rPr>
            </w:pPr>
            <w:r>
              <w:rPr>
                <w:sz w:val="18"/>
                <w:highlight w:val="none"/>
              </w:rPr>
              <w:t>①项目绩效指标与工作实施计划完全相匹配；各项指标设立均符合管理规定得满分；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highlight w:val="none"/>
              </w:rPr>
            </w:pPr>
            <w:r>
              <w:rPr>
                <w:sz w:val="18"/>
                <w:highlight w:val="none"/>
              </w:rPr>
              <w:t>②每发现一处不合规扣 0.5 分，扣完为止。</w:t>
            </w:r>
          </w:p>
        </w:tc>
        <w:tc>
          <w:tcPr>
            <w:tcW w:w="1673"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highlight w:val="none"/>
              </w:rPr>
            </w:pPr>
            <w:r>
              <w:rPr>
                <w:sz w:val="18"/>
                <w:highlight w:val="none"/>
              </w:rPr>
              <w:t>项目绩效目标和内</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7" w:right="113"/>
              <w:textAlignment w:val="auto"/>
              <w:rPr>
                <w:sz w:val="18"/>
                <w:highlight w:val="none"/>
              </w:rPr>
            </w:pPr>
            <w:r>
              <w:rPr>
                <w:sz w:val="18"/>
                <w:highlight w:val="none"/>
              </w:rPr>
              <w:t>容；绩效评价相关法律法规要求</w:t>
            </w:r>
          </w:p>
        </w:tc>
        <w:tc>
          <w:tcPr>
            <w:tcW w:w="148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39"/>
              <w:textAlignment w:val="auto"/>
              <w:rPr>
                <w:sz w:val="18"/>
                <w:highlight w:val="none"/>
              </w:rPr>
            </w:pPr>
            <w:r>
              <w:rPr>
                <w:sz w:val="18"/>
                <w:highlight w:val="none"/>
              </w:rPr>
              <w:t>绩效目标申报表、实施方案</w:t>
            </w:r>
          </w:p>
        </w:tc>
        <w:tc>
          <w:tcPr>
            <w:tcW w:w="974"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98"/>
              <w:textAlignment w:val="auto"/>
              <w:rPr>
                <w:snapToGrid w:val="0"/>
                <w:sz w:val="18"/>
                <w:highlight w:val="none"/>
              </w:rPr>
            </w:pPr>
            <w:r>
              <w:rPr>
                <w:snapToGrid w:val="0"/>
                <w:sz w:val="18"/>
                <w:highlight w:val="none"/>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10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51" w:line="240" w:lineRule="auto"/>
              <w:ind w:left="108"/>
              <w:textAlignment w:val="auto"/>
              <w:rPr>
                <w:sz w:val="18"/>
              </w:rPr>
            </w:pPr>
            <w:r>
              <w:rPr>
                <w:sz w:val="18"/>
              </w:rPr>
              <w:t>B3.资</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金投入（</w:t>
            </w:r>
            <w:r>
              <w:rPr>
                <w:rFonts w:hint="eastAsia"/>
                <w:sz w:val="18"/>
                <w:lang w:val="en-US" w:eastAsia="zh-CN"/>
              </w:rPr>
              <w:t>6</w:t>
            </w:r>
            <w:r>
              <w:rPr>
                <w:sz w:val="18"/>
              </w:rPr>
              <w:t xml:space="preserve"> 分）</w:t>
            </w: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C5.</w:t>
            </w:r>
            <w:r>
              <w:rPr>
                <w:spacing w:val="-4"/>
                <w:sz w:val="18"/>
              </w:rPr>
              <w:t>预算编制</w:t>
            </w:r>
            <w:r>
              <w:rPr>
                <w:sz w:val="18"/>
              </w:rPr>
              <w:t>科学性（</w:t>
            </w:r>
            <w:r>
              <w:rPr>
                <w:rFonts w:hint="eastAsia"/>
                <w:sz w:val="18"/>
                <w:lang w:val="en-US" w:eastAsia="zh-CN"/>
              </w:rPr>
              <w:t>6</w:t>
            </w:r>
            <w:r>
              <w:rPr>
                <w:sz w:val="18"/>
              </w:rPr>
              <w:t xml:space="preserve"> 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61"/>
              <w:textAlignment w:val="auto"/>
              <w:rPr>
                <w:sz w:val="18"/>
              </w:rPr>
            </w:pPr>
            <w:r>
              <w:rPr>
                <w:sz w:val="18"/>
              </w:rPr>
              <w:t>D8.预算内容合理性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3</w:t>
            </w:r>
          </w:p>
        </w:tc>
        <w:tc>
          <w:tcPr>
            <w:tcW w:w="2933"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jc w:val="both"/>
              <w:textAlignment w:val="auto"/>
              <w:rPr>
                <w:sz w:val="18"/>
              </w:rPr>
            </w:pPr>
            <w:r>
              <w:rPr>
                <w:sz w:val="18"/>
              </w:rPr>
              <w:t>对预算内容是否与项目内容相符， 预算额度是否与工作任务相匹配进行评价</w:t>
            </w:r>
          </w:p>
        </w:tc>
        <w:tc>
          <w:tcPr>
            <w:tcW w:w="4468" w:type="dxa"/>
            <w:tcBorders>
              <w:bottom w:val="single" w:color="000000" w:sz="4" w:space="0"/>
            </w:tcBorders>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6"/>
              <w:textAlignment w:val="auto"/>
              <w:rPr>
                <w:sz w:val="18"/>
              </w:rPr>
            </w:pPr>
            <w:r>
              <w:rPr>
                <w:sz w:val="18"/>
              </w:rPr>
              <w:t>①预算内容与项目工作内容完全相符，得 50%权重分， 若有不符按相应权重进行扣分；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②预算额度与工作任务相匹配，得 50%权重分，若有不</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符按相应权重进行扣分。</w:t>
            </w:r>
          </w:p>
        </w:tc>
        <w:tc>
          <w:tcPr>
            <w:tcW w:w="1673" w:type="dxa"/>
            <w:vMerge w:val="restart"/>
            <w:tcBorders>
              <w:bottom w:val="single" w:color="000000" w:sz="4" w:space="0"/>
            </w:tcBorders>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13"/>
              <w:jc w:val="both"/>
              <w:textAlignment w:val="auto"/>
              <w:rPr>
                <w:sz w:val="18"/>
              </w:rPr>
            </w:pPr>
            <w:r>
              <w:rPr>
                <w:sz w:val="18"/>
              </w:rPr>
              <w:t>预算编制依据及标准、预算指标文、项目概预算批复</w:t>
            </w:r>
          </w:p>
        </w:tc>
        <w:tc>
          <w:tcPr>
            <w:tcW w:w="1482" w:type="dxa"/>
            <w:gridSpan w:val="2"/>
            <w:vMerge w:val="restart"/>
            <w:tcBorders>
              <w:bottom w:val="single" w:color="000000" w:sz="4" w:space="0"/>
            </w:tcBorders>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51" w:line="240" w:lineRule="auto"/>
              <w:ind w:left="107" w:right="97"/>
              <w:textAlignment w:val="auto"/>
              <w:rPr>
                <w:sz w:val="18"/>
              </w:rPr>
            </w:pPr>
            <w:r>
              <w:rPr>
                <w:sz w:val="18"/>
              </w:rPr>
              <w:t>预算编制依据及标准、预算指标</w:t>
            </w:r>
            <w:r>
              <w:rPr>
                <w:spacing w:val="-10"/>
                <w:sz w:val="18"/>
              </w:rPr>
              <w:t>文、项目概预算批</w:t>
            </w:r>
            <w:r>
              <w:rPr>
                <w:sz w:val="18"/>
              </w:rPr>
              <w:t>复</w:t>
            </w:r>
          </w:p>
        </w:tc>
        <w:tc>
          <w:tcPr>
            <w:tcW w:w="974" w:type="dxa"/>
            <w:gridSpan w:val="2"/>
            <w:vMerge w:val="restart"/>
            <w:tcBorders>
              <w:bottom w:val="single" w:color="000000" w:sz="4" w:space="0"/>
            </w:tcBorders>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napToGrid w:val="0"/>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napToGrid w:val="0"/>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napToGrid w:val="0"/>
                <w:sz w:val="15"/>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81"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sz w:val="18"/>
                <w:highlight w:val="none"/>
              </w:rPr>
            </w:pPr>
            <w:r>
              <w:rPr>
                <w:sz w:val="18"/>
                <w:highlight w:val="none"/>
              </w:rPr>
              <w:t>D9.预算编制程序规范性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sz w:val="18"/>
                <w:highlight w:val="none"/>
                <w:lang w:val="en-US" w:eastAsia="zh-CN"/>
              </w:rPr>
            </w:pPr>
            <w:r>
              <w:rPr>
                <w:rFonts w:hint="eastAsia"/>
                <w:sz w:val="18"/>
                <w:highlight w:val="none"/>
                <w:lang w:val="en-US" w:eastAsia="zh-CN"/>
              </w:rPr>
              <w:t>3</w:t>
            </w: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default"/>
                <w:sz w:val="18"/>
                <w:highlight w:val="none"/>
                <w:lang w:val="en-US" w:eastAsia="zh-CN"/>
              </w:rPr>
            </w:pPr>
          </w:p>
        </w:tc>
        <w:tc>
          <w:tcPr>
            <w:tcW w:w="2933"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sz w:val="18"/>
                <w:highlight w:val="none"/>
              </w:rPr>
            </w:pPr>
            <w:r>
              <w:rPr>
                <w:sz w:val="18"/>
                <w:highlight w:val="none"/>
              </w:rPr>
              <w:t>对预算编制是否经过科学论证，预算额度测算过程是否合理进行评价</w:t>
            </w:r>
          </w:p>
        </w:tc>
        <w:tc>
          <w:tcPr>
            <w:tcW w:w="4468" w:type="dxa"/>
            <w:tcBorders>
              <w:top w:val="single" w:color="000000" w:sz="4" w:space="0"/>
            </w:tcBorders>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02"/>
              <w:textAlignment w:val="auto"/>
              <w:rPr>
                <w:sz w:val="18"/>
                <w:highlight w:val="none"/>
              </w:rPr>
            </w:pPr>
            <w:r>
              <w:rPr>
                <w:sz w:val="18"/>
                <w:highlight w:val="none"/>
              </w:rPr>
              <w:t>①预算编制经过科学论证且有明确的标准,得 50%权重分，若规范性欠缺，按权重进行相应扣分；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highlight w:val="none"/>
              </w:rPr>
            </w:pPr>
            <w:r>
              <w:rPr>
                <w:sz w:val="18"/>
                <w:highlight w:val="none"/>
              </w:rPr>
              <w:t>②预算额度测算按标准编制且依据充分，考虑因素全</w:t>
            </w:r>
          </w:p>
        </w:tc>
        <w:tc>
          <w:tcPr>
            <w:tcW w:w="1673" w:type="dxa"/>
            <w:vMerge w:val="continue"/>
            <w:tcBorders>
              <w:top w:val="single" w:color="000000" w:sz="4" w:space="0"/>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482" w:type="dxa"/>
            <w:gridSpan w:val="2"/>
            <w:vMerge w:val="continue"/>
            <w:tcBorders>
              <w:top w:val="single" w:color="000000" w:sz="4" w:space="0"/>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974" w:type="dxa"/>
            <w:gridSpan w:val="2"/>
            <w:vMerge w:val="continue"/>
            <w:tcBorders>
              <w:top w:val="single" w:color="000000" w:sz="4" w:space="0"/>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829"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9" w:right="77"/>
              <w:jc w:val="center"/>
              <w:textAlignment w:val="auto"/>
              <w:rPr>
                <w:b/>
                <w:sz w:val="18"/>
              </w:rPr>
            </w:pPr>
            <w:r>
              <w:rPr>
                <w:b/>
                <w:sz w:val="18"/>
              </w:rPr>
              <w:t>四级指标</w:t>
            </w:r>
          </w:p>
        </w:tc>
        <w:tc>
          <w:tcPr>
            <w:tcW w:w="49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2810"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4468"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r>
              <w:rPr>
                <w:b/>
                <w:sz w:val="18"/>
              </w:rPr>
              <w:t>评分标准</w:t>
            </w:r>
          </w:p>
        </w:tc>
        <w:tc>
          <w:tcPr>
            <w:tcW w:w="179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b/>
                <w:sz w:val="18"/>
              </w:rPr>
            </w:pPr>
            <w:r>
              <w:rPr>
                <w:b/>
                <w:sz w:val="18"/>
              </w:rPr>
              <w:t>依据</w:t>
            </w:r>
          </w:p>
        </w:tc>
        <w:tc>
          <w:tcPr>
            <w:tcW w:w="1599"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438"/>
              <w:textAlignment w:val="auto"/>
              <w:rPr>
                <w:b/>
                <w:sz w:val="18"/>
              </w:rPr>
            </w:pPr>
            <w:r>
              <w:rPr>
                <w:b/>
                <w:sz w:val="18"/>
              </w:rPr>
              <w:t>依据来源</w:t>
            </w:r>
          </w:p>
        </w:tc>
        <w:tc>
          <w:tcPr>
            <w:tcW w:w="857"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b/>
                <w:sz w:val="18"/>
              </w:rPr>
            </w:pPr>
            <w:r>
              <w:rPr>
                <w:b/>
                <w:w w:val="95"/>
                <w:sz w:val="18"/>
              </w:rPr>
              <w:t>证据收</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6"/>
              <w:textAlignment w:val="auto"/>
              <w:rPr>
                <w:b/>
                <w:sz w:val="18"/>
              </w:rPr>
            </w:pPr>
            <w:r>
              <w:rPr>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82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22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面，得 50%权重分，若合理性存在欠缺，按权重进行相</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应扣分。</w:t>
            </w:r>
          </w:p>
        </w:tc>
        <w:tc>
          <w:tcPr>
            <w:tcW w:w="17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59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857"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0" w:hRule="atLeast"/>
          <w:jc w:val="center"/>
        </w:trPr>
        <w:tc>
          <w:tcPr>
            <w:tcW w:w="528" w:type="dxa"/>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A2.</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过程</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71"/>
              <w:textAlignment w:val="auto"/>
              <w:rPr>
                <w:sz w:val="18"/>
              </w:rPr>
            </w:pPr>
            <w:r>
              <w:rPr>
                <w:sz w:val="18"/>
              </w:rPr>
              <w:t>（20 分</w:t>
            </w:r>
            <w:r>
              <w:rPr>
                <w:spacing w:val="-16"/>
                <w:sz w:val="18"/>
              </w:rPr>
              <w:t>）</w:t>
            </w:r>
          </w:p>
        </w:tc>
        <w:tc>
          <w:tcPr>
            <w:tcW w:w="829"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22" w:line="240" w:lineRule="auto"/>
              <w:ind w:left="108"/>
              <w:textAlignment w:val="auto"/>
              <w:rPr>
                <w:sz w:val="18"/>
              </w:rPr>
            </w:pPr>
            <w:r>
              <w:rPr>
                <w:sz w:val="18"/>
              </w:rPr>
              <w:t>B4.资</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金管理（8 分）</w:t>
            </w:r>
          </w:p>
        </w:tc>
        <w:tc>
          <w:tcPr>
            <w:tcW w:w="122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C6.资金到位率（1 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D10.资金到位率</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1</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lang w:val="en-US" w:eastAsia="zh-CN"/>
              </w:rPr>
            </w:pP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sz w:val="18"/>
              </w:rPr>
            </w:pPr>
            <w:r>
              <w:rPr>
                <w:sz w:val="18"/>
              </w:rPr>
              <w:t>资金到位率=实际到位资金/预算批复资金*100%</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sz w:val="18"/>
              </w:rPr>
            </w:pPr>
            <w:r>
              <w:rPr>
                <w:sz w:val="18"/>
              </w:rPr>
              <w:t>资金到位率达到 100%得满分，资金到位率每降低 1%， 扣除权重分的 2%，扣完为止。</w:t>
            </w:r>
          </w:p>
        </w:tc>
        <w:tc>
          <w:tcPr>
            <w:tcW w:w="17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jc w:val="both"/>
              <w:textAlignment w:val="auto"/>
              <w:rPr>
                <w:sz w:val="18"/>
              </w:rPr>
            </w:pPr>
            <w:r>
              <w:rPr>
                <w:sz w:val="18"/>
              </w:rPr>
              <w:t>预算指标文、财政拨款凭证、资金支出明细、凭证等</w:t>
            </w:r>
          </w:p>
        </w:tc>
        <w:tc>
          <w:tcPr>
            <w:tcW w:w="159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19"/>
              <w:textAlignment w:val="auto"/>
              <w:rPr>
                <w:sz w:val="18"/>
              </w:rPr>
            </w:pPr>
            <w:r>
              <w:rPr>
                <w:sz w:val="18"/>
              </w:rPr>
              <w:t>财务凭证等财务资料</w:t>
            </w:r>
          </w:p>
        </w:tc>
        <w:tc>
          <w:tcPr>
            <w:tcW w:w="857"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92"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C7.预算执行率（2 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highlight w:val="none"/>
              </w:rPr>
            </w:pPr>
            <w:r>
              <w:rPr>
                <w:sz w:val="18"/>
                <w:highlight w:val="none"/>
              </w:rPr>
              <w:t>D11.到位资金支出率</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highlight w:val="none"/>
              </w:rPr>
            </w:pPr>
            <w:r>
              <w:rPr>
                <w:sz w:val="18"/>
                <w:highlight w:val="none"/>
              </w:rPr>
              <w:t>2</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highlight w:val="none"/>
                <w:lang w:val="en-US" w:eastAsia="zh-CN"/>
              </w:rPr>
            </w:pP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7"/>
              <w:textAlignment w:val="auto"/>
              <w:rPr>
                <w:sz w:val="18"/>
              </w:rPr>
            </w:pPr>
            <w:r>
              <w:rPr>
                <w:spacing w:val="-1"/>
                <w:sz w:val="18"/>
              </w:rPr>
              <w:t xml:space="preserve">到位资金支出率=实际支出资金 </w:t>
            </w:r>
            <w:r>
              <w:rPr>
                <w:sz w:val="18"/>
              </w:rPr>
              <w:t>/ 实际到位资金</w:t>
            </w:r>
            <w:r>
              <w:rPr>
                <w:spacing w:val="1"/>
                <w:sz w:val="18"/>
              </w:rPr>
              <w:t>*</w:t>
            </w:r>
            <w:r>
              <w:rPr>
                <w:spacing w:val="-2"/>
                <w:sz w:val="18"/>
              </w:rPr>
              <w:t>1</w:t>
            </w:r>
            <w:r>
              <w:rPr>
                <w:spacing w:val="1"/>
                <w:sz w:val="18"/>
              </w:rPr>
              <w:t>0</w:t>
            </w:r>
            <w:r>
              <w:rPr>
                <w:spacing w:val="-2"/>
                <w:sz w:val="18"/>
              </w:rPr>
              <w:t>0</w:t>
            </w:r>
            <w:r>
              <w:rPr>
                <w:spacing w:val="-13"/>
                <w:sz w:val="18"/>
              </w:rPr>
              <w:t>%；实际支出资金</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eastAsia="宋体"/>
                <w:sz w:val="18"/>
                <w:lang w:eastAsia="zh-CN"/>
              </w:rPr>
            </w:pPr>
            <w:r>
              <w:rPr>
                <w:sz w:val="18"/>
              </w:rPr>
              <w:t>=支出总额-不合规支出</w:t>
            </w:r>
            <w:r>
              <w:rPr>
                <w:rFonts w:hint="eastAsia"/>
                <w:sz w:val="18"/>
                <w:lang w:eastAsia="zh-CN"/>
              </w:rPr>
              <w:t>。</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sz w:val="18"/>
              </w:rPr>
            </w:pPr>
            <w:r>
              <w:rPr>
                <w:sz w:val="18"/>
              </w:rPr>
              <w:t>预算执行率达到 100%得满分，预算执行率每降低 1%， 扣除权重分的 2%，扣完为止。</w:t>
            </w:r>
          </w:p>
        </w:tc>
        <w:tc>
          <w:tcPr>
            <w:tcW w:w="17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jc w:val="both"/>
              <w:textAlignment w:val="auto"/>
              <w:rPr>
                <w:sz w:val="18"/>
              </w:rPr>
            </w:pPr>
            <w:r>
              <w:rPr>
                <w:sz w:val="18"/>
              </w:rPr>
              <w:t>预算指标文、财政拨款凭证、资金支出明细、凭证等</w:t>
            </w:r>
          </w:p>
        </w:tc>
        <w:tc>
          <w:tcPr>
            <w:tcW w:w="159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19"/>
              <w:textAlignment w:val="auto"/>
              <w:rPr>
                <w:sz w:val="18"/>
              </w:rPr>
            </w:pPr>
            <w:r>
              <w:rPr>
                <w:sz w:val="18"/>
              </w:rPr>
              <w:t>财务凭证等财务资料</w:t>
            </w:r>
          </w:p>
        </w:tc>
        <w:tc>
          <w:tcPr>
            <w:tcW w:w="857"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83"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9" w:line="240" w:lineRule="auto"/>
              <w:ind w:left="107" w:right="113"/>
              <w:textAlignment w:val="auto"/>
              <w:rPr>
                <w:sz w:val="18"/>
              </w:rPr>
            </w:pPr>
            <w:r>
              <w:rPr>
                <w:sz w:val="18"/>
              </w:rPr>
              <w:t>C8.</w:t>
            </w:r>
            <w:r>
              <w:rPr>
                <w:spacing w:val="-4"/>
                <w:sz w:val="18"/>
              </w:rPr>
              <w:t>资金使用</w:t>
            </w:r>
            <w:r>
              <w:rPr>
                <w:sz w:val="18"/>
              </w:rPr>
              <w:t>合规性（5 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D12.资金拨付流程合规性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2</w:t>
            </w: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14"/>
              <w:jc w:val="both"/>
              <w:textAlignment w:val="auto"/>
              <w:rPr>
                <w:rFonts w:hint="eastAsia" w:eastAsia="宋体"/>
                <w:sz w:val="18"/>
                <w:lang w:eastAsia="zh-CN"/>
              </w:rPr>
            </w:pPr>
            <w:r>
              <w:rPr>
                <w:sz w:val="18"/>
              </w:rPr>
              <w:t>对资金的拨付、使用是否符合资金管理办法、财务管理制度、预算批复及合同规定</w:t>
            </w:r>
            <w:r>
              <w:rPr>
                <w:rFonts w:hint="eastAsia"/>
                <w:sz w:val="18"/>
                <w:lang w:eastAsia="zh-CN"/>
              </w:rPr>
              <w:t>。</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29"/>
              <w:textAlignment w:val="auto"/>
              <w:rPr>
                <w:sz w:val="18"/>
              </w:rPr>
            </w:pPr>
            <w:r>
              <w:rPr>
                <w:sz w:val="18"/>
              </w:rPr>
              <w:t>资金的拨付、使用符合资金管理办法、财务管理制度、预算批复及合同规定，审批手续完整；</w:t>
            </w:r>
          </w:p>
        </w:tc>
        <w:tc>
          <w:tcPr>
            <w:tcW w:w="1796"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before="123" w:line="240" w:lineRule="auto"/>
              <w:ind w:left="107" w:right="113"/>
              <w:jc w:val="both"/>
              <w:textAlignment w:val="auto"/>
              <w:rPr>
                <w:sz w:val="18"/>
              </w:rPr>
            </w:pPr>
            <w:r>
              <w:rPr>
                <w:sz w:val="18"/>
              </w:rPr>
              <w:t>资金支出凭证、专项资金明细账、基础数据表、专项资金管理制度、各级资金管理办法</w:t>
            </w:r>
          </w:p>
        </w:tc>
        <w:tc>
          <w:tcPr>
            <w:tcW w:w="1599"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97"/>
              <w:textAlignment w:val="auto"/>
              <w:rPr>
                <w:sz w:val="18"/>
              </w:rPr>
            </w:pPr>
            <w:r>
              <w:rPr>
                <w:sz w:val="18"/>
              </w:rPr>
              <w:t>专项资金管理办</w:t>
            </w:r>
            <w:r>
              <w:rPr>
                <w:spacing w:val="-10"/>
                <w:sz w:val="18"/>
              </w:rPr>
              <w:t>法，项目实施单位</w:t>
            </w:r>
            <w:r>
              <w:rPr>
                <w:sz w:val="18"/>
              </w:rPr>
              <w:t>支出凭证等相关财务资料</w:t>
            </w:r>
          </w:p>
        </w:tc>
        <w:tc>
          <w:tcPr>
            <w:tcW w:w="857"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95"/>
              <w:textAlignment w:val="auto"/>
              <w:rPr>
                <w:sz w:val="18"/>
              </w:rPr>
            </w:pPr>
            <w:r>
              <w:rPr>
                <w:sz w:val="18"/>
              </w:rPr>
              <w:t>案卷研</w:t>
            </w:r>
            <w:r>
              <w:rPr>
                <w:spacing w:val="-24"/>
                <w:sz w:val="18"/>
              </w:rPr>
              <w:t>究、现场核查、凭</w:t>
            </w:r>
            <w:r>
              <w:rPr>
                <w:sz w:val="18"/>
              </w:rPr>
              <w:t>证分析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01"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D13.资金支出合规性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3</w:t>
            </w: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支出审批、调整手续是否完整；是</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rFonts w:hint="eastAsia" w:eastAsia="宋体"/>
                <w:sz w:val="18"/>
                <w:lang w:val="en-US" w:eastAsia="zh-CN"/>
              </w:rPr>
            </w:pPr>
            <w:r>
              <w:rPr>
                <w:sz w:val="18"/>
              </w:rPr>
              <w:t>否存在截留、挤占、挪用、虚列支出等情况进行评价</w:t>
            </w:r>
            <w:r>
              <w:rPr>
                <w:rFonts w:hint="eastAsia"/>
                <w:sz w:val="18"/>
                <w:lang w:val="en-US" w:eastAsia="zh-CN"/>
              </w:rPr>
              <w:t>.</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①不存在截留、挤占、挪用、虚列支出等情况；</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sz w:val="18"/>
              </w:rPr>
            </w:pPr>
            <w:r>
              <w:rPr>
                <w:sz w:val="18"/>
              </w:rPr>
              <w:t>②财务处理的规范性；</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pacing w:val="-3"/>
                <w:sz w:val="18"/>
              </w:rPr>
              <w:t xml:space="preserve">每项出现一处不合规的问题，按照扣 </w:t>
            </w:r>
            <w:r>
              <w:rPr>
                <w:sz w:val="18"/>
              </w:rPr>
              <w:t>1</w:t>
            </w:r>
            <w:r>
              <w:rPr>
                <w:spacing w:val="-7"/>
                <w:sz w:val="18"/>
              </w:rPr>
              <w:t xml:space="preserve"> 分，扣完为止。</w:t>
            </w:r>
          </w:p>
        </w:tc>
        <w:tc>
          <w:tcPr>
            <w:tcW w:w="179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59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57"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22"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ascii="Times New Roman"/>
                <w:sz w:val="25"/>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8"/>
              <w:textAlignment w:val="auto"/>
              <w:rPr>
                <w:sz w:val="18"/>
              </w:rPr>
            </w:pPr>
            <w:r>
              <w:rPr>
                <w:sz w:val="18"/>
              </w:rPr>
              <w:t>B5.组</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textAlignment w:val="auto"/>
              <w:rPr>
                <w:sz w:val="18"/>
              </w:rPr>
            </w:pPr>
            <w:r>
              <w:rPr>
                <w:sz w:val="18"/>
              </w:rPr>
              <w:t xml:space="preserve">织 实 </w:t>
            </w:r>
            <w:r>
              <w:rPr>
                <w:spacing w:val="-51"/>
                <w:sz w:val="18"/>
              </w:rPr>
              <w:t>施</w:t>
            </w:r>
            <w:r>
              <w:rPr>
                <w:spacing w:val="-7"/>
                <w:sz w:val="18"/>
              </w:rPr>
              <w:t xml:space="preserve">（12 </w:t>
            </w:r>
            <w:r>
              <w:rPr>
                <w:sz w:val="18"/>
              </w:rPr>
              <w:t>分）</w:t>
            </w: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8" w:line="240" w:lineRule="auto"/>
              <w:ind w:left="107" w:right="113"/>
              <w:textAlignment w:val="auto"/>
              <w:rPr>
                <w:sz w:val="18"/>
              </w:rPr>
            </w:pPr>
            <w:r>
              <w:rPr>
                <w:sz w:val="18"/>
              </w:rPr>
              <w:t>C9.</w:t>
            </w:r>
            <w:r>
              <w:rPr>
                <w:spacing w:val="-4"/>
                <w:sz w:val="18"/>
              </w:rPr>
              <w:t>管理制度</w:t>
            </w:r>
            <w:r>
              <w:rPr>
                <w:sz w:val="18"/>
              </w:rPr>
              <w:t>健全性（4 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D14.财务管理制度健全性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sz w:val="18"/>
              </w:rPr>
            </w:pPr>
            <w:r>
              <w:rPr>
                <w:sz w:val="18"/>
              </w:rPr>
              <w:t>考察项目单位财务管理制度是否健全可行，是否合法、合规。</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①财务管理制度、资金管理制度都健全可行，合法合规</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（2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②有一项不符合，扣 1 分，扣完为止。</w:t>
            </w:r>
          </w:p>
        </w:tc>
        <w:tc>
          <w:tcPr>
            <w:tcW w:w="1796"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ind w:left="107" w:right="96"/>
              <w:jc w:val="both"/>
              <w:textAlignment w:val="auto"/>
              <w:rPr>
                <w:sz w:val="18"/>
              </w:rPr>
            </w:pPr>
            <w:r>
              <w:rPr>
                <w:sz w:val="18"/>
              </w:rPr>
              <w:t>国家法律、法规、</w:t>
            </w:r>
            <w:r>
              <w:rPr>
                <w:spacing w:val="-11"/>
                <w:sz w:val="18"/>
              </w:rPr>
              <w:t>政策 等文件；项目</w:t>
            </w:r>
            <w:r>
              <w:rPr>
                <w:sz w:val="18"/>
              </w:rPr>
              <w:t>单位制定的财务、业务管理制度及对项目顺利实施的保障情况</w:t>
            </w:r>
          </w:p>
        </w:tc>
        <w:tc>
          <w:tcPr>
            <w:tcW w:w="1599"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19"/>
              <w:textAlignment w:val="auto"/>
              <w:rPr>
                <w:sz w:val="18"/>
              </w:rPr>
            </w:pPr>
            <w:r>
              <w:rPr>
                <w:sz w:val="18"/>
              </w:rPr>
              <w:t>财务和业务管理制度</w:t>
            </w:r>
          </w:p>
        </w:tc>
        <w:tc>
          <w:tcPr>
            <w:tcW w:w="857"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53"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D15.业务管理制度健全性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6"/>
              <w:textAlignment w:val="auto"/>
              <w:rPr>
                <w:sz w:val="18"/>
              </w:rPr>
            </w:pPr>
            <w:r>
              <w:rPr>
                <w:sz w:val="18"/>
              </w:rPr>
              <w:t>考察项目单位相关业务管理制度、</w:t>
            </w:r>
            <w:r>
              <w:rPr>
                <w:spacing w:val="-8"/>
                <w:sz w:val="18"/>
              </w:rPr>
              <w:t>责任机制是否健全可行、合法合规。</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96"/>
              <w:textAlignment w:val="auto"/>
              <w:rPr>
                <w:sz w:val="18"/>
              </w:rPr>
            </w:pPr>
            <w:r>
              <w:rPr>
                <w:spacing w:val="-8"/>
                <w:sz w:val="18"/>
              </w:rPr>
              <w:t>①业务管理制度、安全生产管理制度、档案管理制度等</w:t>
            </w:r>
            <w:r>
              <w:rPr>
                <w:spacing w:val="-3"/>
                <w:sz w:val="18"/>
              </w:rPr>
              <w:t xml:space="preserve">相关业务管理制度都健全可行，合法合规，得 </w:t>
            </w:r>
            <w:r>
              <w:rPr>
                <w:sz w:val="18"/>
              </w:rPr>
              <w:t>2</w:t>
            </w:r>
            <w:r>
              <w:rPr>
                <w:spacing w:val="-16"/>
                <w:sz w:val="18"/>
              </w:rPr>
              <w:t xml:space="preserve"> 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②有一项不符合，扣 0.5 分，扣完为止。</w:t>
            </w:r>
          </w:p>
        </w:tc>
        <w:tc>
          <w:tcPr>
            <w:tcW w:w="179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59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57"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95"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15" w:line="240" w:lineRule="auto"/>
              <w:ind w:left="107" w:right="112"/>
              <w:textAlignment w:val="auto"/>
              <w:rPr>
                <w:sz w:val="18"/>
              </w:rPr>
            </w:pPr>
            <w:r>
              <w:rPr>
                <w:sz w:val="18"/>
              </w:rPr>
              <w:t>C10.制度执行有效性（8 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D16.实施规范性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3" w:line="240" w:lineRule="auto"/>
              <w:ind w:left="7"/>
              <w:jc w:val="center"/>
              <w:textAlignment w:val="auto"/>
              <w:rPr>
                <w:sz w:val="18"/>
              </w:rPr>
            </w:pPr>
            <w:r>
              <w:rPr>
                <w:sz w:val="18"/>
              </w:rPr>
              <w:t>4</w:t>
            </w: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14"/>
              <w:textAlignment w:val="auto"/>
              <w:rPr>
                <w:rFonts w:hint="eastAsia" w:eastAsia="宋体"/>
                <w:sz w:val="18"/>
                <w:lang w:eastAsia="zh-CN"/>
              </w:rPr>
            </w:pPr>
            <w:r>
              <w:rPr>
                <w:sz w:val="18"/>
              </w:rPr>
              <w:t>对项目实施过程是否符合相关法律法规和管理规定进行评价</w:t>
            </w:r>
            <w:r>
              <w:rPr>
                <w:rFonts w:hint="eastAsia"/>
                <w:sz w:val="18"/>
                <w:lang w:eastAsia="zh-CN"/>
              </w:rPr>
              <w:t>。</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29"/>
              <w:textAlignment w:val="auto"/>
              <w:rPr>
                <w:sz w:val="18"/>
              </w:rPr>
            </w:pPr>
            <w:r>
              <w:rPr>
                <w:sz w:val="18"/>
              </w:rPr>
              <w:t>①项目实施过程中按照管理制度规定开展，招标采购等项目实施程序、流程合法合规、项目变更备案合规的， 得满分；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②有一项不符合，扣 1 分，扣完为止。</w:t>
            </w:r>
          </w:p>
        </w:tc>
        <w:tc>
          <w:tcPr>
            <w:tcW w:w="17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13"/>
              <w:jc w:val="both"/>
              <w:textAlignment w:val="auto"/>
              <w:rPr>
                <w:sz w:val="18"/>
              </w:rPr>
            </w:pPr>
            <w:r>
              <w:rPr>
                <w:sz w:val="18"/>
              </w:rPr>
              <w:t>项目单位设立的管理制度、业务执行情况等</w:t>
            </w:r>
          </w:p>
        </w:tc>
        <w:tc>
          <w:tcPr>
            <w:tcW w:w="159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9"/>
              <w:textAlignment w:val="auto"/>
              <w:rPr>
                <w:sz w:val="18"/>
              </w:rPr>
            </w:pPr>
            <w:r>
              <w:rPr>
                <w:sz w:val="18"/>
              </w:rPr>
              <w:t>执行记录、项目档案</w:t>
            </w:r>
          </w:p>
        </w:tc>
        <w:tc>
          <w:tcPr>
            <w:tcW w:w="857"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80"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D17.档案管理健全性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2</w:t>
            </w: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rFonts w:hint="eastAsia" w:eastAsia="宋体"/>
                <w:sz w:val="18"/>
                <w:lang w:eastAsia="zh-CN"/>
              </w:rPr>
            </w:pPr>
            <w:r>
              <w:rPr>
                <w:spacing w:val="-2"/>
                <w:sz w:val="18"/>
              </w:rPr>
              <w:t>考察项目单位对于项目相关的资料</w:t>
            </w:r>
            <w:r>
              <w:rPr>
                <w:sz w:val="18"/>
              </w:rPr>
              <w:t>是否按照档管理制度进行档案管 理，项目档案资料是否齐全</w:t>
            </w:r>
            <w:r>
              <w:rPr>
                <w:rFonts w:hint="eastAsia"/>
                <w:sz w:val="18"/>
                <w:lang w:eastAsia="zh-CN"/>
              </w:rPr>
              <w:t>。</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6"/>
              <w:jc w:val="both"/>
              <w:textAlignment w:val="auto"/>
              <w:rPr>
                <w:sz w:val="18"/>
              </w:rPr>
            </w:pPr>
            <w:r>
              <w:rPr>
                <w:spacing w:val="-6"/>
                <w:sz w:val="18"/>
              </w:rPr>
              <w:t>①档案资料应包括项目申报文件、批复文件，绩效目标</w:t>
            </w:r>
            <w:r>
              <w:rPr>
                <w:spacing w:val="-10"/>
                <w:sz w:val="18"/>
              </w:rPr>
              <w:t>表，资金申请报告，建筑工程施工许可证、工程验收等</w:t>
            </w:r>
            <w:r>
              <w:rPr>
                <w:sz w:val="18"/>
              </w:rPr>
              <w:t>档案资料齐全得满分；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jc w:val="both"/>
              <w:textAlignment w:val="auto"/>
              <w:rPr>
                <w:sz w:val="18"/>
              </w:rPr>
            </w:pPr>
            <w:r>
              <w:rPr>
                <w:spacing w:val="-11"/>
                <w:sz w:val="18"/>
              </w:rPr>
              <w:t xml:space="preserve">②发现应有未有的资料，每缺一项扣 </w:t>
            </w:r>
            <w:r>
              <w:rPr>
                <w:sz w:val="18"/>
              </w:rPr>
              <w:t>0.5</w:t>
            </w:r>
            <w:r>
              <w:rPr>
                <w:spacing w:val="-17"/>
                <w:sz w:val="18"/>
              </w:rPr>
              <w:t xml:space="preserve"> 分，扣完为止。</w:t>
            </w:r>
          </w:p>
        </w:tc>
        <w:tc>
          <w:tcPr>
            <w:tcW w:w="17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与项目相关的档案材料的完整情况</w:t>
            </w:r>
          </w:p>
        </w:tc>
        <w:tc>
          <w:tcPr>
            <w:tcW w:w="159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107"/>
              <w:textAlignment w:val="auto"/>
              <w:rPr>
                <w:sz w:val="18"/>
              </w:rPr>
            </w:pPr>
            <w:r>
              <w:rPr>
                <w:sz w:val="18"/>
              </w:rPr>
              <w:t>项目档案</w:t>
            </w:r>
          </w:p>
        </w:tc>
        <w:tc>
          <w:tcPr>
            <w:tcW w:w="857"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92"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D18.实施条件完备性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2</w:t>
            </w: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rFonts w:hint="eastAsia" w:eastAsia="宋体"/>
                <w:sz w:val="18"/>
                <w:lang w:eastAsia="zh-CN"/>
              </w:rPr>
            </w:pPr>
            <w:r>
              <w:rPr>
                <w:sz w:val="18"/>
              </w:rPr>
              <w:t>考察项目实施的人员、机构、组织机制等条件是否落实到位</w:t>
            </w:r>
            <w:r>
              <w:rPr>
                <w:rFonts w:hint="eastAsia"/>
                <w:sz w:val="18"/>
                <w:lang w:eastAsia="zh-CN"/>
              </w:rPr>
              <w:t>。</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5"/>
              <w:textAlignment w:val="auto"/>
              <w:rPr>
                <w:sz w:val="18"/>
              </w:rPr>
            </w:pPr>
            <w:r>
              <w:rPr>
                <w:spacing w:val="-12"/>
                <w:sz w:val="18"/>
              </w:rPr>
              <w:t xml:space="preserve">①项目实施的人员配备齐全、机构健全、组织机制健全， </w:t>
            </w:r>
            <w:r>
              <w:rPr>
                <w:sz w:val="18"/>
              </w:rPr>
              <w:t>职责分工明确，得满分；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②有一项不符合，扣 1 分，扣完为止。</w:t>
            </w:r>
          </w:p>
        </w:tc>
        <w:tc>
          <w:tcPr>
            <w:tcW w:w="17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 xml:space="preserve">项目组织架构说 </w:t>
            </w:r>
            <w:r>
              <w:rPr>
                <w:spacing w:val="-3"/>
                <w:sz w:val="18"/>
              </w:rPr>
              <w:t>明、人员花名册、</w:t>
            </w:r>
            <w:r>
              <w:rPr>
                <w:sz w:val="18"/>
              </w:rPr>
              <w:t>职责分工等</w:t>
            </w:r>
          </w:p>
        </w:tc>
        <w:tc>
          <w:tcPr>
            <w:tcW w:w="159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39"/>
              <w:textAlignment w:val="auto"/>
              <w:rPr>
                <w:sz w:val="18"/>
              </w:rPr>
            </w:pPr>
            <w:r>
              <w:rPr>
                <w:sz w:val="18"/>
              </w:rPr>
              <w:t xml:space="preserve">项目组织架构说 </w:t>
            </w:r>
            <w:r>
              <w:rPr>
                <w:spacing w:val="-2"/>
                <w:sz w:val="18"/>
              </w:rPr>
              <w:t>明、人员花名册、</w:t>
            </w:r>
            <w:r>
              <w:rPr>
                <w:sz w:val="18"/>
              </w:rPr>
              <w:t>职责分工等</w:t>
            </w:r>
          </w:p>
        </w:tc>
        <w:tc>
          <w:tcPr>
            <w:tcW w:w="857"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261" w:hRule="atLeast"/>
          <w:jc w:val="center"/>
        </w:trPr>
        <w:tc>
          <w:tcPr>
            <w:tcW w:w="528" w:type="dxa"/>
            <w:tcBorders>
              <w:bottom w:val="nil"/>
            </w:tcBorders>
          </w:tcPr>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sz w:val="18"/>
              </w:rPr>
            </w:pPr>
            <w:r>
              <w:rPr>
                <w:sz w:val="18"/>
              </w:rPr>
              <w:t>A3.</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44"/>
              <w:textAlignment w:val="auto"/>
              <w:rPr>
                <w:sz w:val="18"/>
              </w:rPr>
            </w:pPr>
            <w:r>
              <w:rPr>
                <w:sz w:val="18"/>
              </w:rPr>
              <w:t>产出</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44" w:right="134"/>
              <w:textAlignment w:val="auto"/>
              <w:rPr>
                <w:sz w:val="18"/>
              </w:rPr>
            </w:pPr>
            <w:r>
              <w:rPr>
                <w:sz w:val="18"/>
              </w:rPr>
              <w:t>（3</w:t>
            </w:r>
            <w:r>
              <w:rPr>
                <w:rFonts w:hint="eastAsia"/>
                <w:sz w:val="18"/>
                <w:lang w:val="en-US" w:eastAsia="zh-CN"/>
              </w:rPr>
              <w:t>0</w:t>
            </w:r>
            <w:r>
              <w:rPr>
                <w:sz w:val="18"/>
              </w:rPr>
              <w:t xml:space="preserve"> 分</w:t>
            </w:r>
            <w:r>
              <w:rPr>
                <w:spacing w:val="-17"/>
                <w:sz w:val="18"/>
              </w:rPr>
              <w:t>）</w:t>
            </w:r>
          </w:p>
        </w:tc>
        <w:tc>
          <w:tcPr>
            <w:tcW w:w="82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ind w:left="108" w:right="98"/>
              <w:jc w:val="center"/>
              <w:textAlignment w:val="auto"/>
              <w:rPr>
                <w:sz w:val="18"/>
              </w:rPr>
            </w:pPr>
            <w:r>
              <w:rPr>
                <w:sz w:val="18"/>
              </w:rPr>
              <w:t>B6.产</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firstLine="1"/>
              <w:jc w:val="center"/>
              <w:textAlignment w:val="auto"/>
              <w:rPr>
                <w:sz w:val="18"/>
              </w:rPr>
            </w:pPr>
            <w:r>
              <w:rPr>
                <w:sz w:val="18"/>
              </w:rPr>
              <w:t>出数</w:t>
            </w:r>
            <w:r>
              <w:rPr>
                <w:spacing w:val="-51"/>
                <w:sz w:val="18"/>
              </w:rPr>
              <w:t>量</w:t>
            </w:r>
            <w:r>
              <w:rPr>
                <w:spacing w:val="-7"/>
                <w:sz w:val="18"/>
              </w:rPr>
              <w:t>（1</w:t>
            </w:r>
            <w:r>
              <w:rPr>
                <w:rFonts w:hint="eastAsia"/>
                <w:spacing w:val="-7"/>
                <w:sz w:val="18"/>
                <w:lang w:val="en-US" w:eastAsia="zh-CN"/>
              </w:rPr>
              <w:t>5</w:t>
            </w:r>
            <w:r>
              <w:rPr>
                <w:spacing w:val="-7"/>
                <w:sz w:val="18"/>
              </w:rPr>
              <w:t xml:space="preserve"> </w:t>
            </w:r>
            <w:r>
              <w:rPr>
                <w:sz w:val="18"/>
              </w:rPr>
              <w:t>分）</w:t>
            </w:r>
          </w:p>
        </w:tc>
        <w:tc>
          <w:tcPr>
            <w:tcW w:w="122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5" w:firstLine="52"/>
              <w:textAlignment w:val="auto"/>
              <w:rPr>
                <w:sz w:val="18"/>
              </w:rPr>
            </w:pPr>
            <w:r>
              <w:rPr>
                <w:sz w:val="18"/>
              </w:rPr>
              <w:t>C1</w:t>
            </w:r>
            <w:r>
              <w:rPr>
                <w:rFonts w:hint="eastAsia"/>
                <w:sz w:val="18"/>
                <w:lang w:val="en-US" w:eastAsia="zh-CN"/>
              </w:rPr>
              <w:t>1.数量指标（15分）</w:t>
            </w:r>
          </w:p>
        </w:tc>
        <w:tc>
          <w:tcPr>
            <w:tcW w:w="13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right="172"/>
              <w:textAlignment w:val="auto"/>
              <w:rPr>
                <w:rFonts w:hint="default" w:eastAsia="宋体"/>
                <w:sz w:val="18"/>
                <w:lang w:val="en-US" w:eastAsia="zh-CN"/>
              </w:rPr>
            </w:pPr>
            <w:r>
              <w:rPr>
                <w:sz w:val="18"/>
              </w:rPr>
              <w:t>D19.</w:t>
            </w:r>
            <w:r>
              <w:rPr>
                <w:rFonts w:hint="default" w:ascii="宋体" w:hAnsi="宋体" w:eastAsia="宋体" w:cs="宋体"/>
                <w:sz w:val="18"/>
                <w:szCs w:val="22"/>
                <w:lang w:val="en-US" w:eastAsia="zh-CN" w:bidi="zh-CN"/>
              </w:rPr>
              <w:t>新建码头总长 50m，改造引堤 122m</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lang w:val="en-US" w:eastAsia="zh-CN"/>
              </w:rPr>
            </w:pPr>
            <w:r>
              <w:rPr>
                <w:rFonts w:hint="eastAsia"/>
                <w:sz w:val="18"/>
                <w:lang w:val="en-US" w:eastAsia="zh-CN"/>
              </w:rPr>
              <w:t>5</w:t>
            </w:r>
          </w:p>
        </w:tc>
        <w:tc>
          <w:tcPr>
            <w:tcW w:w="2810"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eastAsia="宋体"/>
                <w:sz w:val="18"/>
                <w:lang w:eastAsia="zh-CN"/>
              </w:rPr>
            </w:pPr>
            <w:r>
              <w:rPr>
                <w:rFonts w:hint="eastAsia"/>
                <w:sz w:val="18"/>
                <w:lang w:val="en-US" w:eastAsia="zh-CN"/>
              </w:rPr>
              <w:t>工程建设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rPr>
            </w:pPr>
            <w:r>
              <w:rPr>
                <w:sz w:val="18"/>
              </w:rPr>
              <w:t>实际完成率＝(</w:t>
            </w:r>
            <w:r>
              <w:rPr>
                <w:rFonts w:hint="eastAsia"/>
                <w:sz w:val="18"/>
                <w:lang w:val="en-US" w:eastAsia="zh-CN"/>
              </w:rPr>
              <w:t>实际建设进度</w:t>
            </w:r>
            <w:r>
              <w:rPr>
                <w:sz w:val="18"/>
              </w:rPr>
              <w:t>／</w:t>
            </w:r>
            <w:r>
              <w:rPr>
                <w:rFonts w:hint="eastAsia"/>
                <w:sz w:val="18"/>
                <w:lang w:val="en-US" w:eastAsia="zh-CN"/>
              </w:rPr>
              <w:t>计划</w:t>
            </w:r>
            <w:r>
              <w:rPr>
                <w:sz w:val="18"/>
              </w:rPr>
              <w:t>数)× 100%。</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根据完成率*分值得分。</w:t>
            </w:r>
          </w:p>
        </w:tc>
        <w:tc>
          <w:tcPr>
            <w:tcW w:w="17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竣工验收报告，项目实施方案</w:t>
            </w:r>
          </w:p>
        </w:tc>
        <w:tc>
          <w:tcPr>
            <w:tcW w:w="159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9"/>
              <w:textAlignment w:val="auto"/>
              <w:rPr>
                <w:sz w:val="18"/>
              </w:rPr>
            </w:pPr>
            <w:r>
              <w:rPr>
                <w:sz w:val="18"/>
              </w:rPr>
              <w:t>竣工验收报告，项目实施方案</w:t>
            </w:r>
          </w:p>
        </w:tc>
        <w:tc>
          <w:tcPr>
            <w:tcW w:w="857"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829"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b/>
                <w:sz w:val="18"/>
              </w:rPr>
            </w:pPr>
            <w:r>
              <w:rPr>
                <w:b/>
                <w:sz w:val="18"/>
              </w:rPr>
              <w:t>四级指标</w:t>
            </w:r>
          </w:p>
        </w:tc>
        <w:tc>
          <w:tcPr>
            <w:tcW w:w="49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2810"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4468"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r>
              <w:rPr>
                <w:b/>
                <w:sz w:val="18"/>
              </w:rPr>
              <w:t>评分标准</w:t>
            </w:r>
          </w:p>
        </w:tc>
        <w:tc>
          <w:tcPr>
            <w:tcW w:w="179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b/>
                <w:sz w:val="18"/>
              </w:rPr>
            </w:pPr>
            <w:r>
              <w:rPr>
                <w:b/>
                <w:sz w:val="18"/>
              </w:rPr>
              <w:t>依据</w:t>
            </w:r>
          </w:p>
        </w:tc>
        <w:tc>
          <w:tcPr>
            <w:tcW w:w="1599"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438"/>
              <w:textAlignment w:val="auto"/>
              <w:rPr>
                <w:b/>
                <w:sz w:val="18"/>
              </w:rPr>
            </w:pPr>
            <w:r>
              <w:rPr>
                <w:b/>
                <w:sz w:val="18"/>
              </w:rPr>
              <w:t>依据来源</w:t>
            </w:r>
          </w:p>
        </w:tc>
        <w:tc>
          <w:tcPr>
            <w:tcW w:w="857"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b/>
                <w:sz w:val="18"/>
              </w:rPr>
            </w:pPr>
            <w:r>
              <w:rPr>
                <w:b/>
                <w:w w:val="95"/>
                <w:sz w:val="18"/>
              </w:rPr>
              <w:t>证据收</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6"/>
              <w:textAlignment w:val="auto"/>
              <w:rPr>
                <w:b/>
                <w:sz w:val="18"/>
              </w:rPr>
            </w:pPr>
            <w:r>
              <w:rPr>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257" w:hRule="atLeast"/>
          <w:jc w:val="center"/>
        </w:trPr>
        <w:tc>
          <w:tcPr>
            <w:tcW w:w="528" w:type="dxa"/>
            <w:vMerge w:val="restart"/>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sz w:val="18"/>
              </w:rPr>
            </w:pP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tc>
        <w:tc>
          <w:tcPr>
            <w:tcW w:w="1372"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right="172" w:rightChars="0"/>
              <w:textAlignment w:val="auto"/>
              <w:rPr>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right="172" w:rightChars="0"/>
              <w:textAlignment w:val="auto"/>
              <w:rPr>
                <w:rFonts w:hint="default" w:eastAsia="宋体"/>
                <w:sz w:val="18"/>
                <w:lang w:val="en-US" w:eastAsia="zh-CN"/>
              </w:rPr>
            </w:pPr>
            <w:r>
              <w:rPr>
                <w:sz w:val="18"/>
              </w:rPr>
              <w:t>D</w:t>
            </w:r>
            <w:r>
              <w:rPr>
                <w:rFonts w:hint="eastAsia"/>
                <w:sz w:val="18"/>
                <w:lang w:val="en-US" w:eastAsia="zh-CN"/>
              </w:rPr>
              <w:t>20.</w:t>
            </w:r>
            <w:r>
              <w:rPr>
                <w:rFonts w:hint="default" w:ascii="宋体" w:hAnsi="宋体" w:eastAsia="宋体" w:cs="宋体"/>
                <w:sz w:val="18"/>
                <w:szCs w:val="22"/>
                <w:lang w:val="en-US" w:eastAsia="zh-CN" w:bidi="zh-CN"/>
              </w:rPr>
              <w:t>码头前沿及港池疏浚至-3.5m，疏浚边坡取 1:6</w:t>
            </w:r>
          </w:p>
        </w:tc>
        <w:tc>
          <w:tcPr>
            <w:tcW w:w="4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eastAsia"/>
                <w:sz w:val="18"/>
                <w:lang w:val="en-US" w:eastAsia="zh-CN"/>
              </w:rPr>
            </w:pPr>
          </w:p>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default"/>
                <w:sz w:val="18"/>
                <w:lang w:val="en-US" w:eastAsia="zh-CN"/>
              </w:rPr>
            </w:pPr>
            <w:r>
              <w:rPr>
                <w:rFonts w:hint="eastAsia"/>
                <w:sz w:val="18"/>
                <w:lang w:val="en-US" w:eastAsia="zh-CN"/>
              </w:rPr>
              <w:t>5</w:t>
            </w:r>
          </w:p>
        </w:tc>
        <w:tc>
          <w:tcPr>
            <w:tcW w:w="2810"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rFonts w:hint="eastAsia" w:ascii="宋体" w:hAnsi="宋体" w:eastAsia="宋体" w:cs="宋体"/>
                <w:sz w:val="18"/>
                <w:szCs w:val="22"/>
                <w:lang w:val="zh-CN" w:eastAsia="zh-CN" w:bidi="zh-CN"/>
              </w:rPr>
            </w:pPr>
            <w:r>
              <w:rPr>
                <w:rFonts w:hint="eastAsia" w:cs="宋体"/>
                <w:sz w:val="18"/>
                <w:szCs w:val="22"/>
                <w:lang w:val="en-US" w:eastAsia="zh-CN" w:bidi="zh-CN"/>
              </w:rPr>
              <w:t>工程</w:t>
            </w:r>
            <w:r>
              <w:rPr>
                <w:rFonts w:hint="eastAsia"/>
                <w:sz w:val="18"/>
                <w:lang w:val="en-US" w:eastAsia="zh-CN"/>
              </w:rPr>
              <w:t>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4468"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rPr>
            </w:pPr>
            <w:r>
              <w:rPr>
                <w:sz w:val="18"/>
              </w:rPr>
              <w:t>实际完成率＝(</w:t>
            </w:r>
            <w:r>
              <w:rPr>
                <w:rFonts w:hint="eastAsia"/>
                <w:sz w:val="18"/>
                <w:lang w:val="en-US" w:eastAsia="zh-CN"/>
              </w:rPr>
              <w:t>实际建设进度</w:t>
            </w:r>
            <w:r>
              <w:rPr>
                <w:sz w:val="18"/>
              </w:rPr>
              <w:t>／</w:t>
            </w:r>
            <w:r>
              <w:rPr>
                <w:rFonts w:hint="eastAsia"/>
                <w:sz w:val="18"/>
                <w:lang w:val="en-US" w:eastAsia="zh-CN"/>
              </w:rPr>
              <w:t>计划</w:t>
            </w:r>
            <w:r>
              <w:rPr>
                <w:sz w:val="18"/>
              </w:rPr>
              <w:t>数)× 100%。</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0" w:rightChars="0"/>
              <w:textAlignment w:val="auto"/>
              <w:rPr>
                <w:rFonts w:ascii="宋体" w:hAnsi="宋体" w:eastAsia="宋体" w:cs="宋体"/>
                <w:sz w:val="18"/>
                <w:szCs w:val="22"/>
                <w:lang w:val="zh-CN" w:eastAsia="zh-CN" w:bidi="zh-CN"/>
              </w:rPr>
            </w:pPr>
            <w:r>
              <w:rPr>
                <w:sz w:val="18"/>
              </w:rPr>
              <w:t>根据完成率*分值得分。</w:t>
            </w:r>
          </w:p>
        </w:tc>
        <w:tc>
          <w:tcPr>
            <w:tcW w:w="17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113" w:rightChars="0"/>
              <w:textAlignment w:val="auto"/>
              <w:rPr>
                <w:rFonts w:ascii="宋体" w:hAnsi="宋体" w:eastAsia="宋体" w:cs="宋体"/>
                <w:sz w:val="18"/>
                <w:szCs w:val="22"/>
                <w:lang w:val="zh-CN" w:eastAsia="zh-CN" w:bidi="zh-CN"/>
              </w:rPr>
            </w:pPr>
            <w:r>
              <w:rPr>
                <w:sz w:val="18"/>
              </w:rPr>
              <w:t>竣工验收报告，项目实施方案</w:t>
            </w:r>
          </w:p>
        </w:tc>
        <w:tc>
          <w:tcPr>
            <w:tcW w:w="1599"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29" w:rightChars="0"/>
              <w:textAlignment w:val="auto"/>
              <w:rPr>
                <w:rFonts w:ascii="宋体" w:hAnsi="宋体" w:eastAsia="宋体" w:cs="宋体"/>
                <w:sz w:val="18"/>
                <w:szCs w:val="22"/>
                <w:lang w:val="zh-CN" w:eastAsia="zh-CN" w:bidi="zh-CN"/>
              </w:rPr>
            </w:pPr>
            <w:r>
              <w:rPr>
                <w:sz w:val="18"/>
              </w:rPr>
              <w:t>竣工验收报告，项目实施方案</w:t>
            </w:r>
          </w:p>
        </w:tc>
        <w:tc>
          <w:tcPr>
            <w:tcW w:w="85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95" w:rightChars="0"/>
              <w:textAlignment w:val="auto"/>
              <w:rPr>
                <w:rFonts w:ascii="宋体" w:hAnsi="宋体" w:eastAsia="宋体" w:cs="宋体"/>
                <w:sz w:val="18"/>
                <w:szCs w:val="22"/>
                <w:lang w:val="zh-CN" w:eastAsia="zh-CN" w:bidi="zh-CN"/>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352"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sz w:val="18"/>
              </w:rPr>
            </w:pPr>
          </w:p>
        </w:tc>
        <w:tc>
          <w:tcPr>
            <w:tcW w:w="1222" w:type="dxa"/>
            <w:gridSpan w:val="2"/>
            <w:vMerge w:val="continue"/>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tc>
        <w:tc>
          <w:tcPr>
            <w:tcW w:w="1372"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right="172" w:rightChars="0"/>
              <w:textAlignment w:val="auto"/>
              <w:rPr>
                <w:sz w:val="18"/>
              </w:rPr>
            </w:pPr>
            <w:r>
              <w:rPr>
                <w:sz w:val="18"/>
              </w:rPr>
              <w:t>D</w:t>
            </w:r>
            <w:r>
              <w:rPr>
                <w:rFonts w:hint="eastAsia"/>
                <w:sz w:val="18"/>
                <w:lang w:val="en-US" w:eastAsia="zh-CN"/>
              </w:rPr>
              <w:t>21.</w:t>
            </w:r>
            <w:r>
              <w:rPr>
                <w:rFonts w:hint="eastAsia" w:ascii="宋体" w:hAnsi="宋体" w:eastAsia="宋体" w:cs="宋体"/>
                <w:sz w:val="18"/>
                <w:szCs w:val="22"/>
                <w:lang w:val="zh-CN" w:eastAsia="zh-CN" w:bidi="zh-CN"/>
              </w:rPr>
              <w:t>港池疏浚总面积约 1.6 万m2，疏浚总工程量约为 2.4 万 m3</w:t>
            </w:r>
          </w:p>
        </w:tc>
        <w:tc>
          <w:tcPr>
            <w:tcW w:w="4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eastAsia"/>
                <w:sz w:val="18"/>
                <w:lang w:val="en-US" w:eastAsia="zh-CN"/>
              </w:rPr>
            </w:pPr>
          </w:p>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default"/>
                <w:sz w:val="18"/>
                <w:lang w:val="en-US" w:eastAsia="zh-CN"/>
              </w:rPr>
            </w:pPr>
            <w:r>
              <w:rPr>
                <w:rFonts w:hint="eastAsia"/>
                <w:sz w:val="18"/>
                <w:lang w:val="en-US" w:eastAsia="zh-CN"/>
              </w:rPr>
              <w:t>5</w:t>
            </w:r>
          </w:p>
        </w:tc>
        <w:tc>
          <w:tcPr>
            <w:tcW w:w="2810"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sz w:val="18"/>
              </w:rPr>
            </w:pPr>
            <w:r>
              <w:rPr>
                <w:rFonts w:hint="eastAsia" w:cs="宋体"/>
                <w:sz w:val="18"/>
                <w:szCs w:val="22"/>
                <w:lang w:val="en-US" w:eastAsia="zh-CN" w:bidi="zh-CN"/>
              </w:rPr>
              <w:t>工程</w:t>
            </w:r>
            <w:r>
              <w:rPr>
                <w:rFonts w:hint="eastAsia"/>
                <w:sz w:val="18"/>
                <w:lang w:val="en-US" w:eastAsia="zh-CN"/>
              </w:rPr>
              <w:t>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4468"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rPr>
            </w:pPr>
            <w:r>
              <w:rPr>
                <w:sz w:val="18"/>
              </w:rPr>
              <w:t>实际完成率＝(</w:t>
            </w:r>
            <w:r>
              <w:rPr>
                <w:rFonts w:hint="eastAsia"/>
                <w:sz w:val="18"/>
                <w:lang w:val="en-US" w:eastAsia="zh-CN"/>
              </w:rPr>
              <w:t>实际建设进度</w:t>
            </w:r>
            <w:r>
              <w:rPr>
                <w:sz w:val="18"/>
              </w:rPr>
              <w:t>／</w:t>
            </w:r>
            <w:r>
              <w:rPr>
                <w:rFonts w:hint="eastAsia"/>
                <w:sz w:val="18"/>
                <w:lang w:val="en-US" w:eastAsia="zh-CN"/>
              </w:rPr>
              <w:t>计划</w:t>
            </w:r>
            <w:r>
              <w:rPr>
                <w:sz w:val="18"/>
              </w:rPr>
              <w:t>数)× 100%。</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0" w:rightChars="0"/>
              <w:textAlignment w:val="auto"/>
              <w:rPr>
                <w:sz w:val="18"/>
              </w:rPr>
            </w:pPr>
            <w:r>
              <w:rPr>
                <w:sz w:val="18"/>
              </w:rPr>
              <w:t>根据完成率*分值得分。</w:t>
            </w:r>
          </w:p>
        </w:tc>
        <w:tc>
          <w:tcPr>
            <w:tcW w:w="17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113" w:rightChars="0"/>
              <w:textAlignment w:val="auto"/>
              <w:rPr>
                <w:sz w:val="18"/>
              </w:rPr>
            </w:pPr>
            <w:r>
              <w:rPr>
                <w:sz w:val="18"/>
              </w:rPr>
              <w:t>竣工验收报告，项目实施方案</w:t>
            </w:r>
          </w:p>
        </w:tc>
        <w:tc>
          <w:tcPr>
            <w:tcW w:w="1599"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29" w:rightChars="0"/>
              <w:textAlignment w:val="auto"/>
              <w:rPr>
                <w:sz w:val="18"/>
              </w:rPr>
            </w:pPr>
            <w:r>
              <w:rPr>
                <w:sz w:val="18"/>
              </w:rPr>
              <w:t>竣工验收报告，项目实施方案</w:t>
            </w:r>
          </w:p>
        </w:tc>
        <w:tc>
          <w:tcPr>
            <w:tcW w:w="85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95" w:rightChars="0"/>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252"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15"/>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27"/>
              <w:textAlignment w:val="auto"/>
              <w:rPr>
                <w:sz w:val="18"/>
              </w:rPr>
            </w:pPr>
            <w:r>
              <w:rPr>
                <w:sz w:val="18"/>
              </w:rPr>
              <w:t>B7.产</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sz w:val="18"/>
              </w:rPr>
            </w:pPr>
            <w:r>
              <w:rPr>
                <w:sz w:val="18"/>
              </w:rPr>
              <w:t>出质量（</w:t>
            </w:r>
            <w:r>
              <w:rPr>
                <w:rFonts w:hint="eastAsia"/>
                <w:sz w:val="18"/>
                <w:lang w:val="en-US" w:eastAsia="zh-CN"/>
              </w:rPr>
              <w:t>5</w:t>
            </w:r>
            <w:r>
              <w:rPr>
                <w:sz w:val="18"/>
              </w:rPr>
              <w:t xml:space="preserve"> 分）</w:t>
            </w:r>
          </w:p>
        </w:tc>
        <w:tc>
          <w:tcPr>
            <w:tcW w:w="122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17"/>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r>
              <w:rPr>
                <w:sz w:val="18"/>
              </w:rPr>
              <w:t>C12.质量达标率（</w:t>
            </w:r>
            <w:r>
              <w:rPr>
                <w:rFonts w:hint="eastAsia"/>
                <w:sz w:val="18"/>
                <w:lang w:val="en-US" w:eastAsia="zh-CN"/>
              </w:rPr>
              <w:t>5</w:t>
            </w:r>
            <w:r>
              <w:rPr>
                <w:sz w:val="18"/>
              </w:rPr>
              <w:t>分）</w:t>
            </w:r>
          </w:p>
        </w:tc>
        <w:tc>
          <w:tcPr>
            <w:tcW w:w="1372"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rFonts w:hint="default" w:eastAsia="宋体"/>
                <w:sz w:val="18"/>
                <w:lang w:val="en-US" w:eastAsia="zh-CN"/>
              </w:rPr>
            </w:pPr>
            <w:r>
              <w:rPr>
                <w:sz w:val="18"/>
              </w:rPr>
              <w:t>D</w:t>
            </w:r>
            <w:r>
              <w:rPr>
                <w:rFonts w:hint="eastAsia"/>
                <w:sz w:val="18"/>
                <w:lang w:val="en-US" w:eastAsia="zh-CN"/>
              </w:rPr>
              <w:t>22</w:t>
            </w:r>
            <w:r>
              <w:rPr>
                <w:sz w:val="18"/>
              </w:rPr>
              <w:t>.</w:t>
            </w:r>
            <w:r>
              <w:rPr>
                <w:rFonts w:hint="eastAsia" w:ascii="宋体" w:hAnsi="宋体" w:eastAsia="宋体" w:cs="宋体"/>
                <w:sz w:val="18"/>
                <w:szCs w:val="22"/>
                <w:lang w:val="en-US" w:eastAsia="zh-CN" w:bidi="zh-CN"/>
              </w:rPr>
              <w:t>达到工程设计及施工要求</w:t>
            </w:r>
          </w:p>
        </w:tc>
        <w:tc>
          <w:tcPr>
            <w:tcW w:w="4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default" w:eastAsia="宋体"/>
                <w:sz w:val="18"/>
                <w:lang w:val="en-US" w:eastAsia="zh-CN"/>
              </w:rPr>
            </w:pPr>
            <w:r>
              <w:rPr>
                <w:rFonts w:hint="eastAsia"/>
                <w:sz w:val="18"/>
                <w:lang w:val="en-US" w:eastAsia="zh-CN"/>
              </w:rPr>
              <w:t>5</w:t>
            </w:r>
          </w:p>
        </w:tc>
        <w:tc>
          <w:tcPr>
            <w:tcW w:w="2810"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sz w:val="18"/>
              </w:rPr>
            </w:pPr>
            <w:r>
              <w:rPr>
                <w:sz w:val="18"/>
              </w:rPr>
              <w:t>按照国家颁发的现行相关专业质量验收规范验收合格的工程量与实际应验收的工程量的比率，用以反映和考核项目整体情况</w:t>
            </w:r>
          </w:p>
        </w:tc>
        <w:tc>
          <w:tcPr>
            <w:tcW w:w="4468"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8"/>
              <w:textAlignment w:val="auto"/>
              <w:rPr>
                <w:sz w:val="18"/>
              </w:rPr>
            </w:pPr>
            <w:r>
              <w:rPr>
                <w:sz w:val="18"/>
              </w:rPr>
              <w:t>合格率＝(实际验收合格的工程量／实际应验收的工程量)×100%。</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0" w:rightChars="0"/>
              <w:textAlignment w:val="auto"/>
              <w:rPr>
                <w:sz w:val="18"/>
              </w:rPr>
            </w:pPr>
            <w:r>
              <w:rPr>
                <w:sz w:val="18"/>
              </w:rPr>
              <w:t>根据验收合格率*分值得分。</w:t>
            </w:r>
          </w:p>
        </w:tc>
        <w:tc>
          <w:tcPr>
            <w:tcW w:w="17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13" w:rightChars="0"/>
              <w:textAlignment w:val="auto"/>
              <w:rPr>
                <w:sz w:val="18"/>
              </w:rPr>
            </w:pPr>
            <w:r>
              <w:rPr>
                <w:sz w:val="18"/>
              </w:rPr>
              <w:t>竣工验收报告，项目实施方案</w:t>
            </w:r>
          </w:p>
        </w:tc>
        <w:tc>
          <w:tcPr>
            <w:tcW w:w="1599"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29" w:rightChars="0"/>
              <w:textAlignment w:val="auto"/>
              <w:rPr>
                <w:sz w:val="18"/>
              </w:rPr>
            </w:pPr>
            <w:r>
              <w:rPr>
                <w:sz w:val="18"/>
              </w:rPr>
              <w:t>竣工验收报告，项目实施方案</w:t>
            </w:r>
          </w:p>
        </w:tc>
        <w:tc>
          <w:tcPr>
            <w:tcW w:w="85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leftChars="0" w:right="95" w:rightChars="0"/>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19"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sz w:val="18"/>
              </w:rPr>
            </w:pPr>
            <w:r>
              <w:rPr>
                <w:sz w:val="18"/>
              </w:rPr>
              <w:t>B</w:t>
            </w:r>
            <w:r>
              <w:rPr>
                <w:rFonts w:hint="eastAsia"/>
                <w:sz w:val="18"/>
                <w:lang w:val="en-US" w:eastAsia="zh-CN"/>
              </w:rPr>
              <w:t>8</w:t>
            </w:r>
            <w:r>
              <w:rPr>
                <w:sz w:val="18"/>
              </w:rPr>
              <w:t>.产</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出</w:t>
            </w:r>
            <w:r>
              <w:rPr>
                <w:rFonts w:hint="eastAsia"/>
                <w:sz w:val="18"/>
                <w:lang w:val="en-US" w:eastAsia="zh-CN"/>
              </w:rPr>
              <w:t>成本</w:t>
            </w:r>
            <w:r>
              <w:rPr>
                <w:sz w:val="18"/>
              </w:rPr>
              <w:t>（</w:t>
            </w:r>
            <w:r>
              <w:rPr>
                <w:rFonts w:hint="eastAsia"/>
                <w:sz w:val="18"/>
                <w:lang w:val="en-US" w:eastAsia="zh-CN"/>
              </w:rPr>
              <w:t>5</w:t>
            </w:r>
            <w:r>
              <w:rPr>
                <w:sz w:val="18"/>
              </w:rPr>
              <w:t xml:space="preserve"> 分）</w:t>
            </w:r>
          </w:p>
        </w:tc>
        <w:tc>
          <w:tcPr>
            <w:tcW w:w="122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right="25"/>
              <w:textAlignment w:val="auto"/>
              <w:rPr>
                <w:sz w:val="18"/>
              </w:rPr>
            </w:pPr>
            <w:r>
              <w:rPr>
                <w:sz w:val="18"/>
              </w:rPr>
              <w:t>C1</w:t>
            </w:r>
            <w:r>
              <w:rPr>
                <w:rFonts w:hint="eastAsia"/>
                <w:sz w:val="18"/>
                <w:lang w:val="en-US" w:eastAsia="zh-CN"/>
              </w:rPr>
              <w:t>3</w:t>
            </w:r>
            <w:r>
              <w:rPr>
                <w:sz w:val="18"/>
              </w:rPr>
              <w:t>.</w:t>
            </w:r>
            <w:r>
              <w:rPr>
                <w:rFonts w:hint="eastAsia"/>
                <w:sz w:val="18"/>
                <w:lang w:val="en-US" w:eastAsia="zh-CN"/>
              </w:rPr>
              <w:t>投资完成率</w:t>
            </w:r>
            <w:r>
              <w:rPr>
                <w:sz w:val="18"/>
              </w:rPr>
              <w:t>（</w:t>
            </w:r>
            <w:r>
              <w:rPr>
                <w:rFonts w:hint="eastAsia"/>
                <w:sz w:val="18"/>
                <w:lang w:val="en-US" w:eastAsia="zh-CN"/>
              </w:rPr>
              <w:t>5</w:t>
            </w:r>
            <w:r>
              <w:rPr>
                <w:sz w:val="18"/>
              </w:rPr>
              <w:t>分）</w:t>
            </w:r>
          </w:p>
        </w:tc>
        <w:tc>
          <w:tcPr>
            <w:tcW w:w="1372"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72" w:rightChars="0"/>
              <w:textAlignment w:val="auto"/>
              <w:rPr>
                <w:sz w:val="18"/>
              </w:rPr>
            </w:pPr>
            <w:r>
              <w:rPr>
                <w:sz w:val="18"/>
              </w:rPr>
              <w:t>D</w:t>
            </w:r>
            <w:r>
              <w:rPr>
                <w:rFonts w:hint="eastAsia"/>
                <w:sz w:val="18"/>
                <w:lang w:val="en-US" w:eastAsia="zh-CN"/>
              </w:rPr>
              <w:t>23</w:t>
            </w:r>
            <w:r>
              <w:rPr>
                <w:sz w:val="18"/>
              </w:rPr>
              <w:t>.</w:t>
            </w:r>
            <w:r>
              <w:rPr>
                <w:rFonts w:hint="eastAsia" w:ascii="宋体" w:hAnsi="宋体" w:eastAsia="宋体" w:cs="宋体"/>
                <w:sz w:val="18"/>
                <w:szCs w:val="22"/>
                <w:lang w:val="zh-CN" w:eastAsia="zh-CN" w:bidi="zh-CN"/>
              </w:rPr>
              <w:t>年内完成投资数</w:t>
            </w:r>
          </w:p>
        </w:tc>
        <w:tc>
          <w:tcPr>
            <w:tcW w:w="4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sz w:val="18"/>
                <w:lang w:val="en-US" w:eastAsia="zh-CN"/>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default"/>
                <w:sz w:val="18"/>
                <w:lang w:val="en-US" w:eastAsia="zh-CN"/>
              </w:rPr>
            </w:pPr>
            <w:r>
              <w:rPr>
                <w:rFonts w:hint="eastAsia"/>
                <w:sz w:val="18"/>
                <w:lang w:val="en-US" w:eastAsia="zh-CN"/>
              </w:rPr>
              <w:t>5</w:t>
            </w:r>
          </w:p>
        </w:tc>
        <w:tc>
          <w:tcPr>
            <w:tcW w:w="2810"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6" w:leftChars="0" w:right="114" w:rightChars="0"/>
              <w:textAlignment w:val="auto"/>
              <w:rPr>
                <w:rFonts w:hint="default" w:eastAsia="宋体"/>
                <w:sz w:val="18"/>
                <w:lang w:val="en-US" w:eastAsia="zh-CN"/>
              </w:rPr>
            </w:pPr>
            <w:r>
              <w:rPr>
                <w:rFonts w:hint="eastAsia"/>
                <w:sz w:val="18"/>
                <w:lang w:val="en-US" w:eastAsia="zh-CN"/>
              </w:rPr>
              <w:t>完成项目计划工作目标的实际成本与计划成本的比率</w:t>
            </w:r>
          </w:p>
        </w:tc>
        <w:tc>
          <w:tcPr>
            <w:tcW w:w="4468"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ind w:left="106" w:leftChars="0" w:right="96" w:rightChars="0"/>
              <w:textAlignment w:val="auto"/>
              <w:rPr>
                <w:rFonts w:hint="default" w:eastAsia="宋体"/>
                <w:spacing w:val="-3"/>
                <w:sz w:val="18"/>
                <w:lang w:val="en-US" w:eastAsia="zh-CN"/>
              </w:rPr>
            </w:pPr>
            <w:r>
              <w:rPr>
                <w:rFonts w:hint="eastAsia"/>
                <w:spacing w:val="-3"/>
                <w:sz w:val="18"/>
                <w:lang w:val="en-US" w:eastAsia="zh-CN"/>
              </w:rPr>
              <w:t>投资完成率=实际成本/计划成本*100%</w:t>
            </w:r>
          </w:p>
        </w:tc>
        <w:tc>
          <w:tcPr>
            <w:tcW w:w="17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13" w:rightChars="0"/>
              <w:textAlignment w:val="auto"/>
              <w:rPr>
                <w:rFonts w:hint="default" w:eastAsia="宋体"/>
                <w:sz w:val="18"/>
                <w:lang w:val="en-US" w:eastAsia="zh-CN"/>
              </w:rPr>
            </w:pPr>
            <w:r>
              <w:rPr>
                <w:rFonts w:hint="eastAsia"/>
                <w:sz w:val="18"/>
                <w:lang w:val="en-US" w:eastAsia="zh-CN"/>
              </w:rPr>
              <w:t>指标文、工程造价报告、竣工验收报告、各类会议记录</w:t>
            </w:r>
          </w:p>
        </w:tc>
        <w:tc>
          <w:tcPr>
            <w:tcW w:w="1599"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29" w:rightChars="0"/>
              <w:textAlignment w:val="auto"/>
              <w:rPr>
                <w:sz w:val="18"/>
              </w:rPr>
            </w:pPr>
            <w:r>
              <w:rPr>
                <w:rFonts w:hint="eastAsia"/>
                <w:sz w:val="18"/>
                <w:lang w:val="en-US" w:eastAsia="zh-CN"/>
              </w:rPr>
              <w:t>指标文、工程造价报告、竣工验收报告、各类会议记录</w:t>
            </w:r>
          </w:p>
        </w:tc>
        <w:tc>
          <w:tcPr>
            <w:tcW w:w="85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95" w:rightChars="0"/>
              <w:textAlignment w:val="auto"/>
              <w:rPr>
                <w:sz w:val="18"/>
              </w:rPr>
            </w:pPr>
            <w:r>
              <w:rPr>
                <w:sz w:val="18"/>
              </w:rPr>
              <w:t>案卷研</w:t>
            </w:r>
            <w:r>
              <w:rPr>
                <w:spacing w:val="-24"/>
                <w:sz w:val="18"/>
              </w:rPr>
              <w:t>究、现场核查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402" w:hRule="atLeast"/>
          <w:jc w:val="center"/>
        </w:trPr>
        <w:tc>
          <w:tcPr>
            <w:tcW w:w="528" w:type="dxa"/>
            <w:vMerge w:val="continue"/>
            <w:tcBorders>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sz w:val="18"/>
              </w:rPr>
            </w:pPr>
            <w:r>
              <w:rPr>
                <w:sz w:val="18"/>
              </w:rPr>
              <w:t>B</w:t>
            </w:r>
            <w:r>
              <w:rPr>
                <w:rFonts w:hint="eastAsia"/>
                <w:sz w:val="18"/>
                <w:lang w:val="en-US" w:eastAsia="zh-CN"/>
              </w:rPr>
              <w:t>9</w:t>
            </w:r>
            <w:r>
              <w:rPr>
                <w:sz w:val="18"/>
              </w:rPr>
              <w:t>.产</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出实效（</w:t>
            </w:r>
            <w:r>
              <w:rPr>
                <w:rFonts w:hint="eastAsia"/>
                <w:sz w:val="18"/>
                <w:lang w:val="en-US" w:eastAsia="zh-CN"/>
              </w:rPr>
              <w:t>5</w:t>
            </w:r>
            <w:r>
              <w:rPr>
                <w:sz w:val="18"/>
              </w:rPr>
              <w:t xml:space="preserve"> 分）</w:t>
            </w:r>
          </w:p>
        </w:tc>
        <w:tc>
          <w:tcPr>
            <w:tcW w:w="122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right="25"/>
              <w:textAlignment w:val="auto"/>
              <w:rPr>
                <w:sz w:val="18"/>
              </w:rPr>
            </w:pPr>
            <w:r>
              <w:rPr>
                <w:sz w:val="18"/>
              </w:rPr>
              <w:t>C1</w:t>
            </w:r>
            <w:r>
              <w:rPr>
                <w:rFonts w:hint="eastAsia"/>
                <w:sz w:val="18"/>
                <w:lang w:val="en-US" w:eastAsia="zh-CN"/>
              </w:rPr>
              <w:t>4</w:t>
            </w:r>
            <w:r>
              <w:rPr>
                <w:sz w:val="18"/>
              </w:rPr>
              <w:t>.完成及时性（</w:t>
            </w:r>
            <w:r>
              <w:rPr>
                <w:rFonts w:hint="eastAsia"/>
                <w:sz w:val="18"/>
                <w:lang w:val="en-US" w:eastAsia="zh-CN"/>
              </w:rPr>
              <w:t>5</w:t>
            </w:r>
            <w:r>
              <w:rPr>
                <w:sz w:val="18"/>
              </w:rPr>
              <w:t>分）</w:t>
            </w:r>
          </w:p>
        </w:tc>
        <w:tc>
          <w:tcPr>
            <w:tcW w:w="1372"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right="172" w:rightChars="0"/>
              <w:textAlignment w:val="auto"/>
              <w:rPr>
                <w:rFonts w:hint="default" w:eastAsia="宋体"/>
                <w:sz w:val="18"/>
                <w:lang w:val="en-US" w:eastAsia="zh-CN"/>
              </w:rPr>
            </w:pPr>
            <w:r>
              <w:rPr>
                <w:sz w:val="18"/>
              </w:rPr>
              <w:t>D2</w:t>
            </w:r>
            <w:r>
              <w:rPr>
                <w:rFonts w:hint="eastAsia"/>
                <w:sz w:val="18"/>
                <w:lang w:val="en-US" w:eastAsia="zh-CN"/>
              </w:rPr>
              <w:t>4</w:t>
            </w:r>
            <w:r>
              <w:rPr>
                <w:sz w:val="18"/>
              </w:rPr>
              <w:t>.</w:t>
            </w:r>
            <w:r>
              <w:rPr>
                <w:rFonts w:hint="eastAsia" w:ascii="宋体" w:hAnsi="宋体" w:eastAsia="宋体" w:cs="宋体"/>
                <w:sz w:val="18"/>
                <w:szCs w:val="22"/>
                <w:lang w:val="en-US" w:eastAsia="zh-CN" w:bidi="zh-CN"/>
              </w:rPr>
              <w:t>完成2023年年度合同约定工程量的时间</w:t>
            </w:r>
          </w:p>
        </w:tc>
        <w:tc>
          <w:tcPr>
            <w:tcW w:w="4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default" w:eastAsia="宋体"/>
                <w:sz w:val="18"/>
                <w:lang w:val="en-US" w:eastAsia="zh-CN"/>
              </w:rPr>
            </w:pPr>
            <w:r>
              <w:rPr>
                <w:rFonts w:hint="eastAsia"/>
                <w:sz w:val="18"/>
                <w:lang w:val="en-US" w:eastAsia="zh-CN"/>
              </w:rPr>
              <w:t>5</w:t>
            </w:r>
          </w:p>
        </w:tc>
        <w:tc>
          <w:tcPr>
            <w:tcW w:w="2810"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6" w:leftChars="0" w:right="114" w:rightChars="0"/>
              <w:textAlignment w:val="auto"/>
              <w:rPr>
                <w:sz w:val="18"/>
              </w:rPr>
            </w:pPr>
            <w:r>
              <w:rPr>
                <w:sz w:val="18"/>
              </w:rPr>
              <w:t>对项目建设完工及时性、完工后验收及时性和决算及时性进行评价</w:t>
            </w:r>
          </w:p>
        </w:tc>
        <w:tc>
          <w:tcPr>
            <w:tcW w:w="4468"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①项目按照批复时间竣工，得 2 分。每延迟 1 天，扣</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0.5 分，扣完为止；</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②项目完工后已验收，得 1 分。未验收不得分；</w:t>
            </w:r>
          </w:p>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ind w:left="106" w:leftChars="0" w:right="96" w:rightChars="0"/>
              <w:textAlignment w:val="auto"/>
              <w:rPr>
                <w:sz w:val="18"/>
              </w:rPr>
            </w:pPr>
            <w:r>
              <w:rPr>
                <w:spacing w:val="-3"/>
                <w:sz w:val="18"/>
              </w:rPr>
              <w:t xml:space="preserve">③项目完工后已进行工程决算审计得 </w:t>
            </w:r>
            <w:r>
              <w:rPr>
                <w:sz w:val="18"/>
              </w:rPr>
              <w:t>1</w:t>
            </w:r>
            <w:r>
              <w:rPr>
                <w:spacing w:val="-18"/>
                <w:sz w:val="18"/>
              </w:rPr>
              <w:t xml:space="preserve"> 分。未进行决算</w:t>
            </w:r>
            <w:r>
              <w:rPr>
                <w:sz w:val="18"/>
              </w:rPr>
              <w:t>不得分。</w:t>
            </w:r>
          </w:p>
        </w:tc>
        <w:tc>
          <w:tcPr>
            <w:tcW w:w="17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13" w:rightChars="0"/>
              <w:textAlignment w:val="auto"/>
              <w:rPr>
                <w:sz w:val="18"/>
              </w:rPr>
            </w:pPr>
            <w:r>
              <w:rPr>
                <w:sz w:val="18"/>
              </w:rPr>
              <w:t>竣工验收报告，竣工决算报告</w:t>
            </w:r>
          </w:p>
        </w:tc>
        <w:tc>
          <w:tcPr>
            <w:tcW w:w="1599"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29" w:rightChars="0"/>
              <w:textAlignment w:val="auto"/>
              <w:rPr>
                <w:sz w:val="18"/>
              </w:rPr>
            </w:pPr>
            <w:r>
              <w:rPr>
                <w:sz w:val="18"/>
              </w:rPr>
              <w:t>竣工验收报告，竣工决算报告</w:t>
            </w:r>
          </w:p>
        </w:tc>
        <w:tc>
          <w:tcPr>
            <w:tcW w:w="85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95" w:rightChars="0"/>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818" w:hRule="atLeast"/>
          <w:jc w:val="center"/>
        </w:trPr>
        <w:tc>
          <w:tcPr>
            <w:tcW w:w="528" w:type="dxa"/>
            <w:vMerge w:val="restart"/>
            <w:tcBorders>
              <w:top w:val="nil"/>
            </w:tcBorders>
          </w:tcPr>
          <w:p>
            <w:pPr>
              <w:bidi w:val="0"/>
              <w:rPr>
                <w:lang w:val="zh-CN" w:eastAsia="zh-CN"/>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宋体" w:hAnsi="宋体" w:eastAsia="宋体" w:cs="宋体"/>
                <w:sz w:val="18"/>
                <w:lang w:val="en-US" w:eastAsia="zh-CN"/>
              </w:rPr>
            </w:pPr>
            <w:r>
              <w:rPr>
                <w:rFonts w:hint="eastAsia" w:ascii="宋体" w:hAnsi="宋体" w:eastAsia="宋体" w:cs="宋体"/>
                <w:sz w:val="18"/>
                <w:lang w:val="en-US" w:eastAsia="zh-CN"/>
              </w:rPr>
              <w:t>A4.</w:t>
            </w:r>
          </w:p>
          <w:p>
            <w:pPr>
              <w:bidi w:val="0"/>
              <w:rPr>
                <w:rFonts w:hint="default"/>
                <w:lang w:val="en-US" w:eastAsia="zh-CN"/>
              </w:rPr>
            </w:pPr>
            <w:r>
              <w:rPr>
                <w:rFonts w:hint="eastAsia" w:ascii="宋体" w:hAnsi="宋体" w:eastAsia="宋体" w:cs="宋体"/>
                <w:sz w:val="18"/>
                <w:lang w:val="en-US" w:eastAsia="zh-CN"/>
              </w:rPr>
              <w:t>效益（30）</w:t>
            </w:r>
          </w:p>
        </w:tc>
        <w:tc>
          <w:tcPr>
            <w:tcW w:w="829" w:type="dxa"/>
            <w:gridSpan w:val="2"/>
            <w:vMerge w:val="restart"/>
            <w:tcBorders>
              <w:top w:val="nil"/>
            </w:tcBorders>
          </w:tcPr>
          <w:p>
            <w:pPr>
              <w:pStyle w:val="15"/>
              <w:rPr>
                <w:sz w:val="18"/>
              </w:rPr>
            </w:pPr>
          </w:p>
          <w:p>
            <w:pPr>
              <w:pStyle w:val="15"/>
              <w:ind w:left="108"/>
              <w:rPr>
                <w:sz w:val="18"/>
              </w:rPr>
            </w:pPr>
          </w:p>
          <w:p>
            <w:pPr>
              <w:pStyle w:val="15"/>
              <w:ind w:left="108"/>
              <w:rPr>
                <w:sz w:val="18"/>
              </w:rPr>
            </w:pPr>
            <w:r>
              <w:rPr>
                <w:sz w:val="18"/>
              </w:rPr>
              <w:t>B</w:t>
            </w:r>
            <w:r>
              <w:rPr>
                <w:rFonts w:hint="eastAsia"/>
                <w:sz w:val="18"/>
                <w:lang w:val="en-US" w:eastAsia="zh-CN"/>
              </w:rPr>
              <w:t>10</w:t>
            </w:r>
            <w:r>
              <w:rPr>
                <w:sz w:val="18"/>
              </w:rPr>
              <w:t>.</w:t>
            </w:r>
          </w:p>
          <w:p>
            <w:pPr>
              <w:pStyle w:val="15"/>
              <w:spacing w:before="2" w:line="242" w:lineRule="auto"/>
              <w:ind w:left="108" w:right="225"/>
              <w:rPr>
                <w:sz w:val="18"/>
              </w:rPr>
            </w:pPr>
            <w:r>
              <w:rPr>
                <w:spacing w:val="-9"/>
                <w:sz w:val="18"/>
              </w:rPr>
              <w:t>项目效益</w:t>
            </w:r>
          </w:p>
          <w:p>
            <w:pPr>
              <w:rPr>
                <w:sz w:val="2"/>
                <w:szCs w:val="2"/>
              </w:rPr>
            </w:pPr>
            <w:r>
              <w:rPr>
                <w:rFonts w:hint="eastAsia" w:ascii="宋体" w:hAnsi="宋体" w:eastAsia="宋体" w:cs="宋体"/>
                <w:sz w:val="18"/>
                <w:szCs w:val="22"/>
                <w:lang w:val="en-US" w:eastAsia="zh-CN" w:bidi="zh-CN"/>
              </w:rPr>
              <w:t>（30分）</w:t>
            </w:r>
          </w:p>
        </w:tc>
        <w:tc>
          <w:tcPr>
            <w:tcW w:w="1222" w:type="dxa"/>
            <w:gridSpan w:val="2"/>
          </w:tcPr>
          <w:p>
            <w:pPr>
              <w:pStyle w:val="15"/>
              <w:rPr>
                <w:rFonts w:ascii="Times New Roman"/>
                <w:sz w:val="18"/>
                <w:highlight w:val="none"/>
              </w:rPr>
            </w:pPr>
          </w:p>
          <w:p>
            <w:pPr>
              <w:pStyle w:val="15"/>
              <w:spacing w:before="111" w:line="242" w:lineRule="auto"/>
              <w:ind w:right="95"/>
              <w:rPr>
                <w:sz w:val="18"/>
                <w:highlight w:val="none"/>
              </w:rPr>
            </w:pPr>
            <w:r>
              <w:rPr>
                <w:sz w:val="18"/>
                <w:highlight w:val="none"/>
              </w:rPr>
              <w:t>C1</w:t>
            </w:r>
            <w:r>
              <w:rPr>
                <w:rFonts w:hint="eastAsia"/>
                <w:sz w:val="18"/>
                <w:highlight w:val="none"/>
                <w:lang w:val="en-US" w:eastAsia="zh-CN"/>
              </w:rPr>
              <w:t>5</w:t>
            </w:r>
            <w:r>
              <w:rPr>
                <w:sz w:val="18"/>
                <w:highlight w:val="none"/>
              </w:rPr>
              <w:t>.社会效益（</w:t>
            </w:r>
            <w:r>
              <w:rPr>
                <w:rFonts w:hint="eastAsia"/>
                <w:sz w:val="18"/>
                <w:highlight w:val="none"/>
                <w:lang w:val="en-US" w:eastAsia="zh-CN"/>
              </w:rPr>
              <w:t>5</w:t>
            </w:r>
            <w:r>
              <w:rPr>
                <w:sz w:val="18"/>
                <w:highlight w:val="none"/>
              </w:rPr>
              <w:t>分）</w:t>
            </w:r>
          </w:p>
        </w:tc>
        <w:tc>
          <w:tcPr>
            <w:tcW w:w="1372" w:type="dxa"/>
            <w:gridSpan w:val="2"/>
          </w:tcPr>
          <w:p>
            <w:pPr>
              <w:pStyle w:val="15"/>
              <w:spacing w:before="116" w:line="242" w:lineRule="auto"/>
              <w:ind w:left="107" w:right="172"/>
              <w:jc w:val="both"/>
              <w:rPr>
                <w:rFonts w:hint="default" w:eastAsia="宋体"/>
                <w:sz w:val="18"/>
                <w:highlight w:val="none"/>
                <w:lang w:val="en-US" w:eastAsia="zh-CN"/>
              </w:rPr>
            </w:pPr>
            <w:r>
              <w:rPr>
                <w:sz w:val="18"/>
                <w:highlight w:val="none"/>
              </w:rPr>
              <w:t>D</w:t>
            </w:r>
            <w:r>
              <w:rPr>
                <w:rFonts w:hint="eastAsia"/>
                <w:sz w:val="18"/>
                <w:highlight w:val="none"/>
                <w:lang w:val="en-US" w:eastAsia="zh-CN"/>
              </w:rPr>
              <w:t>25</w:t>
            </w:r>
            <w:r>
              <w:rPr>
                <w:sz w:val="18"/>
                <w:highlight w:val="none"/>
              </w:rPr>
              <w:t>.</w:t>
            </w:r>
            <w:r>
              <w:rPr>
                <w:rFonts w:hint="eastAsia" w:ascii="宋体" w:hAnsi="宋体" w:eastAsia="宋体" w:cs="宋体"/>
                <w:sz w:val="18"/>
                <w:szCs w:val="22"/>
                <w:highlight w:val="none"/>
                <w:lang w:val="zh-CN" w:eastAsia="zh-CN" w:bidi="zh-CN"/>
              </w:rPr>
              <w:t>提升陆岛交通运输保障能力</w:t>
            </w:r>
          </w:p>
        </w:tc>
        <w:tc>
          <w:tcPr>
            <w:tcW w:w="496" w:type="dxa"/>
            <w:gridSpan w:val="2"/>
          </w:tcPr>
          <w:p>
            <w:pPr>
              <w:pStyle w:val="15"/>
              <w:rPr>
                <w:rFonts w:ascii="Times New Roman"/>
                <w:sz w:val="18"/>
              </w:rPr>
            </w:pPr>
          </w:p>
          <w:p>
            <w:pPr>
              <w:pStyle w:val="15"/>
              <w:spacing w:before="6"/>
              <w:rPr>
                <w:rFonts w:ascii="Times New Roman"/>
                <w:sz w:val="22"/>
              </w:rPr>
            </w:pPr>
          </w:p>
          <w:p>
            <w:pPr>
              <w:pStyle w:val="15"/>
              <w:spacing w:before="1"/>
              <w:ind w:left="7"/>
              <w:jc w:val="center"/>
              <w:rPr>
                <w:rFonts w:hint="default" w:eastAsia="宋体"/>
                <w:sz w:val="18"/>
                <w:lang w:val="en-US" w:eastAsia="zh-CN"/>
              </w:rPr>
            </w:pPr>
            <w:r>
              <w:rPr>
                <w:rFonts w:hint="eastAsia"/>
                <w:sz w:val="18"/>
                <w:lang w:val="en-US" w:eastAsia="zh-CN"/>
              </w:rPr>
              <w:t>5</w:t>
            </w:r>
          </w:p>
        </w:tc>
        <w:tc>
          <w:tcPr>
            <w:tcW w:w="2810" w:type="dxa"/>
          </w:tcPr>
          <w:p>
            <w:pPr>
              <w:pStyle w:val="15"/>
              <w:spacing w:before="144" w:line="242" w:lineRule="auto"/>
              <w:ind w:right="114"/>
              <w:rPr>
                <w:sz w:val="18"/>
              </w:rPr>
            </w:pPr>
            <w:r>
              <w:rPr>
                <w:rFonts w:hint="eastAsia" w:ascii="宋体" w:hAnsi="宋体" w:eastAsia="宋体" w:cs="宋体"/>
                <w:sz w:val="18"/>
                <w:szCs w:val="22"/>
                <w:lang w:val="zh-CN" w:eastAsia="zh-CN" w:bidi="zh-CN"/>
              </w:rPr>
              <w:t>提升陆岛交通运输保障能力</w:t>
            </w:r>
            <w:r>
              <w:rPr>
                <w:rFonts w:hint="eastAsia"/>
                <w:sz w:val="18"/>
              </w:rPr>
              <w:t>。</w:t>
            </w:r>
          </w:p>
        </w:tc>
        <w:tc>
          <w:tcPr>
            <w:tcW w:w="4468" w:type="dxa"/>
          </w:tcPr>
          <w:p>
            <w:pPr>
              <w:pStyle w:val="15"/>
              <w:spacing w:before="1" w:line="242" w:lineRule="auto"/>
              <w:ind w:right="389"/>
              <w:rPr>
                <w:rFonts w:hint="eastAsia" w:eastAsia="宋体"/>
                <w:sz w:val="18"/>
                <w:lang w:val="en-US" w:eastAsia="zh-CN"/>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情况的调查判断</w:t>
            </w:r>
            <w:r>
              <w:rPr>
                <w:rFonts w:hint="eastAsia"/>
                <w:sz w:val="18"/>
                <w:lang w:val="en-US" w:eastAsia="zh-CN"/>
              </w:rPr>
              <w:t>打</w:t>
            </w:r>
            <w:r>
              <w:rPr>
                <w:sz w:val="18"/>
              </w:rPr>
              <w:t xml:space="preserve">分： </w:t>
            </w:r>
            <w:r>
              <w:rPr>
                <w:spacing w:val="-1"/>
                <w:sz w:val="18"/>
              </w:rPr>
              <w:t xml:space="preserve">调查问卷满意度 </w:t>
            </w:r>
            <w:r>
              <w:rPr>
                <w:sz w:val="18"/>
              </w:rPr>
              <w:t>95%（含）</w:t>
            </w:r>
            <w:r>
              <w:rPr>
                <w:spacing w:val="-2"/>
                <w:sz w:val="18"/>
              </w:rPr>
              <w:t>以上，本指标得</w:t>
            </w:r>
            <w:r>
              <w:rPr>
                <w:rFonts w:hint="eastAsia"/>
                <w:spacing w:val="-2"/>
                <w:sz w:val="18"/>
                <w:lang w:val="en-US" w:eastAsia="zh-CN"/>
              </w:rPr>
              <w:t>满分；</w:t>
            </w:r>
          </w:p>
          <w:p>
            <w:pPr>
              <w:pStyle w:val="15"/>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5"/>
              <w:spacing w:before="4" w:line="230" w:lineRule="atLeast"/>
              <w:ind w:left="106" w:right="7"/>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796" w:type="dxa"/>
            <w:gridSpan w:val="2"/>
          </w:tcPr>
          <w:p>
            <w:pPr>
              <w:pStyle w:val="15"/>
              <w:rPr>
                <w:rFonts w:ascii="Times New Roman"/>
                <w:sz w:val="18"/>
              </w:rPr>
            </w:pPr>
          </w:p>
          <w:p>
            <w:pPr>
              <w:pStyle w:val="15"/>
              <w:spacing w:before="144" w:line="242" w:lineRule="auto"/>
              <w:ind w:left="107" w:right="113"/>
              <w:rPr>
                <w:sz w:val="18"/>
              </w:rPr>
            </w:pPr>
            <w:r>
              <w:rPr>
                <w:sz w:val="18"/>
              </w:rPr>
              <w:t>宣传报道、调查问卷</w:t>
            </w:r>
          </w:p>
        </w:tc>
        <w:tc>
          <w:tcPr>
            <w:tcW w:w="1599" w:type="dxa"/>
            <w:gridSpan w:val="2"/>
          </w:tcPr>
          <w:p>
            <w:pPr>
              <w:pStyle w:val="15"/>
              <w:rPr>
                <w:rFonts w:ascii="Times New Roman"/>
                <w:sz w:val="18"/>
              </w:rPr>
            </w:pPr>
          </w:p>
          <w:p>
            <w:pPr>
              <w:pStyle w:val="15"/>
              <w:spacing w:before="6"/>
              <w:rPr>
                <w:rFonts w:ascii="Times New Roman"/>
                <w:sz w:val="22"/>
              </w:rPr>
            </w:pPr>
          </w:p>
          <w:p>
            <w:pPr>
              <w:pStyle w:val="15"/>
              <w:spacing w:before="1"/>
              <w:ind w:left="107"/>
              <w:rPr>
                <w:sz w:val="18"/>
              </w:rPr>
            </w:pPr>
            <w:r>
              <w:rPr>
                <w:sz w:val="18"/>
              </w:rPr>
              <w:t>调查问卷</w:t>
            </w:r>
          </w:p>
        </w:tc>
        <w:tc>
          <w:tcPr>
            <w:tcW w:w="857" w:type="dxa"/>
            <w:gridSpan w:val="2"/>
          </w:tcPr>
          <w:p>
            <w:pPr>
              <w:pStyle w:val="15"/>
              <w:rPr>
                <w:rFonts w:ascii="Times New Roman"/>
                <w:sz w:val="18"/>
              </w:rPr>
            </w:pPr>
          </w:p>
          <w:p>
            <w:pPr>
              <w:pStyle w:val="15"/>
              <w:spacing w:before="144" w:line="242" w:lineRule="auto"/>
              <w:ind w:left="106" w:right="198"/>
              <w:rPr>
                <w:sz w:val="18"/>
              </w:rPr>
            </w:pPr>
            <w:r>
              <w:rPr>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457" w:hRule="atLeast"/>
          <w:jc w:val="center"/>
        </w:trPr>
        <w:tc>
          <w:tcPr>
            <w:tcW w:w="528" w:type="dxa"/>
            <w:vMerge w:val="continue"/>
          </w:tcPr>
          <w:p>
            <w:pPr>
              <w:rPr>
                <w:sz w:val="2"/>
                <w:szCs w:val="2"/>
              </w:rPr>
            </w:pPr>
          </w:p>
        </w:tc>
        <w:tc>
          <w:tcPr>
            <w:tcW w:w="829" w:type="dxa"/>
            <w:gridSpan w:val="2"/>
            <w:vMerge w:val="continue"/>
          </w:tcPr>
          <w:p>
            <w:pPr>
              <w:rPr>
                <w:sz w:val="2"/>
                <w:szCs w:val="2"/>
              </w:rPr>
            </w:pPr>
          </w:p>
        </w:tc>
        <w:tc>
          <w:tcPr>
            <w:tcW w:w="1222" w:type="dxa"/>
            <w:gridSpan w:val="2"/>
          </w:tcPr>
          <w:p>
            <w:pPr>
              <w:pStyle w:val="15"/>
              <w:spacing w:line="242" w:lineRule="auto"/>
              <w:ind w:left="107" w:right="202"/>
              <w:rPr>
                <w:sz w:val="18"/>
              </w:rPr>
            </w:pPr>
            <w:r>
              <w:rPr>
                <w:sz w:val="18"/>
              </w:rPr>
              <w:t>C1</w:t>
            </w:r>
            <w:r>
              <w:rPr>
                <w:rFonts w:hint="eastAsia"/>
                <w:sz w:val="18"/>
                <w:lang w:val="en-US" w:eastAsia="zh-CN"/>
              </w:rPr>
              <w:t>6.</w:t>
            </w:r>
            <w:r>
              <w:rPr>
                <w:rFonts w:hint="eastAsia"/>
                <w:sz w:val="18"/>
              </w:rPr>
              <w:t>经济效益</w:t>
            </w:r>
            <w:r>
              <w:rPr>
                <w:sz w:val="18"/>
              </w:rPr>
              <w:t>（</w:t>
            </w:r>
            <w:r>
              <w:rPr>
                <w:rFonts w:hint="eastAsia"/>
                <w:sz w:val="18"/>
                <w:lang w:val="en-US" w:eastAsia="zh-CN"/>
              </w:rPr>
              <w:t>5</w:t>
            </w:r>
            <w:r>
              <w:rPr>
                <w:sz w:val="18"/>
              </w:rPr>
              <w:t>分）</w:t>
            </w:r>
          </w:p>
        </w:tc>
        <w:tc>
          <w:tcPr>
            <w:tcW w:w="1372" w:type="dxa"/>
            <w:gridSpan w:val="2"/>
          </w:tcPr>
          <w:p>
            <w:pPr>
              <w:pStyle w:val="15"/>
              <w:spacing w:before="119" w:line="242" w:lineRule="auto"/>
              <w:ind w:left="107" w:right="172"/>
              <w:jc w:val="both"/>
              <w:rPr>
                <w:sz w:val="18"/>
              </w:rPr>
            </w:pPr>
            <w:r>
              <w:rPr>
                <w:sz w:val="18"/>
              </w:rPr>
              <w:t>D</w:t>
            </w:r>
            <w:r>
              <w:rPr>
                <w:rFonts w:hint="eastAsia"/>
                <w:sz w:val="18"/>
                <w:lang w:val="en-US" w:eastAsia="zh-CN"/>
              </w:rPr>
              <w:t>26.</w:t>
            </w:r>
            <w:r>
              <w:rPr>
                <w:rFonts w:hint="eastAsia" w:ascii="宋体" w:hAnsi="宋体" w:eastAsia="宋体" w:cs="宋体"/>
                <w:sz w:val="18"/>
                <w:szCs w:val="22"/>
                <w:lang w:val="zh-CN" w:eastAsia="zh-CN" w:bidi="zh-CN"/>
              </w:rPr>
              <w:t>全面提升长岛功能区建设，保障海岛经济发展</w:t>
            </w:r>
          </w:p>
        </w:tc>
        <w:tc>
          <w:tcPr>
            <w:tcW w:w="496" w:type="dxa"/>
            <w:gridSpan w:val="2"/>
          </w:tcPr>
          <w:p>
            <w:pPr>
              <w:pStyle w:val="15"/>
              <w:spacing w:before="145"/>
              <w:ind w:left="7"/>
              <w:jc w:val="center"/>
              <w:rPr>
                <w:rFonts w:hint="default"/>
                <w:sz w:val="18"/>
                <w:lang w:val="en-US" w:eastAsia="zh-CN"/>
              </w:rPr>
            </w:pPr>
            <w:r>
              <w:rPr>
                <w:rFonts w:hint="eastAsia"/>
                <w:sz w:val="18"/>
                <w:lang w:val="en-US" w:eastAsia="zh-CN"/>
              </w:rPr>
              <w:t>5</w:t>
            </w:r>
          </w:p>
        </w:tc>
        <w:tc>
          <w:tcPr>
            <w:tcW w:w="2810" w:type="dxa"/>
          </w:tcPr>
          <w:p>
            <w:pPr>
              <w:pStyle w:val="15"/>
              <w:spacing w:line="242" w:lineRule="auto"/>
              <w:ind w:left="106" w:right="114"/>
              <w:rPr>
                <w:rFonts w:hint="eastAsia"/>
                <w:sz w:val="18"/>
              </w:rPr>
            </w:pPr>
            <w:r>
              <w:rPr>
                <w:rFonts w:hint="eastAsia" w:ascii="宋体" w:hAnsi="宋体" w:eastAsia="宋体" w:cs="宋体"/>
                <w:sz w:val="18"/>
                <w:szCs w:val="22"/>
                <w:lang w:val="zh-CN" w:eastAsia="zh-CN" w:bidi="zh-CN"/>
              </w:rPr>
              <w:t>全面提升长岛功能区建设，保障海岛经济发展</w:t>
            </w:r>
            <w:r>
              <w:rPr>
                <w:rFonts w:hint="eastAsia"/>
                <w:sz w:val="18"/>
              </w:rPr>
              <w:t>。</w:t>
            </w:r>
          </w:p>
        </w:tc>
        <w:tc>
          <w:tcPr>
            <w:tcW w:w="4468" w:type="dxa"/>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left="106"/>
              <w:textAlignment w:val="auto"/>
              <w:rPr>
                <w:rFonts w:hint="eastAsia"/>
                <w:sz w:val="18"/>
              </w:rPr>
            </w:pPr>
            <w:r>
              <w:rPr>
                <w:spacing w:val="-7"/>
                <w:sz w:val="18"/>
              </w:rPr>
              <w:t xml:space="preserve">作用显著，得 </w:t>
            </w:r>
            <w:r>
              <w:rPr>
                <w:rFonts w:hint="eastAsia"/>
                <w:sz w:val="18"/>
                <w:lang w:val="en-US" w:eastAsia="zh-CN"/>
              </w:rPr>
              <w:t>满分</w:t>
            </w:r>
            <w:r>
              <w:rPr>
                <w:spacing w:val="-12"/>
                <w:sz w:val="18"/>
              </w:rPr>
              <w:t>；</w:t>
            </w:r>
            <w:r>
              <w:rPr>
                <w:sz w:val="18"/>
              </w:rPr>
              <w:t>不显著，得 0 分</w:t>
            </w:r>
          </w:p>
        </w:tc>
        <w:tc>
          <w:tcPr>
            <w:tcW w:w="1796" w:type="dxa"/>
            <w:gridSpan w:val="2"/>
          </w:tcPr>
          <w:p>
            <w:pPr>
              <w:pStyle w:val="15"/>
              <w:spacing w:before="1" w:line="242" w:lineRule="auto"/>
              <w:ind w:left="107" w:right="113"/>
              <w:jc w:val="both"/>
              <w:rPr>
                <w:sz w:val="18"/>
              </w:rPr>
            </w:pPr>
            <w:r>
              <w:rPr>
                <w:sz w:val="18"/>
              </w:rPr>
              <w:t>实施方案、工作总结、媒体宣传</w:t>
            </w:r>
          </w:p>
        </w:tc>
        <w:tc>
          <w:tcPr>
            <w:tcW w:w="1599" w:type="dxa"/>
            <w:gridSpan w:val="2"/>
          </w:tcPr>
          <w:p>
            <w:pPr>
              <w:pStyle w:val="15"/>
              <w:spacing w:before="1" w:line="242" w:lineRule="auto"/>
              <w:ind w:left="107" w:right="39"/>
              <w:jc w:val="both"/>
              <w:rPr>
                <w:sz w:val="18"/>
              </w:rPr>
            </w:pPr>
            <w:r>
              <w:rPr>
                <w:sz w:val="18"/>
              </w:rPr>
              <w:t>实施方案、工作总结、媒体宣传</w:t>
            </w:r>
          </w:p>
        </w:tc>
        <w:tc>
          <w:tcPr>
            <w:tcW w:w="857" w:type="dxa"/>
            <w:gridSpan w:val="2"/>
          </w:tcPr>
          <w:p>
            <w:pPr>
              <w:pStyle w:val="15"/>
              <w:spacing w:before="119" w:line="242" w:lineRule="auto"/>
              <w:ind w:right="95"/>
              <w:rPr>
                <w:sz w:val="18"/>
              </w:rPr>
            </w:pPr>
            <w:r>
              <w:rPr>
                <w:sz w:val="18"/>
              </w:rPr>
              <w:t>案卷研</w:t>
            </w:r>
            <w:r>
              <w:rPr>
                <w:spacing w:val="-24"/>
                <w:sz w:val="18"/>
              </w:rPr>
              <w:t>究、互联</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513" w:hRule="atLeast"/>
          <w:jc w:val="center"/>
        </w:trPr>
        <w:tc>
          <w:tcPr>
            <w:tcW w:w="528" w:type="dxa"/>
            <w:tcBorders>
              <w:top w:val="nil"/>
            </w:tcBorders>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highlight w:val="none"/>
              </w:rPr>
            </w:pPr>
            <w:r>
              <w:rPr>
                <w:b/>
                <w:w w:val="95"/>
                <w:sz w:val="18"/>
                <w:highlight w:val="none"/>
              </w:rPr>
              <w:t>一级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44" w:leftChars="0" w:right="0" w:rightChars="0"/>
              <w:textAlignment w:val="auto"/>
              <w:rPr>
                <w:sz w:val="2"/>
                <w:szCs w:val="2"/>
                <w:highlight w:val="none"/>
              </w:rPr>
            </w:pPr>
            <w:r>
              <w:rPr>
                <w:b/>
                <w:w w:val="95"/>
                <w:sz w:val="18"/>
                <w:highlight w:val="none"/>
              </w:rPr>
              <w:t>指标</w:t>
            </w:r>
          </w:p>
        </w:tc>
        <w:tc>
          <w:tcPr>
            <w:tcW w:w="829" w:type="dxa"/>
            <w:gridSpan w:val="2"/>
            <w:tcBorders>
              <w:top w:val="nil"/>
            </w:tcBorders>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highlight w:val="none"/>
              </w:rPr>
            </w:pPr>
            <w:r>
              <w:rPr>
                <w:b/>
                <w:w w:val="95"/>
                <w:sz w:val="18"/>
                <w:highlight w:val="none"/>
              </w:rPr>
              <w:t>二级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73" w:leftChars="0" w:right="0" w:rightChars="0"/>
              <w:textAlignment w:val="auto"/>
              <w:rPr>
                <w:sz w:val="2"/>
                <w:szCs w:val="2"/>
                <w:highlight w:val="none"/>
              </w:rPr>
            </w:pPr>
            <w:r>
              <w:rPr>
                <w:b/>
                <w:w w:val="95"/>
                <w:sz w:val="18"/>
                <w:highlight w:val="none"/>
              </w:rPr>
              <w:t>指标</w:t>
            </w:r>
          </w:p>
        </w:tc>
        <w:tc>
          <w:tcPr>
            <w:tcW w:w="1222" w:type="dxa"/>
            <w:gridSpan w:val="2"/>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249" w:leftChars="0" w:right="0" w:rightChars="0"/>
              <w:textAlignment w:val="auto"/>
              <w:rPr>
                <w:sz w:val="18"/>
                <w:highlight w:val="none"/>
              </w:rPr>
            </w:pPr>
            <w:r>
              <w:rPr>
                <w:b/>
                <w:sz w:val="18"/>
                <w:highlight w:val="none"/>
              </w:rPr>
              <w:t>三级指标</w:t>
            </w:r>
          </w:p>
        </w:tc>
        <w:tc>
          <w:tcPr>
            <w:tcW w:w="1372" w:type="dxa"/>
            <w:gridSpan w:val="2"/>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325" w:leftChars="0" w:right="0" w:rightChars="0"/>
              <w:textAlignment w:val="auto"/>
              <w:rPr>
                <w:sz w:val="18"/>
                <w:highlight w:val="none"/>
              </w:rPr>
            </w:pPr>
            <w:r>
              <w:rPr>
                <w:b/>
                <w:sz w:val="18"/>
                <w:highlight w:val="none"/>
              </w:rPr>
              <w:t>四级指标</w:t>
            </w:r>
          </w:p>
        </w:tc>
        <w:tc>
          <w:tcPr>
            <w:tcW w:w="496" w:type="dxa"/>
            <w:gridSpan w:val="2"/>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highlight w:val="none"/>
              </w:rPr>
            </w:pPr>
            <w:r>
              <w:rPr>
                <w:b/>
                <w:w w:val="99"/>
                <w:sz w:val="18"/>
                <w:highlight w:val="none"/>
              </w:rPr>
              <w:t>分</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8" w:leftChars="0" w:right="0" w:rightChars="0"/>
              <w:textAlignment w:val="auto"/>
              <w:rPr>
                <w:rFonts w:hint="eastAsia"/>
                <w:sz w:val="18"/>
                <w:highlight w:val="none"/>
                <w:lang w:val="en-US" w:eastAsia="zh-CN"/>
              </w:rPr>
            </w:pPr>
            <w:r>
              <w:rPr>
                <w:b/>
                <w:w w:val="99"/>
                <w:sz w:val="18"/>
                <w:highlight w:val="none"/>
              </w:rPr>
              <w:t>值</w:t>
            </w:r>
          </w:p>
        </w:tc>
        <w:tc>
          <w:tcPr>
            <w:tcW w:w="2810" w:type="dxa"/>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leftChars="0" w:right="79" w:rightChars="0"/>
              <w:jc w:val="center"/>
              <w:textAlignment w:val="auto"/>
              <w:rPr>
                <w:rFonts w:hint="eastAsia" w:ascii="宋体" w:hAnsi="宋体"/>
                <w:kern w:val="0"/>
                <w:sz w:val="20"/>
                <w:szCs w:val="20"/>
                <w:highlight w:val="none"/>
                <w:lang w:eastAsia="zh-CN"/>
              </w:rPr>
            </w:pPr>
            <w:r>
              <w:rPr>
                <w:b/>
                <w:sz w:val="18"/>
                <w:highlight w:val="none"/>
              </w:rPr>
              <w:t>指标解释</w:t>
            </w:r>
          </w:p>
        </w:tc>
        <w:tc>
          <w:tcPr>
            <w:tcW w:w="4468" w:type="dxa"/>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leftChars="0" w:right="78" w:rightChars="0"/>
              <w:jc w:val="center"/>
              <w:textAlignment w:val="auto"/>
              <w:rPr>
                <w:sz w:val="18"/>
                <w:highlight w:val="none"/>
              </w:rPr>
            </w:pPr>
            <w:r>
              <w:rPr>
                <w:b/>
                <w:sz w:val="18"/>
                <w:highlight w:val="none"/>
              </w:rPr>
              <w:t>评分标准</w:t>
            </w:r>
          </w:p>
        </w:tc>
        <w:tc>
          <w:tcPr>
            <w:tcW w:w="1796" w:type="dxa"/>
            <w:gridSpan w:val="2"/>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leftChars="0" w:right="82" w:rightChars="0"/>
              <w:jc w:val="center"/>
              <w:textAlignment w:val="auto"/>
              <w:rPr>
                <w:sz w:val="18"/>
                <w:highlight w:val="none"/>
              </w:rPr>
            </w:pPr>
            <w:r>
              <w:rPr>
                <w:b/>
                <w:sz w:val="18"/>
                <w:highlight w:val="none"/>
              </w:rPr>
              <w:t>依据</w:t>
            </w:r>
          </w:p>
        </w:tc>
        <w:tc>
          <w:tcPr>
            <w:tcW w:w="1599" w:type="dxa"/>
            <w:gridSpan w:val="2"/>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438" w:leftChars="0" w:right="0" w:rightChars="0"/>
              <w:textAlignment w:val="auto"/>
              <w:rPr>
                <w:sz w:val="18"/>
                <w:highlight w:val="none"/>
              </w:rPr>
            </w:pPr>
            <w:r>
              <w:rPr>
                <w:b/>
                <w:sz w:val="18"/>
                <w:highlight w:val="none"/>
              </w:rPr>
              <w:t>依据来源</w:t>
            </w:r>
          </w:p>
        </w:tc>
        <w:tc>
          <w:tcPr>
            <w:tcW w:w="857" w:type="dxa"/>
            <w:gridSpan w:val="2"/>
            <w:shd w:val="clear" w:color="auto" w:fill="9CC2E5" w:themeFill="accent1" w:themeFillTint="99"/>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b/>
                <w:sz w:val="18"/>
                <w:highlight w:val="none"/>
              </w:rPr>
            </w:pPr>
            <w:r>
              <w:rPr>
                <w:b/>
                <w:w w:val="95"/>
                <w:sz w:val="18"/>
                <w:highlight w:val="none"/>
              </w:rPr>
              <w:t>证据收</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6" w:leftChars="0" w:right="0" w:rightChars="0"/>
              <w:textAlignment w:val="auto"/>
              <w:rPr>
                <w:sz w:val="18"/>
                <w:highlight w:val="none"/>
              </w:rPr>
            </w:pPr>
            <w:r>
              <w:rPr>
                <w:b/>
                <w:w w:val="95"/>
                <w:sz w:val="18"/>
                <w:highlight w:val="none"/>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33" w:hRule="atLeast"/>
          <w:jc w:val="center"/>
        </w:trPr>
        <w:tc>
          <w:tcPr>
            <w:tcW w:w="528" w:type="dxa"/>
            <w:vMerge w:val="restart"/>
            <w:tcBorders>
              <w:top w:val="nil"/>
            </w:tcBorders>
          </w:tcPr>
          <w:p>
            <w:pPr>
              <w:rPr>
                <w:sz w:val="2"/>
                <w:szCs w:val="2"/>
              </w:rPr>
            </w:pPr>
          </w:p>
        </w:tc>
        <w:tc>
          <w:tcPr>
            <w:tcW w:w="829" w:type="dxa"/>
            <w:gridSpan w:val="2"/>
            <w:vMerge w:val="restart"/>
            <w:tcBorders>
              <w:top w:val="nil"/>
            </w:tcBorders>
          </w:tcPr>
          <w:p>
            <w:pPr>
              <w:rPr>
                <w:sz w:val="2"/>
                <w:szCs w:val="2"/>
              </w:rPr>
            </w:pPr>
          </w:p>
        </w:tc>
        <w:tc>
          <w:tcPr>
            <w:tcW w:w="1222" w:type="dxa"/>
            <w:gridSpan w:val="2"/>
          </w:tcPr>
          <w:p>
            <w:pPr>
              <w:pStyle w:val="15"/>
              <w:spacing w:before="4"/>
              <w:rPr>
                <w:rFonts w:ascii="Times New Roman"/>
                <w:sz w:val="20"/>
                <w:highlight w:val="none"/>
              </w:rPr>
            </w:pPr>
          </w:p>
          <w:p>
            <w:pPr>
              <w:pStyle w:val="15"/>
              <w:spacing w:line="242" w:lineRule="auto"/>
              <w:ind w:left="107" w:right="202"/>
              <w:rPr>
                <w:sz w:val="18"/>
                <w:highlight w:val="none"/>
              </w:rPr>
            </w:pPr>
            <w:r>
              <w:rPr>
                <w:sz w:val="18"/>
                <w:highlight w:val="none"/>
              </w:rPr>
              <w:t>C1</w:t>
            </w:r>
            <w:r>
              <w:rPr>
                <w:rFonts w:hint="eastAsia"/>
                <w:sz w:val="18"/>
                <w:highlight w:val="none"/>
                <w:lang w:val="en-US" w:eastAsia="zh-CN"/>
              </w:rPr>
              <w:t>7</w:t>
            </w:r>
            <w:r>
              <w:rPr>
                <w:sz w:val="18"/>
                <w:highlight w:val="none"/>
              </w:rPr>
              <w:t>.生态效益（</w:t>
            </w:r>
            <w:r>
              <w:rPr>
                <w:rFonts w:hint="eastAsia"/>
                <w:sz w:val="18"/>
                <w:highlight w:val="none"/>
                <w:lang w:val="en-US" w:eastAsia="zh-CN"/>
              </w:rPr>
              <w:t>5</w:t>
            </w:r>
            <w:r>
              <w:rPr>
                <w:sz w:val="18"/>
                <w:highlight w:val="none"/>
              </w:rPr>
              <w:t>分）</w:t>
            </w:r>
          </w:p>
        </w:tc>
        <w:tc>
          <w:tcPr>
            <w:tcW w:w="1372" w:type="dxa"/>
            <w:gridSpan w:val="2"/>
          </w:tcPr>
          <w:p>
            <w:pPr>
              <w:pStyle w:val="15"/>
              <w:spacing w:before="119" w:line="242" w:lineRule="auto"/>
              <w:ind w:left="107" w:right="172"/>
              <w:jc w:val="both"/>
              <w:rPr>
                <w:sz w:val="18"/>
                <w:highlight w:val="none"/>
              </w:rPr>
            </w:pPr>
            <w:r>
              <w:rPr>
                <w:sz w:val="18"/>
                <w:highlight w:val="none"/>
              </w:rPr>
              <w:t>D</w:t>
            </w:r>
            <w:r>
              <w:rPr>
                <w:rFonts w:hint="eastAsia"/>
                <w:sz w:val="18"/>
                <w:highlight w:val="none"/>
                <w:lang w:val="en-US" w:eastAsia="zh-CN"/>
              </w:rPr>
              <w:t>27</w:t>
            </w:r>
            <w:r>
              <w:rPr>
                <w:sz w:val="18"/>
                <w:highlight w:val="none"/>
              </w:rPr>
              <w:t>.</w:t>
            </w:r>
            <w:r>
              <w:rPr>
                <w:rFonts w:hint="eastAsia" w:ascii="宋体" w:hAnsi="宋体" w:eastAsia="宋体" w:cs="宋体"/>
                <w:sz w:val="18"/>
                <w:szCs w:val="22"/>
                <w:highlight w:val="none"/>
                <w:lang w:val="zh-CN" w:eastAsia="zh-CN" w:bidi="zh-CN"/>
              </w:rPr>
              <w:t>保障海岛居民生产生活需要，不断改善长岛生态环境</w:t>
            </w:r>
          </w:p>
        </w:tc>
        <w:tc>
          <w:tcPr>
            <w:tcW w:w="496" w:type="dxa"/>
            <w:gridSpan w:val="2"/>
          </w:tcPr>
          <w:p>
            <w:pPr>
              <w:pStyle w:val="15"/>
              <w:rPr>
                <w:rFonts w:ascii="Times New Roman"/>
                <w:sz w:val="18"/>
              </w:rPr>
            </w:pPr>
          </w:p>
          <w:p>
            <w:pPr>
              <w:pStyle w:val="15"/>
              <w:spacing w:before="145"/>
              <w:ind w:left="7"/>
              <w:jc w:val="center"/>
              <w:rPr>
                <w:rFonts w:hint="eastAsia" w:eastAsia="宋体"/>
                <w:sz w:val="18"/>
                <w:lang w:eastAsia="zh-CN"/>
              </w:rPr>
            </w:pPr>
            <w:r>
              <w:rPr>
                <w:rFonts w:hint="eastAsia"/>
                <w:sz w:val="18"/>
                <w:lang w:val="en-US" w:eastAsia="zh-CN"/>
              </w:rPr>
              <w:t>5</w:t>
            </w:r>
          </w:p>
        </w:tc>
        <w:tc>
          <w:tcPr>
            <w:tcW w:w="2810" w:type="dxa"/>
          </w:tcPr>
          <w:p>
            <w:pPr>
              <w:pStyle w:val="15"/>
              <w:spacing w:before="4"/>
              <w:rPr>
                <w:rFonts w:ascii="Times New Roman"/>
                <w:sz w:val="20"/>
              </w:rPr>
            </w:pPr>
          </w:p>
          <w:p>
            <w:pPr>
              <w:pStyle w:val="15"/>
              <w:spacing w:line="242" w:lineRule="auto"/>
              <w:ind w:left="106" w:right="114"/>
              <w:rPr>
                <w:sz w:val="18"/>
              </w:rPr>
            </w:pPr>
            <w:r>
              <w:rPr>
                <w:rFonts w:hint="eastAsia" w:ascii="宋体" w:hAnsi="宋体" w:eastAsia="宋体" w:cs="宋体"/>
                <w:sz w:val="18"/>
                <w:szCs w:val="22"/>
                <w:lang w:val="zh-CN" w:eastAsia="zh-CN" w:bidi="zh-CN"/>
              </w:rPr>
              <w:t>保障海岛居民生产生活需要，不断改善长岛生态环境</w:t>
            </w:r>
          </w:p>
        </w:tc>
        <w:tc>
          <w:tcPr>
            <w:tcW w:w="4468" w:type="dxa"/>
          </w:tcPr>
          <w:p>
            <w:pPr>
              <w:pStyle w:val="15"/>
              <w:spacing w:before="1" w:line="242" w:lineRule="auto"/>
              <w:ind w:right="389"/>
              <w:rPr>
                <w:sz w:val="18"/>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 xml:space="preserve">情况的调查判断打分： </w:t>
            </w:r>
            <w:r>
              <w:rPr>
                <w:spacing w:val="-1"/>
                <w:sz w:val="18"/>
              </w:rPr>
              <w:t xml:space="preserve">调查问卷满意度 </w:t>
            </w:r>
            <w:r>
              <w:rPr>
                <w:sz w:val="18"/>
              </w:rPr>
              <w:t>95%（含）</w:t>
            </w:r>
            <w:r>
              <w:rPr>
                <w:spacing w:val="-2"/>
                <w:sz w:val="18"/>
              </w:rPr>
              <w:t>以上，本指标得满分；</w:t>
            </w:r>
          </w:p>
          <w:p>
            <w:pPr>
              <w:pStyle w:val="15"/>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5"/>
              <w:spacing w:before="145"/>
              <w:ind w:left="106"/>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796" w:type="dxa"/>
            <w:gridSpan w:val="2"/>
          </w:tcPr>
          <w:p>
            <w:pPr>
              <w:pStyle w:val="15"/>
              <w:spacing w:before="2" w:line="212" w:lineRule="exact"/>
              <w:ind w:left="107"/>
              <w:rPr>
                <w:sz w:val="18"/>
              </w:rPr>
            </w:pPr>
            <w:r>
              <w:rPr>
                <w:sz w:val="18"/>
              </w:rPr>
              <w:t>宣传报道、调查问卷</w:t>
            </w:r>
          </w:p>
        </w:tc>
        <w:tc>
          <w:tcPr>
            <w:tcW w:w="1599" w:type="dxa"/>
            <w:gridSpan w:val="2"/>
          </w:tcPr>
          <w:p>
            <w:pPr>
              <w:pStyle w:val="15"/>
              <w:spacing w:before="2" w:line="212" w:lineRule="exact"/>
              <w:ind w:left="107"/>
              <w:rPr>
                <w:sz w:val="18"/>
              </w:rPr>
            </w:pPr>
            <w:r>
              <w:rPr>
                <w:sz w:val="18"/>
              </w:rPr>
              <w:t>调查问卷</w:t>
            </w:r>
          </w:p>
        </w:tc>
        <w:tc>
          <w:tcPr>
            <w:tcW w:w="857" w:type="dxa"/>
            <w:gridSpan w:val="2"/>
          </w:tcPr>
          <w:p>
            <w:pPr>
              <w:pStyle w:val="15"/>
              <w:spacing w:before="119" w:line="242" w:lineRule="auto"/>
              <w:ind w:left="106" w:right="95"/>
              <w:rPr>
                <w:sz w:val="18"/>
              </w:rPr>
            </w:pPr>
            <w:r>
              <w:rPr>
                <w:sz w:val="18"/>
              </w:rPr>
              <w:t>案卷研</w:t>
            </w:r>
            <w:r>
              <w:rPr>
                <w:spacing w:val="-24"/>
                <w:sz w:val="18"/>
              </w:rPr>
              <w:t>究、互联</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00" w:hRule="atLeast"/>
          <w:jc w:val="center"/>
        </w:trPr>
        <w:tc>
          <w:tcPr>
            <w:tcW w:w="528" w:type="dxa"/>
            <w:vMerge w:val="continue"/>
          </w:tcPr>
          <w:p>
            <w:pPr>
              <w:rPr>
                <w:sz w:val="2"/>
                <w:szCs w:val="2"/>
              </w:rPr>
            </w:pPr>
          </w:p>
        </w:tc>
        <w:tc>
          <w:tcPr>
            <w:tcW w:w="829" w:type="dxa"/>
            <w:gridSpan w:val="2"/>
            <w:vMerge w:val="continue"/>
          </w:tcPr>
          <w:p>
            <w:pPr>
              <w:rPr>
                <w:sz w:val="2"/>
                <w:szCs w:val="2"/>
              </w:rPr>
            </w:pPr>
          </w:p>
        </w:tc>
        <w:tc>
          <w:tcPr>
            <w:tcW w:w="1222" w:type="dxa"/>
            <w:gridSpan w:val="2"/>
          </w:tcPr>
          <w:p>
            <w:pPr>
              <w:pStyle w:val="15"/>
              <w:spacing w:before="118" w:line="242" w:lineRule="auto"/>
              <w:ind w:left="107" w:right="25"/>
              <w:rPr>
                <w:sz w:val="18"/>
                <w:highlight w:val="none"/>
              </w:rPr>
            </w:pPr>
            <w:r>
              <w:rPr>
                <w:sz w:val="18"/>
                <w:highlight w:val="none"/>
              </w:rPr>
              <w:t>C1</w:t>
            </w:r>
            <w:r>
              <w:rPr>
                <w:rFonts w:hint="eastAsia"/>
                <w:sz w:val="18"/>
                <w:highlight w:val="none"/>
                <w:lang w:val="en-US" w:eastAsia="zh-CN"/>
              </w:rPr>
              <w:t>8</w:t>
            </w:r>
            <w:r>
              <w:rPr>
                <w:sz w:val="18"/>
                <w:highlight w:val="none"/>
              </w:rPr>
              <w:t>.可持续影响（</w:t>
            </w:r>
            <w:r>
              <w:rPr>
                <w:rFonts w:hint="eastAsia"/>
                <w:sz w:val="18"/>
                <w:highlight w:val="none"/>
                <w:lang w:val="en-US" w:eastAsia="zh-CN"/>
              </w:rPr>
              <w:t>5</w:t>
            </w:r>
            <w:r>
              <w:rPr>
                <w:sz w:val="18"/>
                <w:highlight w:val="none"/>
              </w:rPr>
              <w:t xml:space="preserve"> 分）</w:t>
            </w:r>
          </w:p>
        </w:tc>
        <w:tc>
          <w:tcPr>
            <w:tcW w:w="1372" w:type="dxa"/>
            <w:gridSpan w:val="2"/>
          </w:tcPr>
          <w:p>
            <w:pPr>
              <w:pStyle w:val="15"/>
              <w:spacing w:before="118" w:line="242" w:lineRule="auto"/>
              <w:ind w:left="107" w:right="172"/>
              <w:rPr>
                <w:rFonts w:hint="default" w:eastAsia="宋体"/>
                <w:sz w:val="18"/>
                <w:highlight w:val="none"/>
                <w:lang w:val="en-US" w:eastAsia="zh-CN"/>
              </w:rPr>
            </w:pPr>
            <w:r>
              <w:rPr>
                <w:sz w:val="18"/>
                <w:highlight w:val="none"/>
              </w:rPr>
              <w:t>D</w:t>
            </w:r>
            <w:r>
              <w:rPr>
                <w:rFonts w:hint="eastAsia"/>
                <w:sz w:val="18"/>
                <w:highlight w:val="none"/>
                <w:lang w:val="en-US" w:eastAsia="zh-CN"/>
              </w:rPr>
              <w:t>28</w:t>
            </w:r>
            <w:r>
              <w:rPr>
                <w:sz w:val="18"/>
                <w:highlight w:val="none"/>
              </w:rPr>
              <w:t>.</w:t>
            </w:r>
            <w:r>
              <w:rPr>
                <w:rFonts w:hint="eastAsia" w:ascii="宋体" w:hAnsi="宋体" w:eastAsia="宋体" w:cs="宋体"/>
                <w:sz w:val="18"/>
                <w:szCs w:val="22"/>
                <w:highlight w:val="none"/>
                <w:lang w:val="zh-CN" w:eastAsia="zh-CN" w:bidi="zh-CN"/>
              </w:rPr>
              <w:t>长岛经济社会可持续发展</w:t>
            </w:r>
          </w:p>
        </w:tc>
        <w:tc>
          <w:tcPr>
            <w:tcW w:w="496" w:type="dxa"/>
            <w:gridSpan w:val="2"/>
          </w:tcPr>
          <w:p>
            <w:pPr>
              <w:pStyle w:val="15"/>
              <w:spacing w:before="6"/>
              <w:rPr>
                <w:rFonts w:ascii="Times New Roman"/>
                <w:sz w:val="20"/>
              </w:rPr>
            </w:pPr>
          </w:p>
          <w:p>
            <w:pPr>
              <w:pStyle w:val="15"/>
              <w:ind w:left="7"/>
              <w:jc w:val="center"/>
              <w:rPr>
                <w:rFonts w:hint="eastAsia" w:eastAsia="宋体"/>
                <w:sz w:val="18"/>
                <w:lang w:eastAsia="zh-CN"/>
              </w:rPr>
            </w:pPr>
            <w:r>
              <w:rPr>
                <w:rFonts w:hint="eastAsia"/>
                <w:sz w:val="18"/>
                <w:lang w:val="en-US" w:eastAsia="zh-CN"/>
              </w:rPr>
              <w:t>5</w:t>
            </w:r>
          </w:p>
        </w:tc>
        <w:tc>
          <w:tcPr>
            <w:tcW w:w="2810" w:type="dxa"/>
          </w:tcPr>
          <w:p>
            <w:pPr>
              <w:pStyle w:val="15"/>
              <w:spacing w:before="118" w:line="242" w:lineRule="auto"/>
              <w:ind w:left="106" w:right="114"/>
              <w:rPr>
                <w:rFonts w:hint="default"/>
                <w:sz w:val="18"/>
                <w:lang w:val="en-US"/>
              </w:rPr>
            </w:pPr>
            <w:r>
              <w:rPr>
                <w:rFonts w:hint="eastAsia" w:ascii="宋体" w:hAnsi="宋体" w:eastAsia="宋体" w:cs="宋体"/>
                <w:sz w:val="18"/>
                <w:szCs w:val="22"/>
                <w:lang w:val="zh-CN" w:eastAsia="zh-CN" w:bidi="zh-CN"/>
              </w:rPr>
              <w:t>长岛经济社会可持续发展</w:t>
            </w:r>
            <w:r>
              <w:rPr>
                <w:rFonts w:hint="eastAsia"/>
                <w:kern w:val="0"/>
                <w:sz w:val="20"/>
                <w:szCs w:val="20"/>
                <w:lang w:val="en-US" w:eastAsia="zh-CN"/>
              </w:rPr>
              <w:t>。</w:t>
            </w:r>
          </w:p>
        </w:tc>
        <w:tc>
          <w:tcPr>
            <w:tcW w:w="4468" w:type="dxa"/>
          </w:tcPr>
          <w:p>
            <w:pPr>
              <w:pStyle w:val="15"/>
              <w:spacing w:before="1" w:line="242" w:lineRule="auto"/>
              <w:ind w:right="389"/>
              <w:rPr>
                <w:sz w:val="18"/>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 xml:space="preserve">情况的调查判断打分： </w:t>
            </w:r>
            <w:r>
              <w:rPr>
                <w:spacing w:val="-1"/>
                <w:sz w:val="18"/>
              </w:rPr>
              <w:t xml:space="preserve">调查问卷满意度 </w:t>
            </w:r>
            <w:r>
              <w:rPr>
                <w:sz w:val="18"/>
              </w:rPr>
              <w:t>95%（含）</w:t>
            </w:r>
            <w:r>
              <w:rPr>
                <w:spacing w:val="-2"/>
                <w:sz w:val="18"/>
              </w:rPr>
              <w:t>以上，本指标得满分；</w:t>
            </w:r>
          </w:p>
          <w:p>
            <w:pPr>
              <w:pStyle w:val="15"/>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5"/>
              <w:spacing w:before="118" w:line="242" w:lineRule="auto"/>
              <w:ind w:left="106" w:right="118"/>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796" w:type="dxa"/>
            <w:gridSpan w:val="2"/>
          </w:tcPr>
          <w:p>
            <w:pPr>
              <w:pStyle w:val="15"/>
              <w:spacing w:before="118" w:line="242" w:lineRule="auto"/>
              <w:ind w:left="107" w:right="113"/>
              <w:rPr>
                <w:sz w:val="18"/>
              </w:rPr>
            </w:pPr>
            <w:r>
              <w:rPr>
                <w:sz w:val="18"/>
              </w:rPr>
              <w:t>宣传报道、调查问卷</w:t>
            </w:r>
          </w:p>
        </w:tc>
        <w:tc>
          <w:tcPr>
            <w:tcW w:w="1599" w:type="dxa"/>
            <w:gridSpan w:val="2"/>
          </w:tcPr>
          <w:p>
            <w:pPr>
              <w:pStyle w:val="15"/>
              <w:spacing w:before="118" w:line="242" w:lineRule="auto"/>
              <w:ind w:left="107" w:right="29"/>
              <w:rPr>
                <w:sz w:val="18"/>
              </w:rPr>
            </w:pPr>
            <w:r>
              <w:rPr>
                <w:sz w:val="18"/>
              </w:rPr>
              <w:t>调查问卷</w:t>
            </w:r>
          </w:p>
        </w:tc>
        <w:tc>
          <w:tcPr>
            <w:tcW w:w="857" w:type="dxa"/>
            <w:gridSpan w:val="2"/>
          </w:tcPr>
          <w:p>
            <w:pPr>
              <w:pStyle w:val="15"/>
              <w:spacing w:before="3" w:line="230" w:lineRule="atLeast"/>
              <w:ind w:left="106" w:right="95"/>
              <w:rPr>
                <w:sz w:val="18"/>
              </w:rPr>
            </w:pPr>
            <w:r>
              <w:rPr>
                <w:sz w:val="18"/>
              </w:rPr>
              <w:t>案卷研</w:t>
            </w:r>
            <w:r>
              <w:rPr>
                <w:spacing w:val="-24"/>
                <w:sz w:val="18"/>
              </w:rPr>
              <w:t>究、互联</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33" w:hRule="atLeast"/>
          <w:jc w:val="center"/>
        </w:trPr>
        <w:tc>
          <w:tcPr>
            <w:tcW w:w="528" w:type="dxa"/>
            <w:vMerge w:val="continue"/>
          </w:tcPr>
          <w:p>
            <w:pPr>
              <w:rPr>
                <w:sz w:val="2"/>
                <w:szCs w:val="2"/>
              </w:rPr>
            </w:pPr>
          </w:p>
        </w:tc>
        <w:tc>
          <w:tcPr>
            <w:tcW w:w="829" w:type="dxa"/>
            <w:gridSpan w:val="2"/>
            <w:vMerge w:val="continue"/>
          </w:tcPr>
          <w:p>
            <w:pPr>
              <w:rPr>
                <w:sz w:val="2"/>
                <w:szCs w:val="2"/>
              </w:rPr>
            </w:pPr>
          </w:p>
        </w:tc>
        <w:tc>
          <w:tcPr>
            <w:tcW w:w="1222" w:type="dxa"/>
            <w:gridSpan w:val="2"/>
          </w:tcPr>
          <w:p>
            <w:pPr>
              <w:pStyle w:val="15"/>
              <w:spacing w:before="4"/>
              <w:rPr>
                <w:rFonts w:ascii="Times New Roman"/>
                <w:sz w:val="20"/>
              </w:rPr>
            </w:pPr>
          </w:p>
          <w:p>
            <w:pPr>
              <w:pStyle w:val="15"/>
              <w:ind w:left="107"/>
              <w:rPr>
                <w:sz w:val="18"/>
              </w:rPr>
            </w:pPr>
            <w:r>
              <w:rPr>
                <w:sz w:val="18"/>
              </w:rPr>
              <w:t>C1</w:t>
            </w:r>
            <w:r>
              <w:rPr>
                <w:rFonts w:hint="eastAsia"/>
                <w:sz w:val="18"/>
                <w:lang w:val="en-US" w:eastAsia="zh-CN"/>
              </w:rPr>
              <w:t>9</w:t>
            </w:r>
            <w:r>
              <w:rPr>
                <w:sz w:val="18"/>
              </w:rPr>
              <w:t>.满意度</w:t>
            </w:r>
          </w:p>
          <w:p>
            <w:pPr>
              <w:pStyle w:val="15"/>
              <w:spacing w:before="4"/>
              <w:ind w:left="107"/>
              <w:rPr>
                <w:sz w:val="18"/>
              </w:rPr>
            </w:pPr>
            <w:r>
              <w:rPr>
                <w:sz w:val="18"/>
              </w:rPr>
              <w:t>（10 分）</w:t>
            </w:r>
          </w:p>
        </w:tc>
        <w:tc>
          <w:tcPr>
            <w:tcW w:w="1372" w:type="dxa"/>
            <w:gridSpan w:val="2"/>
          </w:tcPr>
          <w:p>
            <w:pPr>
              <w:pStyle w:val="15"/>
              <w:spacing w:before="4"/>
              <w:rPr>
                <w:rFonts w:ascii="Times New Roman"/>
                <w:sz w:val="20"/>
              </w:rPr>
            </w:pPr>
          </w:p>
          <w:p>
            <w:pPr>
              <w:pStyle w:val="15"/>
              <w:spacing w:line="244" w:lineRule="auto"/>
              <w:ind w:left="107" w:right="172"/>
              <w:rPr>
                <w:sz w:val="18"/>
              </w:rPr>
            </w:pPr>
            <w:r>
              <w:rPr>
                <w:sz w:val="18"/>
              </w:rPr>
              <w:t>D</w:t>
            </w:r>
            <w:r>
              <w:rPr>
                <w:rFonts w:hint="eastAsia"/>
                <w:sz w:val="18"/>
                <w:lang w:val="en-US" w:eastAsia="zh-CN"/>
              </w:rPr>
              <w:t>29</w:t>
            </w:r>
            <w:r>
              <w:rPr>
                <w:sz w:val="18"/>
              </w:rPr>
              <w:t>.</w:t>
            </w:r>
            <w:r>
              <w:rPr>
                <w:rFonts w:hint="eastAsia" w:ascii="宋体" w:hAnsi="宋体" w:eastAsia="宋体" w:cs="宋体"/>
                <w:sz w:val="18"/>
                <w:szCs w:val="22"/>
                <w:lang w:val="zh-CN" w:eastAsia="zh-CN" w:bidi="zh-CN"/>
              </w:rPr>
              <w:t>项目所在地群众满意度</w:t>
            </w:r>
          </w:p>
        </w:tc>
        <w:tc>
          <w:tcPr>
            <w:tcW w:w="496" w:type="dxa"/>
            <w:gridSpan w:val="2"/>
          </w:tcPr>
          <w:p>
            <w:pPr>
              <w:pStyle w:val="15"/>
              <w:rPr>
                <w:rFonts w:ascii="Times New Roman"/>
                <w:sz w:val="18"/>
              </w:rPr>
            </w:pPr>
          </w:p>
          <w:p>
            <w:pPr>
              <w:pStyle w:val="15"/>
              <w:spacing w:before="144"/>
              <w:ind w:left="91" w:right="79"/>
              <w:jc w:val="center"/>
              <w:rPr>
                <w:sz w:val="18"/>
              </w:rPr>
            </w:pPr>
            <w:r>
              <w:rPr>
                <w:sz w:val="18"/>
              </w:rPr>
              <w:t>10</w:t>
            </w:r>
          </w:p>
        </w:tc>
        <w:tc>
          <w:tcPr>
            <w:tcW w:w="2810" w:type="dxa"/>
          </w:tcPr>
          <w:p>
            <w:pPr>
              <w:pStyle w:val="15"/>
              <w:rPr>
                <w:rFonts w:ascii="Times New Roman"/>
                <w:sz w:val="18"/>
              </w:rPr>
            </w:pPr>
          </w:p>
          <w:p>
            <w:pPr>
              <w:pStyle w:val="15"/>
              <w:spacing w:before="144"/>
              <w:ind w:left="106"/>
              <w:rPr>
                <w:rFonts w:hint="default"/>
                <w:sz w:val="18"/>
                <w:lang w:val="en-US"/>
              </w:rPr>
            </w:pPr>
            <w:r>
              <w:rPr>
                <w:rFonts w:hint="default"/>
                <w:sz w:val="18"/>
                <w:lang w:val="en-US"/>
              </w:rPr>
              <w:t>≥</w:t>
            </w:r>
            <w:r>
              <w:rPr>
                <w:rFonts w:hint="eastAsia"/>
                <w:sz w:val="18"/>
                <w:lang w:val="en-US" w:eastAsia="zh-CN"/>
              </w:rPr>
              <w:t>90</w:t>
            </w:r>
            <w:r>
              <w:rPr>
                <w:rFonts w:hint="default"/>
                <w:sz w:val="18"/>
                <w:lang w:val="en-US"/>
              </w:rPr>
              <w:t>%</w:t>
            </w:r>
          </w:p>
        </w:tc>
        <w:tc>
          <w:tcPr>
            <w:tcW w:w="4468" w:type="dxa"/>
          </w:tcPr>
          <w:p>
            <w:pPr>
              <w:pStyle w:val="15"/>
              <w:spacing w:before="1"/>
              <w:ind w:left="106"/>
              <w:rPr>
                <w:sz w:val="18"/>
              </w:rPr>
            </w:pPr>
            <w:r>
              <w:rPr>
                <w:sz w:val="18"/>
              </w:rPr>
              <w:t xml:space="preserve">调查问卷满意度 </w:t>
            </w:r>
            <w:r>
              <w:rPr>
                <w:rFonts w:hint="eastAsia"/>
                <w:sz w:val="18"/>
                <w:lang w:val="en-US" w:eastAsia="zh-CN"/>
              </w:rPr>
              <w:t>90</w:t>
            </w:r>
            <w:r>
              <w:rPr>
                <w:sz w:val="18"/>
              </w:rPr>
              <w:t>%（含）以上，本指标得满分；</w:t>
            </w:r>
          </w:p>
          <w:p>
            <w:pPr>
              <w:pStyle w:val="15"/>
              <w:spacing w:before="2"/>
              <w:ind w:left="106"/>
              <w:rPr>
                <w:sz w:val="18"/>
              </w:rPr>
            </w:pPr>
            <w:r>
              <w:rPr>
                <w:sz w:val="18"/>
              </w:rPr>
              <w:t xml:space="preserve">调查问卷满意度 </w:t>
            </w:r>
            <w:r>
              <w:rPr>
                <w:rFonts w:hint="eastAsia"/>
                <w:spacing w:val="-3"/>
                <w:sz w:val="18"/>
                <w:lang w:val="en-US" w:eastAsia="zh-CN"/>
              </w:rPr>
              <w:t>85</w:t>
            </w:r>
            <w:r>
              <w:rPr>
                <w:spacing w:val="-3"/>
                <w:sz w:val="18"/>
              </w:rPr>
              <w:t>%（</w:t>
            </w:r>
            <w:r>
              <w:rPr>
                <w:sz w:val="18"/>
              </w:rPr>
              <w:t>含</w:t>
            </w:r>
            <w:r>
              <w:rPr>
                <w:spacing w:val="-2"/>
                <w:sz w:val="18"/>
              </w:rPr>
              <w:t>）-</w:t>
            </w:r>
            <w:r>
              <w:rPr>
                <w:rFonts w:hint="eastAsia"/>
                <w:spacing w:val="-2"/>
                <w:sz w:val="18"/>
                <w:lang w:val="en-US" w:eastAsia="zh-CN"/>
              </w:rPr>
              <w:t>90</w:t>
            </w:r>
            <w:r>
              <w:rPr>
                <w:spacing w:val="-8"/>
                <w:sz w:val="18"/>
              </w:rPr>
              <w:t xml:space="preserve">%分，扣除权重分的 </w:t>
            </w:r>
            <w:r>
              <w:rPr>
                <w:sz w:val="18"/>
              </w:rPr>
              <w:t>5%；</w:t>
            </w:r>
          </w:p>
          <w:p>
            <w:pPr>
              <w:pStyle w:val="15"/>
              <w:spacing w:before="5" w:line="230" w:lineRule="atLeast"/>
              <w:ind w:left="106" w:right="7"/>
              <w:rPr>
                <w:sz w:val="18"/>
              </w:rPr>
            </w:pPr>
            <w:r>
              <w:rPr>
                <w:sz w:val="18"/>
              </w:rPr>
              <w:t xml:space="preserve">调查问卷满意度 </w:t>
            </w:r>
            <w:r>
              <w:rPr>
                <w:rFonts w:hint="eastAsia"/>
                <w:spacing w:val="-10"/>
                <w:sz w:val="18"/>
                <w:lang w:val="en-US" w:eastAsia="zh-CN"/>
              </w:rPr>
              <w:t>80</w:t>
            </w:r>
            <w:r>
              <w:rPr>
                <w:spacing w:val="-10"/>
                <w:sz w:val="18"/>
              </w:rPr>
              <w:t>%（</w:t>
            </w:r>
            <w:r>
              <w:rPr>
                <w:sz w:val="18"/>
              </w:rPr>
              <w:t>含</w:t>
            </w:r>
            <w:r>
              <w:rPr>
                <w:spacing w:val="-9"/>
                <w:sz w:val="18"/>
              </w:rPr>
              <w:t>）-</w:t>
            </w:r>
            <w:r>
              <w:rPr>
                <w:rFonts w:hint="eastAsia"/>
                <w:spacing w:val="-9"/>
                <w:sz w:val="18"/>
                <w:lang w:val="en-US" w:eastAsia="zh-CN"/>
              </w:rPr>
              <w:t>85</w:t>
            </w:r>
            <w:r>
              <w:rPr>
                <w:spacing w:val="-12"/>
                <w:sz w:val="18"/>
              </w:rPr>
              <w:t xml:space="preserve">%分，扣除权重分的 </w:t>
            </w:r>
            <w:r>
              <w:rPr>
                <w:sz w:val="18"/>
              </w:rPr>
              <w:t>10%； 依此类推，扣完为止。</w:t>
            </w:r>
          </w:p>
        </w:tc>
        <w:tc>
          <w:tcPr>
            <w:tcW w:w="1796" w:type="dxa"/>
            <w:gridSpan w:val="2"/>
          </w:tcPr>
          <w:p>
            <w:pPr>
              <w:pStyle w:val="15"/>
              <w:spacing w:before="4"/>
              <w:rPr>
                <w:rFonts w:ascii="Times New Roman"/>
                <w:sz w:val="20"/>
              </w:rPr>
            </w:pPr>
          </w:p>
          <w:p>
            <w:pPr>
              <w:pStyle w:val="15"/>
              <w:spacing w:line="244" w:lineRule="auto"/>
              <w:ind w:left="107" w:right="113"/>
              <w:rPr>
                <w:sz w:val="18"/>
              </w:rPr>
            </w:pPr>
            <w:r>
              <w:rPr>
                <w:sz w:val="18"/>
              </w:rPr>
              <w:t>宣传报道、调查问卷</w:t>
            </w:r>
          </w:p>
        </w:tc>
        <w:tc>
          <w:tcPr>
            <w:tcW w:w="1599" w:type="dxa"/>
            <w:gridSpan w:val="2"/>
          </w:tcPr>
          <w:p>
            <w:pPr>
              <w:pStyle w:val="15"/>
              <w:rPr>
                <w:rFonts w:ascii="Times New Roman"/>
                <w:sz w:val="18"/>
              </w:rPr>
            </w:pPr>
          </w:p>
          <w:p>
            <w:pPr>
              <w:pStyle w:val="15"/>
              <w:spacing w:before="144"/>
              <w:ind w:left="107"/>
              <w:rPr>
                <w:sz w:val="18"/>
              </w:rPr>
            </w:pPr>
            <w:r>
              <w:rPr>
                <w:sz w:val="18"/>
              </w:rPr>
              <w:t>调查问卷</w:t>
            </w:r>
          </w:p>
        </w:tc>
        <w:tc>
          <w:tcPr>
            <w:tcW w:w="857" w:type="dxa"/>
            <w:gridSpan w:val="2"/>
          </w:tcPr>
          <w:p>
            <w:pPr>
              <w:pStyle w:val="15"/>
              <w:spacing w:before="4"/>
              <w:rPr>
                <w:rFonts w:ascii="Times New Roman"/>
                <w:sz w:val="20"/>
              </w:rPr>
            </w:pPr>
          </w:p>
          <w:p>
            <w:pPr>
              <w:pStyle w:val="15"/>
              <w:spacing w:line="244" w:lineRule="auto"/>
              <w:ind w:left="106" w:right="198"/>
              <w:rPr>
                <w:sz w:val="18"/>
              </w:rPr>
            </w:pPr>
            <w:r>
              <w:rPr>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233" w:hRule="atLeast"/>
          <w:jc w:val="center"/>
        </w:trPr>
        <w:tc>
          <w:tcPr>
            <w:tcW w:w="528" w:type="dxa"/>
          </w:tcPr>
          <w:p>
            <w:pPr>
              <w:pStyle w:val="15"/>
              <w:rPr>
                <w:rFonts w:ascii="Times New Roman"/>
                <w:sz w:val="16"/>
              </w:rPr>
            </w:pPr>
          </w:p>
        </w:tc>
        <w:tc>
          <w:tcPr>
            <w:tcW w:w="829" w:type="dxa"/>
            <w:gridSpan w:val="2"/>
          </w:tcPr>
          <w:p>
            <w:pPr>
              <w:pStyle w:val="15"/>
              <w:rPr>
                <w:rFonts w:ascii="Times New Roman"/>
                <w:sz w:val="16"/>
              </w:rPr>
            </w:pPr>
          </w:p>
        </w:tc>
        <w:tc>
          <w:tcPr>
            <w:tcW w:w="1222" w:type="dxa"/>
            <w:gridSpan w:val="2"/>
          </w:tcPr>
          <w:p>
            <w:pPr>
              <w:pStyle w:val="15"/>
              <w:spacing w:before="2" w:line="211" w:lineRule="exact"/>
              <w:ind w:left="227" w:right="220"/>
              <w:jc w:val="center"/>
              <w:rPr>
                <w:sz w:val="18"/>
              </w:rPr>
            </w:pPr>
            <w:r>
              <w:rPr>
                <w:sz w:val="18"/>
              </w:rPr>
              <w:t>合计</w:t>
            </w:r>
          </w:p>
        </w:tc>
        <w:tc>
          <w:tcPr>
            <w:tcW w:w="1372" w:type="dxa"/>
            <w:gridSpan w:val="2"/>
          </w:tcPr>
          <w:p>
            <w:pPr>
              <w:pStyle w:val="15"/>
              <w:rPr>
                <w:rFonts w:ascii="Times New Roman"/>
                <w:sz w:val="16"/>
              </w:rPr>
            </w:pPr>
          </w:p>
        </w:tc>
        <w:tc>
          <w:tcPr>
            <w:tcW w:w="496" w:type="dxa"/>
            <w:gridSpan w:val="2"/>
          </w:tcPr>
          <w:p>
            <w:pPr>
              <w:pStyle w:val="15"/>
              <w:spacing w:before="2" w:line="211" w:lineRule="exact"/>
              <w:ind w:left="91" w:right="81"/>
              <w:jc w:val="center"/>
              <w:rPr>
                <w:sz w:val="18"/>
              </w:rPr>
            </w:pPr>
            <w:r>
              <w:rPr>
                <w:sz w:val="18"/>
              </w:rPr>
              <w:t>100</w:t>
            </w:r>
          </w:p>
        </w:tc>
        <w:tc>
          <w:tcPr>
            <w:tcW w:w="2810" w:type="dxa"/>
          </w:tcPr>
          <w:p>
            <w:pPr>
              <w:pStyle w:val="15"/>
              <w:rPr>
                <w:rFonts w:ascii="Times New Roman"/>
                <w:sz w:val="16"/>
              </w:rPr>
            </w:pPr>
          </w:p>
        </w:tc>
        <w:tc>
          <w:tcPr>
            <w:tcW w:w="4468" w:type="dxa"/>
          </w:tcPr>
          <w:p>
            <w:pPr>
              <w:pStyle w:val="15"/>
              <w:rPr>
                <w:rFonts w:ascii="Times New Roman"/>
                <w:sz w:val="16"/>
              </w:rPr>
            </w:pPr>
          </w:p>
        </w:tc>
        <w:tc>
          <w:tcPr>
            <w:tcW w:w="1796" w:type="dxa"/>
            <w:gridSpan w:val="2"/>
          </w:tcPr>
          <w:p>
            <w:pPr>
              <w:pStyle w:val="15"/>
              <w:rPr>
                <w:rFonts w:ascii="Times New Roman"/>
                <w:sz w:val="16"/>
              </w:rPr>
            </w:pPr>
          </w:p>
        </w:tc>
        <w:tc>
          <w:tcPr>
            <w:tcW w:w="1599" w:type="dxa"/>
            <w:gridSpan w:val="2"/>
          </w:tcPr>
          <w:p>
            <w:pPr>
              <w:pStyle w:val="15"/>
              <w:rPr>
                <w:rFonts w:ascii="Times New Roman"/>
                <w:sz w:val="16"/>
              </w:rPr>
            </w:pPr>
          </w:p>
        </w:tc>
        <w:tc>
          <w:tcPr>
            <w:tcW w:w="857" w:type="dxa"/>
            <w:gridSpan w:val="2"/>
          </w:tcPr>
          <w:p>
            <w:pPr>
              <w:pStyle w:val="15"/>
              <w:rPr>
                <w:rFonts w:ascii="Times New Roman"/>
                <w:sz w:val="16"/>
              </w:rPr>
            </w:pPr>
          </w:p>
        </w:tc>
      </w:tr>
    </w:tbl>
    <w:p>
      <w:pPr>
        <w:numPr>
          <w:ilvl w:val="0"/>
          <w:numId w:val="0"/>
        </w:numPr>
        <w:ind w:right="0" w:rightChars="0"/>
        <w:jc w:val="both"/>
        <w:rPr>
          <w:rFonts w:hint="default"/>
          <w:sz w:val="32"/>
          <w:szCs w:val="32"/>
          <w:lang w:val="en-US" w:eastAsia="zh-CN"/>
        </w:rPr>
        <w:sectPr>
          <w:footerReference r:id="rId7" w:type="default"/>
          <w:pgSz w:w="16838" w:h="11906" w:orient="landscape"/>
          <w:pgMar w:top="720" w:right="720" w:bottom="720" w:left="72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numPr>
          <w:ilvl w:val="0"/>
          <w:numId w:val="0"/>
        </w:numPr>
        <w:ind w:right="0" w:rightChars="0" w:firstLine="643" w:firstLineChars="200"/>
        <w:jc w:val="both"/>
        <w:outlineLvl w:val="1"/>
        <w:rPr>
          <w:rFonts w:hint="default"/>
          <w:b/>
          <w:bCs/>
          <w:sz w:val="32"/>
          <w:szCs w:val="32"/>
          <w:lang w:val="en-US" w:eastAsia="zh-CN"/>
        </w:rPr>
      </w:pPr>
      <w:bookmarkStart w:id="91" w:name="_Toc21588"/>
      <w:r>
        <w:rPr>
          <w:rFonts w:hint="default"/>
          <w:b/>
          <w:bCs/>
          <w:sz w:val="32"/>
          <w:szCs w:val="32"/>
          <w:lang w:val="en-US" w:eastAsia="zh-CN"/>
        </w:rPr>
        <w:t>（六）评价人员组成</w:t>
      </w:r>
      <w:bookmarkEnd w:id="91"/>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为使绩效评价工作顺利开展，较好地完成本次绩效评价工作，</w:t>
      </w:r>
      <w:r>
        <w:rPr>
          <w:rFonts w:hint="eastAsia"/>
          <w:sz w:val="32"/>
          <w:szCs w:val="32"/>
          <w:lang w:val="en-US" w:eastAsia="zh-CN"/>
        </w:rPr>
        <w:t>我们</w:t>
      </w:r>
      <w:r>
        <w:rPr>
          <w:rFonts w:hint="default"/>
          <w:sz w:val="32"/>
          <w:szCs w:val="32"/>
          <w:lang w:val="en-US" w:eastAsia="zh-CN"/>
        </w:rPr>
        <w:t>成立绩效评价工作小组共计11人，其中：注册会计师5名，注册造价师2名，高级工程师1人，助理两人，专职司机1人。对全体项目人员进行岗前培训，使其明确在项目中的责任，具备项目所需要的业务能力。人员名单及职责分工情况见下表所示：</w:t>
      </w:r>
    </w:p>
    <w:tbl>
      <w:tblPr>
        <w:tblStyle w:val="11"/>
        <w:tblW w:w="88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4"/>
        <w:gridCol w:w="1597"/>
        <w:gridCol w:w="1125"/>
        <w:gridCol w:w="1447"/>
        <w:gridCol w:w="3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34" w:type="dxa"/>
            <w:tcBorders>
              <w:left w:val="nil"/>
              <w:bottom w:val="dotted" w:color="000000" w:sz="4" w:space="0"/>
              <w:right w:val="dotted" w:color="000000" w:sz="4" w:space="0"/>
            </w:tcBorders>
            <w:shd w:val="clear" w:color="auto" w:fill="8DB3E1"/>
          </w:tcPr>
          <w:p>
            <w:pPr>
              <w:pStyle w:val="15"/>
              <w:spacing w:before="78"/>
              <w:ind w:left="155" w:right="148"/>
              <w:jc w:val="center"/>
              <w:rPr>
                <w:b/>
                <w:sz w:val="18"/>
              </w:rPr>
            </w:pPr>
            <w:r>
              <w:rPr>
                <w:b/>
                <w:sz w:val="18"/>
              </w:rPr>
              <w:t>姓名</w:t>
            </w:r>
          </w:p>
        </w:tc>
        <w:tc>
          <w:tcPr>
            <w:tcW w:w="1597" w:type="dxa"/>
            <w:tcBorders>
              <w:left w:val="dotted" w:color="000000" w:sz="4" w:space="0"/>
              <w:bottom w:val="dotted" w:color="000000" w:sz="4" w:space="0"/>
              <w:right w:val="dotted" w:color="000000" w:sz="4" w:space="0"/>
            </w:tcBorders>
            <w:shd w:val="clear" w:color="auto" w:fill="8DB3E1"/>
          </w:tcPr>
          <w:p>
            <w:pPr>
              <w:pStyle w:val="15"/>
              <w:spacing w:before="78"/>
              <w:ind w:left="150" w:right="150"/>
              <w:jc w:val="center"/>
              <w:rPr>
                <w:b/>
                <w:sz w:val="18"/>
              </w:rPr>
            </w:pPr>
            <w:r>
              <w:rPr>
                <w:b/>
                <w:sz w:val="18"/>
              </w:rPr>
              <w:t>项目角色</w:t>
            </w:r>
          </w:p>
        </w:tc>
        <w:tc>
          <w:tcPr>
            <w:tcW w:w="1125" w:type="dxa"/>
            <w:tcBorders>
              <w:left w:val="dotted" w:color="000000" w:sz="4" w:space="0"/>
              <w:bottom w:val="dotted" w:color="000000" w:sz="4" w:space="0"/>
              <w:right w:val="dotted" w:color="000000" w:sz="4" w:space="0"/>
            </w:tcBorders>
            <w:shd w:val="clear" w:color="auto" w:fill="8DB3E1"/>
          </w:tcPr>
          <w:p>
            <w:pPr>
              <w:pStyle w:val="15"/>
              <w:spacing w:before="78"/>
              <w:ind w:left="261" w:right="261"/>
              <w:jc w:val="center"/>
              <w:rPr>
                <w:b/>
                <w:sz w:val="18"/>
              </w:rPr>
            </w:pPr>
            <w:r>
              <w:rPr>
                <w:b/>
                <w:sz w:val="18"/>
              </w:rPr>
              <w:t>专业</w:t>
            </w:r>
          </w:p>
        </w:tc>
        <w:tc>
          <w:tcPr>
            <w:tcW w:w="1447" w:type="dxa"/>
            <w:tcBorders>
              <w:left w:val="dotted" w:color="000000" w:sz="4" w:space="0"/>
              <w:bottom w:val="dotted" w:color="000000" w:sz="4" w:space="0"/>
              <w:right w:val="dotted" w:color="000000" w:sz="4" w:space="0"/>
            </w:tcBorders>
            <w:shd w:val="clear" w:color="auto" w:fill="8DB3E1"/>
          </w:tcPr>
          <w:p>
            <w:pPr>
              <w:pStyle w:val="15"/>
              <w:spacing w:before="78"/>
              <w:ind w:left="155" w:right="155"/>
              <w:jc w:val="center"/>
              <w:rPr>
                <w:b/>
                <w:sz w:val="18"/>
              </w:rPr>
            </w:pPr>
            <w:r>
              <w:rPr>
                <w:b/>
                <w:sz w:val="18"/>
              </w:rPr>
              <w:t>职称级别</w:t>
            </w:r>
          </w:p>
        </w:tc>
        <w:tc>
          <w:tcPr>
            <w:tcW w:w="3276" w:type="dxa"/>
            <w:tcBorders>
              <w:left w:val="dotted" w:color="000000" w:sz="4" w:space="0"/>
              <w:bottom w:val="dotted" w:color="000000" w:sz="4" w:space="0"/>
              <w:right w:val="dotted" w:color="000000" w:sz="4" w:space="0"/>
            </w:tcBorders>
            <w:shd w:val="clear" w:color="auto" w:fill="8DB3E1"/>
          </w:tcPr>
          <w:p>
            <w:pPr>
              <w:pStyle w:val="15"/>
              <w:spacing w:before="78"/>
              <w:ind w:left="94" w:right="92"/>
              <w:jc w:val="center"/>
              <w:rPr>
                <w:b/>
                <w:sz w:val="18"/>
              </w:rPr>
            </w:pPr>
            <w:r>
              <w:rPr>
                <w:b/>
                <w:sz w:val="18"/>
              </w:rPr>
              <w:t>工作职责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82"/>
              <w:ind w:right="150" w:firstLine="360" w:firstLineChars="200"/>
              <w:jc w:val="both"/>
              <w:rPr>
                <w:sz w:val="18"/>
                <w:highlight w:val="none"/>
              </w:rPr>
            </w:pPr>
            <w:r>
              <w:rPr>
                <w:rFonts w:hint="eastAsia"/>
                <w:sz w:val="18"/>
                <w:highlight w:val="none"/>
              </w:rPr>
              <w:t>张连强</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82"/>
              <w:ind w:left="150" w:right="150"/>
              <w:jc w:val="center"/>
              <w:rPr>
                <w:sz w:val="18"/>
                <w:highlight w:val="none"/>
              </w:rPr>
            </w:pPr>
            <w:r>
              <w:rPr>
                <w:sz w:val="18"/>
                <w:highlight w:val="none"/>
              </w:rPr>
              <w:t>项目</w:t>
            </w:r>
            <w:r>
              <w:rPr>
                <w:rFonts w:hint="eastAsia"/>
                <w:sz w:val="18"/>
                <w:highlight w:val="none"/>
                <w:lang w:val="en-US" w:eastAsia="zh-CN"/>
              </w:rPr>
              <w:t>总</w:t>
            </w:r>
            <w:r>
              <w:rPr>
                <w:sz w:val="18"/>
                <w:highlight w:val="none"/>
              </w:rPr>
              <w:t>负责人</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82"/>
              <w:ind w:left="261" w:right="261"/>
              <w:jc w:val="center"/>
              <w:rPr>
                <w:sz w:val="18"/>
                <w:highlight w:val="none"/>
              </w:rPr>
            </w:pPr>
            <w:r>
              <w:rPr>
                <w:sz w:val="18"/>
                <w:highlight w:val="none"/>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82"/>
              <w:ind w:left="155" w:right="155"/>
              <w:jc w:val="center"/>
              <w:rPr>
                <w:sz w:val="18"/>
                <w:highlight w:val="none"/>
              </w:rPr>
            </w:pPr>
            <w:r>
              <w:rPr>
                <w:rFonts w:hint="eastAsia"/>
                <w:sz w:val="18"/>
                <w:highlight w:val="none"/>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line="198" w:lineRule="exact"/>
              <w:ind w:left="114"/>
              <w:jc w:val="center"/>
              <w:rPr>
                <w:sz w:val="18"/>
                <w:highlight w:val="none"/>
              </w:rPr>
            </w:pPr>
            <w:r>
              <w:rPr>
                <w:sz w:val="18"/>
                <w:highlight w:val="none"/>
              </w:rPr>
              <w:t>统筹评价工作和进度监督；负责</w:t>
            </w:r>
          </w:p>
          <w:p>
            <w:pPr>
              <w:pStyle w:val="15"/>
              <w:spacing w:before="2"/>
              <w:ind w:left="114"/>
              <w:jc w:val="center"/>
              <w:rPr>
                <w:sz w:val="18"/>
                <w:highlight w:val="none"/>
              </w:rPr>
            </w:pPr>
            <w:r>
              <w:rPr>
                <w:sz w:val="18"/>
                <w:highlight w:val="none"/>
              </w:rPr>
              <w:t>项目工作方案和报告的质量控制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1"/>
              <w:ind w:right="150" w:rightChars="0"/>
              <w:jc w:val="center"/>
              <w:rPr>
                <w:rFonts w:hint="eastAsia"/>
                <w:sz w:val="18"/>
                <w:highlight w:val="none"/>
              </w:rPr>
            </w:pPr>
            <w:r>
              <w:rPr>
                <w:rFonts w:hint="eastAsia"/>
                <w:sz w:val="18"/>
                <w:highlight w:val="none"/>
                <w:lang w:val="en-US" w:eastAsia="zh-CN"/>
              </w:rPr>
              <w:t xml:space="preserve"> </w:t>
            </w:r>
            <w:r>
              <w:rPr>
                <w:rFonts w:hint="eastAsia"/>
                <w:sz w:val="18"/>
                <w:highlight w:val="none"/>
              </w:rPr>
              <w:t>蔡瑞先</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1"/>
              <w:ind w:right="150" w:rightChars="0"/>
              <w:jc w:val="center"/>
              <w:rPr>
                <w:sz w:val="18"/>
                <w:highlight w:val="none"/>
              </w:rPr>
            </w:pPr>
            <w:r>
              <w:rPr>
                <w:rFonts w:hint="eastAsia"/>
                <w:sz w:val="18"/>
                <w:highlight w:val="none"/>
                <w:lang w:val="en-US" w:eastAsia="zh-CN"/>
              </w:rPr>
              <w:t xml:space="preserve"> </w:t>
            </w:r>
            <w:r>
              <w:rPr>
                <w:rFonts w:hint="eastAsia"/>
                <w:sz w:val="18"/>
                <w:highlight w:val="none"/>
              </w:rPr>
              <w:t>项目组负责人</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1"/>
              <w:ind w:right="261" w:rightChars="0"/>
              <w:jc w:val="center"/>
              <w:rPr>
                <w:sz w:val="18"/>
                <w:highlight w:val="none"/>
              </w:rPr>
            </w:pPr>
            <w:r>
              <w:rPr>
                <w:rFonts w:hint="eastAsia"/>
                <w:sz w:val="18"/>
                <w:highlight w:val="none"/>
                <w:lang w:val="en-US" w:eastAsia="zh-CN"/>
              </w:rPr>
              <w:t xml:space="preserve">   </w:t>
            </w:r>
            <w:r>
              <w:rPr>
                <w:sz w:val="18"/>
                <w:highlight w:val="none"/>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1"/>
              <w:ind w:right="155" w:rightChars="0"/>
              <w:jc w:val="center"/>
              <w:rPr>
                <w:rFonts w:hint="eastAsia"/>
                <w:sz w:val="18"/>
                <w:highlight w:val="none"/>
              </w:rPr>
            </w:pPr>
            <w:r>
              <w:rPr>
                <w:rFonts w:hint="eastAsia"/>
                <w:sz w:val="18"/>
                <w:highlight w:val="none"/>
                <w:lang w:val="en-US" w:eastAsia="zh-CN"/>
              </w:rPr>
              <w:t xml:space="preserve">  </w:t>
            </w:r>
            <w:r>
              <w:rPr>
                <w:sz w:val="18"/>
                <w:highlight w:val="none"/>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line="198" w:lineRule="exact"/>
              <w:ind w:left="114"/>
              <w:jc w:val="center"/>
              <w:rPr>
                <w:sz w:val="18"/>
                <w:highlight w:val="none"/>
              </w:rPr>
            </w:pPr>
            <w:r>
              <w:rPr>
                <w:sz w:val="18"/>
                <w:highlight w:val="none"/>
              </w:rPr>
              <w:t>统筹评价工作和进度监督；负责</w:t>
            </w:r>
          </w:p>
          <w:p>
            <w:pPr>
              <w:pStyle w:val="15"/>
              <w:spacing w:before="2"/>
              <w:ind w:left="114"/>
              <w:jc w:val="center"/>
              <w:rPr>
                <w:sz w:val="18"/>
                <w:highlight w:val="none"/>
              </w:rPr>
            </w:pPr>
            <w:r>
              <w:rPr>
                <w:sz w:val="18"/>
                <w:highlight w:val="none"/>
              </w:rPr>
              <w:t>项目工作方案和报告的质量控制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1"/>
              <w:ind w:right="150"/>
              <w:jc w:val="center"/>
              <w:rPr>
                <w:sz w:val="18"/>
              </w:rPr>
            </w:pPr>
            <w:r>
              <w:rPr>
                <w:rFonts w:hint="eastAsia"/>
                <w:sz w:val="18"/>
                <w:lang w:val="en-US" w:eastAsia="zh-CN"/>
              </w:rPr>
              <w:t xml:space="preserve"> </w:t>
            </w:r>
            <w:r>
              <w:rPr>
                <w:rFonts w:hint="eastAsia"/>
                <w:sz w:val="18"/>
              </w:rPr>
              <w:t>原希成</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1"/>
              <w:ind w:right="150"/>
              <w:jc w:val="center"/>
              <w:rPr>
                <w:rFonts w:hint="default" w:eastAsia="宋体"/>
                <w:sz w:val="18"/>
                <w:lang w:val="en-US" w:eastAsia="zh-CN"/>
              </w:rPr>
            </w:pPr>
            <w:r>
              <w:rPr>
                <w:rFonts w:hint="eastAsia"/>
                <w:sz w:val="18"/>
                <w:lang w:val="en-US" w:eastAsia="zh-CN"/>
              </w:rPr>
              <w:t xml:space="preserve"> 项目经理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1"/>
              <w:ind w:right="261"/>
              <w:jc w:val="center"/>
              <w:rPr>
                <w:sz w:val="18"/>
              </w:rPr>
            </w:pPr>
            <w:r>
              <w:rPr>
                <w:rFonts w:hint="eastAsia"/>
                <w:sz w:val="18"/>
                <w:lang w:val="en-US" w:eastAsia="zh-CN"/>
              </w:rPr>
              <w:t xml:space="preserve">   </w:t>
            </w:r>
            <w:r>
              <w:rPr>
                <w:sz w:val="18"/>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1"/>
              <w:ind w:right="155"/>
              <w:jc w:val="center"/>
              <w:rPr>
                <w:sz w:val="18"/>
              </w:rPr>
            </w:pPr>
            <w:r>
              <w:rPr>
                <w:rFonts w:hint="eastAsia"/>
                <w:sz w:val="18"/>
                <w:lang w:val="en-US" w:eastAsia="zh-CN"/>
              </w:rPr>
              <w:t xml:space="preserve">  </w:t>
            </w:r>
            <w:r>
              <w:rPr>
                <w:sz w:val="18"/>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line="196" w:lineRule="exact"/>
              <w:ind w:left="114"/>
              <w:jc w:val="center"/>
              <w:rPr>
                <w:sz w:val="18"/>
              </w:rPr>
            </w:pPr>
            <w:r>
              <w:rPr>
                <w:sz w:val="18"/>
              </w:rPr>
              <w:t>负责项目的具体实施，主要负责</w:t>
            </w:r>
          </w:p>
          <w:p>
            <w:pPr>
              <w:pStyle w:val="15"/>
              <w:spacing w:before="2" w:line="244" w:lineRule="auto"/>
              <w:ind w:left="1194" w:right="111" w:hanging="1080"/>
              <w:jc w:val="center"/>
              <w:rPr>
                <w:sz w:val="18"/>
              </w:rPr>
            </w:pPr>
            <w:r>
              <w:rPr>
                <w:sz w:val="18"/>
              </w:rPr>
              <w:t>方案的制定、指标编制、报告撰写等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83"/>
              <w:ind w:left="155" w:right="150"/>
              <w:jc w:val="center"/>
              <w:rPr>
                <w:sz w:val="18"/>
              </w:rPr>
            </w:pPr>
            <w:r>
              <w:rPr>
                <w:rFonts w:hint="eastAsia"/>
                <w:sz w:val="18"/>
              </w:rPr>
              <w:t>宫彦良</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149" w:right="150"/>
              <w:jc w:val="center"/>
              <w:rPr>
                <w:sz w:val="18"/>
              </w:rPr>
            </w:pPr>
            <w:r>
              <w:rPr>
                <w:sz w:val="18"/>
              </w:rPr>
              <w:t>项目复核</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261" w:right="261"/>
              <w:jc w:val="center"/>
              <w:rPr>
                <w:sz w:val="18"/>
              </w:rPr>
            </w:pPr>
            <w:r>
              <w:rPr>
                <w:sz w:val="18"/>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155" w:right="155"/>
              <w:jc w:val="center"/>
              <w:rPr>
                <w:sz w:val="18"/>
              </w:rPr>
            </w:pPr>
            <w:r>
              <w:rPr>
                <w:sz w:val="18"/>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line="199" w:lineRule="exact"/>
              <w:ind w:left="94" w:right="94"/>
              <w:jc w:val="center"/>
              <w:rPr>
                <w:sz w:val="18"/>
              </w:rPr>
            </w:pPr>
            <w:r>
              <w:rPr>
                <w:sz w:val="18"/>
              </w:rPr>
              <w:t>负责项目工作方案和报告的质量</w:t>
            </w:r>
          </w:p>
          <w:p>
            <w:pPr>
              <w:pStyle w:val="15"/>
              <w:spacing w:before="2"/>
              <w:ind w:left="94" w:right="94"/>
              <w:jc w:val="center"/>
              <w:rPr>
                <w:sz w:val="18"/>
              </w:rPr>
            </w:pPr>
            <w:r>
              <w:rPr>
                <w:sz w:val="18"/>
              </w:rPr>
              <w:t>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84"/>
              <w:ind w:left="155" w:right="148"/>
              <w:jc w:val="center"/>
              <w:rPr>
                <w:sz w:val="18"/>
              </w:rPr>
            </w:pPr>
            <w:r>
              <w:rPr>
                <w:rFonts w:hint="eastAsia"/>
                <w:sz w:val="18"/>
              </w:rPr>
              <w:t>于汝凤</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84"/>
              <w:ind w:left="149" w:right="150"/>
              <w:jc w:val="center"/>
              <w:rPr>
                <w:sz w:val="18"/>
              </w:rPr>
            </w:pPr>
            <w:r>
              <w:rPr>
                <w:sz w:val="18"/>
              </w:rPr>
              <w:t>项目主评</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84"/>
              <w:ind w:left="261" w:right="262"/>
              <w:jc w:val="center"/>
              <w:rPr>
                <w:sz w:val="18"/>
              </w:rPr>
            </w:pPr>
            <w:r>
              <w:rPr>
                <w:sz w:val="18"/>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84"/>
              <w:ind w:left="155" w:right="155"/>
              <w:jc w:val="center"/>
              <w:rPr>
                <w:sz w:val="18"/>
              </w:rPr>
            </w:pPr>
            <w:r>
              <w:rPr>
                <w:sz w:val="18"/>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line="197" w:lineRule="exact"/>
              <w:ind w:left="93" w:right="94"/>
              <w:jc w:val="center"/>
              <w:rPr>
                <w:sz w:val="18"/>
              </w:rPr>
            </w:pPr>
            <w:r>
              <w:rPr>
                <w:sz w:val="18"/>
              </w:rPr>
              <w:t>合规性检查的开展及结果的梳</w:t>
            </w:r>
          </w:p>
          <w:p>
            <w:pPr>
              <w:pStyle w:val="15"/>
              <w:spacing w:before="2"/>
              <w:ind w:left="93" w:right="94"/>
              <w:jc w:val="center"/>
              <w:rPr>
                <w:sz w:val="18"/>
              </w:rPr>
            </w:pPr>
            <w:r>
              <w:rPr>
                <w:sz w:val="18"/>
              </w:rPr>
              <w:t>理、报告初稿撰写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82"/>
              <w:ind w:left="155" w:right="150"/>
              <w:jc w:val="center"/>
              <w:rPr>
                <w:sz w:val="18"/>
              </w:rPr>
            </w:pPr>
            <w:r>
              <w:rPr>
                <w:rFonts w:hint="eastAsia"/>
                <w:sz w:val="18"/>
              </w:rPr>
              <w:t>李书超</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82"/>
              <w:ind w:left="149" w:right="150"/>
              <w:jc w:val="center"/>
              <w:rPr>
                <w:sz w:val="18"/>
              </w:rPr>
            </w:pPr>
            <w:r>
              <w:rPr>
                <w:sz w:val="18"/>
              </w:rPr>
              <w:t>项目复核</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82"/>
              <w:ind w:left="261" w:right="261"/>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82"/>
              <w:ind w:left="155" w:right="155"/>
              <w:jc w:val="center"/>
              <w:rPr>
                <w:sz w:val="18"/>
              </w:rPr>
            </w:pPr>
            <w:r>
              <w:rPr>
                <w:rFonts w:hint="eastAsia"/>
                <w:sz w:val="18"/>
              </w:rPr>
              <w:t>注册造价师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line="197" w:lineRule="exact"/>
              <w:ind w:left="94" w:right="94"/>
              <w:jc w:val="center"/>
              <w:rPr>
                <w:sz w:val="18"/>
              </w:rPr>
            </w:pPr>
            <w:r>
              <w:rPr>
                <w:sz w:val="18"/>
              </w:rPr>
              <w:t>对项目实施过程中工程造价等工</w:t>
            </w:r>
          </w:p>
          <w:p>
            <w:pPr>
              <w:pStyle w:val="15"/>
              <w:spacing w:before="2"/>
              <w:ind w:left="94" w:right="94"/>
              <w:jc w:val="center"/>
              <w:rPr>
                <w:sz w:val="18"/>
              </w:rPr>
            </w:pPr>
            <w:r>
              <w:rPr>
                <w:sz w:val="18"/>
              </w:rPr>
              <w:t>程方面进行复核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82"/>
              <w:ind w:left="155" w:right="150"/>
              <w:jc w:val="center"/>
              <w:rPr>
                <w:sz w:val="18"/>
              </w:rPr>
            </w:pPr>
            <w:r>
              <w:rPr>
                <w:rFonts w:hint="eastAsia"/>
                <w:sz w:val="18"/>
              </w:rPr>
              <w:t>邵诗旭</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82"/>
              <w:ind w:left="149" w:right="150"/>
              <w:jc w:val="center"/>
              <w:rPr>
                <w:sz w:val="18"/>
              </w:rPr>
            </w:pPr>
            <w:r>
              <w:rPr>
                <w:sz w:val="18"/>
              </w:rPr>
              <w:t>项目助理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82"/>
              <w:ind w:left="261" w:right="261"/>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82"/>
              <w:ind w:left="155" w:right="155"/>
              <w:jc w:val="center"/>
              <w:rPr>
                <w:sz w:val="18"/>
              </w:rPr>
            </w:pPr>
            <w:r>
              <w:rPr>
                <w:rFonts w:hint="eastAsia"/>
                <w:sz w:val="18"/>
              </w:rPr>
              <w:t>注册造价师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line="196" w:lineRule="exact"/>
              <w:ind w:left="102"/>
              <w:jc w:val="center"/>
              <w:rPr>
                <w:sz w:val="18"/>
              </w:rPr>
            </w:pPr>
            <w:r>
              <w:rPr>
                <w:spacing w:val="-9"/>
                <w:sz w:val="18"/>
              </w:rPr>
              <w:t>负责访谈、问卷设计、实地调研、</w:t>
            </w:r>
          </w:p>
          <w:p>
            <w:pPr>
              <w:pStyle w:val="15"/>
              <w:spacing w:before="4"/>
              <w:ind w:left="114"/>
              <w:jc w:val="center"/>
              <w:rPr>
                <w:sz w:val="18"/>
              </w:rPr>
            </w:pPr>
            <w:r>
              <w:rPr>
                <w:sz w:val="18"/>
              </w:rPr>
              <w:t>合规性检查的开展及结果的梳理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83"/>
              <w:ind w:left="155" w:right="150"/>
              <w:jc w:val="center"/>
              <w:rPr>
                <w:sz w:val="18"/>
              </w:rPr>
            </w:pPr>
            <w:r>
              <w:rPr>
                <w:rFonts w:hint="eastAsia"/>
                <w:sz w:val="18"/>
              </w:rPr>
              <w:t>张梅</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149" w:right="150"/>
              <w:jc w:val="center"/>
              <w:rPr>
                <w:sz w:val="18"/>
              </w:rPr>
            </w:pPr>
            <w:r>
              <w:rPr>
                <w:sz w:val="18"/>
              </w:rPr>
              <w:t>项目助理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261" w:right="261"/>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155" w:right="155"/>
              <w:jc w:val="center"/>
              <w:rPr>
                <w:sz w:val="18"/>
              </w:rPr>
            </w:pPr>
            <w:r>
              <w:rPr>
                <w:rFonts w:hint="eastAsia"/>
                <w:sz w:val="18"/>
              </w:rPr>
              <w:t>助理工程师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93" w:right="94"/>
              <w:jc w:val="center"/>
              <w:rPr>
                <w:sz w:val="18"/>
              </w:rPr>
            </w:pPr>
            <w:r>
              <w:rPr>
                <w:sz w:val="18"/>
              </w:rPr>
              <w:t>负责资料收集分析、问卷调查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81"/>
              <w:ind w:left="155" w:right="150"/>
              <w:jc w:val="center"/>
              <w:rPr>
                <w:sz w:val="18"/>
              </w:rPr>
            </w:pPr>
            <w:r>
              <w:rPr>
                <w:rFonts w:hint="eastAsia"/>
                <w:sz w:val="18"/>
              </w:rPr>
              <w:t>邓小洋</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81"/>
              <w:ind w:left="149" w:right="150"/>
              <w:jc w:val="center"/>
              <w:rPr>
                <w:sz w:val="18"/>
              </w:rPr>
            </w:pPr>
            <w:r>
              <w:rPr>
                <w:sz w:val="18"/>
              </w:rPr>
              <w:t>项目助理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261" w:leftChars="0" w:right="261" w:rightChars="0"/>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155" w:leftChars="0" w:right="155" w:rightChars="0"/>
              <w:jc w:val="center"/>
              <w:rPr>
                <w:sz w:val="18"/>
              </w:rPr>
            </w:pPr>
            <w:r>
              <w:rPr>
                <w:rFonts w:hint="eastAsia"/>
                <w:sz w:val="18"/>
              </w:rPr>
              <w:t>助理工程师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before="81"/>
              <w:ind w:left="93" w:right="94"/>
              <w:jc w:val="center"/>
              <w:rPr>
                <w:sz w:val="18"/>
              </w:rPr>
            </w:pPr>
            <w:r>
              <w:rPr>
                <w:sz w:val="18"/>
              </w:rPr>
              <w:t>负责资料收集分析、问卷调查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5"/>
              <w:spacing w:before="83"/>
              <w:ind w:left="155" w:leftChars="0" w:right="150" w:rightChars="0"/>
              <w:jc w:val="center"/>
              <w:rPr>
                <w:sz w:val="18"/>
              </w:rPr>
            </w:pPr>
            <w:r>
              <w:rPr>
                <w:rFonts w:hint="eastAsia"/>
                <w:sz w:val="18"/>
              </w:rPr>
              <w:t>王曙光</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149" w:leftChars="0" w:right="150" w:rightChars="0"/>
              <w:jc w:val="center"/>
              <w:rPr>
                <w:sz w:val="18"/>
              </w:rPr>
            </w:pPr>
            <w:r>
              <w:rPr>
                <w:sz w:val="18"/>
              </w:rPr>
              <w:t>专家</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261" w:leftChars="0" w:right="262" w:rightChars="0"/>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155" w:leftChars="0" w:right="155" w:rightChars="0"/>
              <w:jc w:val="center"/>
              <w:rPr>
                <w:sz w:val="18"/>
              </w:rPr>
            </w:pPr>
            <w:r>
              <w:rPr>
                <w:sz w:val="18"/>
              </w:rPr>
              <w:t>高级工程师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5"/>
              <w:spacing w:before="83"/>
              <w:ind w:left="94" w:leftChars="0" w:right="94" w:rightChars="0"/>
              <w:jc w:val="center"/>
              <w:rPr>
                <w:sz w:val="18"/>
              </w:rPr>
            </w:pPr>
            <w:r>
              <w:rPr>
                <w:sz w:val="18"/>
              </w:rPr>
              <w:t>对项目实施过程中提供专家咨询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right w:val="dotted" w:color="000000" w:sz="4" w:space="0"/>
            </w:tcBorders>
            <w:vAlign w:val="center"/>
          </w:tcPr>
          <w:p>
            <w:pPr>
              <w:pStyle w:val="15"/>
              <w:spacing w:before="83"/>
              <w:ind w:left="155" w:right="150"/>
              <w:jc w:val="center"/>
              <w:rPr>
                <w:sz w:val="18"/>
              </w:rPr>
            </w:pPr>
            <w:r>
              <w:rPr>
                <w:rFonts w:hint="eastAsia"/>
                <w:sz w:val="18"/>
              </w:rPr>
              <w:t>王端阁</w:t>
            </w:r>
          </w:p>
        </w:tc>
        <w:tc>
          <w:tcPr>
            <w:tcW w:w="1597" w:type="dxa"/>
            <w:tcBorders>
              <w:top w:val="dotted" w:color="000000" w:sz="4" w:space="0"/>
              <w:left w:val="dotted" w:color="000000" w:sz="4" w:space="0"/>
              <w:right w:val="dotted" w:color="000000" w:sz="4" w:space="0"/>
            </w:tcBorders>
            <w:vAlign w:val="center"/>
          </w:tcPr>
          <w:p>
            <w:pPr>
              <w:pStyle w:val="15"/>
              <w:spacing w:before="83"/>
              <w:ind w:left="149" w:right="150"/>
              <w:jc w:val="center"/>
              <w:rPr>
                <w:rFonts w:hint="eastAsia" w:eastAsia="宋体"/>
                <w:sz w:val="18"/>
                <w:lang w:eastAsia="zh-CN"/>
              </w:rPr>
            </w:pPr>
            <w:r>
              <w:rPr>
                <w:rFonts w:hint="eastAsia"/>
                <w:sz w:val="18"/>
                <w:lang w:val="en-US" w:eastAsia="zh-CN"/>
              </w:rPr>
              <w:t>司机</w:t>
            </w:r>
          </w:p>
        </w:tc>
        <w:tc>
          <w:tcPr>
            <w:tcW w:w="1125" w:type="dxa"/>
            <w:tcBorders>
              <w:top w:val="dotted" w:color="000000" w:sz="4" w:space="0"/>
              <w:left w:val="dotted" w:color="000000" w:sz="4" w:space="0"/>
              <w:right w:val="dotted" w:color="000000" w:sz="4" w:space="0"/>
            </w:tcBorders>
            <w:vAlign w:val="center"/>
          </w:tcPr>
          <w:p>
            <w:pPr>
              <w:pStyle w:val="15"/>
              <w:spacing w:before="83"/>
              <w:ind w:left="261" w:right="262"/>
              <w:jc w:val="center"/>
              <w:rPr>
                <w:sz w:val="18"/>
              </w:rPr>
            </w:pPr>
          </w:p>
        </w:tc>
        <w:tc>
          <w:tcPr>
            <w:tcW w:w="1447" w:type="dxa"/>
            <w:tcBorders>
              <w:top w:val="dotted" w:color="000000" w:sz="4" w:space="0"/>
              <w:left w:val="dotted" w:color="000000" w:sz="4" w:space="0"/>
              <w:right w:val="dotted" w:color="000000" w:sz="4" w:space="0"/>
            </w:tcBorders>
            <w:vAlign w:val="center"/>
          </w:tcPr>
          <w:p>
            <w:pPr>
              <w:pStyle w:val="15"/>
              <w:spacing w:before="83"/>
              <w:ind w:left="155" w:right="155"/>
              <w:jc w:val="center"/>
              <w:rPr>
                <w:sz w:val="18"/>
              </w:rPr>
            </w:pPr>
          </w:p>
        </w:tc>
        <w:tc>
          <w:tcPr>
            <w:tcW w:w="3276" w:type="dxa"/>
            <w:tcBorders>
              <w:top w:val="dotted" w:color="000000" w:sz="4" w:space="0"/>
              <w:left w:val="dotted" w:color="000000" w:sz="4" w:space="0"/>
              <w:right w:val="dotted" w:color="000000" w:sz="4" w:space="0"/>
            </w:tcBorders>
            <w:vAlign w:val="center"/>
          </w:tcPr>
          <w:p>
            <w:pPr>
              <w:pStyle w:val="15"/>
              <w:spacing w:before="83"/>
              <w:ind w:left="94" w:right="94"/>
              <w:jc w:val="center"/>
              <w:rPr>
                <w:rFonts w:hint="default" w:eastAsia="宋体"/>
                <w:sz w:val="18"/>
                <w:lang w:val="en-US" w:eastAsia="zh-CN"/>
              </w:rPr>
            </w:pPr>
            <w:r>
              <w:rPr>
                <w:sz w:val="18"/>
              </w:rPr>
              <w:t>对项目实施过程</w:t>
            </w:r>
            <w:r>
              <w:rPr>
                <w:rFonts w:hint="eastAsia"/>
                <w:sz w:val="18"/>
                <w:lang w:val="en-US" w:eastAsia="zh-CN"/>
              </w:rPr>
              <w:t>提供服务</w:t>
            </w:r>
          </w:p>
        </w:tc>
      </w:tr>
    </w:tbl>
    <w:p>
      <w:pPr>
        <w:numPr>
          <w:ilvl w:val="0"/>
          <w:numId w:val="0"/>
        </w:numPr>
        <w:ind w:right="0" w:rightChars="0" w:firstLine="643" w:firstLineChars="200"/>
        <w:jc w:val="both"/>
        <w:outlineLvl w:val="1"/>
        <w:rPr>
          <w:rFonts w:hint="default"/>
          <w:b/>
          <w:bCs/>
          <w:sz w:val="32"/>
          <w:szCs w:val="32"/>
          <w:lang w:val="en-US" w:eastAsia="zh-CN"/>
        </w:rPr>
      </w:pPr>
      <w:bookmarkStart w:id="92" w:name="_Toc1397"/>
      <w:r>
        <w:rPr>
          <w:rFonts w:hint="default"/>
          <w:b/>
          <w:bCs/>
          <w:sz w:val="32"/>
          <w:szCs w:val="32"/>
          <w:lang w:val="en-US" w:eastAsia="zh-CN"/>
        </w:rPr>
        <w:t>（七）绩效评价工作过程</w:t>
      </w:r>
      <w:bookmarkEnd w:id="92"/>
    </w:p>
    <w:p>
      <w:pPr>
        <w:numPr>
          <w:ilvl w:val="0"/>
          <w:numId w:val="0"/>
        </w:numPr>
        <w:ind w:right="0" w:rightChars="0" w:firstLine="640" w:firstLineChars="200"/>
        <w:jc w:val="both"/>
        <w:rPr>
          <w:rFonts w:hint="eastAsia"/>
          <w:sz w:val="32"/>
          <w:szCs w:val="32"/>
          <w:lang w:val="en-US" w:eastAsia="zh-CN"/>
        </w:rPr>
      </w:pPr>
      <w:r>
        <w:rPr>
          <w:rFonts w:hint="default"/>
          <w:sz w:val="32"/>
          <w:szCs w:val="32"/>
          <w:lang w:val="en-US" w:eastAsia="zh-CN"/>
        </w:rPr>
        <w:t>按照评价要求，对整个评价周期进行阶段性划分，工作程序主要包括前期准备、组织实施、分析评价、撰写与提交评价报告、 档案归集与质量控制五个阶段</w:t>
      </w:r>
      <w:r>
        <w:rPr>
          <w:rFonts w:hint="eastAsia"/>
          <w:sz w:val="32"/>
          <w:szCs w:val="32"/>
          <w:lang w:val="en-US" w:eastAsia="zh-CN"/>
        </w:rPr>
        <w:t>。</w:t>
      </w:r>
    </w:p>
    <w:p>
      <w:pPr>
        <w:numPr>
          <w:ilvl w:val="0"/>
          <w:numId w:val="0"/>
        </w:numPr>
        <w:ind w:right="0" w:rightChars="0"/>
        <w:jc w:val="both"/>
        <w:rPr>
          <w:sz w:val="20"/>
        </w:rPr>
      </w:pPr>
      <w:r>
        <w:rPr>
          <w:sz w:val="20"/>
        </w:rPr>
        <w:drawing>
          <wp:inline distT="0" distB="0" distL="0" distR="0">
            <wp:extent cx="5467350" cy="2988945"/>
            <wp:effectExtent l="0" t="0" r="0" b="1905"/>
            <wp:docPr id="1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jpeg"/>
                    <pic:cNvPicPr>
                      <a:picLocks noChangeAspect="1"/>
                    </pic:cNvPicPr>
                  </pic:nvPicPr>
                  <pic:blipFill>
                    <a:blip r:embed="rId15" cstate="print"/>
                    <a:stretch>
                      <a:fillRect/>
                    </a:stretch>
                  </pic:blipFill>
                  <pic:spPr>
                    <a:xfrm>
                      <a:off x="0" y="0"/>
                      <a:ext cx="5467350" cy="2988945"/>
                    </a:xfrm>
                    <a:prstGeom prst="rect">
                      <a:avLst/>
                    </a:prstGeom>
                  </pic:spPr>
                </pic:pic>
              </a:graphicData>
            </a:graphic>
          </wp:inline>
        </w:drawing>
      </w:r>
    </w:p>
    <w:p>
      <w:pPr>
        <w:numPr>
          <w:ilvl w:val="0"/>
          <w:numId w:val="0"/>
        </w:numPr>
        <w:ind w:right="0" w:rightChars="0" w:firstLine="640" w:firstLineChars="200"/>
        <w:jc w:val="both"/>
        <w:outlineLvl w:val="2"/>
        <w:rPr>
          <w:rFonts w:hint="default"/>
          <w:sz w:val="32"/>
          <w:szCs w:val="32"/>
          <w:lang w:val="en-US" w:eastAsia="zh-CN"/>
        </w:rPr>
      </w:pPr>
      <w:bookmarkStart w:id="93" w:name="_Toc10837"/>
      <w:r>
        <w:rPr>
          <w:rFonts w:hint="default"/>
          <w:sz w:val="32"/>
          <w:szCs w:val="32"/>
          <w:lang w:val="en-US" w:eastAsia="zh-CN"/>
        </w:rPr>
        <w:t>1.前期准备情况</w:t>
      </w:r>
      <w:bookmarkEnd w:id="93"/>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（1）成立评价工作组。我们充分考虑了人员数量、专业结构、业务能力、利益关系回避、成员稳定性等因素，成立由相关行业的专业人员组成的评价工作组，在评价过程中做到了保持工作组成员的稳定。</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2）开展前期调研。通过座谈、调研等方式，我们了解了被评价项目及相关单位业务情况，收集相关资料，全面了解项目立项、绩效目标设置、预算安排、实施内容、组织管理等情况，为编制评价方案奠定基础。</w:t>
      </w:r>
    </w:p>
    <w:p>
      <w:pPr>
        <w:numPr>
          <w:ilvl w:val="0"/>
          <w:numId w:val="0"/>
        </w:numPr>
        <w:ind w:right="0" w:rightChars="0" w:firstLine="640" w:firstLineChars="200"/>
        <w:jc w:val="both"/>
        <w:rPr>
          <w:rFonts w:hint="default"/>
          <w:sz w:val="32"/>
          <w:szCs w:val="32"/>
          <w:lang w:val="en-US" w:eastAsia="zh-CN"/>
        </w:rPr>
      </w:pPr>
      <w:r>
        <w:rPr>
          <w:rFonts w:hint="eastAsia"/>
          <w:sz w:val="32"/>
          <w:szCs w:val="32"/>
          <w:lang w:val="en-US" w:eastAsia="zh-CN"/>
        </w:rPr>
        <w:t>（3）</w:t>
      </w:r>
      <w:r>
        <w:rPr>
          <w:rFonts w:hint="default"/>
          <w:sz w:val="32"/>
          <w:szCs w:val="32"/>
          <w:lang w:val="en-US" w:eastAsia="zh-CN"/>
        </w:rPr>
        <w:t>制定评价实施方案。在前期工作基础上，与财政或部门、单位充分沟通，制定评价实施方案。我们本着评价实施方案可行、全面和简洁高效原则，评价内容、方法、步骤和时间节点尽量安排的科学合理，具有可操作性。实施方案主要包括项目概况、项目绩效目标、评价思路、绩效评价指标体系、社会调查、组织实施、资料清单、其他需要说明和解决的问题等内容。包括：</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①设计绩效评价指标体系。评价工作组与项目相关单位充分沟通，考虑完整性、重要性、相关性、可比性、可行性、经济性和有效性等因素，科学设置绩效评价指标，合理分配指标权重， 明确评价标准，充分体现和客观反映项目绩效状况。不同投向或不同类型的项目分别设置个性指标。</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②确定现场和非现场评价范围。我们采取现场和非现场评价相结合的方式。</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非现场评价，对被评价部门单位提供的项目相关资料和数据资料，我们进行了分类、汇总、分析和评价。非现场评价我们覆盖了所有资金使用单位和项目预算资金。</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现场评价，我们采取了现场勘察、询查、复核等方式，进一步核实、查证、分析、论证有关情况和问题，进行评价。现场评价范围按照不低于具体资金使用单位总量的30</w:t>
      </w:r>
      <w:r>
        <w:rPr>
          <w:rFonts w:hint="eastAsia"/>
          <w:sz w:val="32"/>
          <w:szCs w:val="32"/>
          <w:lang w:val="en-US" w:eastAsia="zh-CN"/>
        </w:rPr>
        <w:t>%</w:t>
      </w:r>
      <w:r>
        <w:rPr>
          <w:rFonts w:hint="default"/>
          <w:sz w:val="32"/>
          <w:szCs w:val="32"/>
          <w:lang w:val="en-US" w:eastAsia="zh-CN"/>
        </w:rPr>
        <w:t>、项目预算总金额的60</w:t>
      </w:r>
      <w:r>
        <w:rPr>
          <w:rFonts w:hint="eastAsia"/>
          <w:sz w:val="32"/>
          <w:szCs w:val="32"/>
          <w:lang w:val="en-US" w:eastAsia="zh-CN"/>
        </w:rPr>
        <w:t>%</w:t>
      </w:r>
      <w:r>
        <w:rPr>
          <w:rFonts w:hint="default"/>
          <w:sz w:val="32"/>
          <w:szCs w:val="32"/>
          <w:lang w:val="en-US" w:eastAsia="zh-CN"/>
        </w:rPr>
        <w:t>的标准进行了评价。</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③编制社会调查方案。社会调查方案是针对具体评价项目涉及的利益相关方开展各种形式调查的工作计划。根据项目情况，我们编制了社会调查方案。围绕调查目的、调查对象范围、样本数量、调查方式、抽样方法等，我们设计了调查问卷和访谈提纲等。</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④确定评价资料清单。根据评价工作需要，我们确定了被评价部门和单位需要提供的资料清单及其他需要配合的事项。</w:t>
      </w:r>
    </w:p>
    <w:p>
      <w:pPr>
        <w:numPr>
          <w:ilvl w:val="0"/>
          <w:numId w:val="0"/>
        </w:numPr>
        <w:ind w:right="0" w:rightChars="0" w:firstLine="640" w:firstLineChars="200"/>
        <w:jc w:val="both"/>
        <w:rPr>
          <w:rFonts w:hint="default"/>
          <w:sz w:val="32"/>
          <w:szCs w:val="32"/>
          <w:lang w:val="en-US" w:eastAsia="zh-CN"/>
        </w:rPr>
      </w:pPr>
      <w:r>
        <w:rPr>
          <w:rFonts w:hint="eastAsia"/>
          <w:sz w:val="32"/>
          <w:szCs w:val="32"/>
          <w:lang w:val="en-US" w:eastAsia="zh-CN"/>
        </w:rPr>
        <w:t>（4）</w:t>
      </w:r>
      <w:r>
        <w:rPr>
          <w:rFonts w:hint="default"/>
          <w:sz w:val="32"/>
          <w:szCs w:val="32"/>
          <w:lang w:val="en-US" w:eastAsia="zh-CN"/>
        </w:rPr>
        <w:t>评价方案论证。在制定了初步评价方案的基础上，我们召开了评价方案论证会，征求相关部门和专家的意见建议，同时，也征求了</w:t>
      </w:r>
      <w:r>
        <w:rPr>
          <w:rFonts w:hint="eastAsia"/>
          <w:sz w:val="32"/>
          <w:szCs w:val="32"/>
          <w:lang w:val="en-US" w:eastAsia="zh-CN"/>
        </w:rPr>
        <w:t>区财政和金融局</w:t>
      </w:r>
      <w:r>
        <w:rPr>
          <w:rFonts w:hint="default"/>
          <w:sz w:val="32"/>
          <w:szCs w:val="32"/>
          <w:lang w:val="en-US" w:eastAsia="zh-CN"/>
        </w:rPr>
        <w:t>相关科室的意见，根据论证意见和建议， 我们对评价实施方案进行了进一步修改完善。</w:t>
      </w:r>
    </w:p>
    <w:p>
      <w:pPr>
        <w:numPr>
          <w:ilvl w:val="0"/>
          <w:numId w:val="0"/>
        </w:numPr>
        <w:ind w:right="0" w:rightChars="0" w:firstLine="640" w:firstLineChars="200"/>
        <w:jc w:val="both"/>
        <w:outlineLvl w:val="2"/>
        <w:rPr>
          <w:rFonts w:hint="default"/>
          <w:sz w:val="32"/>
          <w:szCs w:val="32"/>
          <w:lang w:val="en-US" w:eastAsia="zh-CN"/>
        </w:rPr>
      </w:pPr>
      <w:bookmarkStart w:id="94" w:name="_Toc28960"/>
      <w:r>
        <w:rPr>
          <w:rFonts w:hint="default"/>
          <w:sz w:val="32"/>
          <w:szCs w:val="32"/>
          <w:lang w:val="en-US" w:eastAsia="zh-CN"/>
        </w:rPr>
        <w:t>2.组织实施情况</w:t>
      </w:r>
      <w:bookmarkEnd w:id="94"/>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根据</w:t>
      </w:r>
      <w:r>
        <w:rPr>
          <w:rFonts w:hint="eastAsia"/>
          <w:sz w:val="32"/>
          <w:szCs w:val="32"/>
          <w:lang w:val="en-US" w:eastAsia="zh-CN"/>
        </w:rPr>
        <w:t>长岛综试区财政和金融局</w:t>
      </w:r>
      <w:r>
        <w:rPr>
          <w:rFonts w:hint="default"/>
          <w:sz w:val="32"/>
          <w:szCs w:val="32"/>
          <w:lang w:val="en-US" w:eastAsia="zh-CN"/>
        </w:rPr>
        <w:t>下达的评价通知，我们明确了评价任务、对象、实施机构、时间和工作安排等,项目单位根据要求准备了所需资料，对资料报送、指标理解等方面的疑问，指定项目负责人直接与项目单位进行对接，双方通过电话或网络通信等方式进行了初步沟通解释。</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我们采取了现场和非现场评价相结合的方式。</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非现场评价阶段。对财政资金使用单位即区交通和住房建设管理局提交的资料，围绕项目立项、资金管理、项目管理、项目产出、项目效果等指标，通过查阅相关政策法规、行业标准文件、相关网站信息和数据披露等手段，对项目进行分析评价，并将取得的资料和评价情况记入了评价工作底稿。</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现场评价阶段。根据委托方的要求及项目特点，我们采取了座谈、发放满意度问卷、合规性检查等多种方式，对项目的有关情况进行了核实，通过数据采集、资料收集、现场调研、合规性检查，对所掌握的有关信息资料进行分类、整理和分析，形成了初步评价结论。</w:t>
      </w:r>
    </w:p>
    <w:p>
      <w:pPr>
        <w:numPr>
          <w:ilvl w:val="0"/>
          <w:numId w:val="0"/>
        </w:numPr>
        <w:ind w:right="0" w:rightChars="0" w:firstLine="640" w:firstLineChars="200"/>
        <w:jc w:val="both"/>
        <w:rPr>
          <w:rFonts w:hint="eastAsia"/>
          <w:sz w:val="32"/>
          <w:szCs w:val="32"/>
          <w:lang w:val="en-US" w:eastAsia="zh-CN"/>
        </w:rPr>
      </w:pPr>
      <w:r>
        <w:rPr>
          <w:rFonts w:hint="default"/>
          <w:sz w:val="32"/>
          <w:szCs w:val="32"/>
          <w:lang w:val="en-US" w:eastAsia="zh-CN"/>
        </w:rPr>
        <w:t>在评价完成之后，评价组对获取的资料进行分类、整理及分析，依据项目单位提供的材料完整性、合理性的初审情况，并结合对各种公开数据的汇总、分析，对所获取的所有文件资料提出评价意见。针对材料初审工作中产生的疑问或缺漏的材料，工作组要求项目实施单位补充相关材料</w:t>
      </w:r>
      <w:r>
        <w:rPr>
          <w:rFonts w:hint="eastAsia"/>
          <w:sz w:val="32"/>
          <w:szCs w:val="32"/>
          <w:lang w:val="en-US" w:eastAsia="zh-CN"/>
        </w:rPr>
        <w:t>。</w:t>
      </w:r>
    </w:p>
    <w:p>
      <w:pPr>
        <w:numPr>
          <w:ilvl w:val="0"/>
          <w:numId w:val="0"/>
        </w:numPr>
        <w:ind w:right="0" w:rightChars="0" w:firstLine="640" w:firstLineChars="200"/>
        <w:jc w:val="both"/>
        <w:outlineLvl w:val="2"/>
        <w:rPr>
          <w:rFonts w:hint="default"/>
          <w:sz w:val="32"/>
          <w:szCs w:val="32"/>
          <w:lang w:val="en-US" w:eastAsia="zh-CN"/>
        </w:rPr>
      </w:pPr>
      <w:bookmarkStart w:id="95" w:name="_Toc8686"/>
      <w:r>
        <w:rPr>
          <w:rFonts w:hint="default"/>
          <w:sz w:val="32"/>
          <w:szCs w:val="32"/>
          <w:lang w:val="en-US" w:eastAsia="zh-CN"/>
        </w:rPr>
        <w:t>3.分析评价情况</w:t>
      </w:r>
      <w:bookmarkEnd w:id="95"/>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评价实施阶段结束后，评价组对所收集到的评价资料、项目自评报告等进行汇总，对调查统计数据进行分析。根据所得到的资料及数据，对照指标体系进行评分，得出项目各指标得分，逐级汇总后得出项目综合得分。</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绩效评价工作组在对评价项目的绩效情况进行全面分析的基础上，本着客观、公正、准确的原则，进行综合评分，针对评价发现的问题提出意见建议，形成绩效评价结果。评价结果包括综合评分和评级，分为四个级别（如下表）：</w:t>
      </w:r>
    </w:p>
    <w:p>
      <w:pPr>
        <w:numPr>
          <w:ilvl w:val="0"/>
          <w:numId w:val="0"/>
        </w:numPr>
        <w:ind w:right="0" w:rightChars="0" w:firstLine="640" w:firstLineChars="200"/>
        <w:jc w:val="both"/>
        <w:rPr>
          <w:rFonts w:hint="default"/>
          <w:sz w:val="32"/>
          <w:szCs w:val="32"/>
          <w:lang w:val="en-US" w:eastAsia="zh-CN"/>
        </w:rPr>
      </w:pPr>
    </w:p>
    <w:tbl>
      <w:tblPr>
        <w:tblStyle w:val="11"/>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2"/>
        <w:gridCol w:w="4007"/>
        <w:gridCol w:w="40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1162" w:type="dxa"/>
            <w:tcBorders>
              <w:left w:val="nil"/>
              <w:bottom w:val="dotted" w:color="000000" w:sz="4" w:space="0"/>
              <w:right w:val="dotted" w:color="000000" w:sz="4" w:space="0"/>
            </w:tcBorders>
            <w:shd w:val="clear" w:color="auto" w:fill="8DB3E1"/>
          </w:tcPr>
          <w:p>
            <w:pPr>
              <w:pStyle w:val="15"/>
              <w:spacing w:before="96"/>
              <w:ind w:left="382" w:right="373"/>
              <w:jc w:val="center"/>
              <w:rPr>
                <w:b/>
                <w:sz w:val="18"/>
              </w:rPr>
            </w:pPr>
            <w:r>
              <w:rPr>
                <w:b/>
                <w:sz w:val="18"/>
              </w:rPr>
              <w:t>序号</w:t>
            </w:r>
          </w:p>
        </w:tc>
        <w:tc>
          <w:tcPr>
            <w:tcW w:w="4007" w:type="dxa"/>
            <w:tcBorders>
              <w:left w:val="dotted" w:color="000000" w:sz="4" w:space="0"/>
              <w:bottom w:val="dotted" w:color="000000" w:sz="4" w:space="0"/>
              <w:right w:val="dotted" w:color="000000" w:sz="4" w:space="0"/>
            </w:tcBorders>
            <w:shd w:val="clear" w:color="auto" w:fill="8DB3E1"/>
          </w:tcPr>
          <w:p>
            <w:pPr>
              <w:pStyle w:val="15"/>
              <w:spacing w:before="96"/>
              <w:ind w:left="1707" w:right="1707"/>
              <w:jc w:val="center"/>
              <w:rPr>
                <w:b/>
                <w:sz w:val="18"/>
              </w:rPr>
            </w:pPr>
            <w:r>
              <w:rPr>
                <w:b/>
                <w:sz w:val="18"/>
              </w:rPr>
              <w:t>分数段</w:t>
            </w:r>
          </w:p>
        </w:tc>
        <w:tc>
          <w:tcPr>
            <w:tcW w:w="4010" w:type="dxa"/>
            <w:tcBorders>
              <w:left w:val="dotted" w:color="000000" w:sz="4" w:space="0"/>
              <w:bottom w:val="dotted" w:color="000000" w:sz="4" w:space="0"/>
              <w:right w:val="nil"/>
            </w:tcBorders>
            <w:shd w:val="clear" w:color="auto" w:fill="8DB3E1"/>
          </w:tcPr>
          <w:p>
            <w:pPr>
              <w:pStyle w:val="15"/>
              <w:spacing w:before="96"/>
              <w:ind w:left="1796" w:right="1806"/>
              <w:jc w:val="center"/>
              <w:rPr>
                <w:b/>
                <w:sz w:val="18"/>
              </w:rPr>
            </w:pPr>
            <w:r>
              <w:rPr>
                <w:b/>
                <w:sz w:val="18"/>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1162" w:type="dxa"/>
            <w:tcBorders>
              <w:top w:val="dotted" w:color="000000" w:sz="4" w:space="0"/>
              <w:left w:val="nil"/>
              <w:bottom w:val="dotted" w:color="000000" w:sz="4" w:space="0"/>
              <w:right w:val="dotted" w:color="000000" w:sz="4" w:space="0"/>
            </w:tcBorders>
          </w:tcPr>
          <w:p>
            <w:pPr>
              <w:pStyle w:val="15"/>
              <w:spacing w:before="95"/>
              <w:ind w:left="7"/>
              <w:jc w:val="center"/>
              <w:rPr>
                <w:sz w:val="18"/>
              </w:rPr>
            </w:pPr>
            <w:r>
              <w:rPr>
                <w:sz w:val="18"/>
              </w:rPr>
              <w:t>1</w:t>
            </w:r>
          </w:p>
        </w:tc>
        <w:tc>
          <w:tcPr>
            <w:tcW w:w="4007" w:type="dxa"/>
            <w:tcBorders>
              <w:top w:val="dotted" w:color="000000" w:sz="4" w:space="0"/>
              <w:left w:val="dotted" w:color="000000" w:sz="4" w:space="0"/>
              <w:bottom w:val="dotted" w:color="000000" w:sz="4" w:space="0"/>
              <w:right w:val="dotted" w:color="000000" w:sz="4" w:space="0"/>
            </w:tcBorders>
          </w:tcPr>
          <w:p>
            <w:pPr>
              <w:pStyle w:val="15"/>
              <w:spacing w:before="95"/>
              <w:ind w:left="102"/>
              <w:rPr>
                <w:sz w:val="18"/>
              </w:rPr>
            </w:pPr>
            <w:r>
              <w:rPr>
                <w:sz w:val="18"/>
              </w:rPr>
              <w:t>90 分（含）-100 分</w:t>
            </w:r>
          </w:p>
        </w:tc>
        <w:tc>
          <w:tcPr>
            <w:tcW w:w="4010" w:type="dxa"/>
            <w:tcBorders>
              <w:top w:val="dotted" w:color="000000" w:sz="4" w:space="0"/>
              <w:left w:val="dotted" w:color="000000" w:sz="4" w:space="0"/>
              <w:bottom w:val="dotted" w:color="000000" w:sz="4" w:space="0"/>
              <w:right w:val="nil"/>
            </w:tcBorders>
          </w:tcPr>
          <w:p>
            <w:pPr>
              <w:pStyle w:val="15"/>
              <w:spacing w:before="95"/>
              <w:ind w:right="6"/>
              <w:jc w:val="center"/>
              <w:rPr>
                <w:sz w:val="18"/>
              </w:rPr>
            </w:pPr>
            <w:r>
              <w:rPr>
                <w:sz w:val="18"/>
              </w:rPr>
              <w:t>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162" w:type="dxa"/>
            <w:tcBorders>
              <w:top w:val="dotted" w:color="000000" w:sz="4" w:space="0"/>
              <w:left w:val="nil"/>
              <w:bottom w:val="dotted" w:color="000000" w:sz="4" w:space="0"/>
              <w:right w:val="dotted" w:color="000000" w:sz="4" w:space="0"/>
            </w:tcBorders>
          </w:tcPr>
          <w:p>
            <w:pPr>
              <w:pStyle w:val="15"/>
              <w:spacing w:before="94"/>
              <w:ind w:left="7"/>
              <w:jc w:val="center"/>
              <w:rPr>
                <w:sz w:val="18"/>
              </w:rPr>
            </w:pPr>
            <w:r>
              <w:rPr>
                <w:sz w:val="18"/>
              </w:rPr>
              <w:t>2</w:t>
            </w:r>
          </w:p>
        </w:tc>
        <w:tc>
          <w:tcPr>
            <w:tcW w:w="4007" w:type="dxa"/>
            <w:tcBorders>
              <w:top w:val="dotted" w:color="000000" w:sz="4" w:space="0"/>
              <w:left w:val="dotted" w:color="000000" w:sz="4" w:space="0"/>
              <w:bottom w:val="dotted" w:color="000000" w:sz="4" w:space="0"/>
              <w:right w:val="dotted" w:color="000000" w:sz="4" w:space="0"/>
            </w:tcBorders>
          </w:tcPr>
          <w:p>
            <w:pPr>
              <w:pStyle w:val="15"/>
              <w:spacing w:before="94"/>
              <w:ind w:left="102"/>
              <w:rPr>
                <w:sz w:val="18"/>
              </w:rPr>
            </w:pPr>
            <w:r>
              <w:rPr>
                <w:sz w:val="18"/>
              </w:rPr>
              <w:t>80 分（含）-90 分</w:t>
            </w:r>
          </w:p>
        </w:tc>
        <w:tc>
          <w:tcPr>
            <w:tcW w:w="4010" w:type="dxa"/>
            <w:tcBorders>
              <w:top w:val="dotted" w:color="000000" w:sz="4" w:space="0"/>
              <w:left w:val="dotted" w:color="000000" w:sz="4" w:space="0"/>
              <w:bottom w:val="dotted" w:color="000000" w:sz="4" w:space="0"/>
              <w:right w:val="nil"/>
            </w:tcBorders>
          </w:tcPr>
          <w:p>
            <w:pPr>
              <w:pStyle w:val="15"/>
              <w:spacing w:before="94"/>
              <w:ind w:right="6"/>
              <w:jc w:val="center"/>
              <w:rPr>
                <w:sz w:val="18"/>
              </w:rPr>
            </w:pPr>
            <w:r>
              <w:rPr>
                <w:sz w:val="18"/>
              </w:rPr>
              <w:t>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162" w:type="dxa"/>
            <w:tcBorders>
              <w:top w:val="dotted" w:color="000000" w:sz="4" w:space="0"/>
              <w:left w:val="nil"/>
              <w:bottom w:val="dotted" w:color="000000" w:sz="4" w:space="0"/>
              <w:right w:val="dotted" w:color="000000" w:sz="4" w:space="0"/>
            </w:tcBorders>
          </w:tcPr>
          <w:p>
            <w:pPr>
              <w:pStyle w:val="15"/>
              <w:spacing w:before="96"/>
              <w:ind w:left="7"/>
              <w:jc w:val="center"/>
              <w:rPr>
                <w:sz w:val="18"/>
              </w:rPr>
            </w:pPr>
            <w:r>
              <w:rPr>
                <w:sz w:val="18"/>
              </w:rPr>
              <w:t>3</w:t>
            </w:r>
          </w:p>
        </w:tc>
        <w:tc>
          <w:tcPr>
            <w:tcW w:w="4007" w:type="dxa"/>
            <w:tcBorders>
              <w:top w:val="dotted" w:color="000000" w:sz="4" w:space="0"/>
              <w:left w:val="dotted" w:color="000000" w:sz="4" w:space="0"/>
              <w:bottom w:val="dotted" w:color="000000" w:sz="4" w:space="0"/>
              <w:right w:val="dotted" w:color="000000" w:sz="4" w:space="0"/>
            </w:tcBorders>
          </w:tcPr>
          <w:p>
            <w:pPr>
              <w:pStyle w:val="15"/>
              <w:spacing w:before="96"/>
              <w:ind w:left="102"/>
              <w:rPr>
                <w:sz w:val="18"/>
              </w:rPr>
            </w:pPr>
            <w:r>
              <w:rPr>
                <w:sz w:val="18"/>
              </w:rPr>
              <w:t>60 分（含）-80 分</w:t>
            </w:r>
          </w:p>
        </w:tc>
        <w:tc>
          <w:tcPr>
            <w:tcW w:w="4010" w:type="dxa"/>
            <w:tcBorders>
              <w:top w:val="dotted" w:color="000000" w:sz="4" w:space="0"/>
              <w:left w:val="dotted" w:color="000000" w:sz="4" w:space="0"/>
              <w:bottom w:val="dotted" w:color="000000" w:sz="4" w:space="0"/>
              <w:right w:val="nil"/>
            </w:tcBorders>
          </w:tcPr>
          <w:p>
            <w:pPr>
              <w:pStyle w:val="15"/>
              <w:spacing w:before="96"/>
              <w:ind w:right="6"/>
              <w:jc w:val="center"/>
              <w:rPr>
                <w:sz w:val="18"/>
              </w:rPr>
            </w:pPr>
            <w:r>
              <w:rPr>
                <w:sz w:val="18"/>
              </w:rPr>
              <w:t>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162" w:type="dxa"/>
            <w:tcBorders>
              <w:top w:val="dotted" w:color="000000" w:sz="4" w:space="0"/>
              <w:left w:val="nil"/>
              <w:right w:val="dotted" w:color="000000" w:sz="4" w:space="0"/>
            </w:tcBorders>
          </w:tcPr>
          <w:p>
            <w:pPr>
              <w:pStyle w:val="15"/>
              <w:spacing w:before="95"/>
              <w:ind w:left="7"/>
              <w:jc w:val="center"/>
              <w:rPr>
                <w:sz w:val="18"/>
              </w:rPr>
            </w:pPr>
            <w:r>
              <w:rPr>
                <w:sz w:val="18"/>
              </w:rPr>
              <w:t>4</w:t>
            </w:r>
          </w:p>
        </w:tc>
        <w:tc>
          <w:tcPr>
            <w:tcW w:w="4007" w:type="dxa"/>
            <w:tcBorders>
              <w:top w:val="dotted" w:color="000000" w:sz="4" w:space="0"/>
              <w:left w:val="dotted" w:color="000000" w:sz="4" w:space="0"/>
              <w:right w:val="dotted" w:color="000000" w:sz="4" w:space="0"/>
            </w:tcBorders>
          </w:tcPr>
          <w:p>
            <w:pPr>
              <w:pStyle w:val="15"/>
              <w:spacing w:before="95"/>
              <w:ind w:left="102"/>
              <w:rPr>
                <w:sz w:val="18"/>
              </w:rPr>
            </w:pPr>
            <w:r>
              <w:rPr>
                <w:sz w:val="18"/>
              </w:rPr>
              <w:t>60 分以下</w:t>
            </w:r>
          </w:p>
        </w:tc>
        <w:tc>
          <w:tcPr>
            <w:tcW w:w="4010" w:type="dxa"/>
            <w:tcBorders>
              <w:top w:val="dotted" w:color="000000" w:sz="4" w:space="0"/>
              <w:left w:val="dotted" w:color="000000" w:sz="4" w:space="0"/>
              <w:right w:val="nil"/>
            </w:tcBorders>
          </w:tcPr>
          <w:p>
            <w:pPr>
              <w:pStyle w:val="15"/>
              <w:spacing w:before="95"/>
              <w:ind w:right="6"/>
              <w:jc w:val="center"/>
              <w:rPr>
                <w:sz w:val="18"/>
              </w:rPr>
            </w:pPr>
            <w:r>
              <w:rPr>
                <w:sz w:val="18"/>
              </w:rPr>
              <w:t>差</w:t>
            </w:r>
          </w:p>
        </w:tc>
      </w:tr>
    </w:tbl>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评价组就初步评价结论完成后与被评价部门单位充分交换了意见。</w:t>
      </w:r>
    </w:p>
    <w:p>
      <w:pPr>
        <w:numPr>
          <w:ilvl w:val="0"/>
          <w:numId w:val="0"/>
        </w:numPr>
        <w:ind w:right="0" w:rightChars="0" w:firstLine="640" w:firstLineChars="200"/>
        <w:jc w:val="both"/>
        <w:outlineLvl w:val="2"/>
        <w:rPr>
          <w:rFonts w:hint="default"/>
          <w:sz w:val="32"/>
          <w:szCs w:val="32"/>
          <w:lang w:val="en-US" w:eastAsia="zh-CN"/>
        </w:rPr>
      </w:pPr>
      <w:bookmarkStart w:id="96" w:name="_Toc20387"/>
      <w:r>
        <w:rPr>
          <w:rFonts w:hint="default"/>
          <w:sz w:val="32"/>
          <w:szCs w:val="32"/>
          <w:lang w:val="en-US" w:eastAsia="zh-CN"/>
        </w:rPr>
        <w:t>4.提交绩效评价报告</w:t>
      </w:r>
      <w:bookmarkEnd w:id="96"/>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我们认真研究分析了被评价部门单位提出的意见，撰写该绩效评价报告。这份绩效评价报告主要是依据工作底稿、工作记录等，对照评价指标体系，全面客观分析项目支出绩效状况，做出了具体绩效分析和结论。</w:t>
      </w:r>
    </w:p>
    <w:p>
      <w:pPr>
        <w:numPr>
          <w:ilvl w:val="0"/>
          <w:numId w:val="0"/>
        </w:numPr>
        <w:ind w:right="0" w:rightChars="0" w:firstLine="640" w:firstLineChars="200"/>
        <w:jc w:val="both"/>
        <w:outlineLvl w:val="2"/>
        <w:rPr>
          <w:rFonts w:hint="default"/>
          <w:sz w:val="32"/>
          <w:szCs w:val="32"/>
          <w:lang w:val="en-US" w:eastAsia="zh-CN"/>
        </w:rPr>
      </w:pPr>
      <w:bookmarkStart w:id="97" w:name="_Toc22294"/>
      <w:r>
        <w:rPr>
          <w:rFonts w:hint="default"/>
          <w:sz w:val="32"/>
          <w:szCs w:val="32"/>
          <w:lang w:val="en-US" w:eastAsia="zh-CN"/>
        </w:rPr>
        <w:t>5.档案归集与质量控制</w:t>
      </w:r>
      <w:bookmarkEnd w:id="97"/>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根据相关文件规定，结合本公司档案管理制度要求，我们将与本项目相关的重要文本、音视频、图片资料，包括但不限于评价实施方案、委托协议、基础数据表、工作底稿、工作日志、会议纪要、座谈记录、调查问卷、绩效评价报告、问题清单、佐证资料等整理归档，移交专人保管。其中，评价基础数据表、评价报告、问题清单等重要资料保存期限为10年，其他资料保存期限为5年。档案存续期内，我单位积极配合委托方、省市各级纪检审计等部门随时查阅、调取、复印受托项目相关资料。</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在健全评价质量控制机制的基础上，自觉接受委托方在评价工作过程中的全程监督指导，按要求及时向委托方反馈评价工作相关情况、提供相关材料。</w:t>
      </w:r>
    </w:p>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98" w:name="_Toc23609"/>
      <w:r>
        <w:rPr>
          <w:rFonts w:hint="eastAsia" w:ascii="黑体" w:hAnsi="黑体" w:eastAsia="黑体" w:cs="黑体"/>
          <w:b w:val="0"/>
          <w:bCs w:val="0"/>
          <w:sz w:val="32"/>
          <w:szCs w:val="32"/>
          <w:lang w:val="en-US" w:eastAsia="zh-CN"/>
        </w:rPr>
        <w:t>四、评价结论及分析</w:t>
      </w:r>
      <w:bookmarkEnd w:id="98"/>
    </w:p>
    <w:p>
      <w:pPr>
        <w:numPr>
          <w:ilvl w:val="0"/>
          <w:numId w:val="0"/>
        </w:numPr>
        <w:ind w:right="0" w:rightChars="0" w:firstLine="643" w:firstLineChars="200"/>
        <w:jc w:val="both"/>
        <w:outlineLvl w:val="1"/>
        <w:rPr>
          <w:rFonts w:hint="default"/>
          <w:b/>
          <w:bCs/>
          <w:sz w:val="32"/>
          <w:szCs w:val="32"/>
          <w:lang w:val="en-US" w:eastAsia="zh-CN"/>
        </w:rPr>
      </w:pPr>
      <w:bookmarkStart w:id="99" w:name="_Toc21196"/>
      <w:r>
        <w:rPr>
          <w:rFonts w:hint="default"/>
          <w:b/>
          <w:bCs/>
          <w:sz w:val="32"/>
          <w:szCs w:val="32"/>
          <w:lang w:val="en-US" w:eastAsia="zh-CN"/>
        </w:rPr>
        <w:t>（一）综合评价结论及分析</w:t>
      </w:r>
      <w:bookmarkEnd w:id="99"/>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评价组通过对提供的资料进行数据统计、资料查阅和现场评价情况进行汇总分析，按照海岛垃圾生态化处置工程绩效评价体系表中的相关指标进行评价，计算项目绩效结果。经综合评价，</w:t>
      </w:r>
      <w:r>
        <w:rPr>
          <w:rFonts w:hint="eastAsia"/>
          <w:b w:val="0"/>
          <w:bCs w:val="0"/>
          <w:sz w:val="32"/>
          <w:szCs w:val="32"/>
          <w:highlight w:val="none"/>
          <w:lang w:val="en-US" w:eastAsia="zh-CN"/>
        </w:rPr>
        <w:t>2023</w:t>
      </w:r>
      <w:r>
        <w:rPr>
          <w:rFonts w:hint="default"/>
          <w:b w:val="0"/>
          <w:bCs w:val="0"/>
          <w:sz w:val="32"/>
          <w:szCs w:val="32"/>
          <w:highlight w:val="none"/>
          <w:lang w:val="en-US" w:eastAsia="zh-CN"/>
        </w:rPr>
        <w:t>年陆岛交通码头防波堤改造修复项目绩效评价得分</w:t>
      </w:r>
      <w:r>
        <w:rPr>
          <w:rFonts w:hint="eastAsia"/>
          <w:b w:val="0"/>
          <w:bCs w:val="0"/>
          <w:sz w:val="32"/>
          <w:szCs w:val="32"/>
          <w:highlight w:val="none"/>
          <w:lang w:val="en-US" w:eastAsia="zh-CN"/>
        </w:rPr>
        <w:t>97.5</w:t>
      </w:r>
      <w:r>
        <w:rPr>
          <w:rFonts w:hint="default"/>
          <w:b w:val="0"/>
          <w:bCs w:val="0"/>
          <w:sz w:val="32"/>
          <w:szCs w:val="32"/>
          <w:highlight w:val="none"/>
          <w:lang w:val="en-US" w:eastAsia="zh-CN"/>
        </w:rPr>
        <w:t>分，绩效评价等级为“优”。项目绩效评价得分表如下：</w:t>
      </w:r>
    </w:p>
    <w:tbl>
      <w:tblPr>
        <w:tblStyle w:val="11"/>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616"/>
        <w:gridCol w:w="1605"/>
        <w:gridCol w:w="1605"/>
        <w:gridCol w:w="1606"/>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left w:val="nil"/>
              <w:bottom w:val="dotted" w:color="000000" w:sz="4" w:space="0"/>
              <w:right w:val="dotted" w:color="000000" w:sz="4" w:space="0"/>
            </w:tcBorders>
            <w:shd w:val="clear" w:color="auto" w:fill="8DB3E1"/>
          </w:tcPr>
          <w:p>
            <w:pPr>
              <w:pStyle w:val="15"/>
              <w:spacing w:before="100"/>
              <w:ind w:left="271" w:right="266"/>
              <w:jc w:val="center"/>
              <w:rPr>
                <w:b/>
                <w:sz w:val="18"/>
              </w:rPr>
            </w:pPr>
            <w:r>
              <w:rPr>
                <w:b/>
                <w:sz w:val="18"/>
              </w:rPr>
              <w:t>序号</w:t>
            </w:r>
          </w:p>
        </w:tc>
        <w:tc>
          <w:tcPr>
            <w:tcW w:w="1616" w:type="dxa"/>
            <w:tcBorders>
              <w:left w:val="dotted" w:color="000000" w:sz="4" w:space="0"/>
              <w:bottom w:val="dotted" w:color="000000" w:sz="4" w:space="0"/>
              <w:right w:val="dotted" w:color="000000" w:sz="4" w:space="0"/>
            </w:tcBorders>
            <w:shd w:val="clear" w:color="auto" w:fill="8DB3E1"/>
          </w:tcPr>
          <w:p>
            <w:pPr>
              <w:pStyle w:val="15"/>
              <w:spacing w:before="100"/>
              <w:ind w:left="421" w:right="421"/>
              <w:jc w:val="center"/>
              <w:rPr>
                <w:b/>
                <w:sz w:val="18"/>
              </w:rPr>
            </w:pPr>
            <w:r>
              <w:rPr>
                <w:b/>
                <w:sz w:val="18"/>
              </w:rPr>
              <w:t>指标类别</w:t>
            </w:r>
          </w:p>
        </w:tc>
        <w:tc>
          <w:tcPr>
            <w:tcW w:w="1605" w:type="dxa"/>
            <w:tcBorders>
              <w:left w:val="dotted" w:color="000000" w:sz="4" w:space="0"/>
              <w:bottom w:val="dotted" w:color="000000" w:sz="4" w:space="0"/>
              <w:right w:val="dotted" w:color="000000" w:sz="4" w:space="0"/>
            </w:tcBorders>
            <w:shd w:val="clear" w:color="auto" w:fill="8DB3E1"/>
          </w:tcPr>
          <w:p>
            <w:pPr>
              <w:pStyle w:val="15"/>
              <w:spacing w:before="100"/>
              <w:ind w:left="416" w:right="416"/>
              <w:jc w:val="center"/>
              <w:rPr>
                <w:b/>
                <w:sz w:val="18"/>
              </w:rPr>
            </w:pPr>
            <w:r>
              <w:rPr>
                <w:b/>
                <w:sz w:val="18"/>
              </w:rPr>
              <w:t>标准分值</w:t>
            </w:r>
          </w:p>
        </w:tc>
        <w:tc>
          <w:tcPr>
            <w:tcW w:w="1605" w:type="dxa"/>
            <w:tcBorders>
              <w:left w:val="dotted" w:color="000000" w:sz="4" w:space="0"/>
              <w:bottom w:val="dotted" w:color="000000" w:sz="4" w:space="0"/>
              <w:right w:val="dotted" w:color="000000" w:sz="4" w:space="0"/>
            </w:tcBorders>
            <w:shd w:val="clear" w:color="auto" w:fill="8DB3E1"/>
          </w:tcPr>
          <w:p>
            <w:pPr>
              <w:pStyle w:val="15"/>
              <w:spacing w:before="100"/>
              <w:ind w:left="416" w:right="416"/>
              <w:jc w:val="center"/>
              <w:rPr>
                <w:b/>
                <w:sz w:val="18"/>
              </w:rPr>
            </w:pPr>
            <w:r>
              <w:rPr>
                <w:b/>
                <w:sz w:val="18"/>
              </w:rPr>
              <w:t>指标得分</w:t>
            </w:r>
          </w:p>
        </w:tc>
        <w:tc>
          <w:tcPr>
            <w:tcW w:w="1606" w:type="dxa"/>
            <w:tcBorders>
              <w:left w:val="dotted" w:color="000000" w:sz="4" w:space="0"/>
              <w:bottom w:val="dotted" w:color="000000" w:sz="4" w:space="0"/>
              <w:right w:val="dotted" w:color="000000" w:sz="4" w:space="0"/>
            </w:tcBorders>
            <w:shd w:val="clear" w:color="auto" w:fill="8DB3E1"/>
          </w:tcPr>
          <w:p>
            <w:pPr>
              <w:pStyle w:val="15"/>
              <w:spacing w:before="100"/>
              <w:ind w:left="417" w:right="416"/>
              <w:jc w:val="center"/>
              <w:rPr>
                <w:b/>
                <w:sz w:val="18"/>
              </w:rPr>
            </w:pPr>
            <w:r>
              <w:rPr>
                <w:b/>
                <w:sz w:val="18"/>
              </w:rPr>
              <w:t>指标扣分</w:t>
            </w:r>
          </w:p>
        </w:tc>
        <w:tc>
          <w:tcPr>
            <w:tcW w:w="1802" w:type="dxa"/>
            <w:tcBorders>
              <w:left w:val="dotted" w:color="000000" w:sz="4" w:space="0"/>
              <w:bottom w:val="dotted" w:color="000000" w:sz="4" w:space="0"/>
              <w:right w:val="nil"/>
            </w:tcBorders>
            <w:shd w:val="clear" w:color="auto" w:fill="8DB3E1"/>
          </w:tcPr>
          <w:p>
            <w:pPr>
              <w:pStyle w:val="15"/>
              <w:spacing w:before="100"/>
              <w:ind w:left="379" w:right="383"/>
              <w:jc w:val="center"/>
              <w:rPr>
                <w:b/>
                <w:sz w:val="18"/>
              </w:rPr>
            </w:pPr>
            <w:r>
              <w:rPr>
                <w:b/>
                <w:sz w:val="18"/>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top w:val="dotted" w:color="000000" w:sz="4" w:space="0"/>
              <w:left w:val="nil"/>
              <w:bottom w:val="dotted" w:color="000000" w:sz="4" w:space="0"/>
              <w:right w:val="dotted" w:color="000000" w:sz="4" w:space="0"/>
            </w:tcBorders>
          </w:tcPr>
          <w:p>
            <w:pPr>
              <w:pStyle w:val="15"/>
              <w:spacing w:before="99"/>
              <w:ind w:left="4"/>
              <w:jc w:val="center"/>
              <w:rPr>
                <w:sz w:val="18"/>
              </w:rPr>
            </w:pPr>
            <w:r>
              <w:rPr>
                <w:sz w:val="18"/>
              </w:rPr>
              <w:t>1</w:t>
            </w:r>
          </w:p>
        </w:tc>
        <w:tc>
          <w:tcPr>
            <w:tcW w:w="1616" w:type="dxa"/>
            <w:tcBorders>
              <w:top w:val="dotted" w:color="000000" w:sz="4" w:space="0"/>
              <w:left w:val="dotted" w:color="000000" w:sz="4" w:space="0"/>
              <w:bottom w:val="dotted" w:color="000000" w:sz="4" w:space="0"/>
              <w:right w:val="dotted" w:color="000000" w:sz="4" w:space="0"/>
            </w:tcBorders>
          </w:tcPr>
          <w:p>
            <w:pPr>
              <w:pStyle w:val="15"/>
              <w:spacing w:before="99"/>
              <w:ind w:left="421" w:right="421"/>
              <w:jc w:val="center"/>
              <w:rPr>
                <w:sz w:val="18"/>
              </w:rPr>
            </w:pPr>
            <w:r>
              <w:rPr>
                <w:sz w:val="18"/>
              </w:rPr>
              <w:t>决 策</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99"/>
              <w:ind w:left="416" w:right="416"/>
              <w:jc w:val="center"/>
              <w:rPr>
                <w:sz w:val="18"/>
              </w:rPr>
            </w:pPr>
            <w:r>
              <w:rPr>
                <w:rFonts w:hint="eastAsia"/>
                <w:sz w:val="18"/>
                <w:lang w:val="en-US" w:eastAsia="zh-CN"/>
              </w:rPr>
              <w:t>20</w:t>
            </w:r>
            <w:r>
              <w:rPr>
                <w:sz w:val="18"/>
              </w:rPr>
              <w:t>.00</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99"/>
              <w:ind w:left="416" w:right="416"/>
              <w:jc w:val="center"/>
              <w:rPr>
                <w:sz w:val="18"/>
              </w:rPr>
            </w:pPr>
            <w:r>
              <w:rPr>
                <w:rFonts w:hint="eastAsia"/>
                <w:sz w:val="18"/>
                <w:lang w:val="en-US" w:eastAsia="zh-CN"/>
              </w:rPr>
              <w:t>18.50</w:t>
            </w:r>
          </w:p>
        </w:tc>
        <w:tc>
          <w:tcPr>
            <w:tcW w:w="1606" w:type="dxa"/>
            <w:tcBorders>
              <w:top w:val="dotted" w:color="000000" w:sz="4" w:space="0"/>
              <w:left w:val="dotted" w:color="000000" w:sz="4" w:space="0"/>
              <w:bottom w:val="dotted" w:color="000000" w:sz="4" w:space="0"/>
              <w:right w:val="dotted" w:color="000000" w:sz="4" w:space="0"/>
            </w:tcBorders>
          </w:tcPr>
          <w:p>
            <w:pPr>
              <w:pStyle w:val="15"/>
              <w:spacing w:before="99"/>
              <w:ind w:left="416" w:right="416"/>
              <w:jc w:val="center"/>
              <w:rPr>
                <w:sz w:val="18"/>
              </w:rPr>
            </w:pPr>
            <w:r>
              <w:rPr>
                <w:rFonts w:hint="eastAsia"/>
                <w:sz w:val="18"/>
                <w:lang w:val="en-US" w:eastAsia="zh-CN"/>
              </w:rPr>
              <w:t>2.5</w:t>
            </w:r>
            <w:r>
              <w:rPr>
                <w:sz w:val="18"/>
              </w:rPr>
              <w:t>0</w:t>
            </w:r>
          </w:p>
        </w:tc>
        <w:tc>
          <w:tcPr>
            <w:tcW w:w="1802" w:type="dxa"/>
            <w:tcBorders>
              <w:top w:val="dotted" w:color="000000" w:sz="4" w:space="0"/>
              <w:left w:val="dotted" w:color="000000" w:sz="4" w:space="0"/>
              <w:bottom w:val="dotted" w:color="000000" w:sz="4" w:space="0"/>
              <w:right w:val="nil"/>
            </w:tcBorders>
          </w:tcPr>
          <w:p>
            <w:pPr>
              <w:pStyle w:val="15"/>
              <w:spacing w:before="99"/>
              <w:ind w:left="378" w:right="383"/>
              <w:jc w:val="center"/>
              <w:rPr>
                <w:rFonts w:hint="default" w:eastAsia="宋体"/>
                <w:sz w:val="18"/>
                <w:lang w:val="en-US" w:eastAsia="zh-CN"/>
              </w:rPr>
            </w:pPr>
            <w:r>
              <w:rPr>
                <w:rFonts w:hint="eastAsia"/>
                <w:sz w:val="18"/>
                <w:lang w:val="en-US" w:eastAsia="zh-CN"/>
              </w:rPr>
              <w:t>92.50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5"/>
              <w:spacing w:before="100"/>
              <w:ind w:left="4"/>
              <w:jc w:val="center"/>
              <w:rPr>
                <w:sz w:val="18"/>
              </w:rPr>
            </w:pPr>
            <w:r>
              <w:rPr>
                <w:sz w:val="18"/>
              </w:rPr>
              <w:t>2</w:t>
            </w:r>
          </w:p>
        </w:tc>
        <w:tc>
          <w:tcPr>
            <w:tcW w:w="1616" w:type="dxa"/>
            <w:tcBorders>
              <w:top w:val="dotted" w:color="000000" w:sz="4" w:space="0"/>
              <w:left w:val="dotted" w:color="000000" w:sz="4" w:space="0"/>
              <w:bottom w:val="dotted" w:color="000000" w:sz="4" w:space="0"/>
              <w:right w:val="dotted" w:color="000000" w:sz="4" w:space="0"/>
            </w:tcBorders>
          </w:tcPr>
          <w:p>
            <w:pPr>
              <w:pStyle w:val="15"/>
              <w:spacing w:before="100"/>
              <w:ind w:left="421" w:right="421"/>
              <w:jc w:val="center"/>
              <w:rPr>
                <w:sz w:val="18"/>
                <w:highlight w:val="none"/>
              </w:rPr>
            </w:pPr>
            <w:r>
              <w:rPr>
                <w:sz w:val="18"/>
                <w:highlight w:val="none"/>
              </w:rPr>
              <w:t>过 程</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00"/>
              <w:ind w:left="416" w:right="416"/>
              <w:jc w:val="center"/>
              <w:rPr>
                <w:sz w:val="18"/>
                <w:highlight w:val="none"/>
              </w:rPr>
            </w:pPr>
            <w:r>
              <w:rPr>
                <w:sz w:val="18"/>
                <w:highlight w:val="none"/>
              </w:rPr>
              <w:t>20.00</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00"/>
              <w:ind w:left="416" w:right="416"/>
              <w:jc w:val="center"/>
              <w:rPr>
                <w:sz w:val="18"/>
                <w:highlight w:val="none"/>
              </w:rPr>
            </w:pPr>
            <w:r>
              <w:rPr>
                <w:rFonts w:hint="eastAsia"/>
                <w:sz w:val="18"/>
                <w:highlight w:val="none"/>
                <w:lang w:val="en-US" w:eastAsia="zh-CN"/>
              </w:rPr>
              <w:t>20</w:t>
            </w:r>
            <w:r>
              <w:rPr>
                <w:sz w:val="18"/>
                <w:highlight w:val="none"/>
              </w:rPr>
              <w:t>.00</w:t>
            </w:r>
          </w:p>
        </w:tc>
        <w:tc>
          <w:tcPr>
            <w:tcW w:w="1606" w:type="dxa"/>
            <w:tcBorders>
              <w:top w:val="dotted" w:color="000000" w:sz="4" w:space="0"/>
              <w:left w:val="dotted" w:color="000000" w:sz="4" w:space="0"/>
              <w:bottom w:val="dotted" w:color="000000" w:sz="4" w:space="0"/>
              <w:right w:val="dotted" w:color="000000" w:sz="4" w:space="0"/>
            </w:tcBorders>
          </w:tcPr>
          <w:p>
            <w:pPr>
              <w:pStyle w:val="15"/>
              <w:spacing w:before="100"/>
              <w:ind w:left="416" w:right="416"/>
              <w:jc w:val="center"/>
              <w:rPr>
                <w:sz w:val="18"/>
                <w:highlight w:val="none"/>
              </w:rPr>
            </w:pPr>
            <w:r>
              <w:rPr>
                <w:rFonts w:hint="eastAsia"/>
                <w:sz w:val="18"/>
                <w:highlight w:val="none"/>
                <w:lang w:val="en-US" w:eastAsia="zh-CN"/>
              </w:rPr>
              <w:t>0</w:t>
            </w:r>
            <w:r>
              <w:rPr>
                <w:sz w:val="18"/>
                <w:highlight w:val="none"/>
              </w:rPr>
              <w:t>.00</w:t>
            </w:r>
          </w:p>
        </w:tc>
        <w:tc>
          <w:tcPr>
            <w:tcW w:w="1802" w:type="dxa"/>
            <w:tcBorders>
              <w:top w:val="dotted" w:color="000000" w:sz="4" w:space="0"/>
              <w:left w:val="dotted" w:color="000000" w:sz="4" w:space="0"/>
              <w:bottom w:val="dotted" w:color="000000" w:sz="4" w:space="0"/>
              <w:right w:val="nil"/>
            </w:tcBorders>
          </w:tcPr>
          <w:p>
            <w:pPr>
              <w:pStyle w:val="15"/>
              <w:spacing w:before="100"/>
              <w:ind w:left="378" w:right="383"/>
              <w:jc w:val="center"/>
              <w:rPr>
                <w:rFonts w:hint="default" w:eastAsia="宋体"/>
                <w:sz w:val="18"/>
                <w:highlight w:val="none"/>
                <w:lang w:val="en-US" w:eastAsia="zh-CN"/>
              </w:rPr>
            </w:pPr>
            <w:r>
              <w:rPr>
                <w:rFonts w:hint="eastAsia"/>
                <w:sz w:val="18"/>
                <w:highlight w:val="none"/>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945" w:type="dxa"/>
            <w:tcBorders>
              <w:top w:val="dotted" w:color="000000" w:sz="4" w:space="0"/>
              <w:left w:val="nil"/>
              <w:right w:val="dotted" w:color="000000" w:sz="4" w:space="0"/>
            </w:tcBorders>
          </w:tcPr>
          <w:p>
            <w:pPr>
              <w:pStyle w:val="15"/>
              <w:spacing w:before="100"/>
              <w:ind w:left="4"/>
              <w:jc w:val="center"/>
              <w:rPr>
                <w:sz w:val="18"/>
              </w:rPr>
            </w:pPr>
            <w:r>
              <w:rPr>
                <w:sz w:val="18"/>
              </w:rPr>
              <w:t>3</w:t>
            </w:r>
          </w:p>
        </w:tc>
        <w:tc>
          <w:tcPr>
            <w:tcW w:w="1616" w:type="dxa"/>
            <w:tcBorders>
              <w:top w:val="dotted" w:color="000000" w:sz="4" w:space="0"/>
              <w:left w:val="dotted" w:color="000000" w:sz="4" w:space="0"/>
              <w:right w:val="dotted" w:color="000000" w:sz="4" w:space="0"/>
            </w:tcBorders>
          </w:tcPr>
          <w:p>
            <w:pPr>
              <w:pStyle w:val="15"/>
              <w:spacing w:before="100"/>
              <w:ind w:left="421" w:right="421"/>
              <w:jc w:val="center"/>
              <w:rPr>
                <w:sz w:val="18"/>
              </w:rPr>
            </w:pPr>
            <w:r>
              <w:rPr>
                <w:sz w:val="18"/>
              </w:rPr>
              <w:t>产 出</w:t>
            </w:r>
          </w:p>
        </w:tc>
        <w:tc>
          <w:tcPr>
            <w:tcW w:w="1605" w:type="dxa"/>
            <w:tcBorders>
              <w:top w:val="dotted" w:color="000000" w:sz="4" w:space="0"/>
              <w:left w:val="dotted" w:color="000000" w:sz="4" w:space="0"/>
              <w:right w:val="dotted" w:color="000000" w:sz="4" w:space="0"/>
            </w:tcBorders>
          </w:tcPr>
          <w:p>
            <w:pPr>
              <w:pStyle w:val="15"/>
              <w:spacing w:before="100"/>
              <w:ind w:left="416" w:right="416"/>
              <w:jc w:val="center"/>
              <w:rPr>
                <w:sz w:val="18"/>
              </w:rPr>
            </w:pPr>
            <w:r>
              <w:rPr>
                <w:sz w:val="18"/>
              </w:rPr>
              <w:t>3</w:t>
            </w:r>
            <w:r>
              <w:rPr>
                <w:rFonts w:hint="eastAsia"/>
                <w:sz w:val="18"/>
                <w:lang w:val="en-US" w:eastAsia="zh-CN"/>
              </w:rPr>
              <w:t>0</w:t>
            </w:r>
            <w:r>
              <w:rPr>
                <w:sz w:val="18"/>
              </w:rPr>
              <w:t>.00</w:t>
            </w:r>
          </w:p>
        </w:tc>
        <w:tc>
          <w:tcPr>
            <w:tcW w:w="1605" w:type="dxa"/>
            <w:tcBorders>
              <w:top w:val="dotted" w:color="000000" w:sz="4" w:space="0"/>
              <w:left w:val="dotted" w:color="000000" w:sz="4" w:space="0"/>
              <w:right w:val="dotted" w:color="000000" w:sz="4" w:space="0"/>
            </w:tcBorders>
          </w:tcPr>
          <w:p>
            <w:pPr>
              <w:pStyle w:val="15"/>
              <w:spacing w:before="100"/>
              <w:ind w:left="416" w:right="416"/>
              <w:jc w:val="center"/>
              <w:rPr>
                <w:rFonts w:hint="default" w:eastAsia="宋体"/>
                <w:sz w:val="18"/>
                <w:lang w:val="en-US" w:eastAsia="zh-CN"/>
              </w:rPr>
            </w:pPr>
            <w:r>
              <w:rPr>
                <w:rFonts w:hint="eastAsia"/>
                <w:sz w:val="18"/>
                <w:lang w:val="en-US" w:eastAsia="zh-CN"/>
              </w:rPr>
              <w:t>30.00</w:t>
            </w:r>
          </w:p>
        </w:tc>
        <w:tc>
          <w:tcPr>
            <w:tcW w:w="1606" w:type="dxa"/>
            <w:tcBorders>
              <w:top w:val="dotted" w:color="000000" w:sz="4" w:space="0"/>
              <w:left w:val="dotted" w:color="000000" w:sz="4" w:space="0"/>
              <w:right w:val="dotted" w:color="000000" w:sz="4" w:space="0"/>
            </w:tcBorders>
          </w:tcPr>
          <w:p>
            <w:pPr>
              <w:pStyle w:val="15"/>
              <w:spacing w:before="100"/>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right w:val="nil"/>
            </w:tcBorders>
          </w:tcPr>
          <w:p>
            <w:pPr>
              <w:pStyle w:val="15"/>
              <w:spacing w:before="100"/>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5"/>
              <w:spacing w:before="112"/>
              <w:ind w:left="4"/>
              <w:jc w:val="center"/>
              <w:rPr>
                <w:sz w:val="18"/>
              </w:rPr>
            </w:pPr>
            <w:r>
              <w:rPr>
                <w:sz w:val="18"/>
              </w:rPr>
              <w:t>4</w:t>
            </w:r>
          </w:p>
        </w:tc>
        <w:tc>
          <w:tcPr>
            <w:tcW w:w="1616" w:type="dxa"/>
            <w:tcBorders>
              <w:top w:val="dotted" w:color="000000" w:sz="4" w:space="0"/>
              <w:left w:val="dotted" w:color="000000" w:sz="4" w:space="0"/>
              <w:bottom w:val="dotted" w:color="000000" w:sz="4" w:space="0"/>
              <w:right w:val="dotted" w:color="000000" w:sz="4" w:space="0"/>
            </w:tcBorders>
          </w:tcPr>
          <w:p>
            <w:pPr>
              <w:pStyle w:val="15"/>
              <w:spacing w:before="112"/>
              <w:ind w:left="421" w:right="421"/>
              <w:jc w:val="center"/>
              <w:rPr>
                <w:sz w:val="18"/>
              </w:rPr>
            </w:pPr>
            <w:r>
              <w:rPr>
                <w:sz w:val="18"/>
              </w:rPr>
              <w:t>效 益</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12"/>
              <w:ind w:left="416" w:right="416"/>
              <w:jc w:val="center"/>
              <w:rPr>
                <w:sz w:val="18"/>
              </w:rPr>
            </w:pPr>
            <w:r>
              <w:rPr>
                <w:sz w:val="18"/>
              </w:rPr>
              <w:t>30.00</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12"/>
              <w:ind w:left="416" w:right="416"/>
              <w:jc w:val="center"/>
              <w:rPr>
                <w:rFonts w:hint="default" w:eastAsia="宋体"/>
                <w:sz w:val="18"/>
                <w:lang w:val="en-US" w:eastAsia="zh-CN"/>
              </w:rPr>
            </w:pPr>
            <w:r>
              <w:rPr>
                <w:rFonts w:hint="eastAsia"/>
                <w:sz w:val="18"/>
                <w:lang w:val="en-US" w:eastAsia="zh-CN"/>
              </w:rPr>
              <w:t>30.00</w:t>
            </w:r>
          </w:p>
        </w:tc>
        <w:tc>
          <w:tcPr>
            <w:tcW w:w="1606" w:type="dxa"/>
            <w:tcBorders>
              <w:top w:val="dotted" w:color="000000" w:sz="4" w:space="0"/>
              <w:left w:val="dotted" w:color="000000" w:sz="4" w:space="0"/>
              <w:bottom w:val="dotted" w:color="000000" w:sz="4" w:space="0"/>
              <w:right w:val="dotted" w:color="000000" w:sz="4" w:space="0"/>
            </w:tcBorders>
          </w:tcPr>
          <w:p>
            <w:pPr>
              <w:pStyle w:val="15"/>
              <w:spacing w:before="112"/>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5"/>
              <w:spacing w:before="112"/>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561" w:type="dxa"/>
            <w:gridSpan w:val="2"/>
            <w:tcBorders>
              <w:top w:val="dotted" w:color="000000" w:sz="4" w:space="0"/>
              <w:left w:val="nil"/>
              <w:right w:val="dotted" w:color="000000" w:sz="4" w:space="0"/>
            </w:tcBorders>
          </w:tcPr>
          <w:p>
            <w:pPr>
              <w:pStyle w:val="15"/>
              <w:spacing w:before="111"/>
              <w:ind w:left="1034" w:right="1028"/>
              <w:jc w:val="center"/>
              <w:rPr>
                <w:b/>
                <w:sz w:val="18"/>
                <w:highlight w:val="none"/>
              </w:rPr>
            </w:pPr>
            <w:r>
              <w:rPr>
                <w:b/>
                <w:sz w:val="18"/>
                <w:highlight w:val="none"/>
              </w:rPr>
              <w:t>合 计</w:t>
            </w:r>
          </w:p>
        </w:tc>
        <w:tc>
          <w:tcPr>
            <w:tcW w:w="1605" w:type="dxa"/>
            <w:tcBorders>
              <w:top w:val="dotted" w:color="000000" w:sz="4" w:space="0"/>
              <w:left w:val="dotted" w:color="000000" w:sz="4" w:space="0"/>
              <w:right w:val="dotted" w:color="000000" w:sz="4" w:space="0"/>
            </w:tcBorders>
          </w:tcPr>
          <w:p>
            <w:pPr>
              <w:pStyle w:val="15"/>
              <w:spacing w:before="111"/>
              <w:ind w:left="416" w:right="413"/>
              <w:jc w:val="center"/>
              <w:rPr>
                <w:b/>
                <w:sz w:val="18"/>
                <w:highlight w:val="none"/>
              </w:rPr>
            </w:pPr>
            <w:r>
              <w:rPr>
                <w:b/>
                <w:sz w:val="18"/>
                <w:highlight w:val="none"/>
              </w:rPr>
              <w:t>100.00</w:t>
            </w:r>
          </w:p>
        </w:tc>
        <w:tc>
          <w:tcPr>
            <w:tcW w:w="1605" w:type="dxa"/>
            <w:tcBorders>
              <w:top w:val="dotted" w:color="000000" w:sz="4" w:space="0"/>
              <w:left w:val="dotted" w:color="000000" w:sz="4" w:space="0"/>
              <w:right w:val="dotted" w:color="000000" w:sz="4" w:space="0"/>
            </w:tcBorders>
          </w:tcPr>
          <w:p>
            <w:pPr>
              <w:pStyle w:val="15"/>
              <w:spacing w:before="111"/>
              <w:ind w:left="416" w:right="414"/>
              <w:jc w:val="center"/>
              <w:rPr>
                <w:rFonts w:hint="default" w:eastAsia="宋体"/>
                <w:b/>
                <w:sz w:val="18"/>
                <w:highlight w:val="none"/>
                <w:lang w:val="en-US" w:eastAsia="zh-CN"/>
              </w:rPr>
            </w:pPr>
            <w:r>
              <w:rPr>
                <w:rFonts w:hint="eastAsia"/>
                <w:b/>
                <w:sz w:val="18"/>
                <w:highlight w:val="none"/>
                <w:lang w:val="en-US" w:eastAsia="zh-CN"/>
              </w:rPr>
              <w:t>97.50</w:t>
            </w:r>
          </w:p>
        </w:tc>
        <w:tc>
          <w:tcPr>
            <w:tcW w:w="1606" w:type="dxa"/>
            <w:tcBorders>
              <w:top w:val="dotted" w:color="000000" w:sz="4" w:space="0"/>
              <w:left w:val="dotted" w:color="000000" w:sz="4" w:space="0"/>
              <w:right w:val="dotted" w:color="000000" w:sz="4" w:space="0"/>
            </w:tcBorders>
          </w:tcPr>
          <w:p>
            <w:pPr>
              <w:pStyle w:val="15"/>
              <w:spacing w:before="111"/>
              <w:ind w:left="417" w:right="415"/>
              <w:jc w:val="center"/>
              <w:rPr>
                <w:rFonts w:hint="default" w:eastAsia="宋体"/>
                <w:b/>
                <w:sz w:val="18"/>
                <w:highlight w:val="none"/>
                <w:lang w:val="en-US" w:eastAsia="zh-CN"/>
              </w:rPr>
            </w:pPr>
            <w:r>
              <w:rPr>
                <w:rFonts w:hint="eastAsia"/>
                <w:b/>
                <w:sz w:val="18"/>
                <w:highlight w:val="none"/>
                <w:lang w:val="en-US" w:eastAsia="zh-CN"/>
              </w:rPr>
              <w:t>2.50</w:t>
            </w:r>
          </w:p>
        </w:tc>
        <w:tc>
          <w:tcPr>
            <w:tcW w:w="1802" w:type="dxa"/>
            <w:tcBorders>
              <w:top w:val="dotted" w:color="000000" w:sz="4" w:space="0"/>
              <w:left w:val="dotted" w:color="000000" w:sz="4" w:space="0"/>
              <w:right w:val="nil"/>
            </w:tcBorders>
          </w:tcPr>
          <w:p>
            <w:pPr>
              <w:pStyle w:val="15"/>
              <w:spacing w:before="111"/>
              <w:ind w:left="379" w:right="382"/>
              <w:jc w:val="center"/>
              <w:rPr>
                <w:rFonts w:hint="default" w:eastAsia="宋体"/>
                <w:b/>
                <w:sz w:val="18"/>
                <w:highlight w:val="none"/>
                <w:lang w:val="en-US" w:eastAsia="zh-CN"/>
              </w:rPr>
            </w:pPr>
            <w:r>
              <w:rPr>
                <w:rFonts w:hint="eastAsia"/>
                <w:b/>
                <w:sz w:val="18"/>
                <w:highlight w:val="none"/>
                <w:lang w:val="en-US" w:eastAsia="zh-CN"/>
              </w:rPr>
              <w:t>97.50</w:t>
            </w:r>
          </w:p>
        </w:tc>
      </w:tr>
    </w:tbl>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绩效分析</w:t>
      </w:r>
      <w:r>
        <w:rPr>
          <w:rFonts w:hint="eastAsia"/>
          <w:b w:val="0"/>
          <w:bCs w:val="0"/>
          <w:sz w:val="32"/>
          <w:szCs w:val="32"/>
          <w:highlight w:val="none"/>
          <w:lang w:val="en-US" w:eastAsia="zh-CN"/>
        </w:rPr>
        <w:t>情况如下：</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100" w:name="_Toc5066"/>
      <w:r>
        <w:rPr>
          <w:rFonts w:hint="default"/>
          <w:b w:val="0"/>
          <w:bCs w:val="0"/>
          <w:sz w:val="32"/>
          <w:szCs w:val="32"/>
          <w:highlight w:val="none"/>
          <w:lang w:val="en-US" w:eastAsia="zh-CN"/>
        </w:rPr>
        <w:t>1.决策指标得分率为</w:t>
      </w:r>
      <w:r>
        <w:rPr>
          <w:rFonts w:hint="eastAsia"/>
          <w:b w:val="0"/>
          <w:bCs w:val="0"/>
          <w:sz w:val="32"/>
          <w:szCs w:val="32"/>
          <w:highlight w:val="none"/>
          <w:lang w:val="en-US" w:eastAsia="zh-CN"/>
        </w:rPr>
        <w:t>92.50%</w:t>
      </w:r>
      <w:r>
        <w:rPr>
          <w:rFonts w:hint="default"/>
          <w:b w:val="0"/>
          <w:bCs w:val="0"/>
          <w:sz w:val="32"/>
          <w:szCs w:val="32"/>
          <w:highlight w:val="none"/>
          <w:lang w:val="en-US" w:eastAsia="zh-CN"/>
        </w:rPr>
        <w:t>。</w:t>
      </w:r>
      <w:bookmarkEnd w:id="100"/>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该项目立项依据充分，符合国家、省、市的战略发展规划，实施具有必要性。项目内容与预算内容一致，项目立项审批程序规范。</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决策主要扣分因素：项目绩效指标中，</w:t>
      </w:r>
      <w:r>
        <w:rPr>
          <w:rFonts w:hint="eastAsia"/>
          <w:b w:val="0"/>
          <w:bCs w:val="0"/>
          <w:sz w:val="32"/>
          <w:szCs w:val="32"/>
          <w:highlight w:val="none"/>
          <w:lang w:val="en-US" w:eastAsia="zh-CN"/>
        </w:rPr>
        <w:t>个别</w:t>
      </w:r>
      <w:r>
        <w:rPr>
          <w:rFonts w:hint="default"/>
          <w:b w:val="0"/>
          <w:bCs w:val="0"/>
          <w:sz w:val="32"/>
          <w:szCs w:val="32"/>
          <w:highlight w:val="none"/>
          <w:lang w:val="en-US" w:eastAsia="zh-CN"/>
        </w:rPr>
        <w:t>指标</w:t>
      </w:r>
      <w:r>
        <w:rPr>
          <w:rFonts w:hint="eastAsia"/>
          <w:b w:val="0"/>
          <w:bCs w:val="0"/>
          <w:sz w:val="32"/>
          <w:szCs w:val="32"/>
          <w:highlight w:val="none"/>
          <w:lang w:val="en-US" w:eastAsia="zh-CN"/>
        </w:rPr>
        <w:t>衡量不够细化</w:t>
      </w:r>
      <w:r>
        <w:rPr>
          <w:rFonts w:hint="default"/>
          <w:b w:val="0"/>
          <w:bCs w:val="0"/>
          <w:sz w:val="32"/>
          <w:szCs w:val="32"/>
          <w:highlight w:val="none"/>
          <w:lang w:val="en-US" w:eastAsia="zh-CN"/>
        </w:rPr>
        <w:t>，质量有待提高。</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101" w:name="_Toc32414"/>
      <w:r>
        <w:rPr>
          <w:rFonts w:hint="default"/>
          <w:b w:val="0"/>
          <w:bCs w:val="0"/>
          <w:sz w:val="32"/>
          <w:szCs w:val="32"/>
          <w:highlight w:val="none"/>
          <w:lang w:val="en-US" w:eastAsia="zh-CN"/>
        </w:rPr>
        <w:t>2.过程指标得分率为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00</w:t>
      </w:r>
      <w:r>
        <w:rPr>
          <w:rFonts w:hint="eastAsia"/>
          <w:b w:val="0"/>
          <w:bCs w:val="0"/>
          <w:sz w:val="32"/>
          <w:szCs w:val="32"/>
          <w:highlight w:val="none"/>
          <w:lang w:val="en-US" w:eastAsia="zh-CN"/>
        </w:rPr>
        <w:t>%</w:t>
      </w:r>
      <w:r>
        <w:rPr>
          <w:rFonts w:hint="default"/>
          <w:b w:val="0"/>
          <w:bCs w:val="0"/>
          <w:sz w:val="32"/>
          <w:szCs w:val="32"/>
          <w:highlight w:val="none"/>
          <w:lang w:val="en-US" w:eastAsia="zh-CN"/>
        </w:rPr>
        <w:t>。</w:t>
      </w:r>
      <w:bookmarkEnd w:id="101"/>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资金管理方面：本项目资金管理制度健全，资金拨付和使用审批流程规范，</w:t>
      </w:r>
      <w:r>
        <w:rPr>
          <w:rFonts w:hint="eastAsia"/>
          <w:b w:val="0"/>
          <w:bCs w:val="0"/>
          <w:sz w:val="32"/>
          <w:szCs w:val="32"/>
          <w:highlight w:val="none"/>
          <w:lang w:val="en-US" w:eastAsia="zh-CN"/>
        </w:rPr>
        <w:t>资金到位及时、执行到位，</w:t>
      </w:r>
      <w:r>
        <w:rPr>
          <w:rFonts w:hint="default"/>
          <w:b w:val="0"/>
          <w:bCs w:val="0"/>
          <w:sz w:val="32"/>
          <w:szCs w:val="32"/>
          <w:highlight w:val="none"/>
          <w:lang w:val="en-US" w:eastAsia="zh-CN"/>
        </w:rPr>
        <w:t>未发现截留、挤占、挪用、虚列支出的情况。业务管理方面：该项目单位制定项目管理制度可以满足项目施工需要。在制度落实方面，除过程管理中列示的扣分因素外，该项目已基本实现制度化管理，在立项审批、施工招标、工程监理等方面实现按规定制度开展。</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102" w:name="_Toc8425"/>
      <w:r>
        <w:rPr>
          <w:rFonts w:hint="default"/>
          <w:b w:val="0"/>
          <w:bCs w:val="0"/>
          <w:sz w:val="32"/>
          <w:szCs w:val="32"/>
          <w:highlight w:val="none"/>
          <w:lang w:val="en-US" w:eastAsia="zh-CN"/>
        </w:rPr>
        <w:t>3.产出指标得分率为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w:t>
      </w:r>
      <w:bookmarkEnd w:id="102"/>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该项目按施工计划开工和完工，</w:t>
      </w:r>
      <w:r>
        <w:rPr>
          <w:rFonts w:hint="eastAsia" w:ascii="仿宋" w:hAnsi="仿宋" w:eastAsia="仿宋" w:cs="仿宋"/>
          <w:b w:val="0"/>
          <w:bCs w:val="0"/>
          <w:sz w:val="32"/>
          <w:szCs w:val="32"/>
          <w:highlight w:val="none"/>
          <w:lang w:val="en-US" w:eastAsia="zh-CN"/>
        </w:rPr>
        <w:t>经查阅</w:t>
      </w:r>
      <w:r>
        <w:rPr>
          <w:rFonts w:hint="eastAsia" w:cs="仿宋"/>
          <w:b w:val="0"/>
          <w:bCs w:val="0"/>
          <w:sz w:val="32"/>
          <w:szCs w:val="32"/>
          <w:highlight w:val="none"/>
          <w:lang w:val="en-US" w:eastAsia="zh-CN"/>
        </w:rPr>
        <w:t>建设情况有关</w:t>
      </w:r>
      <w:r>
        <w:rPr>
          <w:rFonts w:hint="eastAsia" w:ascii="仿宋" w:hAnsi="仿宋" w:eastAsia="仿宋" w:cs="仿宋"/>
          <w:b w:val="0"/>
          <w:bCs w:val="0"/>
          <w:sz w:val="32"/>
          <w:szCs w:val="32"/>
          <w:highlight w:val="none"/>
          <w:lang w:val="en-US" w:eastAsia="zh-CN"/>
        </w:rPr>
        <w:t>文件，</w:t>
      </w:r>
      <w:r>
        <w:rPr>
          <w:rFonts w:hint="default"/>
          <w:b w:val="0"/>
          <w:bCs w:val="0"/>
          <w:sz w:val="32"/>
          <w:szCs w:val="32"/>
          <w:highlight w:val="none"/>
          <w:lang w:val="en-US" w:eastAsia="zh-CN"/>
        </w:rPr>
        <w:t>本项目已</w:t>
      </w:r>
      <w:r>
        <w:rPr>
          <w:rFonts w:hint="eastAsia"/>
          <w:b w:val="0"/>
          <w:bCs w:val="0"/>
          <w:sz w:val="32"/>
          <w:szCs w:val="32"/>
          <w:highlight w:val="none"/>
          <w:lang w:val="en-US" w:eastAsia="zh-CN"/>
        </w:rPr>
        <w:t>按照工程建设要求完成：</w:t>
      </w:r>
      <w:r>
        <w:rPr>
          <w:rFonts w:hint="eastAsia" w:cs="仿宋"/>
          <w:b w:val="0"/>
          <w:bCs w:val="0"/>
          <w:sz w:val="32"/>
          <w:szCs w:val="32"/>
          <w:lang w:val="en-US" w:eastAsia="zh-CN" w:bidi="zh-CN"/>
        </w:rPr>
        <w:t>（1）</w:t>
      </w:r>
      <w:r>
        <w:rPr>
          <w:rFonts w:hint="eastAsia" w:ascii="仿宋" w:hAnsi="仿宋" w:eastAsia="仿宋" w:cs="仿宋"/>
          <w:b w:val="0"/>
          <w:bCs w:val="0"/>
          <w:sz w:val="32"/>
          <w:szCs w:val="32"/>
          <w:lang w:val="en-US" w:eastAsia="zh-CN" w:bidi="zh-CN"/>
        </w:rPr>
        <w:t>庙岛陆岛交通码头工程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自现码头延建，新建码头总长 50m，改造引堤 122m。码头采用高桩结构。</w:t>
      </w: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r>
        <w:rPr>
          <w:rFonts w:hint="eastAsia"/>
          <w:b w:val="0"/>
          <w:bCs w:val="0"/>
          <w:sz w:val="32"/>
          <w:szCs w:val="32"/>
          <w:highlight w:val="none"/>
          <w:lang w:val="en-US" w:eastAsia="zh-CN"/>
        </w:rPr>
        <w:t>，</w:t>
      </w:r>
      <w:r>
        <w:rPr>
          <w:rFonts w:hint="default"/>
          <w:b w:val="0"/>
          <w:bCs w:val="0"/>
          <w:sz w:val="32"/>
          <w:szCs w:val="32"/>
          <w:highlight w:val="none"/>
          <w:lang w:val="en-US" w:eastAsia="zh-CN"/>
        </w:rPr>
        <w:t>项目</w:t>
      </w:r>
      <w:r>
        <w:rPr>
          <w:rFonts w:hint="eastAsia"/>
          <w:b w:val="0"/>
          <w:bCs w:val="0"/>
          <w:sz w:val="32"/>
          <w:szCs w:val="32"/>
          <w:highlight w:val="none"/>
          <w:lang w:val="en-US" w:eastAsia="zh-CN"/>
        </w:rPr>
        <w:t>质量</w:t>
      </w:r>
      <w:r>
        <w:rPr>
          <w:rFonts w:hint="default"/>
          <w:b w:val="0"/>
          <w:bCs w:val="0"/>
          <w:sz w:val="32"/>
          <w:szCs w:val="32"/>
          <w:highlight w:val="none"/>
          <w:lang w:val="en-US" w:eastAsia="zh-CN"/>
        </w:rPr>
        <w:t>合格；项目工程总投资未超过投资预算。</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103" w:name="_Toc3361"/>
      <w:r>
        <w:rPr>
          <w:rFonts w:hint="default"/>
          <w:b w:val="0"/>
          <w:bCs w:val="0"/>
          <w:sz w:val="32"/>
          <w:szCs w:val="32"/>
          <w:highlight w:val="none"/>
          <w:lang w:val="en-US" w:eastAsia="zh-CN"/>
        </w:rPr>
        <w:t>4.效益指标得分率为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w:t>
      </w:r>
      <w:bookmarkEnd w:id="103"/>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项目实施后，通过码头扩建工程建设，原有陆岛交通码头泊位不足的现状将得到全面改善，为岛上群众出行和游客往来提供保障；同时，通过北五岛、西三乡港口联网售票系统更新改造，满足联网售票业务发展需求，对于促进港口智能化发展起到积极作用。因此，项目实施具有良好的社会效益，对于促进长岛经济社会快速发展起到积极作用</w:t>
      </w:r>
      <w:r>
        <w:rPr>
          <w:rFonts w:hint="eastAsia"/>
          <w:b w:val="0"/>
          <w:bCs w:val="0"/>
          <w:sz w:val="32"/>
          <w:szCs w:val="32"/>
          <w:highlight w:val="none"/>
          <w:lang w:val="en-US" w:eastAsia="zh-CN"/>
        </w:rPr>
        <w:t>。</w:t>
      </w:r>
      <w:r>
        <w:rPr>
          <w:rFonts w:hint="default"/>
          <w:b w:val="0"/>
          <w:bCs w:val="0"/>
          <w:sz w:val="32"/>
          <w:szCs w:val="32"/>
          <w:highlight w:val="none"/>
          <w:lang w:val="en-US" w:eastAsia="zh-CN"/>
        </w:rPr>
        <w:t>通过问卷调查，</w:t>
      </w:r>
      <w:r>
        <w:rPr>
          <w:rFonts w:hint="eastAsia"/>
          <w:b w:val="0"/>
          <w:bCs w:val="0"/>
          <w:sz w:val="32"/>
          <w:szCs w:val="32"/>
          <w:highlight w:val="none"/>
          <w:lang w:val="en-US" w:eastAsia="zh-CN"/>
        </w:rPr>
        <w:t>片区内居民</w:t>
      </w:r>
      <w:r>
        <w:rPr>
          <w:rFonts w:hint="default"/>
          <w:b w:val="0"/>
          <w:bCs w:val="0"/>
          <w:sz w:val="32"/>
          <w:szCs w:val="32"/>
          <w:highlight w:val="none"/>
          <w:lang w:val="en-US" w:eastAsia="zh-CN"/>
        </w:rPr>
        <w:t>总体上对项目表示满意，综合满意度</w:t>
      </w:r>
      <w:r>
        <w:rPr>
          <w:rFonts w:hint="eastAsia"/>
          <w:b w:val="0"/>
          <w:bCs w:val="0"/>
          <w:sz w:val="32"/>
          <w:szCs w:val="32"/>
          <w:highlight w:val="none"/>
          <w:lang w:val="en-US" w:eastAsia="zh-CN"/>
        </w:rPr>
        <w:t>95%</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yellow"/>
          <w:lang w:val="en-US" w:eastAsia="zh-CN"/>
        </w:rPr>
      </w:pPr>
      <w:r>
        <w:rPr>
          <w:rFonts w:hint="default"/>
          <w:b w:val="0"/>
          <w:bCs w:val="0"/>
          <w:sz w:val="32"/>
          <w:szCs w:val="32"/>
          <w:highlight w:val="none"/>
          <w:lang w:val="en-US" w:eastAsia="zh-CN"/>
        </w:rPr>
        <w:t>综合来看，项目实施效果基本达到预期目标，获得了较高的群众满意度。评价中，项目决策</w:t>
      </w:r>
      <w:r>
        <w:rPr>
          <w:rFonts w:hint="eastAsia"/>
          <w:b w:val="0"/>
          <w:bCs w:val="0"/>
          <w:sz w:val="32"/>
          <w:szCs w:val="32"/>
          <w:highlight w:val="none"/>
          <w:lang w:val="en-US" w:eastAsia="zh-CN"/>
        </w:rPr>
        <w:t>方面</w:t>
      </w:r>
      <w:r>
        <w:rPr>
          <w:rFonts w:hint="default"/>
          <w:b w:val="0"/>
          <w:bCs w:val="0"/>
          <w:sz w:val="32"/>
          <w:szCs w:val="32"/>
          <w:highlight w:val="none"/>
          <w:lang w:val="en-US" w:eastAsia="zh-CN"/>
        </w:rPr>
        <w:t>扣分较多，在绩效目标设置、</w:t>
      </w:r>
      <w:r>
        <w:rPr>
          <w:rFonts w:hint="eastAsia"/>
          <w:b w:val="0"/>
          <w:bCs w:val="0"/>
          <w:sz w:val="32"/>
          <w:szCs w:val="32"/>
          <w:highlight w:val="none"/>
          <w:lang w:val="en-US" w:eastAsia="zh-CN"/>
        </w:rPr>
        <w:t>项目资金到位</w:t>
      </w:r>
      <w:r>
        <w:rPr>
          <w:rFonts w:hint="default"/>
          <w:b w:val="0"/>
          <w:bCs w:val="0"/>
          <w:sz w:val="32"/>
          <w:szCs w:val="32"/>
          <w:highlight w:val="none"/>
          <w:lang w:val="en-US" w:eastAsia="zh-CN"/>
        </w:rPr>
        <w:t>等问题上，需要进一步完善和加强。</w:t>
      </w:r>
    </w:p>
    <w:p>
      <w:pPr>
        <w:numPr>
          <w:ilvl w:val="0"/>
          <w:numId w:val="0"/>
        </w:numPr>
        <w:ind w:right="0" w:rightChars="0" w:firstLine="643" w:firstLineChars="200"/>
        <w:jc w:val="both"/>
        <w:outlineLvl w:val="1"/>
        <w:rPr>
          <w:rFonts w:hint="default"/>
          <w:b/>
          <w:bCs/>
          <w:sz w:val="32"/>
          <w:szCs w:val="32"/>
          <w:highlight w:val="none"/>
          <w:lang w:val="en-US" w:eastAsia="zh-CN"/>
        </w:rPr>
      </w:pPr>
      <w:bookmarkStart w:id="104" w:name="_Toc7395"/>
      <w:r>
        <w:rPr>
          <w:rFonts w:hint="default"/>
          <w:b/>
          <w:bCs/>
          <w:sz w:val="32"/>
          <w:szCs w:val="32"/>
          <w:highlight w:val="none"/>
          <w:lang w:val="en-US" w:eastAsia="zh-CN"/>
        </w:rPr>
        <w:t>（二）非现场评价情况分析</w:t>
      </w:r>
      <w:bookmarkEnd w:id="104"/>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非现场评价阶段，评价工作组对财政资金使用单位提交的资料，围绕项目立项、资金管理、项目管理、项目产出、项目效果等指标，通过查阅相关政策法规、行业标准文件、相关网站信息和数据披露等手段，对项目进行分析评价，取得的资料和评价情况记入评价工作底稿。</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105" w:name="_Toc25232"/>
      <w:bookmarkStart w:id="106" w:name="_Toc18258"/>
      <w:r>
        <w:rPr>
          <w:rFonts w:hint="eastAsia"/>
          <w:b w:val="0"/>
          <w:bCs w:val="0"/>
          <w:sz w:val="32"/>
          <w:szCs w:val="32"/>
          <w:highlight w:val="none"/>
          <w:lang w:val="en-US" w:eastAsia="zh-CN"/>
        </w:rPr>
        <w:t>1.</w:t>
      </w:r>
      <w:r>
        <w:rPr>
          <w:rFonts w:hint="default"/>
          <w:b w:val="0"/>
          <w:bCs w:val="0"/>
          <w:sz w:val="32"/>
          <w:szCs w:val="32"/>
          <w:highlight w:val="none"/>
          <w:lang w:val="en-US" w:eastAsia="zh-CN"/>
        </w:rPr>
        <w:t>项目财政资金使用情况</w:t>
      </w:r>
      <w:bookmarkEnd w:id="105"/>
      <w:bookmarkEnd w:id="106"/>
    </w:p>
    <w:tbl>
      <w:tblPr>
        <w:tblStyle w:val="11"/>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4"/>
        <w:gridCol w:w="3772"/>
        <w:gridCol w:w="2294"/>
        <w:gridCol w:w="1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34" w:type="dxa"/>
            <w:tcBorders>
              <w:left w:val="nil"/>
              <w:bottom w:val="dotted" w:color="000000" w:sz="4" w:space="0"/>
              <w:right w:val="dotted" w:color="000000" w:sz="4" w:space="0"/>
            </w:tcBorders>
            <w:shd w:val="clear" w:color="auto" w:fill="8DB3E1"/>
          </w:tcPr>
          <w:p>
            <w:pPr>
              <w:pStyle w:val="15"/>
              <w:spacing w:before="113"/>
              <w:ind w:left="421" w:right="414"/>
              <w:jc w:val="center"/>
              <w:rPr>
                <w:b/>
                <w:sz w:val="18"/>
              </w:rPr>
            </w:pPr>
            <w:r>
              <w:rPr>
                <w:b/>
                <w:sz w:val="18"/>
              </w:rPr>
              <w:t>序 号</w:t>
            </w:r>
          </w:p>
        </w:tc>
        <w:tc>
          <w:tcPr>
            <w:tcW w:w="3772" w:type="dxa"/>
            <w:tcBorders>
              <w:left w:val="dotted" w:color="000000" w:sz="4" w:space="0"/>
              <w:bottom w:val="dotted" w:color="000000" w:sz="4" w:space="0"/>
              <w:right w:val="dotted" w:color="000000" w:sz="4" w:space="0"/>
            </w:tcBorders>
            <w:shd w:val="clear" w:color="auto" w:fill="8DB3E1"/>
          </w:tcPr>
          <w:p>
            <w:pPr>
              <w:pStyle w:val="15"/>
              <w:tabs>
                <w:tab w:val="left" w:pos="545"/>
              </w:tabs>
              <w:spacing w:before="113"/>
              <w:ind w:left="3"/>
              <w:jc w:val="center"/>
              <w:rPr>
                <w:b/>
                <w:sz w:val="18"/>
              </w:rPr>
            </w:pPr>
            <w:r>
              <w:rPr>
                <w:b/>
                <w:sz w:val="18"/>
              </w:rPr>
              <w:t>类</w:t>
            </w:r>
            <w:r>
              <w:rPr>
                <w:b/>
                <w:sz w:val="18"/>
              </w:rPr>
              <w:tab/>
            </w:r>
            <w:r>
              <w:rPr>
                <w:b/>
                <w:sz w:val="18"/>
              </w:rPr>
              <w:t>型</w:t>
            </w:r>
          </w:p>
        </w:tc>
        <w:tc>
          <w:tcPr>
            <w:tcW w:w="2294" w:type="dxa"/>
            <w:tcBorders>
              <w:left w:val="dotted" w:color="000000" w:sz="4" w:space="0"/>
              <w:bottom w:val="dotted" w:color="000000" w:sz="4" w:space="0"/>
              <w:right w:val="dotted" w:color="000000" w:sz="4" w:space="0"/>
            </w:tcBorders>
            <w:shd w:val="clear" w:color="auto" w:fill="8DB3E1"/>
          </w:tcPr>
          <w:p>
            <w:pPr>
              <w:pStyle w:val="15"/>
              <w:spacing w:before="113"/>
              <w:ind w:left="420"/>
              <w:rPr>
                <w:b/>
                <w:sz w:val="18"/>
              </w:rPr>
            </w:pPr>
            <w:r>
              <w:rPr>
                <w:b/>
                <w:sz w:val="18"/>
              </w:rPr>
              <w:t>拨付金额（元）</w:t>
            </w:r>
          </w:p>
        </w:tc>
        <w:tc>
          <w:tcPr>
            <w:tcW w:w="1779" w:type="dxa"/>
            <w:tcBorders>
              <w:left w:val="dotted" w:color="000000" w:sz="4" w:space="0"/>
              <w:bottom w:val="dotted" w:color="000000" w:sz="4" w:space="0"/>
              <w:right w:val="nil"/>
            </w:tcBorders>
            <w:shd w:val="clear" w:color="auto" w:fill="8DB3E1"/>
          </w:tcPr>
          <w:p>
            <w:pPr>
              <w:pStyle w:val="15"/>
              <w:spacing w:before="113"/>
              <w:ind w:left="521"/>
              <w:rPr>
                <w:b/>
                <w:sz w:val="18"/>
              </w:rPr>
            </w:pPr>
            <w:r>
              <w:rPr>
                <w:b/>
                <w:sz w:val="18"/>
              </w:rPr>
              <w:t>支出占比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334" w:type="dxa"/>
            <w:tcBorders>
              <w:top w:val="dotted" w:color="000000" w:sz="4" w:space="0"/>
              <w:left w:val="nil"/>
              <w:bottom w:val="dotted" w:color="000000" w:sz="4" w:space="0"/>
              <w:right w:val="dotted" w:color="000000" w:sz="4" w:space="0"/>
            </w:tcBorders>
          </w:tcPr>
          <w:p>
            <w:pPr>
              <w:pStyle w:val="15"/>
              <w:spacing w:before="112"/>
              <w:ind w:left="8"/>
              <w:jc w:val="center"/>
              <w:rPr>
                <w:sz w:val="18"/>
                <w:highlight w:val="none"/>
              </w:rPr>
            </w:pPr>
            <w:r>
              <w:rPr>
                <w:sz w:val="18"/>
                <w:highlight w:val="none"/>
              </w:rPr>
              <w:t>1</w:t>
            </w:r>
          </w:p>
        </w:tc>
        <w:tc>
          <w:tcPr>
            <w:tcW w:w="3772" w:type="dxa"/>
            <w:tcBorders>
              <w:top w:val="dotted" w:color="000000" w:sz="4" w:space="0"/>
              <w:left w:val="dotted" w:color="000000" w:sz="4" w:space="0"/>
              <w:bottom w:val="dotted" w:color="000000" w:sz="4" w:space="0"/>
              <w:right w:val="dotted" w:color="000000" w:sz="4" w:space="0"/>
            </w:tcBorders>
          </w:tcPr>
          <w:p>
            <w:pPr>
              <w:pStyle w:val="15"/>
              <w:spacing w:before="112"/>
              <w:ind w:left="103"/>
              <w:rPr>
                <w:sz w:val="18"/>
                <w:highlight w:val="none"/>
              </w:rPr>
            </w:pPr>
            <w:r>
              <w:rPr>
                <w:sz w:val="18"/>
                <w:highlight w:val="none"/>
              </w:rPr>
              <w:t>工程费</w:t>
            </w:r>
          </w:p>
        </w:tc>
        <w:tc>
          <w:tcPr>
            <w:tcW w:w="2294" w:type="dxa"/>
            <w:tcBorders>
              <w:top w:val="dotted" w:color="000000" w:sz="4" w:space="0"/>
              <w:left w:val="dotted" w:color="000000" w:sz="4" w:space="0"/>
              <w:bottom w:val="dotted" w:color="000000" w:sz="4" w:space="0"/>
              <w:right w:val="dotted" w:color="000000" w:sz="4" w:space="0"/>
            </w:tcBorders>
          </w:tcPr>
          <w:p>
            <w:pPr>
              <w:pStyle w:val="15"/>
              <w:wordWrap w:val="0"/>
              <w:spacing w:before="112"/>
              <w:ind w:right="100"/>
              <w:jc w:val="right"/>
              <w:rPr>
                <w:rFonts w:hint="default" w:eastAsia="宋体"/>
                <w:sz w:val="18"/>
                <w:lang w:val="en-US" w:eastAsia="zh-CN"/>
              </w:rPr>
            </w:pPr>
            <w:r>
              <w:rPr>
                <w:rFonts w:hint="eastAsia"/>
                <w:sz w:val="18"/>
                <w:lang w:val="en-US" w:eastAsia="zh-CN"/>
              </w:rPr>
              <w:t>2159.81</w:t>
            </w:r>
          </w:p>
        </w:tc>
        <w:tc>
          <w:tcPr>
            <w:tcW w:w="1779" w:type="dxa"/>
            <w:tcBorders>
              <w:top w:val="dotted" w:color="000000" w:sz="4" w:space="0"/>
              <w:left w:val="dotted" w:color="000000" w:sz="4" w:space="0"/>
              <w:bottom w:val="dotted" w:color="000000" w:sz="4" w:space="0"/>
              <w:right w:val="nil"/>
            </w:tcBorders>
          </w:tcPr>
          <w:p>
            <w:pPr>
              <w:pStyle w:val="15"/>
              <w:spacing w:before="112"/>
              <w:ind w:left="613"/>
              <w:rPr>
                <w:rFonts w:hint="default" w:eastAsia="宋体"/>
                <w:sz w:val="18"/>
                <w:lang w:val="en-US" w:eastAsia="zh-CN"/>
              </w:rPr>
            </w:pPr>
            <w:r>
              <w:rPr>
                <w:rFonts w:hint="eastAsia"/>
                <w:sz w:val="18"/>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34" w:type="dxa"/>
            <w:tcBorders>
              <w:top w:val="dotted" w:color="000000" w:sz="4" w:space="0"/>
              <w:left w:val="nil"/>
              <w:bottom w:val="dotted" w:color="000000" w:sz="4" w:space="0"/>
              <w:right w:val="dotted" w:color="000000" w:sz="4" w:space="0"/>
            </w:tcBorders>
          </w:tcPr>
          <w:p>
            <w:pPr>
              <w:pStyle w:val="15"/>
              <w:spacing w:before="111"/>
              <w:ind w:left="8"/>
              <w:jc w:val="center"/>
              <w:rPr>
                <w:rFonts w:hint="eastAsia" w:eastAsia="宋体"/>
                <w:sz w:val="18"/>
                <w:lang w:val="en-US" w:eastAsia="zh-CN"/>
              </w:rPr>
            </w:pPr>
          </w:p>
        </w:tc>
        <w:tc>
          <w:tcPr>
            <w:tcW w:w="3772" w:type="dxa"/>
            <w:tcBorders>
              <w:top w:val="dotted" w:color="000000" w:sz="4" w:space="0"/>
              <w:left w:val="dotted" w:color="000000" w:sz="4" w:space="0"/>
              <w:bottom w:val="dotted" w:color="000000" w:sz="4" w:space="0"/>
              <w:right w:val="dotted" w:color="000000" w:sz="4" w:space="0"/>
            </w:tcBorders>
          </w:tcPr>
          <w:p>
            <w:pPr>
              <w:pStyle w:val="15"/>
              <w:spacing w:before="111"/>
              <w:ind w:left="103"/>
              <w:rPr>
                <w:rFonts w:hint="default" w:eastAsia="宋体"/>
                <w:sz w:val="18"/>
                <w:lang w:val="en-US" w:eastAsia="zh-CN"/>
              </w:rPr>
            </w:pPr>
          </w:p>
        </w:tc>
        <w:tc>
          <w:tcPr>
            <w:tcW w:w="2294" w:type="dxa"/>
            <w:tcBorders>
              <w:top w:val="dotted" w:color="000000" w:sz="4" w:space="0"/>
              <w:left w:val="dotted" w:color="000000" w:sz="4" w:space="0"/>
              <w:bottom w:val="dotted" w:color="000000" w:sz="4" w:space="0"/>
              <w:right w:val="dotted" w:color="000000" w:sz="4" w:space="0"/>
            </w:tcBorders>
          </w:tcPr>
          <w:p>
            <w:pPr>
              <w:pStyle w:val="15"/>
              <w:wordWrap w:val="0"/>
              <w:spacing w:before="111"/>
              <w:ind w:right="100"/>
              <w:jc w:val="right"/>
              <w:rPr>
                <w:rFonts w:hint="default"/>
                <w:sz w:val="18"/>
                <w:lang w:val="en-US" w:eastAsia="zh-CN"/>
              </w:rPr>
            </w:pPr>
          </w:p>
        </w:tc>
        <w:tc>
          <w:tcPr>
            <w:tcW w:w="1779" w:type="dxa"/>
            <w:tcBorders>
              <w:top w:val="dotted" w:color="000000" w:sz="4" w:space="0"/>
              <w:left w:val="dotted" w:color="000000" w:sz="4" w:space="0"/>
              <w:bottom w:val="dotted" w:color="000000" w:sz="4" w:space="0"/>
              <w:right w:val="nil"/>
            </w:tcBorders>
          </w:tcPr>
          <w:p>
            <w:pPr>
              <w:pStyle w:val="15"/>
              <w:spacing w:before="111"/>
              <w:ind w:right="644" w:firstLine="540" w:firstLineChars="300"/>
              <w:jc w:val="both"/>
              <w:rPr>
                <w:rFonts w:hint="default"/>
                <w:sz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34" w:type="dxa"/>
            <w:tcBorders>
              <w:top w:val="dotted" w:color="000000" w:sz="4" w:space="0"/>
              <w:left w:val="nil"/>
              <w:bottom w:val="dotted" w:color="000000" w:sz="4" w:space="0"/>
              <w:right w:val="dotted" w:color="000000" w:sz="4" w:space="0"/>
            </w:tcBorders>
          </w:tcPr>
          <w:p>
            <w:pPr>
              <w:pStyle w:val="15"/>
              <w:spacing w:before="111"/>
              <w:ind w:left="8"/>
              <w:jc w:val="center"/>
              <w:rPr>
                <w:sz w:val="18"/>
              </w:rPr>
            </w:pPr>
          </w:p>
        </w:tc>
        <w:tc>
          <w:tcPr>
            <w:tcW w:w="3772" w:type="dxa"/>
            <w:tcBorders>
              <w:top w:val="dotted" w:color="000000" w:sz="4" w:space="0"/>
              <w:left w:val="dotted" w:color="000000" w:sz="4" w:space="0"/>
              <w:bottom w:val="dotted" w:color="000000" w:sz="4" w:space="0"/>
              <w:right w:val="dotted" w:color="000000" w:sz="4" w:space="0"/>
            </w:tcBorders>
          </w:tcPr>
          <w:p>
            <w:pPr>
              <w:pStyle w:val="15"/>
              <w:spacing w:before="111"/>
              <w:ind w:left="103"/>
              <w:rPr>
                <w:rFonts w:hint="default" w:eastAsia="宋体"/>
                <w:sz w:val="18"/>
                <w:lang w:val="en-US" w:eastAsia="zh-CN"/>
              </w:rPr>
            </w:pPr>
          </w:p>
        </w:tc>
        <w:tc>
          <w:tcPr>
            <w:tcW w:w="2294" w:type="dxa"/>
            <w:tcBorders>
              <w:top w:val="dotted" w:color="000000" w:sz="4" w:space="0"/>
              <w:left w:val="dotted" w:color="000000" w:sz="4" w:space="0"/>
              <w:bottom w:val="dotted" w:color="000000" w:sz="4" w:space="0"/>
              <w:right w:val="dotted" w:color="000000" w:sz="4" w:space="0"/>
            </w:tcBorders>
          </w:tcPr>
          <w:p>
            <w:pPr>
              <w:pStyle w:val="15"/>
              <w:wordWrap w:val="0"/>
              <w:spacing w:before="111"/>
              <w:ind w:right="100"/>
              <w:jc w:val="right"/>
              <w:rPr>
                <w:rFonts w:hint="eastAsia" w:eastAsia="宋体"/>
                <w:sz w:val="18"/>
                <w:lang w:eastAsia="zh-CN"/>
              </w:rPr>
            </w:pPr>
          </w:p>
        </w:tc>
        <w:tc>
          <w:tcPr>
            <w:tcW w:w="1779" w:type="dxa"/>
            <w:tcBorders>
              <w:top w:val="dotted" w:color="000000" w:sz="4" w:space="0"/>
              <w:left w:val="dotted" w:color="000000" w:sz="4" w:space="0"/>
              <w:bottom w:val="dotted" w:color="000000" w:sz="4" w:space="0"/>
              <w:right w:val="nil"/>
            </w:tcBorders>
          </w:tcPr>
          <w:p>
            <w:pPr>
              <w:pStyle w:val="15"/>
              <w:spacing w:before="111"/>
              <w:ind w:right="644" w:firstLine="540" w:firstLineChars="300"/>
              <w:jc w:val="both"/>
              <w:rPr>
                <w:rFonts w:hint="eastAsia" w:eastAsia="宋体"/>
                <w:sz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106" w:type="dxa"/>
            <w:gridSpan w:val="2"/>
            <w:tcBorders>
              <w:top w:val="dotted" w:color="000000" w:sz="4" w:space="0"/>
              <w:left w:val="nil"/>
              <w:right w:val="dotted" w:color="000000" w:sz="4" w:space="0"/>
            </w:tcBorders>
          </w:tcPr>
          <w:p>
            <w:pPr>
              <w:pStyle w:val="15"/>
              <w:tabs>
                <w:tab w:val="left" w:pos="550"/>
              </w:tabs>
              <w:spacing w:before="113"/>
              <w:ind w:left="8"/>
              <w:jc w:val="center"/>
              <w:rPr>
                <w:b/>
                <w:sz w:val="18"/>
              </w:rPr>
            </w:pPr>
            <w:r>
              <w:rPr>
                <w:b/>
                <w:sz w:val="18"/>
              </w:rPr>
              <w:t>合</w:t>
            </w:r>
            <w:r>
              <w:rPr>
                <w:b/>
                <w:sz w:val="18"/>
              </w:rPr>
              <w:tab/>
            </w:r>
            <w:r>
              <w:rPr>
                <w:b/>
                <w:sz w:val="18"/>
              </w:rPr>
              <w:t>计</w:t>
            </w:r>
          </w:p>
        </w:tc>
        <w:tc>
          <w:tcPr>
            <w:tcW w:w="2294" w:type="dxa"/>
            <w:tcBorders>
              <w:top w:val="dotted" w:color="000000" w:sz="4" w:space="0"/>
              <w:left w:val="dotted" w:color="000000" w:sz="4" w:space="0"/>
              <w:right w:val="dotted" w:color="000000" w:sz="4" w:space="0"/>
            </w:tcBorders>
          </w:tcPr>
          <w:p>
            <w:pPr>
              <w:pStyle w:val="15"/>
              <w:spacing w:before="113"/>
              <w:ind w:right="91"/>
              <w:jc w:val="right"/>
              <w:rPr>
                <w:rFonts w:hint="default" w:eastAsia="宋体"/>
                <w:b/>
                <w:sz w:val="18"/>
                <w:lang w:val="en-US" w:eastAsia="zh-CN"/>
              </w:rPr>
            </w:pPr>
          </w:p>
        </w:tc>
        <w:tc>
          <w:tcPr>
            <w:tcW w:w="1779" w:type="dxa"/>
            <w:tcBorders>
              <w:top w:val="dotted" w:color="000000" w:sz="4" w:space="0"/>
              <w:left w:val="dotted" w:color="000000" w:sz="4" w:space="0"/>
              <w:right w:val="nil"/>
            </w:tcBorders>
          </w:tcPr>
          <w:p>
            <w:pPr>
              <w:pStyle w:val="15"/>
              <w:spacing w:before="113"/>
              <w:ind w:left="567"/>
              <w:rPr>
                <w:b/>
                <w:sz w:val="18"/>
              </w:rPr>
            </w:pPr>
          </w:p>
        </w:tc>
      </w:tr>
    </w:tbl>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经统计分析，项目主要费用为</w:t>
      </w:r>
      <w:r>
        <w:rPr>
          <w:rFonts w:hint="eastAsia"/>
          <w:b w:val="0"/>
          <w:bCs w:val="0"/>
          <w:sz w:val="32"/>
          <w:szCs w:val="32"/>
          <w:highlight w:val="none"/>
          <w:lang w:val="en-US" w:eastAsia="zh-CN"/>
        </w:rPr>
        <w:t>工程</w:t>
      </w:r>
      <w:r>
        <w:rPr>
          <w:rFonts w:hint="default"/>
          <w:b w:val="0"/>
          <w:bCs w:val="0"/>
          <w:sz w:val="32"/>
          <w:szCs w:val="32"/>
          <w:highlight w:val="none"/>
          <w:lang w:val="en-US" w:eastAsia="zh-CN"/>
        </w:rPr>
        <w:t>费用，</w:t>
      </w:r>
      <w:r>
        <w:rPr>
          <w:rFonts w:hint="eastAsia"/>
          <w:b w:val="0"/>
          <w:bCs w:val="0"/>
          <w:sz w:val="32"/>
          <w:szCs w:val="32"/>
          <w:highlight w:val="none"/>
          <w:lang w:val="en-US" w:eastAsia="zh-CN"/>
        </w:rPr>
        <w:t>合计</w:t>
      </w:r>
      <w:r>
        <w:rPr>
          <w:rFonts w:hint="default"/>
          <w:b w:val="0"/>
          <w:bCs w:val="0"/>
          <w:sz w:val="32"/>
          <w:szCs w:val="32"/>
          <w:highlight w:val="none"/>
          <w:lang w:val="en-US" w:eastAsia="zh-CN"/>
        </w:rPr>
        <w:t>占比</w:t>
      </w:r>
      <w:r>
        <w:rPr>
          <w:rFonts w:hint="eastAsia"/>
          <w:b w:val="0"/>
          <w:bCs w:val="0"/>
          <w:sz w:val="32"/>
          <w:szCs w:val="32"/>
          <w:highlight w:val="none"/>
          <w:lang w:val="en-US" w:eastAsia="zh-CN"/>
        </w:rPr>
        <w:t>100%。</w:t>
      </w:r>
      <w:r>
        <w:rPr>
          <w:rFonts w:hint="default"/>
          <w:b w:val="0"/>
          <w:bCs w:val="0"/>
          <w:sz w:val="32"/>
          <w:szCs w:val="32"/>
          <w:highlight w:val="none"/>
          <w:lang w:val="en-US" w:eastAsia="zh-CN"/>
        </w:rPr>
        <w:t>经查阅项目收支明细账、抽查凭证等，项目资金使用情况符合法律法规核制度规定，资金支付审批流程齐全，未发现项目资金截留、挤占、挪用、虚列支出等情况。</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107" w:name="_Toc4016"/>
      <w:bookmarkStart w:id="108" w:name="_Toc30229"/>
      <w:r>
        <w:rPr>
          <w:rFonts w:hint="eastAsia"/>
          <w:b w:val="0"/>
          <w:bCs w:val="0"/>
          <w:sz w:val="32"/>
          <w:szCs w:val="32"/>
          <w:highlight w:val="none"/>
          <w:lang w:val="en-US" w:eastAsia="zh-CN"/>
        </w:rPr>
        <w:t>2.</w:t>
      </w:r>
      <w:r>
        <w:rPr>
          <w:rFonts w:hint="default"/>
          <w:b w:val="0"/>
          <w:bCs w:val="0"/>
          <w:sz w:val="32"/>
          <w:szCs w:val="32"/>
          <w:highlight w:val="none"/>
          <w:lang w:val="en-US" w:eastAsia="zh-CN"/>
        </w:rPr>
        <w:t>项目实施情况</w:t>
      </w:r>
      <w:bookmarkEnd w:id="107"/>
      <w:bookmarkEnd w:id="108"/>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陆岛交通码头港口设施改造项目经由长岛综合试验区行政审批服务局于202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年</w:t>
      </w:r>
      <w:r>
        <w:rPr>
          <w:rFonts w:hint="eastAsia" w:cs="仿宋"/>
          <w:b w:val="0"/>
          <w:bCs w:val="0"/>
          <w:sz w:val="32"/>
          <w:szCs w:val="32"/>
          <w:lang w:val="en-US" w:eastAsia="zh-CN"/>
        </w:rPr>
        <w:t>9</w:t>
      </w:r>
      <w:r>
        <w:rPr>
          <w:rFonts w:hint="eastAsia" w:ascii="仿宋" w:hAnsi="仿宋" w:eastAsia="仿宋" w:cs="仿宋"/>
          <w:b w:val="0"/>
          <w:bCs w:val="0"/>
          <w:sz w:val="32"/>
          <w:szCs w:val="32"/>
          <w:lang w:val="en-US" w:eastAsia="zh-CN"/>
        </w:rPr>
        <w:t>月1日长审批投〔202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〕2</w:t>
      </w:r>
      <w:r>
        <w:rPr>
          <w:rFonts w:hint="eastAsia" w:cs="仿宋"/>
          <w:b w:val="0"/>
          <w:bCs w:val="0"/>
          <w:sz w:val="32"/>
          <w:szCs w:val="32"/>
          <w:lang w:val="en-US" w:eastAsia="zh-CN"/>
        </w:rPr>
        <w:t>3</w:t>
      </w:r>
      <w:r>
        <w:rPr>
          <w:rFonts w:hint="eastAsia" w:ascii="仿宋" w:hAnsi="仿宋" w:eastAsia="仿宋" w:cs="仿宋"/>
          <w:b w:val="0"/>
          <w:bCs w:val="0"/>
          <w:sz w:val="32"/>
          <w:szCs w:val="32"/>
          <w:lang w:val="en-US" w:eastAsia="zh-CN"/>
        </w:rPr>
        <w:t>号批复立项。工程招标人为长岛综合试验区交通和住房建设管理局，确定中标人为</w:t>
      </w:r>
      <w:r>
        <w:rPr>
          <w:rFonts w:hint="eastAsia" w:cs="仿宋"/>
          <w:b w:val="0"/>
          <w:bCs w:val="0"/>
          <w:spacing w:val="11"/>
          <w:w w:val="99"/>
          <w:sz w:val="32"/>
          <w:lang w:val="en-US" w:eastAsia="zh-CN"/>
        </w:rPr>
        <w:t>中交一航局第二工程有限公司</w:t>
      </w:r>
      <w:r>
        <w:rPr>
          <w:rFonts w:hint="eastAsia" w:ascii="仿宋" w:hAnsi="仿宋" w:eastAsia="仿宋" w:cs="仿宋"/>
          <w:b w:val="0"/>
          <w:bCs w:val="0"/>
          <w:sz w:val="32"/>
          <w:szCs w:val="32"/>
          <w:lang w:val="en-US" w:eastAsia="zh-CN"/>
        </w:rPr>
        <w:t>。</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lang w:val="en-US" w:eastAsia="zh-CN"/>
        </w:rPr>
        <w:t>陆岛交通码头港口设施改造项目在202</w:t>
      </w:r>
      <w:r>
        <w:rPr>
          <w:rFonts w:hint="eastAsia" w:cs="仿宋"/>
          <w:b w:val="0"/>
          <w:bCs w:val="0"/>
          <w:sz w:val="32"/>
          <w:szCs w:val="32"/>
          <w:lang w:val="en-US" w:eastAsia="zh-CN"/>
        </w:rPr>
        <w:t>3</w:t>
      </w:r>
      <w:r>
        <w:rPr>
          <w:rFonts w:hint="eastAsia" w:ascii="仿宋" w:hAnsi="仿宋" w:eastAsia="仿宋" w:cs="仿宋"/>
          <w:b w:val="0"/>
          <w:bCs w:val="0"/>
          <w:sz w:val="32"/>
          <w:szCs w:val="32"/>
          <w:lang w:val="en-US" w:eastAsia="zh-CN"/>
        </w:rPr>
        <w:t>年度共完成了以下工程内容：</w:t>
      </w:r>
      <w:r>
        <w:rPr>
          <w:rFonts w:hint="eastAsia" w:ascii="仿宋" w:hAnsi="仿宋" w:eastAsia="仿宋" w:cs="仿宋"/>
          <w:b w:val="0"/>
          <w:bCs w:val="0"/>
          <w:sz w:val="32"/>
          <w:szCs w:val="32"/>
          <w:highlight w:val="none"/>
          <w:lang w:val="en-US" w:eastAsia="zh-CN"/>
        </w:rPr>
        <w:t xml:space="preserve"> </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highlight w:val="none"/>
          <w:lang w:val="en-US" w:eastAsia="zh-CN"/>
        </w:rPr>
        <w:t>（1）</w:t>
      </w:r>
      <w:r>
        <w:rPr>
          <w:rFonts w:hint="eastAsia" w:ascii="仿宋" w:hAnsi="仿宋" w:eastAsia="仿宋" w:cs="仿宋"/>
          <w:b w:val="0"/>
          <w:bCs w:val="0"/>
          <w:sz w:val="32"/>
          <w:szCs w:val="32"/>
          <w:lang w:val="en-US" w:eastAsia="zh-CN" w:bidi="zh-CN"/>
        </w:rPr>
        <w:t>庙岛陆岛交通码头工程</w:t>
      </w:r>
    </w:p>
    <w:p>
      <w:pPr>
        <w:ind w:firstLine="640" w:firstLineChars="200"/>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自现码头延建，新建码头总长 50m，改造引堤 122m。码头采用高桩结构。</w:t>
      </w:r>
    </w:p>
    <w:p>
      <w:pPr>
        <w:ind w:firstLine="640" w:firstLineChars="200"/>
        <w:rPr>
          <w:rFonts w:hint="eastAsia" w:ascii="仿宋" w:hAnsi="仿宋" w:eastAsia="仿宋" w:cs="仿宋"/>
          <w:b w:val="0"/>
          <w:bCs w:val="0"/>
          <w:sz w:val="32"/>
          <w:szCs w:val="32"/>
          <w:lang w:val="en-US" w:eastAsia="zh-CN" w:bidi="zh-CN"/>
        </w:rPr>
      </w:pP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r>
        <w:rPr>
          <w:rFonts w:hint="eastAsia" w:cs="仿宋"/>
          <w:b w:val="0"/>
          <w:bCs w:val="0"/>
          <w:sz w:val="32"/>
          <w:szCs w:val="32"/>
          <w:lang w:val="en-US" w:eastAsia="zh-CN" w:bidi="zh-CN"/>
        </w:rPr>
        <w:t>。</w:t>
      </w:r>
      <w:r>
        <w:rPr>
          <w:rFonts w:hint="eastAsia" w:ascii="仿宋" w:hAnsi="仿宋" w:eastAsia="仿宋" w:cs="仿宋"/>
          <w:b w:val="0"/>
          <w:bCs w:val="0"/>
          <w:sz w:val="32"/>
          <w:szCs w:val="32"/>
          <w:highlight w:val="none"/>
          <w:lang w:val="en-US" w:eastAsia="zh-CN"/>
        </w:rPr>
        <w:t xml:space="preserve"> </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109" w:name="_Toc10537"/>
      <w:bookmarkStart w:id="110" w:name="_Toc28169"/>
      <w:r>
        <w:rPr>
          <w:rFonts w:hint="default"/>
          <w:b w:val="0"/>
          <w:bCs w:val="0"/>
          <w:sz w:val="32"/>
          <w:szCs w:val="32"/>
          <w:highlight w:val="none"/>
          <w:lang w:val="en-US" w:eastAsia="zh-CN"/>
        </w:rPr>
        <w:t>3.非现场评价结果</w:t>
      </w:r>
      <w:bookmarkEnd w:id="109"/>
      <w:bookmarkEnd w:id="110"/>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项目单位按照要求提报了项目档案书面材料及电子资料。评价组对提供的资料进行汇总、对比、分析，按照绩效评价体系表中的相关指标进行评价。其中：效益指标中的</w:t>
      </w:r>
      <w:r>
        <w:rPr>
          <w:rFonts w:hint="eastAsia"/>
          <w:b w:val="0"/>
          <w:bCs w:val="0"/>
          <w:sz w:val="32"/>
          <w:szCs w:val="32"/>
          <w:highlight w:val="none"/>
          <w:lang w:val="en-US" w:eastAsia="zh-CN"/>
        </w:rPr>
        <w:t>“社会效益”、“生态效益”</w:t>
      </w:r>
      <w:r>
        <w:rPr>
          <w:rFonts w:hint="default"/>
          <w:b w:val="0"/>
          <w:bCs w:val="0"/>
          <w:sz w:val="32"/>
          <w:szCs w:val="32"/>
          <w:highlight w:val="none"/>
          <w:lang w:val="en-US" w:eastAsia="zh-CN"/>
        </w:rPr>
        <w:t>“可持续影响”</w:t>
      </w:r>
      <w:r>
        <w:rPr>
          <w:rFonts w:hint="eastAsia"/>
          <w:b w:val="0"/>
          <w:bCs w:val="0"/>
          <w:sz w:val="32"/>
          <w:szCs w:val="32"/>
          <w:highlight w:val="none"/>
          <w:lang w:val="en-US" w:eastAsia="zh-CN"/>
        </w:rPr>
        <w:t>“服务对象满意度”</w:t>
      </w:r>
      <w:r>
        <w:rPr>
          <w:rFonts w:hint="default"/>
          <w:b w:val="0"/>
          <w:bCs w:val="0"/>
          <w:sz w:val="32"/>
          <w:szCs w:val="32"/>
          <w:highlight w:val="none"/>
          <w:lang w:val="en-US" w:eastAsia="zh-CN"/>
        </w:rPr>
        <w:t>，这</w:t>
      </w:r>
      <w:r>
        <w:rPr>
          <w:rFonts w:hint="eastAsia"/>
          <w:b w:val="0"/>
          <w:bCs w:val="0"/>
          <w:sz w:val="32"/>
          <w:szCs w:val="32"/>
          <w:highlight w:val="none"/>
          <w:lang w:val="en-US" w:eastAsia="zh-CN"/>
        </w:rPr>
        <w:t>四</w:t>
      </w:r>
      <w:r>
        <w:rPr>
          <w:rFonts w:hint="default"/>
          <w:b w:val="0"/>
          <w:bCs w:val="0"/>
          <w:sz w:val="32"/>
          <w:szCs w:val="32"/>
          <w:highlight w:val="none"/>
          <w:lang w:val="en-US" w:eastAsia="zh-CN"/>
        </w:rPr>
        <w:t>个效益指标需要结合现场走访、调查问卷结果进行分析打分，因此非现场评价阶段对于这</w:t>
      </w:r>
      <w:r>
        <w:rPr>
          <w:rFonts w:hint="eastAsia"/>
          <w:b w:val="0"/>
          <w:bCs w:val="0"/>
          <w:sz w:val="32"/>
          <w:szCs w:val="32"/>
          <w:highlight w:val="none"/>
          <w:lang w:val="en-US" w:eastAsia="zh-CN"/>
        </w:rPr>
        <w:t>四</w:t>
      </w:r>
      <w:r>
        <w:rPr>
          <w:rFonts w:hint="default"/>
          <w:b w:val="0"/>
          <w:bCs w:val="0"/>
          <w:sz w:val="32"/>
          <w:szCs w:val="32"/>
          <w:highlight w:val="none"/>
          <w:lang w:val="en-US" w:eastAsia="zh-CN"/>
        </w:rPr>
        <w:t>个指标暂不进行扣分，待现场评价阶段再结合问卷调查结果汇总计算打分。</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海岛垃圾生态化处置工程项目非现场评价得分</w:t>
      </w:r>
      <w:r>
        <w:rPr>
          <w:rFonts w:hint="eastAsia"/>
          <w:b w:val="0"/>
          <w:bCs w:val="0"/>
          <w:sz w:val="32"/>
          <w:szCs w:val="32"/>
          <w:highlight w:val="none"/>
          <w:lang w:val="en-US" w:eastAsia="zh-CN"/>
        </w:rPr>
        <w:t>97.5</w:t>
      </w:r>
      <w:r>
        <w:rPr>
          <w:rFonts w:hint="default"/>
          <w:b w:val="0"/>
          <w:bCs w:val="0"/>
          <w:sz w:val="32"/>
          <w:szCs w:val="32"/>
          <w:highlight w:val="none"/>
          <w:lang w:val="en-US" w:eastAsia="zh-CN"/>
        </w:rPr>
        <w:t>0分， 绩效等级为“优 ”，主要指标得分率情况如下表所示：</w:t>
      </w:r>
    </w:p>
    <w:tbl>
      <w:tblPr>
        <w:tblStyle w:val="11"/>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616"/>
        <w:gridCol w:w="1605"/>
        <w:gridCol w:w="1605"/>
        <w:gridCol w:w="1606"/>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left w:val="nil"/>
              <w:bottom w:val="dotted" w:color="000000" w:sz="4" w:space="0"/>
              <w:right w:val="dotted" w:color="000000" w:sz="4" w:space="0"/>
            </w:tcBorders>
            <w:shd w:val="clear" w:color="auto" w:fill="8DB3E1"/>
          </w:tcPr>
          <w:p>
            <w:pPr>
              <w:pStyle w:val="15"/>
              <w:spacing w:before="100"/>
              <w:ind w:left="271" w:right="266"/>
              <w:jc w:val="center"/>
              <w:rPr>
                <w:b/>
                <w:sz w:val="18"/>
              </w:rPr>
            </w:pPr>
            <w:r>
              <w:rPr>
                <w:b/>
                <w:sz w:val="18"/>
              </w:rPr>
              <w:t>序号</w:t>
            </w:r>
          </w:p>
        </w:tc>
        <w:tc>
          <w:tcPr>
            <w:tcW w:w="1616" w:type="dxa"/>
            <w:tcBorders>
              <w:left w:val="dotted" w:color="000000" w:sz="4" w:space="0"/>
              <w:bottom w:val="dotted" w:color="000000" w:sz="4" w:space="0"/>
              <w:right w:val="dotted" w:color="000000" w:sz="4" w:space="0"/>
            </w:tcBorders>
            <w:shd w:val="clear" w:color="auto" w:fill="8DB3E1"/>
          </w:tcPr>
          <w:p>
            <w:pPr>
              <w:pStyle w:val="15"/>
              <w:spacing w:before="100"/>
              <w:ind w:left="421" w:right="421"/>
              <w:jc w:val="center"/>
              <w:rPr>
                <w:b/>
                <w:sz w:val="18"/>
              </w:rPr>
            </w:pPr>
            <w:r>
              <w:rPr>
                <w:b/>
                <w:sz w:val="18"/>
              </w:rPr>
              <w:t>指标类别</w:t>
            </w:r>
          </w:p>
        </w:tc>
        <w:tc>
          <w:tcPr>
            <w:tcW w:w="1605" w:type="dxa"/>
            <w:tcBorders>
              <w:left w:val="dotted" w:color="000000" w:sz="4" w:space="0"/>
              <w:bottom w:val="dotted" w:color="000000" w:sz="4" w:space="0"/>
              <w:right w:val="dotted" w:color="000000" w:sz="4" w:space="0"/>
            </w:tcBorders>
            <w:shd w:val="clear" w:color="auto" w:fill="8DB3E1"/>
          </w:tcPr>
          <w:p>
            <w:pPr>
              <w:pStyle w:val="15"/>
              <w:spacing w:before="100"/>
              <w:ind w:left="416" w:right="416"/>
              <w:jc w:val="center"/>
              <w:rPr>
                <w:b/>
                <w:sz w:val="18"/>
              </w:rPr>
            </w:pPr>
            <w:r>
              <w:rPr>
                <w:b/>
                <w:sz w:val="18"/>
              </w:rPr>
              <w:t>标准分值</w:t>
            </w:r>
          </w:p>
        </w:tc>
        <w:tc>
          <w:tcPr>
            <w:tcW w:w="1605" w:type="dxa"/>
            <w:tcBorders>
              <w:left w:val="dotted" w:color="000000" w:sz="4" w:space="0"/>
              <w:bottom w:val="dotted" w:color="000000" w:sz="4" w:space="0"/>
              <w:right w:val="dotted" w:color="000000" w:sz="4" w:space="0"/>
            </w:tcBorders>
            <w:shd w:val="clear" w:color="auto" w:fill="8DB3E1"/>
          </w:tcPr>
          <w:p>
            <w:pPr>
              <w:pStyle w:val="15"/>
              <w:spacing w:before="100"/>
              <w:ind w:left="416" w:right="416"/>
              <w:jc w:val="center"/>
              <w:rPr>
                <w:b/>
                <w:sz w:val="18"/>
              </w:rPr>
            </w:pPr>
            <w:r>
              <w:rPr>
                <w:b/>
                <w:sz w:val="18"/>
              </w:rPr>
              <w:t>指标得分</w:t>
            </w:r>
          </w:p>
        </w:tc>
        <w:tc>
          <w:tcPr>
            <w:tcW w:w="1606" w:type="dxa"/>
            <w:tcBorders>
              <w:left w:val="dotted" w:color="000000" w:sz="4" w:space="0"/>
              <w:bottom w:val="dotted" w:color="000000" w:sz="4" w:space="0"/>
              <w:right w:val="dotted" w:color="000000" w:sz="4" w:space="0"/>
            </w:tcBorders>
            <w:shd w:val="clear" w:color="auto" w:fill="8DB3E1"/>
          </w:tcPr>
          <w:p>
            <w:pPr>
              <w:pStyle w:val="15"/>
              <w:spacing w:before="100"/>
              <w:ind w:left="417" w:right="416"/>
              <w:jc w:val="center"/>
              <w:rPr>
                <w:b/>
                <w:sz w:val="18"/>
              </w:rPr>
            </w:pPr>
            <w:r>
              <w:rPr>
                <w:b/>
                <w:sz w:val="18"/>
              </w:rPr>
              <w:t>指标扣分</w:t>
            </w:r>
          </w:p>
        </w:tc>
        <w:tc>
          <w:tcPr>
            <w:tcW w:w="1802" w:type="dxa"/>
            <w:tcBorders>
              <w:left w:val="dotted" w:color="000000" w:sz="4" w:space="0"/>
              <w:bottom w:val="dotted" w:color="000000" w:sz="4" w:space="0"/>
              <w:right w:val="nil"/>
            </w:tcBorders>
            <w:shd w:val="clear" w:color="auto" w:fill="8DB3E1"/>
          </w:tcPr>
          <w:p>
            <w:pPr>
              <w:pStyle w:val="15"/>
              <w:spacing w:before="100"/>
              <w:ind w:left="379" w:right="383"/>
              <w:jc w:val="center"/>
              <w:rPr>
                <w:b/>
                <w:sz w:val="18"/>
              </w:rPr>
            </w:pPr>
            <w:r>
              <w:rPr>
                <w:b/>
                <w:sz w:val="18"/>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top w:val="dotted" w:color="000000" w:sz="4" w:space="0"/>
              <w:left w:val="nil"/>
              <w:bottom w:val="dotted" w:color="000000" w:sz="4" w:space="0"/>
              <w:right w:val="dotted" w:color="000000" w:sz="4" w:space="0"/>
            </w:tcBorders>
          </w:tcPr>
          <w:p>
            <w:pPr>
              <w:pStyle w:val="15"/>
              <w:spacing w:before="99"/>
              <w:ind w:left="4"/>
              <w:jc w:val="center"/>
              <w:rPr>
                <w:sz w:val="18"/>
              </w:rPr>
            </w:pPr>
            <w:r>
              <w:rPr>
                <w:sz w:val="18"/>
              </w:rPr>
              <w:t>1</w:t>
            </w:r>
          </w:p>
        </w:tc>
        <w:tc>
          <w:tcPr>
            <w:tcW w:w="1616" w:type="dxa"/>
            <w:tcBorders>
              <w:top w:val="dotted" w:color="000000" w:sz="4" w:space="0"/>
              <w:left w:val="dotted" w:color="000000" w:sz="4" w:space="0"/>
              <w:bottom w:val="dotted" w:color="000000" w:sz="4" w:space="0"/>
              <w:right w:val="dotted" w:color="000000" w:sz="4" w:space="0"/>
            </w:tcBorders>
          </w:tcPr>
          <w:p>
            <w:pPr>
              <w:pStyle w:val="15"/>
              <w:spacing w:before="99"/>
              <w:ind w:left="421" w:right="421"/>
              <w:jc w:val="center"/>
              <w:rPr>
                <w:sz w:val="18"/>
              </w:rPr>
            </w:pPr>
            <w:r>
              <w:rPr>
                <w:sz w:val="18"/>
              </w:rPr>
              <w:t>决 策</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99"/>
              <w:ind w:left="416" w:right="416"/>
              <w:jc w:val="center"/>
              <w:rPr>
                <w:sz w:val="18"/>
              </w:rPr>
            </w:pPr>
            <w:r>
              <w:rPr>
                <w:rFonts w:hint="eastAsia"/>
                <w:sz w:val="18"/>
                <w:lang w:val="en-US" w:eastAsia="zh-CN"/>
              </w:rPr>
              <w:t>20</w:t>
            </w:r>
            <w:r>
              <w:rPr>
                <w:sz w:val="18"/>
              </w:rPr>
              <w:t>.00</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99"/>
              <w:ind w:left="416" w:right="416"/>
              <w:jc w:val="center"/>
              <w:rPr>
                <w:sz w:val="18"/>
              </w:rPr>
            </w:pPr>
            <w:r>
              <w:rPr>
                <w:rFonts w:hint="eastAsia"/>
                <w:sz w:val="18"/>
                <w:lang w:val="en-US" w:eastAsia="zh-CN"/>
              </w:rPr>
              <w:t>18.50</w:t>
            </w:r>
          </w:p>
        </w:tc>
        <w:tc>
          <w:tcPr>
            <w:tcW w:w="1606" w:type="dxa"/>
            <w:tcBorders>
              <w:top w:val="dotted" w:color="000000" w:sz="4" w:space="0"/>
              <w:left w:val="dotted" w:color="000000" w:sz="4" w:space="0"/>
              <w:bottom w:val="dotted" w:color="000000" w:sz="4" w:space="0"/>
              <w:right w:val="dotted" w:color="000000" w:sz="4" w:space="0"/>
            </w:tcBorders>
          </w:tcPr>
          <w:p>
            <w:pPr>
              <w:pStyle w:val="15"/>
              <w:spacing w:before="99"/>
              <w:ind w:left="416" w:right="416"/>
              <w:jc w:val="center"/>
              <w:rPr>
                <w:sz w:val="18"/>
              </w:rPr>
            </w:pPr>
            <w:r>
              <w:rPr>
                <w:rFonts w:hint="eastAsia"/>
                <w:sz w:val="18"/>
                <w:lang w:val="en-US" w:eastAsia="zh-CN"/>
              </w:rPr>
              <w:t>2.5</w:t>
            </w:r>
            <w:r>
              <w:rPr>
                <w:sz w:val="18"/>
              </w:rPr>
              <w:t>0</w:t>
            </w:r>
          </w:p>
        </w:tc>
        <w:tc>
          <w:tcPr>
            <w:tcW w:w="1802" w:type="dxa"/>
            <w:tcBorders>
              <w:top w:val="dotted" w:color="000000" w:sz="4" w:space="0"/>
              <w:left w:val="dotted" w:color="000000" w:sz="4" w:space="0"/>
              <w:bottom w:val="dotted" w:color="000000" w:sz="4" w:space="0"/>
              <w:right w:val="nil"/>
            </w:tcBorders>
          </w:tcPr>
          <w:p>
            <w:pPr>
              <w:pStyle w:val="15"/>
              <w:spacing w:before="99"/>
              <w:ind w:left="378" w:right="383"/>
              <w:jc w:val="center"/>
              <w:rPr>
                <w:rFonts w:hint="default" w:eastAsia="宋体"/>
                <w:sz w:val="18"/>
                <w:lang w:val="en-US" w:eastAsia="zh-CN"/>
              </w:rPr>
            </w:pPr>
            <w:r>
              <w:rPr>
                <w:rFonts w:hint="eastAsia"/>
                <w:sz w:val="18"/>
                <w:lang w:val="en-US" w:eastAsia="zh-CN"/>
              </w:rPr>
              <w:t>92.50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5"/>
              <w:spacing w:before="100"/>
              <w:ind w:left="4"/>
              <w:jc w:val="center"/>
              <w:rPr>
                <w:sz w:val="18"/>
              </w:rPr>
            </w:pPr>
            <w:r>
              <w:rPr>
                <w:sz w:val="18"/>
              </w:rPr>
              <w:t>2</w:t>
            </w:r>
          </w:p>
        </w:tc>
        <w:tc>
          <w:tcPr>
            <w:tcW w:w="1616" w:type="dxa"/>
            <w:tcBorders>
              <w:top w:val="dotted" w:color="000000" w:sz="4" w:space="0"/>
              <w:left w:val="dotted" w:color="000000" w:sz="4" w:space="0"/>
              <w:bottom w:val="dotted" w:color="000000" w:sz="4" w:space="0"/>
              <w:right w:val="dotted" w:color="000000" w:sz="4" w:space="0"/>
            </w:tcBorders>
          </w:tcPr>
          <w:p>
            <w:pPr>
              <w:pStyle w:val="15"/>
              <w:spacing w:before="100"/>
              <w:ind w:left="421" w:right="421"/>
              <w:jc w:val="center"/>
              <w:rPr>
                <w:sz w:val="18"/>
                <w:highlight w:val="none"/>
              </w:rPr>
            </w:pPr>
            <w:r>
              <w:rPr>
                <w:sz w:val="18"/>
                <w:highlight w:val="none"/>
              </w:rPr>
              <w:t>过 程</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00"/>
              <w:ind w:left="416" w:right="416"/>
              <w:jc w:val="center"/>
              <w:rPr>
                <w:sz w:val="18"/>
                <w:highlight w:val="none"/>
              </w:rPr>
            </w:pPr>
            <w:r>
              <w:rPr>
                <w:sz w:val="18"/>
                <w:highlight w:val="none"/>
              </w:rPr>
              <w:t>20.00</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00"/>
              <w:ind w:left="416" w:right="416"/>
              <w:jc w:val="center"/>
              <w:rPr>
                <w:sz w:val="18"/>
                <w:highlight w:val="none"/>
              </w:rPr>
            </w:pPr>
            <w:r>
              <w:rPr>
                <w:rFonts w:hint="eastAsia"/>
                <w:sz w:val="18"/>
                <w:highlight w:val="none"/>
                <w:lang w:val="en-US" w:eastAsia="zh-CN"/>
              </w:rPr>
              <w:t>20</w:t>
            </w:r>
            <w:r>
              <w:rPr>
                <w:sz w:val="18"/>
                <w:highlight w:val="none"/>
              </w:rPr>
              <w:t>.00</w:t>
            </w:r>
          </w:p>
        </w:tc>
        <w:tc>
          <w:tcPr>
            <w:tcW w:w="1606" w:type="dxa"/>
            <w:tcBorders>
              <w:top w:val="dotted" w:color="000000" w:sz="4" w:space="0"/>
              <w:left w:val="dotted" w:color="000000" w:sz="4" w:space="0"/>
              <w:bottom w:val="dotted" w:color="000000" w:sz="4" w:space="0"/>
              <w:right w:val="dotted" w:color="000000" w:sz="4" w:space="0"/>
            </w:tcBorders>
          </w:tcPr>
          <w:p>
            <w:pPr>
              <w:pStyle w:val="15"/>
              <w:spacing w:before="100"/>
              <w:ind w:left="416" w:right="416"/>
              <w:jc w:val="center"/>
              <w:rPr>
                <w:sz w:val="18"/>
                <w:highlight w:val="none"/>
              </w:rPr>
            </w:pPr>
            <w:r>
              <w:rPr>
                <w:rFonts w:hint="eastAsia"/>
                <w:sz w:val="18"/>
                <w:highlight w:val="none"/>
                <w:lang w:val="en-US" w:eastAsia="zh-CN"/>
              </w:rPr>
              <w:t>0</w:t>
            </w:r>
            <w:r>
              <w:rPr>
                <w:sz w:val="18"/>
                <w:highlight w:val="none"/>
              </w:rPr>
              <w:t>.00</w:t>
            </w:r>
          </w:p>
        </w:tc>
        <w:tc>
          <w:tcPr>
            <w:tcW w:w="1802" w:type="dxa"/>
            <w:tcBorders>
              <w:top w:val="dotted" w:color="000000" w:sz="4" w:space="0"/>
              <w:left w:val="dotted" w:color="000000" w:sz="4" w:space="0"/>
              <w:bottom w:val="dotted" w:color="000000" w:sz="4" w:space="0"/>
              <w:right w:val="nil"/>
            </w:tcBorders>
          </w:tcPr>
          <w:p>
            <w:pPr>
              <w:pStyle w:val="15"/>
              <w:spacing w:before="100"/>
              <w:ind w:left="378" w:right="383"/>
              <w:jc w:val="center"/>
              <w:rPr>
                <w:rFonts w:hint="default" w:eastAsia="宋体"/>
                <w:sz w:val="18"/>
                <w:highlight w:val="none"/>
                <w:lang w:val="en-US" w:eastAsia="zh-CN"/>
              </w:rPr>
            </w:pPr>
            <w:r>
              <w:rPr>
                <w:rFonts w:hint="eastAsia"/>
                <w:sz w:val="18"/>
                <w:highlight w:val="none"/>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945" w:type="dxa"/>
            <w:tcBorders>
              <w:top w:val="dotted" w:color="000000" w:sz="4" w:space="0"/>
              <w:left w:val="nil"/>
              <w:right w:val="dotted" w:color="000000" w:sz="4" w:space="0"/>
            </w:tcBorders>
          </w:tcPr>
          <w:p>
            <w:pPr>
              <w:pStyle w:val="15"/>
              <w:spacing w:before="100"/>
              <w:ind w:left="4"/>
              <w:jc w:val="center"/>
              <w:rPr>
                <w:sz w:val="18"/>
              </w:rPr>
            </w:pPr>
            <w:r>
              <w:rPr>
                <w:sz w:val="18"/>
              </w:rPr>
              <w:t>3</w:t>
            </w:r>
          </w:p>
        </w:tc>
        <w:tc>
          <w:tcPr>
            <w:tcW w:w="1616" w:type="dxa"/>
            <w:tcBorders>
              <w:top w:val="dotted" w:color="000000" w:sz="4" w:space="0"/>
              <w:left w:val="dotted" w:color="000000" w:sz="4" w:space="0"/>
              <w:right w:val="dotted" w:color="000000" w:sz="4" w:space="0"/>
            </w:tcBorders>
          </w:tcPr>
          <w:p>
            <w:pPr>
              <w:pStyle w:val="15"/>
              <w:spacing w:before="100"/>
              <w:ind w:left="421" w:right="421"/>
              <w:jc w:val="center"/>
              <w:rPr>
                <w:sz w:val="18"/>
              </w:rPr>
            </w:pPr>
            <w:r>
              <w:rPr>
                <w:sz w:val="18"/>
              </w:rPr>
              <w:t>产 出</w:t>
            </w:r>
          </w:p>
        </w:tc>
        <w:tc>
          <w:tcPr>
            <w:tcW w:w="1605" w:type="dxa"/>
            <w:tcBorders>
              <w:top w:val="dotted" w:color="000000" w:sz="4" w:space="0"/>
              <w:left w:val="dotted" w:color="000000" w:sz="4" w:space="0"/>
              <w:right w:val="dotted" w:color="000000" w:sz="4" w:space="0"/>
            </w:tcBorders>
          </w:tcPr>
          <w:p>
            <w:pPr>
              <w:pStyle w:val="15"/>
              <w:spacing w:before="100"/>
              <w:ind w:left="416" w:right="416"/>
              <w:jc w:val="center"/>
              <w:rPr>
                <w:sz w:val="18"/>
              </w:rPr>
            </w:pPr>
            <w:r>
              <w:rPr>
                <w:sz w:val="18"/>
              </w:rPr>
              <w:t>3</w:t>
            </w:r>
            <w:r>
              <w:rPr>
                <w:rFonts w:hint="eastAsia"/>
                <w:sz w:val="18"/>
                <w:lang w:val="en-US" w:eastAsia="zh-CN"/>
              </w:rPr>
              <w:t>0</w:t>
            </w:r>
            <w:r>
              <w:rPr>
                <w:sz w:val="18"/>
              </w:rPr>
              <w:t>.00</w:t>
            </w:r>
          </w:p>
        </w:tc>
        <w:tc>
          <w:tcPr>
            <w:tcW w:w="1605" w:type="dxa"/>
            <w:tcBorders>
              <w:top w:val="dotted" w:color="000000" w:sz="4" w:space="0"/>
              <w:left w:val="dotted" w:color="000000" w:sz="4" w:space="0"/>
              <w:right w:val="dotted" w:color="000000" w:sz="4" w:space="0"/>
            </w:tcBorders>
          </w:tcPr>
          <w:p>
            <w:pPr>
              <w:pStyle w:val="15"/>
              <w:spacing w:before="100"/>
              <w:ind w:left="416" w:right="416"/>
              <w:jc w:val="center"/>
              <w:rPr>
                <w:rFonts w:hint="default" w:eastAsia="宋体"/>
                <w:sz w:val="18"/>
                <w:lang w:val="en-US" w:eastAsia="zh-CN"/>
              </w:rPr>
            </w:pPr>
            <w:r>
              <w:rPr>
                <w:rFonts w:hint="eastAsia"/>
                <w:sz w:val="18"/>
                <w:lang w:val="en-US" w:eastAsia="zh-CN"/>
              </w:rPr>
              <w:t>30.00</w:t>
            </w:r>
          </w:p>
        </w:tc>
        <w:tc>
          <w:tcPr>
            <w:tcW w:w="1606" w:type="dxa"/>
            <w:tcBorders>
              <w:top w:val="dotted" w:color="000000" w:sz="4" w:space="0"/>
              <w:left w:val="dotted" w:color="000000" w:sz="4" w:space="0"/>
              <w:right w:val="dotted" w:color="000000" w:sz="4" w:space="0"/>
            </w:tcBorders>
          </w:tcPr>
          <w:p>
            <w:pPr>
              <w:pStyle w:val="15"/>
              <w:spacing w:before="100"/>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right w:val="nil"/>
            </w:tcBorders>
          </w:tcPr>
          <w:p>
            <w:pPr>
              <w:pStyle w:val="15"/>
              <w:spacing w:before="100"/>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5"/>
              <w:spacing w:before="112"/>
              <w:ind w:left="4"/>
              <w:jc w:val="center"/>
              <w:rPr>
                <w:sz w:val="18"/>
              </w:rPr>
            </w:pPr>
            <w:r>
              <w:rPr>
                <w:sz w:val="18"/>
              </w:rPr>
              <w:t>4</w:t>
            </w:r>
          </w:p>
        </w:tc>
        <w:tc>
          <w:tcPr>
            <w:tcW w:w="1616" w:type="dxa"/>
            <w:tcBorders>
              <w:top w:val="dotted" w:color="000000" w:sz="4" w:space="0"/>
              <w:left w:val="dotted" w:color="000000" w:sz="4" w:space="0"/>
              <w:bottom w:val="dotted" w:color="000000" w:sz="4" w:space="0"/>
              <w:right w:val="dotted" w:color="000000" w:sz="4" w:space="0"/>
            </w:tcBorders>
          </w:tcPr>
          <w:p>
            <w:pPr>
              <w:pStyle w:val="15"/>
              <w:spacing w:before="112"/>
              <w:ind w:left="421" w:right="421"/>
              <w:jc w:val="center"/>
              <w:rPr>
                <w:sz w:val="18"/>
              </w:rPr>
            </w:pPr>
            <w:r>
              <w:rPr>
                <w:sz w:val="18"/>
              </w:rPr>
              <w:t>效 益</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12"/>
              <w:ind w:left="416" w:right="416"/>
              <w:jc w:val="center"/>
              <w:rPr>
                <w:sz w:val="18"/>
              </w:rPr>
            </w:pPr>
            <w:r>
              <w:rPr>
                <w:sz w:val="18"/>
              </w:rPr>
              <w:t>30.00</w:t>
            </w:r>
          </w:p>
        </w:tc>
        <w:tc>
          <w:tcPr>
            <w:tcW w:w="1605" w:type="dxa"/>
            <w:tcBorders>
              <w:top w:val="dotted" w:color="000000" w:sz="4" w:space="0"/>
              <w:left w:val="dotted" w:color="000000" w:sz="4" w:space="0"/>
              <w:bottom w:val="dotted" w:color="000000" w:sz="4" w:space="0"/>
              <w:right w:val="dotted" w:color="000000" w:sz="4" w:space="0"/>
            </w:tcBorders>
          </w:tcPr>
          <w:p>
            <w:pPr>
              <w:pStyle w:val="15"/>
              <w:spacing w:before="112"/>
              <w:ind w:left="416" w:right="416"/>
              <w:jc w:val="center"/>
              <w:rPr>
                <w:rFonts w:hint="default" w:eastAsia="宋体"/>
                <w:sz w:val="18"/>
                <w:lang w:val="en-US" w:eastAsia="zh-CN"/>
              </w:rPr>
            </w:pPr>
            <w:r>
              <w:rPr>
                <w:rFonts w:hint="eastAsia"/>
                <w:sz w:val="18"/>
                <w:lang w:val="en-US" w:eastAsia="zh-CN"/>
              </w:rPr>
              <w:t>30.00</w:t>
            </w:r>
          </w:p>
        </w:tc>
        <w:tc>
          <w:tcPr>
            <w:tcW w:w="1606" w:type="dxa"/>
            <w:tcBorders>
              <w:top w:val="dotted" w:color="000000" w:sz="4" w:space="0"/>
              <w:left w:val="dotted" w:color="000000" w:sz="4" w:space="0"/>
              <w:bottom w:val="dotted" w:color="000000" w:sz="4" w:space="0"/>
              <w:right w:val="dotted" w:color="000000" w:sz="4" w:space="0"/>
            </w:tcBorders>
          </w:tcPr>
          <w:p>
            <w:pPr>
              <w:pStyle w:val="15"/>
              <w:spacing w:before="112"/>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5"/>
              <w:spacing w:before="112"/>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561" w:type="dxa"/>
            <w:gridSpan w:val="2"/>
            <w:tcBorders>
              <w:top w:val="dotted" w:color="000000" w:sz="4" w:space="0"/>
              <w:left w:val="nil"/>
              <w:right w:val="dotted" w:color="000000" w:sz="4" w:space="0"/>
            </w:tcBorders>
          </w:tcPr>
          <w:p>
            <w:pPr>
              <w:pStyle w:val="15"/>
              <w:spacing w:before="111"/>
              <w:ind w:left="1034" w:right="1028"/>
              <w:jc w:val="center"/>
              <w:rPr>
                <w:b/>
                <w:sz w:val="18"/>
                <w:highlight w:val="none"/>
              </w:rPr>
            </w:pPr>
            <w:r>
              <w:rPr>
                <w:b/>
                <w:sz w:val="18"/>
                <w:highlight w:val="none"/>
              </w:rPr>
              <w:t>合 计</w:t>
            </w:r>
          </w:p>
        </w:tc>
        <w:tc>
          <w:tcPr>
            <w:tcW w:w="1605" w:type="dxa"/>
            <w:tcBorders>
              <w:top w:val="dotted" w:color="000000" w:sz="4" w:space="0"/>
              <w:left w:val="dotted" w:color="000000" w:sz="4" w:space="0"/>
              <w:right w:val="dotted" w:color="000000" w:sz="4" w:space="0"/>
            </w:tcBorders>
          </w:tcPr>
          <w:p>
            <w:pPr>
              <w:pStyle w:val="15"/>
              <w:spacing w:before="111"/>
              <w:ind w:left="416" w:right="413"/>
              <w:jc w:val="center"/>
              <w:rPr>
                <w:b/>
                <w:sz w:val="18"/>
                <w:highlight w:val="none"/>
              </w:rPr>
            </w:pPr>
            <w:r>
              <w:rPr>
                <w:b/>
                <w:sz w:val="18"/>
                <w:highlight w:val="none"/>
              </w:rPr>
              <w:t>100.00</w:t>
            </w:r>
          </w:p>
        </w:tc>
        <w:tc>
          <w:tcPr>
            <w:tcW w:w="1605" w:type="dxa"/>
            <w:tcBorders>
              <w:top w:val="dotted" w:color="000000" w:sz="4" w:space="0"/>
              <w:left w:val="dotted" w:color="000000" w:sz="4" w:space="0"/>
              <w:right w:val="dotted" w:color="000000" w:sz="4" w:space="0"/>
            </w:tcBorders>
          </w:tcPr>
          <w:p>
            <w:pPr>
              <w:pStyle w:val="15"/>
              <w:spacing w:before="111"/>
              <w:ind w:left="416" w:right="414"/>
              <w:jc w:val="center"/>
              <w:rPr>
                <w:rFonts w:hint="default" w:eastAsia="宋体"/>
                <w:b/>
                <w:sz w:val="18"/>
                <w:highlight w:val="none"/>
                <w:lang w:val="en-US" w:eastAsia="zh-CN"/>
              </w:rPr>
            </w:pPr>
            <w:r>
              <w:rPr>
                <w:rFonts w:hint="eastAsia"/>
                <w:b/>
                <w:sz w:val="18"/>
                <w:highlight w:val="none"/>
                <w:lang w:val="en-US" w:eastAsia="zh-CN"/>
              </w:rPr>
              <w:t>97.50</w:t>
            </w:r>
          </w:p>
        </w:tc>
        <w:tc>
          <w:tcPr>
            <w:tcW w:w="1606" w:type="dxa"/>
            <w:tcBorders>
              <w:top w:val="dotted" w:color="000000" w:sz="4" w:space="0"/>
              <w:left w:val="dotted" w:color="000000" w:sz="4" w:space="0"/>
              <w:right w:val="dotted" w:color="000000" w:sz="4" w:space="0"/>
            </w:tcBorders>
          </w:tcPr>
          <w:p>
            <w:pPr>
              <w:pStyle w:val="15"/>
              <w:spacing w:before="111"/>
              <w:ind w:left="417" w:right="415"/>
              <w:jc w:val="center"/>
              <w:rPr>
                <w:rFonts w:hint="default" w:eastAsia="宋体"/>
                <w:b/>
                <w:sz w:val="18"/>
                <w:highlight w:val="none"/>
                <w:lang w:val="en-US" w:eastAsia="zh-CN"/>
              </w:rPr>
            </w:pPr>
            <w:r>
              <w:rPr>
                <w:rFonts w:hint="eastAsia"/>
                <w:b/>
                <w:sz w:val="18"/>
                <w:highlight w:val="none"/>
                <w:lang w:val="en-US" w:eastAsia="zh-CN"/>
              </w:rPr>
              <w:t>2.50</w:t>
            </w:r>
          </w:p>
        </w:tc>
        <w:tc>
          <w:tcPr>
            <w:tcW w:w="1802" w:type="dxa"/>
            <w:tcBorders>
              <w:top w:val="dotted" w:color="000000" w:sz="4" w:space="0"/>
              <w:left w:val="dotted" w:color="000000" w:sz="4" w:space="0"/>
              <w:right w:val="nil"/>
            </w:tcBorders>
          </w:tcPr>
          <w:p>
            <w:pPr>
              <w:pStyle w:val="15"/>
              <w:spacing w:before="111"/>
              <w:ind w:left="379" w:right="382"/>
              <w:jc w:val="center"/>
              <w:rPr>
                <w:rFonts w:hint="default" w:eastAsia="宋体"/>
                <w:b/>
                <w:sz w:val="18"/>
                <w:highlight w:val="none"/>
                <w:lang w:val="en-US" w:eastAsia="zh-CN"/>
              </w:rPr>
            </w:pPr>
            <w:r>
              <w:rPr>
                <w:rFonts w:hint="eastAsia"/>
                <w:b/>
                <w:sz w:val="18"/>
                <w:highlight w:val="none"/>
                <w:lang w:val="en-US" w:eastAsia="zh-CN"/>
              </w:rPr>
              <w:t>97.50</w:t>
            </w:r>
          </w:p>
        </w:tc>
      </w:tr>
    </w:tbl>
    <w:p>
      <w:pPr>
        <w:numPr>
          <w:ilvl w:val="0"/>
          <w:numId w:val="0"/>
        </w:numPr>
        <w:ind w:right="0" w:rightChars="0" w:firstLine="643" w:firstLineChars="200"/>
        <w:jc w:val="both"/>
        <w:outlineLvl w:val="1"/>
        <w:rPr>
          <w:rFonts w:hint="default"/>
          <w:b/>
          <w:bCs/>
          <w:sz w:val="32"/>
          <w:szCs w:val="32"/>
          <w:highlight w:val="none"/>
          <w:lang w:val="en-US" w:eastAsia="zh-CN"/>
        </w:rPr>
      </w:pPr>
      <w:bookmarkStart w:id="111" w:name="_Toc3621"/>
      <w:r>
        <w:rPr>
          <w:rFonts w:hint="default"/>
          <w:b/>
          <w:bCs/>
          <w:sz w:val="32"/>
          <w:szCs w:val="32"/>
          <w:highlight w:val="none"/>
          <w:lang w:val="en-US" w:eastAsia="zh-CN"/>
        </w:rPr>
        <w:t>（三）现场评价情况分析</w:t>
      </w:r>
      <w:bookmarkEnd w:id="111"/>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现场评价阶段对项目的有关情况进行核实，通过数据采集、资料收集、现场调研并选择社会公众满意度调查，对所掌握的有关信息资料进行分类、整理和分析，形成初步评价结论。</w:t>
      </w:r>
    </w:p>
    <w:p>
      <w:pPr>
        <w:numPr>
          <w:ilvl w:val="0"/>
          <w:numId w:val="0"/>
        </w:numPr>
        <w:ind w:right="0" w:rightChars="0" w:firstLine="640" w:firstLineChars="200"/>
        <w:jc w:val="both"/>
        <w:rPr>
          <w:rFonts w:hint="default"/>
          <w:sz w:val="32"/>
          <w:szCs w:val="32"/>
          <w:lang w:val="en-US" w:eastAsia="zh-CN"/>
        </w:rPr>
      </w:pPr>
      <w:r>
        <w:rPr>
          <w:rFonts w:hint="default"/>
          <w:b w:val="0"/>
          <w:bCs w:val="0"/>
          <w:sz w:val="32"/>
          <w:szCs w:val="32"/>
          <w:highlight w:val="none"/>
          <w:lang w:val="en-US" w:eastAsia="zh-CN"/>
        </w:rPr>
        <w:t>本次现场评价项目采用简单随机抽样的方法确定项目样本，从</w:t>
      </w:r>
      <w:r>
        <w:rPr>
          <w:rFonts w:hint="eastAsia"/>
          <w:b w:val="0"/>
          <w:bCs w:val="0"/>
          <w:sz w:val="32"/>
          <w:szCs w:val="32"/>
          <w:highlight w:val="none"/>
          <w:lang w:val="en-US" w:eastAsia="zh-CN"/>
        </w:rPr>
        <w:t>“社会效益”“生态效益”“可持续影响”</w:t>
      </w:r>
      <w:r>
        <w:rPr>
          <w:rFonts w:hint="default"/>
          <w:b w:val="0"/>
          <w:bCs w:val="0"/>
          <w:sz w:val="32"/>
          <w:szCs w:val="32"/>
          <w:highlight w:val="none"/>
          <w:lang w:val="en-US" w:eastAsia="zh-CN"/>
        </w:rPr>
        <w:t>“</w:t>
      </w:r>
      <w:r>
        <w:rPr>
          <w:rFonts w:hint="eastAsia"/>
          <w:b w:val="0"/>
          <w:bCs w:val="0"/>
          <w:sz w:val="32"/>
          <w:szCs w:val="32"/>
          <w:highlight w:val="none"/>
          <w:lang w:val="en-US" w:eastAsia="zh-CN"/>
        </w:rPr>
        <w:t>服务对象满意度</w:t>
      </w:r>
      <w:r>
        <w:rPr>
          <w:rFonts w:hint="default"/>
          <w:b w:val="0"/>
          <w:bCs w:val="0"/>
          <w:sz w:val="32"/>
          <w:szCs w:val="32"/>
          <w:highlight w:val="none"/>
          <w:lang w:val="en-US" w:eastAsia="zh-CN"/>
        </w:rPr>
        <w:t>”</w:t>
      </w:r>
      <w:r>
        <w:rPr>
          <w:rFonts w:hint="eastAsia"/>
          <w:b w:val="0"/>
          <w:bCs w:val="0"/>
          <w:sz w:val="32"/>
          <w:szCs w:val="32"/>
          <w:highlight w:val="none"/>
          <w:lang w:val="en-US" w:eastAsia="zh-CN"/>
        </w:rPr>
        <w:t>等方面</w:t>
      </w:r>
      <w:r>
        <w:rPr>
          <w:rFonts w:hint="default"/>
          <w:sz w:val="32"/>
          <w:szCs w:val="32"/>
          <w:lang w:val="en-US" w:eastAsia="zh-CN"/>
        </w:rPr>
        <w:t>进行了现场评价。共计发放调查问卷</w:t>
      </w:r>
      <w:r>
        <w:rPr>
          <w:rFonts w:hint="eastAsia"/>
          <w:sz w:val="32"/>
          <w:szCs w:val="32"/>
          <w:lang w:val="en-US" w:eastAsia="zh-CN"/>
        </w:rPr>
        <w:t>100</w:t>
      </w:r>
      <w:r>
        <w:rPr>
          <w:rFonts w:hint="default"/>
          <w:sz w:val="32"/>
          <w:szCs w:val="32"/>
          <w:lang w:val="en-US" w:eastAsia="zh-CN"/>
        </w:rPr>
        <w:t>份，收回调查问卷</w:t>
      </w:r>
      <w:r>
        <w:rPr>
          <w:rFonts w:hint="eastAsia"/>
          <w:sz w:val="32"/>
          <w:szCs w:val="32"/>
          <w:lang w:val="en-US" w:eastAsia="zh-CN"/>
        </w:rPr>
        <w:t>100</w:t>
      </w:r>
      <w:r>
        <w:rPr>
          <w:rFonts w:hint="default"/>
          <w:sz w:val="32"/>
          <w:szCs w:val="32"/>
          <w:lang w:val="en-US" w:eastAsia="zh-CN"/>
        </w:rPr>
        <w:t>份，根据调查问卷对满意度指标进行分析、计算，得出评价结果。</w:t>
      </w:r>
    </w:p>
    <w:p>
      <w:pPr>
        <w:numPr>
          <w:ilvl w:val="0"/>
          <w:numId w:val="0"/>
        </w:numPr>
        <w:ind w:right="0" w:rightChars="0" w:firstLine="640" w:firstLineChars="200"/>
        <w:jc w:val="both"/>
        <w:rPr>
          <w:rFonts w:hint="default"/>
          <w:lang w:val="en-US" w:eastAsia="zh-CN"/>
        </w:rPr>
      </w:pPr>
      <w:r>
        <w:rPr>
          <w:rFonts w:hint="default"/>
          <w:b w:val="0"/>
          <w:bCs w:val="0"/>
          <w:sz w:val="32"/>
          <w:szCs w:val="32"/>
          <w:highlight w:val="none"/>
          <w:lang w:val="en-US" w:eastAsia="zh-CN"/>
        </w:rPr>
        <w:t>陆岛交通码头防波堤改造修复项目</w:t>
      </w:r>
      <w:r>
        <w:rPr>
          <w:rFonts w:hint="default"/>
          <w:sz w:val="32"/>
          <w:szCs w:val="32"/>
          <w:lang w:val="en-US" w:eastAsia="zh-CN"/>
        </w:rPr>
        <w:t>非现场评价得分为</w:t>
      </w:r>
      <w:r>
        <w:rPr>
          <w:rFonts w:hint="eastAsia"/>
          <w:sz w:val="32"/>
          <w:szCs w:val="32"/>
          <w:lang w:val="en-US" w:eastAsia="zh-CN"/>
        </w:rPr>
        <w:t>97.5</w:t>
      </w:r>
      <w:r>
        <w:rPr>
          <w:rFonts w:hint="default"/>
          <w:sz w:val="32"/>
          <w:szCs w:val="32"/>
          <w:lang w:val="en-US" w:eastAsia="zh-CN"/>
        </w:rPr>
        <w:t>0 分，</w:t>
      </w:r>
      <w:r>
        <w:rPr>
          <w:rFonts w:hint="eastAsia"/>
          <w:sz w:val="32"/>
          <w:szCs w:val="32"/>
          <w:lang w:val="en-US" w:eastAsia="zh-CN"/>
        </w:rPr>
        <w:t>无</w:t>
      </w:r>
      <w:r>
        <w:rPr>
          <w:rFonts w:hint="default"/>
          <w:sz w:val="32"/>
          <w:szCs w:val="32"/>
          <w:lang w:val="en-US" w:eastAsia="zh-CN"/>
        </w:rPr>
        <w:t>现场评价</w:t>
      </w:r>
      <w:r>
        <w:rPr>
          <w:rFonts w:hint="eastAsia"/>
          <w:sz w:val="32"/>
          <w:szCs w:val="32"/>
          <w:lang w:val="en-US" w:eastAsia="zh-CN"/>
        </w:rPr>
        <w:t>扣分</w:t>
      </w:r>
      <w:r>
        <w:rPr>
          <w:rFonts w:hint="default"/>
          <w:sz w:val="32"/>
          <w:szCs w:val="32"/>
          <w:lang w:val="en-US" w:eastAsia="zh-CN"/>
        </w:rPr>
        <w:t>，综合计算项目综合评价得分</w:t>
      </w:r>
      <w:r>
        <w:rPr>
          <w:rFonts w:hint="eastAsia"/>
          <w:sz w:val="32"/>
          <w:szCs w:val="32"/>
          <w:lang w:val="en-US" w:eastAsia="zh-CN"/>
        </w:rPr>
        <w:t>97.50</w:t>
      </w:r>
      <w:r>
        <w:rPr>
          <w:rFonts w:hint="default"/>
          <w:sz w:val="32"/>
          <w:szCs w:val="32"/>
          <w:lang w:val="en-US" w:eastAsia="zh-CN"/>
        </w:rPr>
        <w:t>分。现场评价得分如下表：</w:t>
      </w:r>
    </w:p>
    <w:tbl>
      <w:tblPr>
        <w:tblStyle w:val="11"/>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9"/>
        <w:gridCol w:w="1685"/>
        <w:gridCol w:w="2192"/>
        <w:gridCol w:w="1033"/>
        <w:gridCol w:w="1033"/>
        <w:gridCol w:w="1052"/>
        <w:gridCol w:w="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329" w:type="dxa"/>
            <w:tcBorders>
              <w:left w:val="nil"/>
              <w:bottom w:val="dotted" w:color="000000" w:sz="4" w:space="0"/>
              <w:right w:val="dotted" w:color="000000" w:sz="4" w:space="0"/>
            </w:tcBorders>
            <w:shd w:val="clear" w:color="auto" w:fill="8DB3E1"/>
          </w:tcPr>
          <w:p>
            <w:pPr>
              <w:pStyle w:val="15"/>
              <w:spacing w:before="87"/>
              <w:ind w:left="284" w:right="277"/>
              <w:jc w:val="center"/>
              <w:rPr>
                <w:b/>
                <w:sz w:val="18"/>
              </w:rPr>
            </w:pPr>
            <w:r>
              <w:rPr>
                <w:b/>
                <w:sz w:val="18"/>
              </w:rPr>
              <w:t>二级指标</w:t>
            </w:r>
          </w:p>
        </w:tc>
        <w:tc>
          <w:tcPr>
            <w:tcW w:w="1685" w:type="dxa"/>
            <w:tcBorders>
              <w:left w:val="dotted" w:color="000000" w:sz="4" w:space="0"/>
              <w:bottom w:val="dotted" w:color="000000" w:sz="4" w:space="0"/>
              <w:right w:val="dotted" w:color="000000" w:sz="4" w:space="0"/>
            </w:tcBorders>
            <w:shd w:val="clear" w:color="auto" w:fill="8DB3E1"/>
          </w:tcPr>
          <w:p>
            <w:pPr>
              <w:pStyle w:val="15"/>
              <w:spacing w:before="87"/>
              <w:ind w:left="477"/>
              <w:rPr>
                <w:b/>
                <w:sz w:val="18"/>
              </w:rPr>
            </w:pPr>
            <w:r>
              <w:rPr>
                <w:b/>
                <w:sz w:val="18"/>
              </w:rPr>
              <w:t>三级指标</w:t>
            </w:r>
          </w:p>
        </w:tc>
        <w:tc>
          <w:tcPr>
            <w:tcW w:w="2192" w:type="dxa"/>
            <w:tcBorders>
              <w:left w:val="dotted" w:color="000000" w:sz="4" w:space="0"/>
              <w:bottom w:val="dotted" w:color="000000" w:sz="4" w:space="0"/>
              <w:right w:val="dotted" w:color="000000" w:sz="4" w:space="0"/>
            </w:tcBorders>
            <w:shd w:val="clear" w:color="auto" w:fill="8DB3E1"/>
          </w:tcPr>
          <w:p>
            <w:pPr>
              <w:pStyle w:val="15"/>
              <w:spacing w:before="87"/>
              <w:ind w:left="711" w:right="707"/>
              <w:jc w:val="center"/>
              <w:rPr>
                <w:b/>
                <w:sz w:val="18"/>
              </w:rPr>
            </w:pPr>
            <w:r>
              <w:rPr>
                <w:b/>
                <w:sz w:val="18"/>
              </w:rPr>
              <w:t>四级指标</w:t>
            </w:r>
          </w:p>
        </w:tc>
        <w:tc>
          <w:tcPr>
            <w:tcW w:w="1033" w:type="dxa"/>
            <w:tcBorders>
              <w:left w:val="dotted" w:color="000000" w:sz="4" w:space="0"/>
              <w:bottom w:val="dotted" w:color="000000" w:sz="4" w:space="0"/>
              <w:right w:val="dotted" w:color="000000" w:sz="4" w:space="0"/>
            </w:tcBorders>
            <w:shd w:val="clear" w:color="auto" w:fill="8DB3E1"/>
          </w:tcPr>
          <w:p>
            <w:pPr>
              <w:pStyle w:val="15"/>
              <w:spacing w:before="87"/>
              <w:ind w:right="330"/>
              <w:jc w:val="right"/>
              <w:rPr>
                <w:b/>
                <w:sz w:val="18"/>
              </w:rPr>
            </w:pPr>
            <w:r>
              <w:rPr>
                <w:b/>
                <w:w w:val="95"/>
                <w:sz w:val="18"/>
              </w:rPr>
              <w:t>分值</w:t>
            </w:r>
          </w:p>
        </w:tc>
        <w:tc>
          <w:tcPr>
            <w:tcW w:w="1033" w:type="dxa"/>
            <w:tcBorders>
              <w:left w:val="dotted" w:color="000000" w:sz="4" w:space="0"/>
              <w:bottom w:val="dotted" w:color="000000" w:sz="4" w:space="0"/>
              <w:right w:val="dotted" w:color="000000" w:sz="4" w:space="0"/>
            </w:tcBorders>
            <w:shd w:val="clear" w:color="auto" w:fill="8DB3E1"/>
          </w:tcPr>
          <w:p>
            <w:pPr>
              <w:pStyle w:val="15"/>
              <w:spacing w:line="203" w:lineRule="exact"/>
              <w:ind w:left="151"/>
              <w:rPr>
                <w:b/>
                <w:sz w:val="18"/>
              </w:rPr>
            </w:pPr>
            <w:r>
              <w:rPr>
                <w:b/>
                <w:sz w:val="18"/>
              </w:rPr>
              <w:t>非现场评</w:t>
            </w:r>
          </w:p>
          <w:p>
            <w:pPr>
              <w:pStyle w:val="15"/>
              <w:spacing w:before="2"/>
              <w:ind w:left="240"/>
              <w:rPr>
                <w:b/>
                <w:sz w:val="18"/>
              </w:rPr>
            </w:pPr>
            <w:r>
              <w:rPr>
                <w:b/>
                <w:sz w:val="18"/>
              </w:rPr>
              <w:t>价得分</w:t>
            </w:r>
          </w:p>
        </w:tc>
        <w:tc>
          <w:tcPr>
            <w:tcW w:w="1052" w:type="dxa"/>
            <w:tcBorders>
              <w:left w:val="dotted" w:color="000000" w:sz="4" w:space="0"/>
              <w:bottom w:val="dotted" w:color="000000" w:sz="4" w:space="0"/>
              <w:right w:val="dotted" w:color="000000" w:sz="4" w:space="0"/>
            </w:tcBorders>
            <w:shd w:val="clear" w:color="auto" w:fill="8DB3E1"/>
          </w:tcPr>
          <w:p>
            <w:pPr>
              <w:pStyle w:val="15"/>
              <w:spacing w:line="203" w:lineRule="exact"/>
              <w:ind w:left="140" w:right="139"/>
              <w:jc w:val="center"/>
              <w:rPr>
                <w:b/>
                <w:sz w:val="18"/>
              </w:rPr>
            </w:pPr>
            <w:r>
              <w:rPr>
                <w:b/>
                <w:sz w:val="18"/>
              </w:rPr>
              <w:t>现场评价</w:t>
            </w:r>
          </w:p>
          <w:p>
            <w:pPr>
              <w:pStyle w:val="15"/>
              <w:spacing w:before="2"/>
              <w:ind w:left="138" w:right="139"/>
              <w:jc w:val="center"/>
              <w:rPr>
                <w:b/>
                <w:sz w:val="18"/>
              </w:rPr>
            </w:pPr>
            <w:r>
              <w:rPr>
                <w:b/>
                <w:sz w:val="18"/>
              </w:rPr>
              <w:t>得分</w:t>
            </w:r>
          </w:p>
        </w:tc>
        <w:tc>
          <w:tcPr>
            <w:tcW w:w="855" w:type="dxa"/>
            <w:tcBorders>
              <w:left w:val="dotted" w:color="000000" w:sz="4" w:space="0"/>
              <w:bottom w:val="dotted" w:color="000000" w:sz="4" w:space="0"/>
              <w:right w:val="nil"/>
            </w:tcBorders>
            <w:shd w:val="clear" w:color="auto" w:fill="8DB3E1"/>
          </w:tcPr>
          <w:p>
            <w:pPr>
              <w:pStyle w:val="15"/>
              <w:spacing w:before="87"/>
              <w:ind w:left="241"/>
              <w:rPr>
                <w:b/>
                <w:sz w:val="18"/>
              </w:rPr>
            </w:pPr>
            <w:r>
              <w:rPr>
                <w:b/>
                <w:sz w:val="18"/>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329" w:type="dxa"/>
            <w:vMerge w:val="restart"/>
            <w:tcBorders>
              <w:top w:val="dotted" w:color="000000" w:sz="4" w:space="0"/>
              <w:left w:val="nil"/>
              <w:right w:val="dotted" w:color="000000" w:sz="4" w:space="0"/>
            </w:tcBorders>
          </w:tcPr>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rFonts w:hint="eastAsia" w:eastAsia="宋体"/>
                <w:sz w:val="18"/>
                <w:lang w:eastAsia="zh-CN"/>
              </w:rPr>
            </w:pPr>
            <w:r>
              <w:rPr>
                <w:sz w:val="18"/>
              </w:rPr>
              <w:t>B</w:t>
            </w:r>
            <w:r>
              <w:rPr>
                <w:rFonts w:hint="eastAsia"/>
                <w:sz w:val="18"/>
                <w:lang w:val="en-US" w:eastAsia="zh-CN"/>
              </w:rPr>
              <w:t>9</w:t>
            </w:r>
            <w:r>
              <w:rPr>
                <w:sz w:val="18"/>
              </w:rPr>
              <w:t>.</w:t>
            </w:r>
            <w:r>
              <w:rPr>
                <w:rFonts w:hint="eastAsia"/>
                <w:sz w:val="18"/>
                <w:lang w:val="en-US" w:eastAsia="zh-CN"/>
              </w:rPr>
              <w:t>项目效益</w:t>
            </w:r>
            <w:r>
              <w:rPr>
                <w:spacing w:val="-7"/>
                <w:sz w:val="18"/>
              </w:rPr>
              <w:t>（</w:t>
            </w:r>
            <w:r>
              <w:rPr>
                <w:rFonts w:hint="eastAsia"/>
                <w:spacing w:val="-7"/>
                <w:sz w:val="18"/>
                <w:lang w:val="en-US" w:eastAsia="zh-CN"/>
              </w:rPr>
              <w:t>30</w:t>
            </w:r>
            <w:r>
              <w:rPr>
                <w:spacing w:val="-7"/>
                <w:sz w:val="18"/>
              </w:rPr>
              <w:t xml:space="preserve"> </w:t>
            </w:r>
            <w:r>
              <w:rPr>
                <w:sz w:val="18"/>
              </w:rPr>
              <w:t>分</w:t>
            </w:r>
            <w:r>
              <w:rPr>
                <w:rFonts w:hint="eastAsia"/>
                <w:sz w:val="18"/>
                <w:lang w:eastAsia="zh-CN"/>
              </w:rPr>
              <w:t>）</w:t>
            </w:r>
          </w:p>
        </w:tc>
        <w:tc>
          <w:tcPr>
            <w:tcW w:w="1685" w:type="dxa"/>
            <w:tcBorders>
              <w:top w:val="dotted" w:color="000000" w:sz="4" w:space="0"/>
              <w:left w:val="dotted" w:color="000000" w:sz="4" w:space="0"/>
              <w:bottom w:val="dotted" w:color="000000" w:sz="4" w:space="0"/>
              <w:right w:val="dotted" w:color="000000" w:sz="4" w:space="0"/>
            </w:tcBorders>
          </w:tcPr>
          <w:p>
            <w:pPr>
              <w:pStyle w:val="15"/>
              <w:rPr>
                <w:sz w:val="18"/>
                <w:highlight w:val="none"/>
              </w:rPr>
            </w:pPr>
          </w:p>
          <w:p>
            <w:pPr>
              <w:pStyle w:val="15"/>
              <w:rPr>
                <w:rFonts w:hint="default" w:eastAsia="宋体"/>
                <w:sz w:val="18"/>
                <w:highlight w:val="none"/>
                <w:lang w:val="en-US" w:eastAsia="zh-CN"/>
              </w:rPr>
            </w:pPr>
            <w:r>
              <w:rPr>
                <w:sz w:val="18"/>
                <w:highlight w:val="none"/>
              </w:rPr>
              <w:t>C1</w:t>
            </w:r>
            <w:r>
              <w:rPr>
                <w:rFonts w:hint="eastAsia"/>
                <w:sz w:val="18"/>
                <w:highlight w:val="none"/>
                <w:lang w:val="en-US" w:eastAsia="zh-CN"/>
              </w:rPr>
              <w:t>5</w:t>
            </w:r>
            <w:r>
              <w:rPr>
                <w:sz w:val="18"/>
                <w:highlight w:val="none"/>
              </w:rPr>
              <w:t>.社会效益（</w:t>
            </w:r>
            <w:r>
              <w:rPr>
                <w:rFonts w:hint="eastAsia"/>
                <w:sz w:val="18"/>
                <w:highlight w:val="none"/>
                <w:lang w:val="en-US" w:eastAsia="zh-CN"/>
              </w:rPr>
              <w:t>5</w:t>
            </w:r>
            <w:r>
              <w:rPr>
                <w:sz w:val="18"/>
                <w:highlight w:val="none"/>
              </w:rPr>
              <w:t>分）</w:t>
            </w:r>
          </w:p>
        </w:tc>
        <w:tc>
          <w:tcPr>
            <w:tcW w:w="2192" w:type="dxa"/>
            <w:tcBorders>
              <w:top w:val="dotted" w:color="000000" w:sz="4" w:space="0"/>
              <w:left w:val="dotted" w:color="000000" w:sz="4" w:space="0"/>
              <w:bottom w:val="dotted" w:color="000000" w:sz="4" w:space="0"/>
              <w:right w:val="dotted" w:color="000000" w:sz="4" w:space="0"/>
            </w:tcBorders>
          </w:tcPr>
          <w:p>
            <w:pPr>
              <w:pStyle w:val="15"/>
              <w:spacing w:before="2"/>
              <w:ind w:left="103"/>
              <w:rPr>
                <w:rFonts w:hint="default" w:eastAsia="宋体"/>
                <w:sz w:val="18"/>
                <w:highlight w:val="none"/>
                <w:lang w:val="en-US" w:eastAsia="zh-CN"/>
              </w:rPr>
            </w:pPr>
            <w:r>
              <w:rPr>
                <w:sz w:val="18"/>
                <w:highlight w:val="none"/>
              </w:rPr>
              <w:t>D</w:t>
            </w:r>
            <w:r>
              <w:rPr>
                <w:rFonts w:hint="eastAsia"/>
                <w:sz w:val="18"/>
                <w:highlight w:val="none"/>
                <w:lang w:val="en-US" w:eastAsia="zh-CN"/>
              </w:rPr>
              <w:t>25</w:t>
            </w:r>
            <w:r>
              <w:rPr>
                <w:sz w:val="18"/>
                <w:highlight w:val="none"/>
              </w:rPr>
              <w:t>.</w:t>
            </w:r>
            <w:r>
              <w:rPr>
                <w:rFonts w:hint="eastAsia" w:ascii="宋体" w:hAnsi="宋体" w:eastAsia="宋体" w:cs="宋体"/>
                <w:sz w:val="18"/>
                <w:szCs w:val="22"/>
                <w:lang w:val="zh-CN" w:eastAsia="zh-CN" w:bidi="zh-CN"/>
              </w:rPr>
              <w:t>提升陆岛交通运输保障能力</w:t>
            </w:r>
          </w:p>
        </w:tc>
        <w:tc>
          <w:tcPr>
            <w:tcW w:w="1033" w:type="dxa"/>
            <w:tcBorders>
              <w:top w:val="dotted" w:color="000000" w:sz="4" w:space="0"/>
              <w:left w:val="dotted" w:color="000000" w:sz="4" w:space="0"/>
              <w:bottom w:val="dotted" w:color="000000" w:sz="4" w:space="0"/>
              <w:right w:val="dotted" w:color="000000" w:sz="4" w:space="0"/>
            </w:tcBorders>
            <w:vAlign w:val="center"/>
          </w:tcPr>
          <w:p>
            <w:pPr>
              <w:pStyle w:val="15"/>
              <w:spacing w:before="85"/>
              <w:ind w:right="329"/>
              <w:jc w:val="center"/>
              <w:rPr>
                <w:rFonts w:hint="default" w:eastAsia="宋体"/>
                <w:sz w:val="18"/>
                <w:lang w:val="en-US" w:eastAsia="zh-CN"/>
              </w:rPr>
            </w:pPr>
            <w:r>
              <w:rPr>
                <w:rFonts w:hint="eastAsia"/>
                <w:sz w:val="18"/>
                <w:lang w:val="en-US" w:eastAsia="zh-CN"/>
              </w:rPr>
              <w:t xml:space="preserve">  5.00</w:t>
            </w:r>
          </w:p>
        </w:tc>
        <w:tc>
          <w:tcPr>
            <w:tcW w:w="1033" w:type="dxa"/>
            <w:tcBorders>
              <w:top w:val="dotted" w:color="000000" w:sz="4" w:space="0"/>
              <w:left w:val="dotted" w:color="000000" w:sz="4" w:space="0"/>
              <w:bottom w:val="dotted" w:color="000000" w:sz="4" w:space="0"/>
              <w:right w:val="dotted" w:color="000000" w:sz="4" w:space="0"/>
            </w:tcBorders>
            <w:vAlign w:val="center"/>
          </w:tcPr>
          <w:p>
            <w:pPr>
              <w:pStyle w:val="15"/>
              <w:spacing w:before="85"/>
              <w:ind w:left="331"/>
              <w:jc w:val="both"/>
              <w:rPr>
                <w:rFonts w:hint="default" w:eastAsia="宋体"/>
                <w:sz w:val="18"/>
                <w:lang w:val="en-US" w:eastAsia="zh-CN"/>
              </w:rPr>
            </w:pPr>
            <w:r>
              <w:rPr>
                <w:rFonts w:hint="eastAsia"/>
                <w:sz w:val="18"/>
                <w:lang w:val="en-US" w:eastAsia="zh-CN"/>
              </w:rPr>
              <w:t>5.00</w:t>
            </w:r>
          </w:p>
        </w:tc>
        <w:tc>
          <w:tcPr>
            <w:tcW w:w="1052" w:type="dxa"/>
            <w:tcBorders>
              <w:top w:val="dotted" w:color="000000" w:sz="4" w:space="0"/>
              <w:left w:val="dotted" w:color="000000" w:sz="4" w:space="0"/>
              <w:bottom w:val="dotted" w:color="000000" w:sz="4" w:space="0"/>
              <w:right w:val="dotted" w:color="000000" w:sz="4" w:space="0"/>
            </w:tcBorders>
            <w:vAlign w:val="center"/>
          </w:tcPr>
          <w:p>
            <w:pPr>
              <w:pStyle w:val="15"/>
              <w:spacing w:before="85"/>
              <w:ind w:left="340"/>
              <w:jc w:val="both"/>
              <w:rPr>
                <w:rFonts w:hint="default" w:eastAsia="宋体"/>
                <w:sz w:val="18"/>
                <w:lang w:val="en-US" w:eastAsia="zh-CN"/>
              </w:rPr>
            </w:pPr>
            <w:r>
              <w:rPr>
                <w:rFonts w:hint="eastAsia"/>
                <w:sz w:val="18"/>
                <w:lang w:val="en-US" w:eastAsia="zh-CN"/>
              </w:rPr>
              <w:t>5.00</w:t>
            </w:r>
          </w:p>
        </w:tc>
        <w:tc>
          <w:tcPr>
            <w:tcW w:w="855" w:type="dxa"/>
            <w:tcBorders>
              <w:top w:val="dotted" w:color="000000" w:sz="4" w:space="0"/>
              <w:left w:val="dotted" w:color="000000" w:sz="4" w:space="0"/>
              <w:bottom w:val="dotted" w:color="000000" w:sz="4" w:space="0"/>
              <w:right w:val="nil"/>
            </w:tcBorders>
            <w:vAlign w:val="center"/>
          </w:tcPr>
          <w:p>
            <w:pPr>
              <w:pStyle w:val="15"/>
              <w:spacing w:before="85"/>
              <w:ind w:left="241" w:firstLine="180" w:firstLineChars="100"/>
              <w:jc w:val="both"/>
              <w:rPr>
                <w:rFonts w:hint="eastAsia" w:eastAsia="宋体"/>
                <w:sz w:val="18"/>
                <w:lang w:eastAsia="zh-CN"/>
              </w:rPr>
            </w:pPr>
            <w:r>
              <w:rPr>
                <w:rFonts w:hint="eastAsia"/>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29" w:type="dxa"/>
            <w:vMerge w:val="continue"/>
            <w:tcBorders>
              <w:left w:val="nil"/>
              <w:right w:val="dotted" w:color="000000" w:sz="4" w:space="0"/>
            </w:tcBorders>
          </w:tcPr>
          <w:p>
            <w:pPr>
              <w:rPr>
                <w:sz w:val="2"/>
                <w:szCs w:val="2"/>
              </w:rPr>
            </w:pPr>
          </w:p>
        </w:tc>
        <w:tc>
          <w:tcPr>
            <w:tcW w:w="1685" w:type="dxa"/>
            <w:tcBorders>
              <w:top w:val="dotted" w:color="000000" w:sz="4" w:space="0"/>
              <w:left w:val="dotted" w:color="000000" w:sz="4" w:space="0"/>
              <w:bottom w:val="dotted" w:color="000000" w:sz="4" w:space="0"/>
              <w:right w:val="dotted" w:color="000000" w:sz="4" w:space="0"/>
            </w:tcBorders>
          </w:tcPr>
          <w:p>
            <w:pPr>
              <w:pStyle w:val="15"/>
              <w:spacing w:before="79"/>
              <w:rPr>
                <w:sz w:val="18"/>
                <w:highlight w:val="none"/>
              </w:rPr>
            </w:pPr>
            <w:r>
              <w:rPr>
                <w:sz w:val="18"/>
                <w:highlight w:val="none"/>
              </w:rPr>
              <w:t>C1</w:t>
            </w:r>
            <w:r>
              <w:rPr>
                <w:rFonts w:hint="eastAsia"/>
                <w:sz w:val="18"/>
                <w:highlight w:val="none"/>
                <w:lang w:val="en-US" w:eastAsia="zh-CN"/>
              </w:rPr>
              <w:t>7</w:t>
            </w:r>
            <w:r>
              <w:rPr>
                <w:sz w:val="18"/>
                <w:highlight w:val="none"/>
              </w:rPr>
              <w:t>.生态效益（</w:t>
            </w:r>
            <w:r>
              <w:rPr>
                <w:rFonts w:hint="eastAsia"/>
                <w:sz w:val="18"/>
                <w:highlight w:val="none"/>
                <w:lang w:val="en-US" w:eastAsia="zh-CN"/>
              </w:rPr>
              <w:t>5</w:t>
            </w:r>
            <w:r>
              <w:rPr>
                <w:sz w:val="18"/>
                <w:highlight w:val="none"/>
              </w:rPr>
              <w:t>分）</w:t>
            </w:r>
          </w:p>
        </w:tc>
        <w:tc>
          <w:tcPr>
            <w:tcW w:w="2192" w:type="dxa"/>
            <w:tcBorders>
              <w:top w:val="dotted" w:color="000000" w:sz="4" w:space="0"/>
              <w:left w:val="dotted" w:color="000000" w:sz="4" w:space="0"/>
              <w:bottom w:val="dotted" w:color="000000" w:sz="4" w:space="0"/>
              <w:right w:val="dotted" w:color="000000" w:sz="4" w:space="0"/>
            </w:tcBorders>
          </w:tcPr>
          <w:p>
            <w:pPr>
              <w:pStyle w:val="15"/>
              <w:spacing w:before="79"/>
              <w:ind w:left="103"/>
              <w:rPr>
                <w:sz w:val="18"/>
                <w:highlight w:val="none"/>
              </w:rPr>
            </w:pPr>
            <w:r>
              <w:rPr>
                <w:sz w:val="18"/>
                <w:highlight w:val="none"/>
              </w:rPr>
              <w:t>D</w:t>
            </w:r>
            <w:r>
              <w:rPr>
                <w:rFonts w:hint="eastAsia"/>
                <w:sz w:val="18"/>
                <w:highlight w:val="none"/>
                <w:lang w:val="en-US" w:eastAsia="zh-CN"/>
              </w:rPr>
              <w:t>27</w:t>
            </w:r>
            <w:r>
              <w:rPr>
                <w:sz w:val="18"/>
                <w:highlight w:val="none"/>
              </w:rPr>
              <w:t>.</w:t>
            </w:r>
            <w:r>
              <w:rPr>
                <w:rFonts w:hint="eastAsia" w:ascii="宋体" w:hAnsi="宋体" w:eastAsia="宋体" w:cs="宋体"/>
                <w:sz w:val="18"/>
                <w:szCs w:val="22"/>
                <w:lang w:val="zh-CN" w:eastAsia="zh-CN" w:bidi="zh-CN"/>
              </w:rPr>
              <w:t>保障海岛居民生产生活需要，不断改善长岛生态环境</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5"/>
              <w:spacing w:before="85"/>
              <w:ind w:left="0" w:leftChars="0" w:right="329" w:rightChars="0"/>
              <w:jc w:val="right"/>
              <w:rPr>
                <w:sz w:val="18"/>
              </w:rPr>
            </w:pPr>
            <w:r>
              <w:rPr>
                <w:rFonts w:hint="eastAsia"/>
                <w:sz w:val="18"/>
                <w:lang w:val="en-US" w:eastAsia="zh-CN"/>
              </w:rPr>
              <w:t>5.00</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5"/>
              <w:spacing w:before="85"/>
              <w:ind w:left="331" w:leftChars="0" w:right="0" w:rightChars="0"/>
              <w:rPr>
                <w:rFonts w:hint="default"/>
                <w:sz w:val="18"/>
                <w:lang w:val="en-US" w:eastAsia="zh-CN"/>
              </w:rPr>
            </w:pPr>
            <w:r>
              <w:rPr>
                <w:rFonts w:hint="eastAsia"/>
                <w:sz w:val="18"/>
                <w:lang w:val="en-US" w:eastAsia="zh-CN"/>
              </w:rPr>
              <w:t>5.00</w:t>
            </w:r>
          </w:p>
        </w:tc>
        <w:tc>
          <w:tcPr>
            <w:tcW w:w="1052" w:type="dxa"/>
            <w:tcBorders>
              <w:top w:val="dotted" w:color="000000" w:sz="4" w:space="0"/>
              <w:left w:val="dotted" w:color="000000" w:sz="4" w:space="0"/>
              <w:bottom w:val="dotted" w:color="000000" w:sz="4" w:space="0"/>
              <w:right w:val="dotted" w:color="000000" w:sz="4" w:space="0"/>
            </w:tcBorders>
            <w:vAlign w:val="top"/>
          </w:tcPr>
          <w:p>
            <w:pPr>
              <w:pStyle w:val="15"/>
              <w:spacing w:before="85"/>
              <w:ind w:left="340" w:leftChars="0" w:right="0" w:rightChars="0"/>
              <w:rPr>
                <w:rFonts w:hint="default" w:eastAsia="宋体"/>
                <w:sz w:val="18"/>
                <w:lang w:val="en-US" w:eastAsia="zh-CN"/>
              </w:rPr>
            </w:pPr>
            <w:r>
              <w:rPr>
                <w:rFonts w:hint="eastAsia"/>
                <w:sz w:val="18"/>
                <w:lang w:val="en-US" w:eastAsia="zh-CN"/>
              </w:rPr>
              <w:t>5.00</w:t>
            </w:r>
          </w:p>
        </w:tc>
        <w:tc>
          <w:tcPr>
            <w:tcW w:w="855" w:type="dxa"/>
            <w:tcBorders>
              <w:top w:val="dotted" w:color="000000" w:sz="4" w:space="0"/>
              <w:left w:val="dotted" w:color="000000" w:sz="4" w:space="0"/>
              <w:bottom w:val="dotted" w:color="000000" w:sz="4" w:space="0"/>
              <w:right w:val="nil"/>
            </w:tcBorders>
            <w:vAlign w:val="top"/>
          </w:tcPr>
          <w:p>
            <w:pPr>
              <w:pStyle w:val="15"/>
              <w:spacing w:before="85"/>
              <w:ind w:left="241" w:leftChars="0" w:right="0" w:rightChars="0"/>
              <w:rPr>
                <w:rFonts w:hint="eastAsia" w:eastAsia="宋体"/>
                <w:sz w:val="18"/>
                <w:lang w:eastAsia="zh-CN"/>
              </w:rPr>
            </w:pPr>
            <w:r>
              <w:rPr>
                <w:rFonts w:hint="eastAsia"/>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29" w:type="dxa"/>
            <w:vMerge w:val="continue"/>
            <w:tcBorders>
              <w:left w:val="nil"/>
              <w:right w:val="dotted" w:color="000000" w:sz="4" w:space="0"/>
            </w:tcBorders>
          </w:tcPr>
          <w:p>
            <w:pPr>
              <w:pStyle w:val="15"/>
              <w:spacing w:before="81"/>
              <w:ind w:left="284" w:right="277"/>
              <w:jc w:val="center"/>
              <w:rPr>
                <w:b/>
                <w:sz w:val="18"/>
              </w:rPr>
            </w:pPr>
          </w:p>
        </w:tc>
        <w:tc>
          <w:tcPr>
            <w:tcW w:w="1685" w:type="dxa"/>
            <w:tcBorders>
              <w:top w:val="dotted" w:color="000000" w:sz="4" w:space="0"/>
              <w:left w:val="dotted" w:color="000000" w:sz="4" w:space="0"/>
              <w:bottom w:val="dotted" w:color="000000" w:sz="4" w:space="0"/>
              <w:right w:val="dotted" w:color="000000" w:sz="4" w:space="0"/>
            </w:tcBorders>
          </w:tcPr>
          <w:p>
            <w:pPr>
              <w:pStyle w:val="15"/>
              <w:rPr>
                <w:rFonts w:ascii="Times New Roman"/>
                <w:sz w:val="24"/>
                <w:highlight w:val="none"/>
              </w:rPr>
            </w:pPr>
            <w:r>
              <w:rPr>
                <w:rFonts w:hint="eastAsia" w:asciiTheme="minorEastAsia" w:hAnsiTheme="minorEastAsia" w:eastAsiaTheme="minorEastAsia" w:cstheme="minorEastAsia"/>
                <w:sz w:val="18"/>
                <w:szCs w:val="18"/>
                <w:highlight w:val="none"/>
              </w:rPr>
              <w:t>C18.可持续影响（5 分）</w:t>
            </w:r>
          </w:p>
        </w:tc>
        <w:tc>
          <w:tcPr>
            <w:tcW w:w="2192" w:type="dxa"/>
            <w:tcBorders>
              <w:top w:val="dotted" w:color="000000" w:sz="4" w:space="0"/>
              <w:left w:val="dotted" w:color="000000" w:sz="4" w:space="0"/>
              <w:bottom w:val="dotted" w:color="000000" w:sz="4" w:space="0"/>
              <w:right w:val="dotted" w:color="000000" w:sz="4" w:space="0"/>
            </w:tcBorders>
          </w:tcPr>
          <w:p>
            <w:pPr>
              <w:pStyle w:val="15"/>
              <w:rPr>
                <w:rFonts w:ascii="Times New Roman"/>
                <w:sz w:val="24"/>
                <w:highlight w:val="none"/>
              </w:rPr>
            </w:pPr>
            <w:r>
              <w:rPr>
                <w:sz w:val="18"/>
                <w:highlight w:val="none"/>
              </w:rPr>
              <w:t>D</w:t>
            </w:r>
            <w:r>
              <w:rPr>
                <w:rFonts w:hint="eastAsia"/>
                <w:sz w:val="18"/>
                <w:highlight w:val="none"/>
                <w:lang w:val="en-US" w:eastAsia="zh-CN"/>
              </w:rPr>
              <w:t>28</w:t>
            </w:r>
            <w:r>
              <w:rPr>
                <w:sz w:val="18"/>
                <w:highlight w:val="none"/>
              </w:rPr>
              <w:t>.</w:t>
            </w:r>
            <w:r>
              <w:rPr>
                <w:rFonts w:hint="eastAsia" w:ascii="宋体" w:hAnsi="宋体" w:eastAsia="宋体" w:cs="宋体"/>
                <w:sz w:val="18"/>
                <w:szCs w:val="22"/>
                <w:lang w:val="zh-CN" w:eastAsia="zh-CN" w:bidi="zh-CN"/>
              </w:rPr>
              <w:t>长岛经济社会可持续发展</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5"/>
              <w:spacing w:before="85"/>
              <w:ind w:left="0" w:leftChars="0" w:right="329" w:rightChars="0"/>
              <w:jc w:val="right"/>
              <w:rPr>
                <w:rFonts w:hint="default" w:ascii="宋体" w:hAnsi="宋体" w:eastAsia="宋体" w:cs="宋体"/>
                <w:sz w:val="18"/>
                <w:szCs w:val="22"/>
                <w:lang w:val="en-US" w:eastAsia="zh-CN" w:bidi="zh-CN"/>
              </w:rPr>
            </w:pPr>
            <w:r>
              <w:rPr>
                <w:rFonts w:hint="eastAsia"/>
                <w:sz w:val="18"/>
                <w:lang w:val="en-US" w:eastAsia="zh-CN"/>
              </w:rPr>
              <w:t>5.00</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5"/>
              <w:spacing w:before="85"/>
              <w:ind w:left="331" w:leftChars="0" w:right="0" w:rightChars="0"/>
              <w:rPr>
                <w:rFonts w:hint="default" w:ascii="宋体" w:hAnsi="宋体" w:eastAsia="宋体" w:cs="宋体"/>
                <w:sz w:val="18"/>
                <w:szCs w:val="22"/>
                <w:lang w:val="en-US" w:eastAsia="zh-CN" w:bidi="zh-CN"/>
              </w:rPr>
            </w:pPr>
            <w:r>
              <w:rPr>
                <w:rFonts w:hint="eastAsia"/>
                <w:sz w:val="18"/>
                <w:lang w:val="en-US" w:eastAsia="zh-CN"/>
              </w:rPr>
              <w:t>5.00</w:t>
            </w:r>
          </w:p>
        </w:tc>
        <w:tc>
          <w:tcPr>
            <w:tcW w:w="1052" w:type="dxa"/>
            <w:tcBorders>
              <w:top w:val="dotted" w:color="000000" w:sz="4" w:space="0"/>
              <w:left w:val="dotted" w:color="000000" w:sz="4" w:space="0"/>
              <w:bottom w:val="dotted" w:color="000000" w:sz="4" w:space="0"/>
              <w:right w:val="dotted" w:color="000000" w:sz="4" w:space="0"/>
            </w:tcBorders>
            <w:vAlign w:val="top"/>
          </w:tcPr>
          <w:p>
            <w:pPr>
              <w:pStyle w:val="15"/>
              <w:spacing w:before="85"/>
              <w:ind w:left="340" w:leftChars="0" w:right="0" w:rightChars="0"/>
              <w:rPr>
                <w:rFonts w:hint="default" w:ascii="宋体" w:hAnsi="宋体" w:eastAsia="宋体" w:cs="宋体"/>
                <w:sz w:val="18"/>
                <w:szCs w:val="22"/>
                <w:lang w:val="en-US" w:eastAsia="zh-CN" w:bidi="zh-CN"/>
              </w:rPr>
            </w:pPr>
            <w:r>
              <w:rPr>
                <w:rFonts w:hint="eastAsia"/>
                <w:sz w:val="18"/>
                <w:lang w:val="en-US" w:eastAsia="zh-CN"/>
              </w:rPr>
              <w:t>5.00</w:t>
            </w:r>
          </w:p>
        </w:tc>
        <w:tc>
          <w:tcPr>
            <w:tcW w:w="855" w:type="dxa"/>
            <w:tcBorders>
              <w:top w:val="dotted" w:color="000000" w:sz="4" w:space="0"/>
              <w:left w:val="dotted" w:color="000000" w:sz="4" w:space="0"/>
              <w:bottom w:val="dotted" w:color="000000" w:sz="4" w:space="0"/>
              <w:right w:val="nil"/>
            </w:tcBorders>
            <w:vAlign w:val="top"/>
          </w:tcPr>
          <w:p>
            <w:pPr>
              <w:pStyle w:val="15"/>
              <w:spacing w:before="85"/>
              <w:ind w:left="241" w:leftChars="0" w:right="0" w:rightChars="0"/>
              <w:rPr>
                <w:rFonts w:hint="eastAsia" w:ascii="宋体" w:hAnsi="宋体" w:eastAsia="宋体" w:cs="宋体"/>
                <w:sz w:val="18"/>
                <w:szCs w:val="22"/>
                <w:lang w:val="zh-CN" w:eastAsia="zh-CN" w:bidi="zh-CN"/>
              </w:rPr>
            </w:pPr>
            <w:r>
              <w:rPr>
                <w:rFonts w:hint="eastAsia"/>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29" w:type="dxa"/>
            <w:vMerge w:val="continue"/>
            <w:tcBorders>
              <w:left w:val="nil"/>
              <w:bottom w:val="dotted" w:color="000000" w:sz="4" w:space="0"/>
              <w:right w:val="dotted" w:color="000000" w:sz="4" w:space="0"/>
            </w:tcBorders>
          </w:tcPr>
          <w:p>
            <w:pPr>
              <w:pStyle w:val="15"/>
              <w:spacing w:before="81"/>
              <w:ind w:left="284" w:right="277"/>
              <w:jc w:val="center"/>
              <w:rPr>
                <w:b/>
                <w:sz w:val="18"/>
              </w:rPr>
            </w:pPr>
          </w:p>
        </w:tc>
        <w:tc>
          <w:tcPr>
            <w:tcW w:w="1685" w:type="dxa"/>
            <w:tcBorders>
              <w:top w:val="dotted" w:color="000000" w:sz="4" w:space="0"/>
              <w:left w:val="dotted" w:color="000000" w:sz="4" w:space="0"/>
              <w:bottom w:val="dotted" w:color="000000" w:sz="4" w:space="0"/>
              <w:right w:val="dotted" w:color="000000" w:sz="4" w:space="0"/>
            </w:tcBorders>
          </w:tcPr>
          <w:p>
            <w:pPr>
              <w:pStyle w:val="15"/>
              <w:rPr>
                <w:rFonts w:ascii="Times New Roman"/>
                <w:sz w:val="24"/>
              </w:rPr>
            </w:pPr>
            <w:r>
              <w:rPr>
                <w:sz w:val="18"/>
              </w:rPr>
              <w:t>C1</w:t>
            </w:r>
            <w:r>
              <w:rPr>
                <w:rFonts w:hint="eastAsia"/>
                <w:sz w:val="18"/>
                <w:lang w:val="en-US" w:eastAsia="zh-CN"/>
              </w:rPr>
              <w:t>9</w:t>
            </w:r>
            <w:r>
              <w:rPr>
                <w:sz w:val="18"/>
              </w:rPr>
              <w:t>.满意度（10 分）</w:t>
            </w:r>
          </w:p>
        </w:tc>
        <w:tc>
          <w:tcPr>
            <w:tcW w:w="2192" w:type="dxa"/>
            <w:tcBorders>
              <w:top w:val="dotted" w:color="000000" w:sz="4" w:space="0"/>
              <w:left w:val="dotted" w:color="000000" w:sz="4" w:space="0"/>
              <w:bottom w:val="dotted" w:color="000000" w:sz="4" w:space="0"/>
              <w:right w:val="dotted" w:color="000000" w:sz="4" w:space="0"/>
            </w:tcBorders>
          </w:tcPr>
          <w:p>
            <w:pPr>
              <w:pStyle w:val="15"/>
              <w:rPr>
                <w:rFonts w:ascii="Times New Roman"/>
                <w:sz w:val="24"/>
              </w:rPr>
            </w:pPr>
            <w:r>
              <w:rPr>
                <w:sz w:val="18"/>
              </w:rPr>
              <w:t>D</w:t>
            </w:r>
            <w:r>
              <w:rPr>
                <w:rFonts w:hint="eastAsia"/>
                <w:sz w:val="18"/>
                <w:lang w:val="en-US" w:eastAsia="zh-CN"/>
              </w:rPr>
              <w:t>29</w:t>
            </w:r>
            <w:r>
              <w:rPr>
                <w:sz w:val="18"/>
              </w:rPr>
              <w:t>.</w:t>
            </w:r>
            <w:r>
              <w:rPr>
                <w:rFonts w:hint="eastAsia" w:ascii="宋体" w:hAnsi="宋体" w:eastAsia="宋体" w:cs="宋体"/>
                <w:sz w:val="18"/>
                <w:szCs w:val="22"/>
                <w:lang w:val="zh-CN" w:eastAsia="zh-CN" w:bidi="zh-CN"/>
              </w:rPr>
              <w:t>项目所在地群众满意度</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5"/>
              <w:spacing w:before="79"/>
              <w:ind w:left="0" w:leftChars="0" w:right="286" w:rightChars="0"/>
              <w:jc w:val="right"/>
              <w:rPr>
                <w:rFonts w:hint="default"/>
                <w:b/>
                <w:sz w:val="18"/>
                <w:lang w:val="en-US" w:eastAsia="zh-CN"/>
              </w:rPr>
            </w:pPr>
            <w:r>
              <w:rPr>
                <w:sz w:val="18"/>
              </w:rPr>
              <w:t>10.00</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5"/>
              <w:spacing w:before="79"/>
              <w:ind w:left="286" w:leftChars="0" w:right="0" w:rightChars="0"/>
              <w:rPr>
                <w:rFonts w:hint="eastAsia"/>
                <w:b/>
                <w:sz w:val="18"/>
                <w:lang w:val="en-US" w:eastAsia="zh-CN"/>
              </w:rPr>
            </w:pPr>
            <w:r>
              <w:rPr>
                <w:rFonts w:hint="eastAsia"/>
                <w:sz w:val="18"/>
                <w:lang w:val="en-US" w:eastAsia="zh-CN"/>
              </w:rPr>
              <w:t>10.00</w:t>
            </w:r>
          </w:p>
        </w:tc>
        <w:tc>
          <w:tcPr>
            <w:tcW w:w="1052" w:type="dxa"/>
            <w:tcBorders>
              <w:top w:val="dotted" w:color="000000" w:sz="4" w:space="0"/>
              <w:left w:val="dotted" w:color="000000" w:sz="4" w:space="0"/>
              <w:bottom w:val="dotted" w:color="000000" w:sz="4" w:space="0"/>
              <w:right w:val="dotted" w:color="000000" w:sz="4" w:space="0"/>
            </w:tcBorders>
            <w:vAlign w:val="top"/>
          </w:tcPr>
          <w:p>
            <w:pPr>
              <w:pStyle w:val="15"/>
              <w:spacing w:before="79"/>
              <w:ind w:left="340" w:leftChars="0" w:right="0" w:rightChars="0"/>
              <w:rPr>
                <w:rFonts w:hint="eastAsia"/>
                <w:b/>
                <w:sz w:val="18"/>
                <w:lang w:val="en-US" w:eastAsia="zh-CN"/>
              </w:rPr>
            </w:pPr>
            <w:r>
              <w:rPr>
                <w:rFonts w:hint="eastAsia"/>
                <w:sz w:val="18"/>
                <w:lang w:val="en-US" w:eastAsia="zh-CN"/>
              </w:rPr>
              <w:t>10.00</w:t>
            </w:r>
          </w:p>
        </w:tc>
        <w:tc>
          <w:tcPr>
            <w:tcW w:w="855" w:type="dxa"/>
            <w:tcBorders>
              <w:top w:val="dotted" w:color="000000" w:sz="4" w:space="0"/>
              <w:left w:val="dotted" w:color="000000" w:sz="4" w:space="0"/>
              <w:bottom w:val="dotted" w:color="000000" w:sz="4" w:space="0"/>
              <w:right w:val="nil"/>
            </w:tcBorders>
            <w:vAlign w:val="top"/>
          </w:tcPr>
          <w:p>
            <w:pPr>
              <w:pStyle w:val="15"/>
              <w:spacing w:before="79"/>
              <w:ind w:left="241" w:leftChars="0" w:right="0" w:rightChars="0"/>
              <w:rPr>
                <w:rFonts w:hint="eastAsia"/>
                <w:b/>
                <w:sz w:val="18"/>
                <w:lang w:val="en-US" w:eastAsia="zh-CN"/>
              </w:rPr>
            </w:pPr>
            <w:r>
              <w:rPr>
                <w:rFonts w:hint="eastAsia"/>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206" w:type="dxa"/>
            <w:gridSpan w:val="3"/>
            <w:tcBorders>
              <w:top w:val="dotted" w:color="000000" w:sz="4" w:space="0"/>
              <w:left w:val="nil"/>
              <w:right w:val="dotted" w:color="000000" w:sz="4" w:space="0"/>
            </w:tcBorders>
            <w:vAlign w:val="top"/>
          </w:tcPr>
          <w:p>
            <w:pPr>
              <w:pStyle w:val="15"/>
              <w:ind w:left="0" w:leftChars="0" w:right="0" w:rightChars="0"/>
              <w:jc w:val="center"/>
              <w:rPr>
                <w:rFonts w:ascii="Times New Roman"/>
                <w:sz w:val="24"/>
              </w:rPr>
            </w:pPr>
            <w:r>
              <w:rPr>
                <w:b/>
                <w:sz w:val="18"/>
              </w:rPr>
              <w:t>合 计</w:t>
            </w:r>
          </w:p>
        </w:tc>
        <w:tc>
          <w:tcPr>
            <w:tcW w:w="1033" w:type="dxa"/>
            <w:tcBorders>
              <w:top w:val="dotted" w:color="000000" w:sz="4" w:space="0"/>
              <w:left w:val="dotted" w:color="000000" w:sz="4" w:space="0"/>
              <w:right w:val="dotted" w:color="000000" w:sz="4" w:space="0"/>
            </w:tcBorders>
            <w:vAlign w:val="top"/>
          </w:tcPr>
          <w:p>
            <w:pPr>
              <w:pStyle w:val="15"/>
              <w:spacing w:before="81"/>
              <w:ind w:left="0" w:leftChars="0" w:right="281" w:rightChars="0"/>
              <w:jc w:val="right"/>
              <w:rPr>
                <w:rFonts w:hint="eastAsia"/>
                <w:b/>
                <w:sz w:val="18"/>
                <w:lang w:val="en-US" w:eastAsia="zh-CN"/>
              </w:rPr>
            </w:pPr>
            <w:r>
              <w:rPr>
                <w:rFonts w:hint="eastAsia"/>
                <w:b/>
                <w:sz w:val="18"/>
                <w:lang w:val="en-US" w:eastAsia="zh-CN"/>
              </w:rPr>
              <w:t>25</w:t>
            </w:r>
            <w:r>
              <w:rPr>
                <w:b/>
                <w:sz w:val="18"/>
              </w:rPr>
              <w:t>.00</w:t>
            </w:r>
          </w:p>
        </w:tc>
        <w:tc>
          <w:tcPr>
            <w:tcW w:w="1033" w:type="dxa"/>
            <w:tcBorders>
              <w:top w:val="dotted" w:color="000000" w:sz="4" w:space="0"/>
              <w:left w:val="dotted" w:color="000000" w:sz="4" w:space="0"/>
              <w:right w:val="dotted" w:color="000000" w:sz="4" w:space="0"/>
            </w:tcBorders>
            <w:vAlign w:val="top"/>
          </w:tcPr>
          <w:p>
            <w:pPr>
              <w:pStyle w:val="15"/>
              <w:spacing w:before="81"/>
              <w:ind w:left="286" w:leftChars="0" w:right="0" w:rightChars="0"/>
              <w:rPr>
                <w:rFonts w:hint="eastAsia"/>
                <w:b/>
                <w:sz w:val="18"/>
                <w:lang w:val="en-US" w:eastAsia="zh-CN"/>
              </w:rPr>
            </w:pPr>
            <w:r>
              <w:rPr>
                <w:rFonts w:hint="eastAsia"/>
                <w:b/>
                <w:sz w:val="18"/>
                <w:lang w:val="en-US" w:eastAsia="zh-CN"/>
              </w:rPr>
              <w:t>25</w:t>
            </w:r>
            <w:r>
              <w:rPr>
                <w:b/>
                <w:sz w:val="18"/>
              </w:rPr>
              <w:t>.00</w:t>
            </w:r>
          </w:p>
        </w:tc>
        <w:tc>
          <w:tcPr>
            <w:tcW w:w="1052" w:type="dxa"/>
            <w:tcBorders>
              <w:top w:val="dotted" w:color="000000" w:sz="4" w:space="0"/>
              <w:left w:val="dotted" w:color="000000" w:sz="4" w:space="0"/>
              <w:right w:val="dotted" w:color="000000" w:sz="4" w:space="0"/>
            </w:tcBorders>
            <w:vAlign w:val="top"/>
          </w:tcPr>
          <w:p>
            <w:pPr>
              <w:pStyle w:val="15"/>
              <w:spacing w:before="81"/>
              <w:ind w:left="294" w:leftChars="0" w:right="0" w:rightChars="0"/>
              <w:rPr>
                <w:rFonts w:hint="eastAsia"/>
                <w:b/>
                <w:sz w:val="18"/>
                <w:lang w:val="en-US" w:eastAsia="zh-CN"/>
              </w:rPr>
            </w:pPr>
            <w:r>
              <w:rPr>
                <w:rFonts w:hint="eastAsia"/>
                <w:b/>
                <w:sz w:val="18"/>
                <w:lang w:val="en-US" w:eastAsia="zh-CN"/>
              </w:rPr>
              <w:t>25.00</w:t>
            </w:r>
          </w:p>
        </w:tc>
        <w:tc>
          <w:tcPr>
            <w:tcW w:w="855" w:type="dxa"/>
            <w:tcBorders>
              <w:top w:val="dotted" w:color="000000" w:sz="4" w:space="0"/>
              <w:left w:val="dotted" w:color="000000" w:sz="4" w:space="0"/>
              <w:right w:val="nil"/>
            </w:tcBorders>
            <w:vAlign w:val="top"/>
          </w:tcPr>
          <w:p>
            <w:pPr>
              <w:pStyle w:val="15"/>
              <w:spacing w:before="81"/>
              <w:ind w:left="241" w:leftChars="0" w:right="0" w:rightChars="0"/>
              <w:rPr>
                <w:rFonts w:hint="eastAsia"/>
                <w:b/>
                <w:sz w:val="18"/>
                <w:lang w:val="en-US" w:eastAsia="zh-CN"/>
              </w:rPr>
            </w:pPr>
            <w:r>
              <w:rPr>
                <w:rFonts w:hint="eastAsia"/>
                <w:b/>
                <w:sz w:val="18"/>
                <w:lang w:val="en-US" w:eastAsia="zh-CN"/>
              </w:rPr>
              <w:t>0</w:t>
            </w:r>
          </w:p>
        </w:tc>
      </w:tr>
    </w:tbl>
    <w:p>
      <w:pPr>
        <w:numPr>
          <w:ilvl w:val="0"/>
          <w:numId w:val="0"/>
        </w:numPr>
        <w:ind w:right="0" w:rightChars="0" w:firstLine="643" w:firstLineChars="200"/>
        <w:jc w:val="both"/>
        <w:outlineLvl w:val="1"/>
        <w:rPr>
          <w:rFonts w:hint="default"/>
          <w:b/>
          <w:bCs/>
          <w:sz w:val="32"/>
          <w:szCs w:val="32"/>
          <w:lang w:val="en-US" w:eastAsia="zh-CN"/>
        </w:rPr>
      </w:pPr>
      <w:bookmarkStart w:id="112" w:name="_Toc30420"/>
      <w:r>
        <w:rPr>
          <w:rFonts w:hint="default"/>
          <w:b/>
          <w:bCs/>
          <w:sz w:val="32"/>
          <w:szCs w:val="32"/>
          <w:lang w:val="en-US" w:eastAsia="zh-CN"/>
        </w:rPr>
        <w:t>（四）分</w:t>
      </w:r>
      <w:r>
        <w:rPr>
          <w:rFonts w:hint="eastAsia"/>
          <w:b/>
          <w:bCs/>
          <w:sz w:val="32"/>
          <w:szCs w:val="32"/>
          <w:lang w:val="en-US" w:eastAsia="zh-CN"/>
        </w:rPr>
        <w:t>乡镇</w:t>
      </w:r>
      <w:r>
        <w:rPr>
          <w:rFonts w:hint="default"/>
          <w:b/>
          <w:bCs/>
          <w:sz w:val="32"/>
          <w:szCs w:val="32"/>
          <w:lang w:val="en-US" w:eastAsia="zh-CN"/>
        </w:rPr>
        <w:t>评价得分及结论</w:t>
      </w:r>
      <w:bookmarkEnd w:id="112"/>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本次绩效评价项目地域在</w:t>
      </w:r>
      <w:r>
        <w:rPr>
          <w:rFonts w:hint="eastAsia"/>
          <w:sz w:val="32"/>
          <w:szCs w:val="32"/>
          <w:lang w:val="en-US" w:eastAsia="zh-CN"/>
        </w:rPr>
        <w:t>庙岛保护发展服务中心</w:t>
      </w:r>
      <w:r>
        <w:rPr>
          <w:rFonts w:hint="default"/>
          <w:sz w:val="32"/>
          <w:szCs w:val="32"/>
          <w:lang w:val="en-US" w:eastAsia="zh-CN"/>
        </w:rPr>
        <w:t>，不涉及各</w:t>
      </w:r>
      <w:r>
        <w:rPr>
          <w:rFonts w:hint="eastAsia"/>
          <w:sz w:val="32"/>
          <w:szCs w:val="32"/>
          <w:lang w:val="en-US" w:eastAsia="zh-CN"/>
        </w:rPr>
        <w:t>乡镇</w:t>
      </w:r>
      <w:r>
        <w:rPr>
          <w:rFonts w:hint="default"/>
          <w:sz w:val="32"/>
          <w:szCs w:val="32"/>
          <w:lang w:val="en-US" w:eastAsia="zh-CN"/>
        </w:rPr>
        <w:t>评价。</w:t>
      </w:r>
    </w:p>
    <w:p>
      <w:pPr>
        <w:numPr>
          <w:ilvl w:val="0"/>
          <w:numId w:val="0"/>
        </w:numPr>
        <w:ind w:right="0" w:rightChars="0" w:firstLine="640" w:firstLineChars="200"/>
        <w:jc w:val="both"/>
        <w:outlineLvl w:val="0"/>
        <w:rPr>
          <w:rFonts w:hint="eastAsia" w:ascii="黑体" w:hAnsi="黑体" w:eastAsia="黑体" w:cs="黑体"/>
          <w:sz w:val="32"/>
          <w:szCs w:val="32"/>
          <w:highlight w:val="none"/>
          <w:lang w:val="en-US" w:eastAsia="zh-CN"/>
        </w:rPr>
      </w:pPr>
      <w:bookmarkStart w:id="113" w:name="_Toc30481"/>
      <w:r>
        <w:rPr>
          <w:rFonts w:hint="eastAsia" w:ascii="黑体" w:hAnsi="黑体" w:eastAsia="黑体" w:cs="黑体"/>
          <w:sz w:val="32"/>
          <w:szCs w:val="32"/>
          <w:highlight w:val="none"/>
          <w:lang w:val="en-US" w:eastAsia="zh-CN"/>
        </w:rPr>
        <w:t>五、绩效评价指标分析</w:t>
      </w:r>
      <w:bookmarkEnd w:id="113"/>
    </w:p>
    <w:p>
      <w:pPr>
        <w:numPr>
          <w:ilvl w:val="0"/>
          <w:numId w:val="0"/>
        </w:numPr>
        <w:ind w:right="0" w:rightChars="0" w:firstLine="643" w:firstLineChars="200"/>
        <w:jc w:val="both"/>
        <w:outlineLvl w:val="1"/>
        <w:rPr>
          <w:rFonts w:hint="default"/>
          <w:b/>
          <w:bCs/>
          <w:sz w:val="32"/>
          <w:szCs w:val="32"/>
          <w:lang w:val="en-US" w:eastAsia="zh-CN"/>
        </w:rPr>
      </w:pPr>
      <w:bookmarkStart w:id="114" w:name="_Toc10876"/>
      <w:r>
        <w:rPr>
          <w:rFonts w:hint="default"/>
          <w:b/>
          <w:bCs/>
          <w:sz w:val="32"/>
          <w:szCs w:val="32"/>
          <w:lang w:val="en-US" w:eastAsia="zh-CN"/>
        </w:rPr>
        <w:t>（一）项目决策情况</w:t>
      </w:r>
      <w:bookmarkEnd w:id="114"/>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1.项目立项，分值 4 分，得分 4 分，得分率 100.00</w:t>
      </w:r>
      <w:r>
        <w:rPr>
          <w:rFonts w:hint="eastAsia"/>
          <w:sz w:val="32"/>
          <w:szCs w:val="32"/>
          <w:lang w:val="en-US" w:eastAsia="zh-CN"/>
        </w:rPr>
        <w:t>%</w:t>
      </w:r>
      <w:r>
        <w:rPr>
          <w:rFonts w:hint="default"/>
          <w:sz w:val="32"/>
          <w:szCs w:val="32"/>
          <w:lang w:val="en-US" w:eastAsia="zh-CN"/>
        </w:rPr>
        <w:t>。</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2270"/>
        <w:gridCol w:w="3827"/>
        <w:gridCol w:w="897"/>
        <w:gridCol w:w="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244" w:type="dxa"/>
            <w:tcBorders>
              <w:left w:val="nil"/>
              <w:bottom w:val="dotted" w:color="000000" w:sz="4" w:space="0"/>
              <w:right w:val="dotted" w:color="000000" w:sz="4" w:space="0"/>
            </w:tcBorders>
            <w:shd w:val="clear" w:color="auto" w:fill="8DB3E1"/>
          </w:tcPr>
          <w:p>
            <w:pPr>
              <w:pStyle w:val="15"/>
              <w:spacing w:before="112"/>
              <w:ind w:left="263"/>
              <w:rPr>
                <w:b/>
                <w:sz w:val="18"/>
              </w:rPr>
            </w:pPr>
            <w:r>
              <w:rPr>
                <w:b/>
                <w:sz w:val="18"/>
              </w:rPr>
              <w:t>二级指标</w:t>
            </w:r>
          </w:p>
        </w:tc>
        <w:tc>
          <w:tcPr>
            <w:tcW w:w="2270" w:type="dxa"/>
            <w:tcBorders>
              <w:left w:val="dotted" w:color="000000" w:sz="4" w:space="0"/>
              <w:bottom w:val="dotted" w:color="000000" w:sz="4" w:space="0"/>
              <w:right w:val="dotted" w:color="000000" w:sz="4" w:space="0"/>
            </w:tcBorders>
            <w:shd w:val="clear" w:color="auto" w:fill="8DB3E1"/>
          </w:tcPr>
          <w:p>
            <w:pPr>
              <w:pStyle w:val="15"/>
              <w:spacing w:before="112"/>
              <w:ind w:left="748" w:right="748"/>
              <w:jc w:val="center"/>
              <w:rPr>
                <w:b/>
                <w:sz w:val="18"/>
              </w:rPr>
            </w:pPr>
            <w:r>
              <w:rPr>
                <w:b/>
                <w:sz w:val="18"/>
              </w:rPr>
              <w:t>三级指标</w:t>
            </w:r>
          </w:p>
        </w:tc>
        <w:tc>
          <w:tcPr>
            <w:tcW w:w="3827" w:type="dxa"/>
            <w:tcBorders>
              <w:left w:val="dotted" w:color="000000" w:sz="4" w:space="0"/>
              <w:bottom w:val="dotted" w:color="000000" w:sz="4" w:space="0"/>
              <w:right w:val="dotted" w:color="000000" w:sz="4" w:space="0"/>
            </w:tcBorders>
            <w:shd w:val="clear" w:color="auto" w:fill="8DB3E1"/>
          </w:tcPr>
          <w:p>
            <w:pPr>
              <w:pStyle w:val="15"/>
              <w:spacing w:before="112"/>
              <w:ind w:left="1527" w:right="1527"/>
              <w:jc w:val="center"/>
              <w:rPr>
                <w:b/>
                <w:sz w:val="18"/>
              </w:rPr>
            </w:pPr>
            <w:r>
              <w:rPr>
                <w:b/>
                <w:sz w:val="18"/>
              </w:rPr>
              <w:t>四级指标</w:t>
            </w:r>
          </w:p>
        </w:tc>
        <w:tc>
          <w:tcPr>
            <w:tcW w:w="897" w:type="dxa"/>
            <w:tcBorders>
              <w:left w:val="dotted" w:color="000000" w:sz="4" w:space="0"/>
              <w:bottom w:val="dotted" w:color="000000" w:sz="4" w:space="0"/>
              <w:right w:val="dotted" w:color="000000" w:sz="4" w:space="0"/>
            </w:tcBorders>
            <w:shd w:val="clear" w:color="auto" w:fill="8DB3E1"/>
          </w:tcPr>
          <w:p>
            <w:pPr>
              <w:pStyle w:val="15"/>
              <w:spacing w:before="112"/>
              <w:ind w:left="242" w:right="243"/>
              <w:jc w:val="center"/>
              <w:rPr>
                <w:b/>
                <w:sz w:val="18"/>
              </w:rPr>
            </w:pPr>
            <w:r>
              <w:rPr>
                <w:b/>
                <w:sz w:val="18"/>
              </w:rPr>
              <w:t>分值</w:t>
            </w:r>
          </w:p>
        </w:tc>
        <w:tc>
          <w:tcPr>
            <w:tcW w:w="941" w:type="dxa"/>
            <w:tcBorders>
              <w:left w:val="dotted" w:color="000000" w:sz="4" w:space="0"/>
              <w:bottom w:val="dotted" w:color="000000" w:sz="4" w:space="0"/>
              <w:right w:val="nil"/>
            </w:tcBorders>
            <w:shd w:val="clear" w:color="auto" w:fill="8DB3E1"/>
          </w:tcPr>
          <w:p>
            <w:pPr>
              <w:pStyle w:val="15"/>
              <w:spacing w:before="112"/>
              <w:ind w:left="263" w:right="270"/>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244" w:type="dxa"/>
            <w:vMerge w:val="restart"/>
            <w:tcBorders>
              <w:top w:val="dotted" w:color="000000" w:sz="4" w:space="0"/>
              <w:left w:val="nil"/>
              <w:bottom w:val="dotted" w:color="000000" w:sz="4" w:space="0"/>
              <w:right w:val="dotted" w:color="000000" w:sz="4" w:space="0"/>
            </w:tcBorders>
          </w:tcPr>
          <w:p>
            <w:pPr>
              <w:pStyle w:val="15"/>
              <w:rPr>
                <w:sz w:val="18"/>
              </w:rPr>
            </w:pPr>
          </w:p>
          <w:p>
            <w:pPr>
              <w:pStyle w:val="15"/>
              <w:spacing w:before="10"/>
              <w:rPr>
                <w:sz w:val="26"/>
              </w:rPr>
            </w:pPr>
          </w:p>
          <w:p>
            <w:pPr>
              <w:pStyle w:val="15"/>
              <w:spacing w:before="1"/>
              <w:ind w:left="110"/>
              <w:rPr>
                <w:sz w:val="18"/>
              </w:rPr>
            </w:pPr>
            <w:r>
              <w:rPr>
                <w:sz w:val="18"/>
              </w:rPr>
              <w:t>B1.项目立项</w:t>
            </w:r>
          </w:p>
        </w:tc>
        <w:tc>
          <w:tcPr>
            <w:tcW w:w="2270" w:type="dxa"/>
            <w:vMerge w:val="restart"/>
            <w:tcBorders>
              <w:top w:val="dotted" w:color="000000" w:sz="4" w:space="0"/>
              <w:left w:val="dotted" w:color="000000" w:sz="4" w:space="0"/>
              <w:bottom w:val="dotted" w:color="000000" w:sz="4" w:space="0"/>
              <w:right w:val="dotted" w:color="000000" w:sz="4" w:space="0"/>
            </w:tcBorders>
          </w:tcPr>
          <w:p>
            <w:pPr>
              <w:pStyle w:val="15"/>
              <w:spacing w:before="11"/>
              <w:rPr>
                <w:sz w:val="26"/>
              </w:rPr>
            </w:pPr>
          </w:p>
          <w:p>
            <w:pPr>
              <w:pStyle w:val="15"/>
              <w:ind w:left="101"/>
              <w:rPr>
                <w:sz w:val="18"/>
              </w:rPr>
            </w:pPr>
            <w:r>
              <w:rPr>
                <w:sz w:val="18"/>
              </w:rPr>
              <w:t>C1.立项依据充分性</w:t>
            </w:r>
          </w:p>
        </w:tc>
        <w:tc>
          <w:tcPr>
            <w:tcW w:w="3827" w:type="dxa"/>
            <w:tcBorders>
              <w:top w:val="dotted" w:color="000000" w:sz="4" w:space="0"/>
              <w:left w:val="dotted" w:color="000000" w:sz="4" w:space="0"/>
              <w:bottom w:val="dotted" w:color="000000" w:sz="4" w:space="0"/>
              <w:right w:val="dotted" w:color="000000" w:sz="4" w:space="0"/>
            </w:tcBorders>
          </w:tcPr>
          <w:p>
            <w:pPr>
              <w:pStyle w:val="15"/>
              <w:spacing w:before="111"/>
              <w:ind w:left="102"/>
              <w:rPr>
                <w:sz w:val="18"/>
              </w:rPr>
            </w:pPr>
            <w:r>
              <w:rPr>
                <w:sz w:val="18"/>
              </w:rPr>
              <w:t>D1.立项与国家、省、市发展规划的相符性</w:t>
            </w:r>
          </w:p>
        </w:tc>
        <w:tc>
          <w:tcPr>
            <w:tcW w:w="897" w:type="dxa"/>
            <w:tcBorders>
              <w:top w:val="dotted" w:color="000000" w:sz="4" w:space="0"/>
              <w:left w:val="dotted" w:color="000000" w:sz="4" w:space="0"/>
              <w:bottom w:val="dotted" w:color="000000" w:sz="4" w:space="0"/>
              <w:right w:val="dotted" w:color="000000" w:sz="4" w:space="0"/>
            </w:tcBorders>
          </w:tcPr>
          <w:p>
            <w:pPr>
              <w:pStyle w:val="15"/>
              <w:spacing w:before="111"/>
              <w:jc w:val="center"/>
              <w:rPr>
                <w:sz w:val="18"/>
              </w:rPr>
            </w:pPr>
            <w:r>
              <w:rPr>
                <w:sz w:val="18"/>
              </w:rPr>
              <w:t>1</w:t>
            </w:r>
          </w:p>
        </w:tc>
        <w:tc>
          <w:tcPr>
            <w:tcW w:w="941" w:type="dxa"/>
            <w:tcBorders>
              <w:top w:val="dotted" w:color="000000" w:sz="4" w:space="0"/>
              <w:left w:val="dotted" w:color="000000" w:sz="4" w:space="0"/>
              <w:bottom w:val="dotted" w:color="000000" w:sz="4" w:space="0"/>
              <w:right w:val="nil"/>
            </w:tcBorders>
          </w:tcPr>
          <w:p>
            <w:pPr>
              <w:pStyle w:val="15"/>
              <w:spacing w:before="111"/>
              <w:ind w:right="7"/>
              <w:jc w:val="center"/>
              <w:rPr>
                <w:sz w:val="18"/>
              </w:rPr>
            </w:pPr>
            <w:r>
              <w:rPr>
                <w:sz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244" w:type="dxa"/>
            <w:vMerge w:val="continue"/>
            <w:tcBorders>
              <w:top w:val="nil"/>
              <w:left w:val="nil"/>
              <w:bottom w:val="dotted" w:color="000000" w:sz="4" w:space="0"/>
              <w:right w:val="dotted" w:color="000000" w:sz="4" w:space="0"/>
            </w:tcBorders>
          </w:tcPr>
          <w:p>
            <w:pPr>
              <w:rPr>
                <w:sz w:val="2"/>
                <w:szCs w:val="2"/>
              </w:rPr>
            </w:pPr>
          </w:p>
        </w:tc>
        <w:tc>
          <w:tcPr>
            <w:tcW w:w="2270" w:type="dxa"/>
            <w:vMerge w:val="continue"/>
            <w:tcBorders>
              <w:top w:val="nil"/>
              <w:left w:val="dotted" w:color="000000" w:sz="4" w:space="0"/>
              <w:bottom w:val="dotted" w:color="000000" w:sz="4" w:space="0"/>
              <w:right w:val="dotted" w:color="000000" w:sz="4" w:space="0"/>
            </w:tcBorders>
          </w:tcPr>
          <w:p>
            <w:pPr>
              <w:rPr>
                <w:sz w:val="2"/>
                <w:szCs w:val="2"/>
              </w:rPr>
            </w:pPr>
          </w:p>
        </w:tc>
        <w:tc>
          <w:tcPr>
            <w:tcW w:w="3827" w:type="dxa"/>
            <w:tcBorders>
              <w:top w:val="dotted" w:color="000000" w:sz="4" w:space="0"/>
              <w:left w:val="dotted" w:color="000000" w:sz="4" w:space="0"/>
              <w:bottom w:val="dotted" w:color="000000" w:sz="4" w:space="0"/>
              <w:right w:val="dotted" w:color="000000" w:sz="4" w:space="0"/>
            </w:tcBorders>
          </w:tcPr>
          <w:p>
            <w:pPr>
              <w:pStyle w:val="15"/>
              <w:spacing w:before="110"/>
              <w:ind w:left="102"/>
              <w:rPr>
                <w:sz w:val="18"/>
              </w:rPr>
            </w:pPr>
            <w:r>
              <w:rPr>
                <w:sz w:val="18"/>
              </w:rPr>
              <w:t>D2.立项与部门职责的相关性</w:t>
            </w:r>
          </w:p>
        </w:tc>
        <w:tc>
          <w:tcPr>
            <w:tcW w:w="897" w:type="dxa"/>
            <w:tcBorders>
              <w:top w:val="dotted" w:color="000000" w:sz="4" w:space="0"/>
              <w:left w:val="dotted" w:color="000000" w:sz="4" w:space="0"/>
              <w:bottom w:val="dotted" w:color="000000" w:sz="4" w:space="0"/>
              <w:right w:val="dotted" w:color="000000" w:sz="4" w:space="0"/>
            </w:tcBorders>
          </w:tcPr>
          <w:p>
            <w:pPr>
              <w:pStyle w:val="15"/>
              <w:spacing w:before="110"/>
              <w:jc w:val="center"/>
              <w:rPr>
                <w:sz w:val="18"/>
              </w:rPr>
            </w:pPr>
            <w:r>
              <w:rPr>
                <w:sz w:val="18"/>
              </w:rPr>
              <w:t>1</w:t>
            </w:r>
          </w:p>
        </w:tc>
        <w:tc>
          <w:tcPr>
            <w:tcW w:w="941" w:type="dxa"/>
            <w:tcBorders>
              <w:top w:val="dotted" w:color="000000" w:sz="4" w:space="0"/>
              <w:left w:val="dotted" w:color="000000" w:sz="4" w:space="0"/>
              <w:bottom w:val="dotted" w:color="000000" w:sz="4" w:space="0"/>
              <w:right w:val="nil"/>
            </w:tcBorders>
          </w:tcPr>
          <w:p>
            <w:pPr>
              <w:pStyle w:val="15"/>
              <w:spacing w:before="110"/>
              <w:ind w:right="7"/>
              <w:jc w:val="center"/>
              <w:rPr>
                <w:sz w:val="18"/>
              </w:rPr>
            </w:pPr>
            <w:r>
              <w:rPr>
                <w:sz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244" w:type="dxa"/>
            <w:vMerge w:val="continue"/>
            <w:tcBorders>
              <w:top w:val="nil"/>
              <w:left w:val="nil"/>
              <w:bottom w:val="dotted" w:color="000000" w:sz="4" w:space="0"/>
              <w:right w:val="dotted" w:color="000000" w:sz="4" w:space="0"/>
            </w:tcBorders>
          </w:tcPr>
          <w:p>
            <w:pPr>
              <w:rPr>
                <w:sz w:val="2"/>
                <w:szCs w:val="2"/>
              </w:rPr>
            </w:pPr>
          </w:p>
        </w:tc>
        <w:tc>
          <w:tcPr>
            <w:tcW w:w="2270" w:type="dxa"/>
            <w:tcBorders>
              <w:top w:val="dotted" w:color="000000" w:sz="4" w:space="0"/>
              <w:left w:val="dotted" w:color="000000" w:sz="4" w:space="0"/>
              <w:bottom w:val="dotted" w:color="000000" w:sz="4" w:space="0"/>
              <w:right w:val="dotted" w:color="000000" w:sz="4" w:space="0"/>
            </w:tcBorders>
          </w:tcPr>
          <w:p>
            <w:pPr>
              <w:pStyle w:val="15"/>
              <w:spacing w:before="112"/>
              <w:ind w:left="101"/>
              <w:rPr>
                <w:sz w:val="18"/>
              </w:rPr>
            </w:pPr>
            <w:r>
              <w:rPr>
                <w:sz w:val="18"/>
              </w:rPr>
              <w:t>C2.立项程序规范性</w:t>
            </w:r>
          </w:p>
        </w:tc>
        <w:tc>
          <w:tcPr>
            <w:tcW w:w="3827" w:type="dxa"/>
            <w:tcBorders>
              <w:top w:val="dotted" w:color="000000" w:sz="4" w:space="0"/>
              <w:left w:val="dotted" w:color="000000" w:sz="4" w:space="0"/>
              <w:bottom w:val="dotted" w:color="000000" w:sz="4" w:space="0"/>
              <w:right w:val="dotted" w:color="000000" w:sz="4" w:space="0"/>
            </w:tcBorders>
          </w:tcPr>
          <w:p>
            <w:pPr>
              <w:pStyle w:val="15"/>
              <w:spacing w:before="112"/>
              <w:ind w:left="102"/>
              <w:rPr>
                <w:sz w:val="18"/>
              </w:rPr>
            </w:pPr>
            <w:r>
              <w:rPr>
                <w:sz w:val="18"/>
              </w:rPr>
              <w:t>D3.立项程序的合规性</w:t>
            </w:r>
          </w:p>
        </w:tc>
        <w:tc>
          <w:tcPr>
            <w:tcW w:w="897" w:type="dxa"/>
            <w:tcBorders>
              <w:top w:val="dotted" w:color="000000" w:sz="4" w:space="0"/>
              <w:left w:val="dotted" w:color="000000" w:sz="4" w:space="0"/>
              <w:bottom w:val="dotted" w:color="000000" w:sz="4" w:space="0"/>
              <w:right w:val="dotted" w:color="000000" w:sz="4" w:space="0"/>
            </w:tcBorders>
          </w:tcPr>
          <w:p>
            <w:pPr>
              <w:pStyle w:val="15"/>
              <w:spacing w:before="112"/>
              <w:jc w:val="center"/>
              <w:rPr>
                <w:sz w:val="18"/>
              </w:rPr>
            </w:pPr>
            <w:r>
              <w:rPr>
                <w:sz w:val="18"/>
              </w:rPr>
              <w:t>2</w:t>
            </w:r>
          </w:p>
        </w:tc>
        <w:tc>
          <w:tcPr>
            <w:tcW w:w="941" w:type="dxa"/>
            <w:tcBorders>
              <w:top w:val="dotted" w:color="000000" w:sz="4" w:space="0"/>
              <w:left w:val="dotted" w:color="000000" w:sz="4" w:space="0"/>
              <w:bottom w:val="dotted" w:color="000000" w:sz="4" w:space="0"/>
              <w:right w:val="nil"/>
            </w:tcBorders>
          </w:tcPr>
          <w:p>
            <w:pPr>
              <w:pStyle w:val="15"/>
              <w:spacing w:before="112"/>
              <w:ind w:right="7"/>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341" w:type="dxa"/>
            <w:gridSpan w:val="3"/>
            <w:tcBorders>
              <w:top w:val="dotted" w:color="000000" w:sz="4" w:space="0"/>
              <w:left w:val="nil"/>
              <w:right w:val="dotted" w:color="000000" w:sz="4" w:space="0"/>
            </w:tcBorders>
          </w:tcPr>
          <w:p>
            <w:pPr>
              <w:pStyle w:val="15"/>
              <w:spacing w:before="111"/>
              <w:ind w:left="3380" w:right="3373"/>
              <w:jc w:val="center"/>
              <w:rPr>
                <w:b/>
                <w:sz w:val="18"/>
              </w:rPr>
            </w:pPr>
            <w:r>
              <w:rPr>
                <w:b/>
                <w:sz w:val="18"/>
              </w:rPr>
              <w:t>合  计</w:t>
            </w:r>
          </w:p>
        </w:tc>
        <w:tc>
          <w:tcPr>
            <w:tcW w:w="897" w:type="dxa"/>
            <w:tcBorders>
              <w:top w:val="dotted" w:color="000000" w:sz="4" w:space="0"/>
              <w:left w:val="dotted" w:color="000000" w:sz="4" w:space="0"/>
              <w:right w:val="dotted" w:color="000000" w:sz="4" w:space="0"/>
            </w:tcBorders>
          </w:tcPr>
          <w:p>
            <w:pPr>
              <w:pStyle w:val="15"/>
              <w:spacing w:before="111"/>
              <w:jc w:val="center"/>
              <w:rPr>
                <w:b/>
                <w:sz w:val="18"/>
              </w:rPr>
            </w:pPr>
            <w:r>
              <w:rPr>
                <w:b/>
                <w:w w:val="99"/>
                <w:sz w:val="18"/>
              </w:rPr>
              <w:t>4</w:t>
            </w:r>
          </w:p>
        </w:tc>
        <w:tc>
          <w:tcPr>
            <w:tcW w:w="941" w:type="dxa"/>
            <w:tcBorders>
              <w:top w:val="dotted" w:color="000000" w:sz="4" w:space="0"/>
              <w:left w:val="dotted" w:color="000000" w:sz="4" w:space="0"/>
              <w:right w:val="nil"/>
            </w:tcBorders>
          </w:tcPr>
          <w:p>
            <w:pPr>
              <w:pStyle w:val="15"/>
              <w:spacing w:before="111"/>
              <w:ind w:right="7"/>
              <w:jc w:val="center"/>
              <w:rPr>
                <w:b/>
                <w:sz w:val="18"/>
              </w:rPr>
            </w:pPr>
            <w:r>
              <w:rPr>
                <w:b/>
                <w:w w:val="99"/>
                <w:sz w:val="18"/>
              </w:rPr>
              <w:t>4</w:t>
            </w:r>
          </w:p>
        </w:tc>
      </w:tr>
    </w:tbl>
    <w:p>
      <w:pPr>
        <w:numPr>
          <w:ilvl w:val="0"/>
          <w:numId w:val="0"/>
        </w:numPr>
        <w:ind w:right="0" w:rightChars="0" w:firstLine="643" w:firstLineChars="200"/>
        <w:jc w:val="both"/>
        <w:rPr>
          <w:rFonts w:hint="eastAsia"/>
          <w:b/>
          <w:bCs/>
          <w:sz w:val="32"/>
          <w:szCs w:val="32"/>
          <w:lang w:val="en-US" w:eastAsia="zh-CN"/>
        </w:rPr>
      </w:pPr>
      <w:r>
        <w:rPr>
          <w:rFonts w:hint="default"/>
          <w:b/>
          <w:bCs/>
          <w:sz w:val="32"/>
          <w:szCs w:val="32"/>
          <w:lang w:val="en-US" w:eastAsia="zh-CN"/>
        </w:rPr>
        <w:t>D1.立项与国家、省、市发展规划的相符性，分值1分，得分 1分，得分率100.00</w:t>
      </w:r>
      <w:r>
        <w:rPr>
          <w:rFonts w:hint="eastAsia"/>
          <w:b/>
          <w:bCs/>
          <w:sz w:val="32"/>
          <w:szCs w:val="32"/>
          <w:lang w:val="en-US" w:eastAsia="zh-CN"/>
        </w:rPr>
        <w:t>%</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该项目立项</w:t>
      </w:r>
      <w:r>
        <w:rPr>
          <w:rFonts w:hint="eastAsia"/>
          <w:b w:val="0"/>
          <w:bCs w:val="0"/>
          <w:sz w:val="32"/>
          <w:szCs w:val="32"/>
          <w:highlight w:val="none"/>
          <w:lang w:val="en-US" w:eastAsia="zh-CN"/>
        </w:rPr>
        <w:t>符合《产业结构调整指导目录（2019 年本）》（2021 修改）《中华人民共和国国民经济和社会发展第十四个五年规划和2035 年远景目标纲要》《山东省国民经济和社会发展第十四个五年规划和 2035 年远景目标纲要》《山东省“十四五”海洋经济发展规划》《长岛海洋生态文明综合试验区国民经济和社会发展第十四个五年规划和 2035 年远景目标纲要》《长岛海洋生态文明综合试验区建设实施规划》《烟台港总体规划（2016-2030 年）》（烟台市人民政府，2017年 1 月）《海港总体设计规范》（JTS165-2013）《水运工程导标设计规范》（JTJ237-94）《水运工程地基设计规范》（JTS147-2017）《港口工程环境保护设计规范》（JTS149-1-2007）《水运工程设计节能设计规范》（JTS150-2007）《港口工程职业安全卫生设计规定》（JT320-1997）《中国地震动参数区划图》（GB18306-2015）《砌体结构设计规范》（GB50003-2011）《港口及航道护岸工程设计与施工规范》《港口工程混凝土结构设计规范》《海港水文规范》《水运工程抗震设计规范》、现行港口工程技术规范及其它规范、标准等要求，</w:t>
      </w:r>
      <w:r>
        <w:rPr>
          <w:rFonts w:hint="default"/>
          <w:sz w:val="32"/>
          <w:szCs w:val="32"/>
          <w:lang w:val="en-US" w:eastAsia="zh-CN"/>
        </w:rPr>
        <w:t>符合国家、省、市的战略发展规划，属于公共财政支持范围，不与其他项目重复。根据评分标准，该指标得 1 分。</w:t>
      </w:r>
    </w:p>
    <w:p>
      <w:pPr>
        <w:numPr>
          <w:ilvl w:val="0"/>
          <w:numId w:val="0"/>
        </w:numPr>
        <w:ind w:right="0" w:rightChars="0" w:firstLine="643" w:firstLineChars="200"/>
        <w:jc w:val="both"/>
        <w:rPr>
          <w:rFonts w:hint="default"/>
          <w:b/>
          <w:bCs/>
          <w:sz w:val="32"/>
          <w:szCs w:val="32"/>
          <w:highlight w:val="none"/>
          <w:lang w:val="en-US" w:eastAsia="zh-CN"/>
        </w:rPr>
      </w:pPr>
      <w:r>
        <w:rPr>
          <w:rFonts w:hint="default"/>
          <w:b/>
          <w:bCs/>
          <w:sz w:val="32"/>
          <w:szCs w:val="32"/>
          <w:highlight w:val="none"/>
          <w:lang w:val="en-US" w:eastAsia="zh-CN"/>
        </w:rPr>
        <w:t>D2.立项与部门职责的相关性，分值1分，得分1分，得分率100.00</w:t>
      </w:r>
      <w:r>
        <w:rPr>
          <w:rFonts w:hint="eastAsia"/>
          <w:b/>
          <w:bCs/>
          <w:sz w:val="32"/>
          <w:szCs w:val="32"/>
          <w:highlight w:val="none"/>
          <w:lang w:val="en-US" w:eastAsia="zh-CN"/>
        </w:rPr>
        <w:t>%</w:t>
      </w:r>
      <w:r>
        <w:rPr>
          <w:rFonts w:hint="default"/>
          <w:b/>
          <w:bCs/>
          <w:sz w:val="32"/>
          <w:szCs w:val="32"/>
          <w:highlight w:val="none"/>
          <w:lang w:val="en-US" w:eastAsia="zh-CN"/>
        </w:rPr>
        <w:t>。</w:t>
      </w:r>
    </w:p>
    <w:p>
      <w:pPr>
        <w:numPr>
          <w:ilvl w:val="0"/>
          <w:numId w:val="0"/>
        </w:numPr>
        <w:ind w:right="0" w:rightChars="0" w:firstLine="640" w:firstLineChars="200"/>
        <w:jc w:val="both"/>
        <w:rPr>
          <w:rFonts w:hint="default"/>
          <w:sz w:val="32"/>
          <w:szCs w:val="32"/>
          <w:highlight w:val="none"/>
          <w:lang w:val="en-US" w:eastAsia="zh-CN"/>
        </w:rPr>
      </w:pPr>
      <w:r>
        <w:rPr>
          <w:rFonts w:hint="eastAsia"/>
          <w:sz w:val="32"/>
          <w:szCs w:val="32"/>
          <w:highlight w:val="none"/>
          <w:lang w:val="en-US" w:eastAsia="zh-CN"/>
        </w:rPr>
        <w:t>长岛综试区交通和住房建设局</w:t>
      </w:r>
      <w:r>
        <w:rPr>
          <w:rFonts w:hint="default"/>
          <w:sz w:val="32"/>
          <w:szCs w:val="32"/>
          <w:highlight w:val="none"/>
          <w:lang w:val="en-US" w:eastAsia="zh-CN"/>
        </w:rPr>
        <w:t>主要职能包括：承担交通运输、港航、渔船检验监督、住房建设、市政市容、人民防空等管理职能。贯彻执行国家和省市有关交通运输工作的方针、政策和法律、法规；拟订我区交通运输发展战略、政策和规范性文件并组织实施；承担涉及综合运输体系的规划协调工作，组织编制综合运输体系规划，指导交通运输枢纽规划和管理。贯彻执行国家、省、市有关住房、城乡规划、城乡建设和人民防空工作的方针、政策和法律、法规；拟定我区住房、城乡规划、城乡建设以及人防建设的政策、规范性文件、发展战略、中长期规划和年度计划并组织实施；负责全区住房和城乡建设的行业管理，研究提出住房和城乡建设重大问题的政策建议。承担城市市政设施维护与养护、城市园林绿化建设管理和维护、城市环境卫生管理、城乡生活垃圾一体化处理的业务指导工作；参与编制燃气、热力发展规划、计划，并协助实施；承担全区燃气、热力行业经营管理，协助局机关承担燃气、热力工程质量监督管理工作。</w:t>
      </w:r>
    </w:p>
    <w:p>
      <w:pPr>
        <w:numPr>
          <w:ilvl w:val="0"/>
          <w:numId w:val="0"/>
        </w:numPr>
        <w:ind w:right="0" w:rightChars="0" w:firstLine="640" w:firstLineChars="200"/>
        <w:jc w:val="both"/>
        <w:rPr>
          <w:rFonts w:hint="default"/>
          <w:sz w:val="32"/>
          <w:szCs w:val="32"/>
          <w:highlight w:val="none"/>
          <w:lang w:val="en-US" w:eastAsia="zh-CN"/>
        </w:rPr>
      </w:pPr>
      <w:r>
        <w:rPr>
          <w:rFonts w:hint="default"/>
          <w:sz w:val="32"/>
          <w:szCs w:val="32"/>
          <w:highlight w:val="none"/>
          <w:lang w:val="en-US" w:eastAsia="zh-CN"/>
        </w:rPr>
        <w:t>本项目立项内容与</w:t>
      </w:r>
      <w:r>
        <w:rPr>
          <w:rFonts w:hint="eastAsia"/>
          <w:sz w:val="32"/>
          <w:szCs w:val="32"/>
          <w:highlight w:val="none"/>
          <w:lang w:val="en-US" w:eastAsia="zh-CN"/>
        </w:rPr>
        <w:t>长岛综试区交通和住房建设局</w:t>
      </w:r>
      <w:r>
        <w:rPr>
          <w:rFonts w:hint="default"/>
          <w:sz w:val="32"/>
          <w:szCs w:val="32"/>
          <w:highlight w:val="none"/>
          <w:lang w:val="en-US" w:eastAsia="zh-CN"/>
        </w:rPr>
        <w:t>职责相符。根据评分标准，该指标得 1 分。</w:t>
      </w:r>
    </w:p>
    <w:p>
      <w:pPr>
        <w:numPr>
          <w:ilvl w:val="0"/>
          <w:numId w:val="0"/>
        </w:numPr>
        <w:ind w:right="0" w:rightChars="0" w:firstLine="643" w:firstLineChars="200"/>
        <w:jc w:val="both"/>
        <w:rPr>
          <w:rFonts w:hint="eastAsia"/>
          <w:b/>
          <w:bCs/>
          <w:sz w:val="32"/>
          <w:szCs w:val="32"/>
          <w:lang w:val="en-US" w:eastAsia="zh-CN"/>
        </w:rPr>
      </w:pPr>
      <w:r>
        <w:rPr>
          <w:rFonts w:hint="default"/>
          <w:b/>
          <w:bCs/>
          <w:sz w:val="32"/>
          <w:szCs w:val="32"/>
          <w:highlight w:val="none"/>
          <w:lang w:val="en-US" w:eastAsia="zh-CN"/>
        </w:rPr>
        <w:t>D3.立项程序的合规性，分值2分，得分2分，得分率</w:t>
      </w:r>
      <w:r>
        <w:rPr>
          <w:rFonts w:hint="default"/>
          <w:b/>
          <w:bCs/>
          <w:sz w:val="32"/>
          <w:szCs w:val="32"/>
          <w:lang w:val="en-US" w:eastAsia="zh-CN"/>
        </w:rPr>
        <w:t>100.00</w:t>
      </w:r>
      <w:r>
        <w:rPr>
          <w:rFonts w:hint="eastAsia"/>
          <w:b/>
          <w:bCs/>
          <w:sz w:val="32"/>
          <w:szCs w:val="32"/>
          <w:lang w:val="en-US" w:eastAsia="zh-CN"/>
        </w:rPr>
        <w:t>%。</w:t>
      </w:r>
    </w:p>
    <w:p>
      <w:pPr>
        <w:numPr>
          <w:ilvl w:val="0"/>
          <w:numId w:val="0"/>
        </w:numPr>
        <w:ind w:right="0" w:rightChars="0" w:firstLine="640" w:firstLineChars="200"/>
        <w:jc w:val="both"/>
        <w:rPr>
          <w:rFonts w:hint="eastAsia"/>
          <w:sz w:val="32"/>
          <w:szCs w:val="32"/>
          <w:lang w:val="en-US" w:eastAsia="zh-CN"/>
        </w:rPr>
      </w:pPr>
      <w:r>
        <w:rPr>
          <w:rFonts w:hint="default"/>
          <w:sz w:val="32"/>
          <w:szCs w:val="32"/>
          <w:lang w:val="en-US" w:eastAsia="zh-CN"/>
        </w:rPr>
        <w:t>该项目依次通过普查、定线确定方案、建议书编制与审批、办理资金来源证明、编制环境评审报告与审批、办理规划意见、编制可研报告与审批、设计费控制价审批、设计招标、初步设计与概算审批、施工图设计、预算审及清单编制、施工招标、工程施工等规定程序设立，项目实施方案、计划书、项目概预算批复文件完整齐全，并取得了相应的批复。项目申请、设立过程符合相关规定，审批文件和材料规范完整。根据评分标准，该指标得2分</w:t>
      </w:r>
      <w:r>
        <w:rPr>
          <w:rFonts w:hint="eastAsia"/>
          <w:sz w:val="32"/>
          <w:szCs w:val="32"/>
          <w:lang w:val="en-US" w:eastAsia="zh-CN"/>
        </w:rPr>
        <w:t>。</w:t>
      </w:r>
    </w:p>
    <w:p>
      <w:pPr>
        <w:numPr>
          <w:ilvl w:val="0"/>
          <w:numId w:val="0"/>
        </w:numPr>
        <w:ind w:right="0" w:rightChars="0" w:firstLine="640" w:firstLineChars="200"/>
        <w:jc w:val="both"/>
        <w:outlineLvl w:val="2"/>
        <w:rPr>
          <w:rFonts w:hint="eastAsia"/>
          <w:sz w:val="32"/>
          <w:szCs w:val="32"/>
          <w:lang w:val="en-US" w:eastAsia="zh-CN"/>
        </w:rPr>
      </w:pPr>
      <w:bookmarkStart w:id="115" w:name="_Toc23395"/>
      <w:bookmarkStart w:id="116" w:name="_Toc4293"/>
      <w:r>
        <w:rPr>
          <w:rFonts w:hint="eastAsia"/>
          <w:sz w:val="32"/>
          <w:szCs w:val="32"/>
          <w:lang w:val="en-US" w:eastAsia="zh-CN"/>
        </w:rPr>
        <w:t>2.</w:t>
      </w:r>
      <w:r>
        <w:rPr>
          <w:rFonts w:hint="default"/>
          <w:sz w:val="32"/>
          <w:szCs w:val="32"/>
          <w:lang w:val="en-US" w:eastAsia="zh-CN"/>
        </w:rPr>
        <w:t>绩效目标，分值 6 分，得分</w:t>
      </w:r>
      <w:r>
        <w:rPr>
          <w:rFonts w:hint="eastAsia"/>
          <w:sz w:val="32"/>
          <w:szCs w:val="32"/>
          <w:lang w:val="en-US" w:eastAsia="zh-CN"/>
        </w:rPr>
        <w:t>3.5</w:t>
      </w:r>
      <w:r>
        <w:rPr>
          <w:rFonts w:hint="default"/>
          <w:sz w:val="32"/>
          <w:szCs w:val="32"/>
          <w:lang w:val="en-US" w:eastAsia="zh-CN"/>
        </w:rPr>
        <w:t>分，得分率</w:t>
      </w:r>
      <w:r>
        <w:rPr>
          <w:rFonts w:hint="eastAsia"/>
          <w:sz w:val="32"/>
          <w:szCs w:val="32"/>
          <w:lang w:val="en-US" w:eastAsia="zh-CN"/>
        </w:rPr>
        <w:t>58.33%</w:t>
      </w:r>
      <w:bookmarkEnd w:id="115"/>
      <w:bookmarkEnd w:id="116"/>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0"/>
        <w:gridCol w:w="2409"/>
        <w:gridCol w:w="3119"/>
        <w:gridCol w:w="993"/>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0" w:type="dxa"/>
            <w:tcBorders>
              <w:left w:val="nil"/>
              <w:bottom w:val="dotted" w:color="000000" w:sz="4" w:space="0"/>
              <w:right w:val="dotted" w:color="000000" w:sz="4" w:space="0"/>
            </w:tcBorders>
            <w:shd w:val="clear" w:color="auto" w:fill="8DB3E1"/>
          </w:tcPr>
          <w:p>
            <w:pPr>
              <w:pStyle w:val="15"/>
              <w:spacing w:before="112"/>
              <w:ind w:left="475"/>
              <w:rPr>
                <w:b/>
                <w:sz w:val="18"/>
              </w:rPr>
            </w:pPr>
            <w:r>
              <w:rPr>
                <w:b/>
                <w:sz w:val="18"/>
              </w:rPr>
              <w:t>二级指标</w:t>
            </w:r>
          </w:p>
        </w:tc>
        <w:tc>
          <w:tcPr>
            <w:tcW w:w="2409" w:type="dxa"/>
            <w:tcBorders>
              <w:left w:val="dotted" w:color="000000" w:sz="4" w:space="0"/>
              <w:bottom w:val="dotted" w:color="000000" w:sz="4" w:space="0"/>
              <w:right w:val="dotted" w:color="000000" w:sz="4" w:space="0"/>
            </w:tcBorders>
            <w:shd w:val="clear" w:color="auto" w:fill="8DB3E1"/>
          </w:tcPr>
          <w:p>
            <w:pPr>
              <w:pStyle w:val="15"/>
              <w:spacing w:before="112"/>
              <w:ind w:left="819" w:right="816"/>
              <w:jc w:val="center"/>
              <w:rPr>
                <w:b/>
                <w:sz w:val="18"/>
              </w:rPr>
            </w:pPr>
            <w:r>
              <w:rPr>
                <w:b/>
                <w:sz w:val="18"/>
              </w:rPr>
              <w:t>三级指标</w:t>
            </w:r>
          </w:p>
        </w:tc>
        <w:tc>
          <w:tcPr>
            <w:tcW w:w="3119" w:type="dxa"/>
            <w:tcBorders>
              <w:left w:val="dotted" w:color="000000" w:sz="4" w:space="0"/>
              <w:bottom w:val="dotted" w:color="000000" w:sz="4" w:space="0"/>
              <w:right w:val="dotted" w:color="000000" w:sz="4" w:space="0"/>
            </w:tcBorders>
            <w:shd w:val="clear" w:color="auto" w:fill="8DB3E1"/>
          </w:tcPr>
          <w:p>
            <w:pPr>
              <w:pStyle w:val="15"/>
              <w:spacing w:before="112"/>
              <w:ind w:left="1173" w:right="1173"/>
              <w:jc w:val="center"/>
              <w:rPr>
                <w:b/>
                <w:sz w:val="18"/>
              </w:rPr>
            </w:pPr>
            <w:r>
              <w:rPr>
                <w:b/>
                <w:sz w:val="18"/>
              </w:rPr>
              <w:t>四级指标</w:t>
            </w:r>
          </w:p>
        </w:tc>
        <w:tc>
          <w:tcPr>
            <w:tcW w:w="993" w:type="dxa"/>
            <w:tcBorders>
              <w:left w:val="dotted" w:color="000000" w:sz="4" w:space="0"/>
              <w:bottom w:val="dotted" w:color="000000" w:sz="4" w:space="0"/>
              <w:right w:val="dotted" w:color="000000" w:sz="4" w:space="0"/>
            </w:tcBorders>
            <w:shd w:val="clear" w:color="auto" w:fill="8DB3E1"/>
          </w:tcPr>
          <w:p>
            <w:pPr>
              <w:pStyle w:val="15"/>
              <w:spacing w:before="112"/>
              <w:ind w:left="286" w:right="286"/>
              <w:jc w:val="center"/>
              <w:rPr>
                <w:b/>
                <w:sz w:val="18"/>
              </w:rPr>
            </w:pPr>
            <w:r>
              <w:rPr>
                <w:b/>
                <w:sz w:val="18"/>
              </w:rPr>
              <w:t>分值</w:t>
            </w:r>
          </w:p>
        </w:tc>
        <w:tc>
          <w:tcPr>
            <w:tcW w:w="988" w:type="dxa"/>
            <w:tcBorders>
              <w:left w:val="dotted" w:color="000000" w:sz="4" w:space="0"/>
              <w:bottom w:val="dotted" w:color="000000" w:sz="4" w:space="0"/>
              <w:right w:val="nil"/>
            </w:tcBorders>
            <w:shd w:val="clear" w:color="auto" w:fill="8DB3E1"/>
          </w:tcPr>
          <w:p>
            <w:pPr>
              <w:pStyle w:val="15"/>
              <w:spacing w:before="112"/>
              <w:ind w:left="282" w:right="290"/>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0" w:type="dxa"/>
            <w:vMerge w:val="restart"/>
            <w:tcBorders>
              <w:top w:val="dotted" w:color="000000" w:sz="4" w:space="0"/>
              <w:left w:val="nil"/>
              <w:bottom w:val="dotted" w:color="000000" w:sz="4" w:space="0"/>
              <w:right w:val="dotted" w:color="000000" w:sz="4" w:space="0"/>
            </w:tcBorders>
          </w:tcPr>
          <w:p>
            <w:pPr>
              <w:pStyle w:val="15"/>
              <w:rPr>
                <w:sz w:val="18"/>
              </w:rPr>
            </w:pPr>
          </w:p>
          <w:p>
            <w:pPr>
              <w:pStyle w:val="15"/>
              <w:rPr>
                <w:sz w:val="18"/>
              </w:rPr>
            </w:pPr>
          </w:p>
          <w:p>
            <w:pPr>
              <w:pStyle w:val="15"/>
              <w:rPr>
                <w:sz w:val="18"/>
              </w:rPr>
            </w:pPr>
          </w:p>
          <w:p>
            <w:pPr>
              <w:pStyle w:val="15"/>
              <w:spacing w:before="115"/>
              <w:ind w:left="110"/>
              <w:rPr>
                <w:sz w:val="18"/>
              </w:rPr>
            </w:pPr>
            <w:r>
              <w:rPr>
                <w:sz w:val="18"/>
              </w:rPr>
              <w:t>B2.绩效目标</w:t>
            </w:r>
          </w:p>
        </w:tc>
        <w:tc>
          <w:tcPr>
            <w:tcW w:w="2409" w:type="dxa"/>
            <w:vMerge w:val="restart"/>
            <w:tcBorders>
              <w:top w:val="dotted" w:color="000000" w:sz="4" w:space="0"/>
              <w:left w:val="dotted" w:color="000000" w:sz="4" w:space="0"/>
              <w:bottom w:val="dotted" w:color="000000" w:sz="4" w:space="0"/>
              <w:right w:val="dotted" w:color="000000" w:sz="4" w:space="0"/>
            </w:tcBorders>
          </w:tcPr>
          <w:p>
            <w:pPr>
              <w:pStyle w:val="15"/>
              <w:spacing w:before="11"/>
              <w:rPr>
                <w:sz w:val="26"/>
              </w:rPr>
            </w:pPr>
          </w:p>
          <w:p>
            <w:pPr>
              <w:pStyle w:val="15"/>
              <w:ind w:left="103"/>
              <w:rPr>
                <w:sz w:val="18"/>
              </w:rPr>
            </w:pPr>
            <w:r>
              <w:rPr>
                <w:sz w:val="18"/>
              </w:rPr>
              <w:t>C3.绩效目标合理性</w:t>
            </w:r>
          </w:p>
        </w:tc>
        <w:tc>
          <w:tcPr>
            <w:tcW w:w="3119" w:type="dxa"/>
            <w:tcBorders>
              <w:top w:val="dotted" w:color="000000" w:sz="4" w:space="0"/>
              <w:left w:val="dotted" w:color="000000" w:sz="4" w:space="0"/>
              <w:bottom w:val="dotted" w:color="000000" w:sz="4" w:space="0"/>
              <w:right w:val="dotted" w:color="000000" w:sz="4" w:space="0"/>
            </w:tcBorders>
          </w:tcPr>
          <w:p>
            <w:pPr>
              <w:pStyle w:val="15"/>
              <w:spacing w:before="111"/>
              <w:ind w:left="103"/>
              <w:rPr>
                <w:sz w:val="18"/>
              </w:rPr>
            </w:pPr>
            <w:r>
              <w:rPr>
                <w:sz w:val="18"/>
              </w:rPr>
              <w:t>D4.绩效目标依据政策的相符性</w:t>
            </w:r>
          </w:p>
        </w:tc>
        <w:tc>
          <w:tcPr>
            <w:tcW w:w="993" w:type="dxa"/>
            <w:tcBorders>
              <w:top w:val="dotted" w:color="000000" w:sz="4" w:space="0"/>
              <w:left w:val="dotted" w:color="000000" w:sz="4" w:space="0"/>
              <w:bottom w:val="dotted" w:color="000000" w:sz="4" w:space="0"/>
              <w:right w:val="dotted" w:color="000000" w:sz="4" w:space="0"/>
            </w:tcBorders>
          </w:tcPr>
          <w:p>
            <w:pPr>
              <w:pStyle w:val="15"/>
              <w:spacing w:before="111"/>
              <w:ind w:right="1"/>
              <w:jc w:val="center"/>
              <w:rPr>
                <w:sz w:val="18"/>
              </w:rPr>
            </w:pPr>
            <w:r>
              <w:rPr>
                <w:sz w:val="18"/>
              </w:rPr>
              <w:t>2</w:t>
            </w:r>
          </w:p>
        </w:tc>
        <w:tc>
          <w:tcPr>
            <w:tcW w:w="988" w:type="dxa"/>
            <w:tcBorders>
              <w:top w:val="dotted" w:color="000000" w:sz="4" w:space="0"/>
              <w:left w:val="dotted" w:color="000000" w:sz="4" w:space="0"/>
              <w:bottom w:val="dotted" w:color="000000" w:sz="4" w:space="0"/>
              <w:right w:val="nil"/>
            </w:tcBorders>
          </w:tcPr>
          <w:p>
            <w:pPr>
              <w:pStyle w:val="15"/>
              <w:spacing w:before="111"/>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0" w:type="dxa"/>
            <w:vMerge w:val="continue"/>
            <w:tcBorders>
              <w:top w:val="nil"/>
              <w:left w:val="nil"/>
              <w:bottom w:val="dotted" w:color="000000" w:sz="4" w:space="0"/>
              <w:right w:val="dotted" w:color="000000" w:sz="4" w:space="0"/>
            </w:tcBorders>
          </w:tcPr>
          <w:p>
            <w:pPr>
              <w:rPr>
                <w:sz w:val="2"/>
                <w:szCs w:val="2"/>
              </w:rPr>
            </w:pPr>
          </w:p>
        </w:tc>
        <w:tc>
          <w:tcPr>
            <w:tcW w:w="2409" w:type="dxa"/>
            <w:vMerge w:val="continue"/>
            <w:tcBorders>
              <w:top w:val="nil"/>
              <w:left w:val="dotted" w:color="000000" w:sz="4" w:space="0"/>
              <w:bottom w:val="dotted" w:color="000000" w:sz="4" w:space="0"/>
              <w:right w:val="dotted" w:color="000000" w:sz="4" w:space="0"/>
            </w:tcBorders>
          </w:tcPr>
          <w:p>
            <w:pPr>
              <w:rPr>
                <w:sz w:val="2"/>
                <w:szCs w:val="2"/>
              </w:rPr>
            </w:pPr>
          </w:p>
        </w:tc>
        <w:tc>
          <w:tcPr>
            <w:tcW w:w="3119" w:type="dxa"/>
            <w:tcBorders>
              <w:top w:val="dotted" w:color="000000" w:sz="4" w:space="0"/>
              <w:left w:val="dotted" w:color="000000" w:sz="4" w:space="0"/>
              <w:bottom w:val="dotted" w:color="000000" w:sz="4" w:space="0"/>
              <w:right w:val="dotted" w:color="000000" w:sz="4" w:space="0"/>
            </w:tcBorders>
          </w:tcPr>
          <w:p>
            <w:pPr>
              <w:pStyle w:val="15"/>
              <w:spacing w:before="113"/>
              <w:ind w:left="103"/>
              <w:rPr>
                <w:sz w:val="18"/>
              </w:rPr>
            </w:pPr>
            <w:r>
              <w:rPr>
                <w:sz w:val="18"/>
              </w:rPr>
              <w:t>D5.绩效目标与项目范围的相符性</w:t>
            </w:r>
          </w:p>
        </w:tc>
        <w:tc>
          <w:tcPr>
            <w:tcW w:w="993" w:type="dxa"/>
            <w:tcBorders>
              <w:top w:val="dotted" w:color="000000" w:sz="4" w:space="0"/>
              <w:left w:val="dotted" w:color="000000" w:sz="4" w:space="0"/>
              <w:bottom w:val="dotted" w:color="000000" w:sz="4" w:space="0"/>
              <w:right w:val="dotted" w:color="000000" w:sz="4" w:space="0"/>
            </w:tcBorders>
          </w:tcPr>
          <w:p>
            <w:pPr>
              <w:pStyle w:val="15"/>
              <w:spacing w:before="113"/>
              <w:ind w:right="1"/>
              <w:jc w:val="center"/>
              <w:rPr>
                <w:rFonts w:hint="eastAsia" w:eastAsia="宋体"/>
                <w:sz w:val="18"/>
                <w:lang w:eastAsia="zh-CN"/>
              </w:rPr>
            </w:pPr>
            <w:r>
              <w:rPr>
                <w:rFonts w:hint="eastAsia"/>
                <w:sz w:val="18"/>
                <w:lang w:val="en-US" w:eastAsia="zh-CN"/>
              </w:rPr>
              <w:t>2</w:t>
            </w:r>
          </w:p>
        </w:tc>
        <w:tc>
          <w:tcPr>
            <w:tcW w:w="988" w:type="dxa"/>
            <w:tcBorders>
              <w:top w:val="dotted" w:color="000000" w:sz="4" w:space="0"/>
              <w:left w:val="dotted" w:color="000000" w:sz="4" w:space="0"/>
              <w:bottom w:val="dotted" w:color="000000" w:sz="4" w:space="0"/>
              <w:right w:val="nil"/>
            </w:tcBorders>
          </w:tcPr>
          <w:p>
            <w:pPr>
              <w:pStyle w:val="15"/>
              <w:spacing w:before="113"/>
              <w:ind w:right="8"/>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0" w:type="dxa"/>
            <w:vMerge w:val="continue"/>
            <w:tcBorders>
              <w:top w:val="nil"/>
              <w:left w:val="nil"/>
              <w:bottom w:val="dotted" w:color="000000" w:sz="4" w:space="0"/>
              <w:right w:val="dotted" w:color="000000" w:sz="4" w:space="0"/>
            </w:tcBorders>
          </w:tcPr>
          <w:p>
            <w:pPr>
              <w:rPr>
                <w:sz w:val="2"/>
                <w:szCs w:val="2"/>
              </w:rPr>
            </w:pPr>
          </w:p>
        </w:tc>
        <w:tc>
          <w:tcPr>
            <w:tcW w:w="2409" w:type="dxa"/>
            <w:vMerge w:val="restart"/>
            <w:tcBorders>
              <w:top w:val="dotted" w:color="000000" w:sz="4" w:space="0"/>
              <w:left w:val="dotted" w:color="000000" w:sz="4" w:space="0"/>
              <w:bottom w:val="dotted" w:color="000000" w:sz="4" w:space="0"/>
              <w:right w:val="dotted" w:color="000000" w:sz="4" w:space="0"/>
            </w:tcBorders>
          </w:tcPr>
          <w:p>
            <w:pPr>
              <w:pStyle w:val="15"/>
              <w:spacing w:before="12"/>
              <w:rPr>
                <w:sz w:val="26"/>
              </w:rPr>
            </w:pPr>
          </w:p>
          <w:p>
            <w:pPr>
              <w:pStyle w:val="15"/>
              <w:ind w:left="103"/>
              <w:rPr>
                <w:sz w:val="18"/>
              </w:rPr>
            </w:pPr>
            <w:r>
              <w:rPr>
                <w:sz w:val="18"/>
              </w:rPr>
              <w:t>C4.绩效指标明确性</w:t>
            </w:r>
          </w:p>
        </w:tc>
        <w:tc>
          <w:tcPr>
            <w:tcW w:w="3119" w:type="dxa"/>
            <w:tcBorders>
              <w:top w:val="dotted" w:color="000000" w:sz="4" w:space="0"/>
              <w:left w:val="dotted" w:color="000000" w:sz="4" w:space="0"/>
              <w:bottom w:val="dotted" w:color="000000" w:sz="4" w:space="0"/>
              <w:right w:val="dotted" w:color="000000" w:sz="4" w:space="0"/>
            </w:tcBorders>
          </w:tcPr>
          <w:p>
            <w:pPr>
              <w:pStyle w:val="15"/>
              <w:spacing w:before="112"/>
              <w:ind w:left="103"/>
              <w:rPr>
                <w:sz w:val="18"/>
              </w:rPr>
            </w:pPr>
            <w:r>
              <w:rPr>
                <w:sz w:val="18"/>
              </w:rPr>
              <w:t>D6.绩效目标细化、量化程度</w:t>
            </w:r>
          </w:p>
        </w:tc>
        <w:tc>
          <w:tcPr>
            <w:tcW w:w="993" w:type="dxa"/>
            <w:tcBorders>
              <w:top w:val="dotted" w:color="000000" w:sz="4" w:space="0"/>
              <w:left w:val="dotted" w:color="000000" w:sz="4" w:space="0"/>
              <w:bottom w:val="dotted" w:color="000000" w:sz="4" w:space="0"/>
              <w:right w:val="dotted" w:color="000000" w:sz="4" w:space="0"/>
            </w:tcBorders>
          </w:tcPr>
          <w:p>
            <w:pPr>
              <w:pStyle w:val="15"/>
              <w:spacing w:before="112"/>
              <w:ind w:right="1"/>
              <w:jc w:val="center"/>
              <w:rPr>
                <w:rFonts w:hint="eastAsia" w:eastAsia="宋体"/>
                <w:sz w:val="18"/>
                <w:lang w:eastAsia="zh-CN"/>
              </w:rPr>
            </w:pPr>
            <w:r>
              <w:rPr>
                <w:rFonts w:hint="eastAsia"/>
                <w:sz w:val="18"/>
                <w:lang w:val="en-US" w:eastAsia="zh-CN"/>
              </w:rPr>
              <w:t>3</w:t>
            </w:r>
          </w:p>
        </w:tc>
        <w:tc>
          <w:tcPr>
            <w:tcW w:w="988" w:type="dxa"/>
            <w:tcBorders>
              <w:top w:val="dotted" w:color="000000" w:sz="4" w:space="0"/>
              <w:left w:val="dotted" w:color="000000" w:sz="4" w:space="0"/>
              <w:bottom w:val="dotted" w:color="000000" w:sz="4" w:space="0"/>
              <w:right w:val="nil"/>
            </w:tcBorders>
          </w:tcPr>
          <w:p>
            <w:pPr>
              <w:pStyle w:val="15"/>
              <w:spacing w:before="112"/>
              <w:ind w:left="285" w:right="290"/>
              <w:jc w:val="center"/>
              <w:rPr>
                <w:rFonts w:hint="eastAsia" w:eastAsia="宋体"/>
                <w:sz w:val="18"/>
                <w:lang w:eastAsia="zh-CN"/>
              </w:rPr>
            </w:pPr>
            <w:r>
              <w:rPr>
                <w:rFonts w:hint="eastAsia"/>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0" w:type="dxa"/>
            <w:vMerge w:val="continue"/>
            <w:tcBorders>
              <w:top w:val="nil"/>
              <w:left w:val="nil"/>
              <w:bottom w:val="dotted" w:color="000000" w:sz="4" w:space="0"/>
              <w:right w:val="dotted" w:color="000000" w:sz="4" w:space="0"/>
            </w:tcBorders>
          </w:tcPr>
          <w:p>
            <w:pPr>
              <w:rPr>
                <w:sz w:val="2"/>
                <w:szCs w:val="2"/>
              </w:rPr>
            </w:pPr>
          </w:p>
        </w:tc>
        <w:tc>
          <w:tcPr>
            <w:tcW w:w="2409" w:type="dxa"/>
            <w:vMerge w:val="continue"/>
            <w:tcBorders>
              <w:top w:val="nil"/>
              <w:left w:val="dotted" w:color="000000" w:sz="4" w:space="0"/>
              <w:bottom w:val="dotted" w:color="000000" w:sz="4" w:space="0"/>
              <w:right w:val="dotted" w:color="000000" w:sz="4" w:space="0"/>
            </w:tcBorders>
          </w:tcPr>
          <w:p>
            <w:pPr>
              <w:rPr>
                <w:sz w:val="2"/>
                <w:szCs w:val="2"/>
              </w:rPr>
            </w:pPr>
          </w:p>
        </w:tc>
        <w:tc>
          <w:tcPr>
            <w:tcW w:w="3119" w:type="dxa"/>
            <w:tcBorders>
              <w:top w:val="dotted" w:color="000000" w:sz="4" w:space="0"/>
              <w:left w:val="dotted" w:color="000000" w:sz="4" w:space="0"/>
              <w:bottom w:val="dotted" w:color="000000" w:sz="4" w:space="0"/>
              <w:right w:val="dotted" w:color="000000" w:sz="4" w:space="0"/>
            </w:tcBorders>
          </w:tcPr>
          <w:p>
            <w:pPr>
              <w:pStyle w:val="15"/>
              <w:spacing w:before="111"/>
              <w:ind w:left="103"/>
              <w:rPr>
                <w:sz w:val="18"/>
              </w:rPr>
            </w:pPr>
            <w:r>
              <w:rPr>
                <w:sz w:val="18"/>
              </w:rPr>
              <w:t>D7.绩效指标设置合理性</w:t>
            </w:r>
          </w:p>
        </w:tc>
        <w:tc>
          <w:tcPr>
            <w:tcW w:w="993" w:type="dxa"/>
            <w:tcBorders>
              <w:top w:val="dotted" w:color="000000" w:sz="4" w:space="0"/>
              <w:left w:val="dotted" w:color="000000" w:sz="4" w:space="0"/>
              <w:bottom w:val="dotted" w:color="000000" w:sz="4" w:space="0"/>
              <w:right w:val="dotted" w:color="000000" w:sz="4" w:space="0"/>
            </w:tcBorders>
          </w:tcPr>
          <w:p>
            <w:pPr>
              <w:pStyle w:val="15"/>
              <w:spacing w:before="111"/>
              <w:ind w:right="1"/>
              <w:jc w:val="center"/>
              <w:rPr>
                <w:rFonts w:hint="eastAsia" w:eastAsia="宋体"/>
                <w:sz w:val="18"/>
                <w:lang w:eastAsia="zh-CN"/>
              </w:rPr>
            </w:pPr>
            <w:r>
              <w:rPr>
                <w:rFonts w:hint="eastAsia"/>
                <w:sz w:val="18"/>
                <w:lang w:val="en-US" w:eastAsia="zh-CN"/>
              </w:rPr>
              <w:t>3</w:t>
            </w:r>
          </w:p>
        </w:tc>
        <w:tc>
          <w:tcPr>
            <w:tcW w:w="988" w:type="dxa"/>
            <w:tcBorders>
              <w:top w:val="dotted" w:color="000000" w:sz="4" w:space="0"/>
              <w:left w:val="dotted" w:color="000000" w:sz="4" w:space="0"/>
              <w:bottom w:val="dotted" w:color="000000" w:sz="4" w:space="0"/>
              <w:right w:val="nil"/>
            </w:tcBorders>
          </w:tcPr>
          <w:p>
            <w:pPr>
              <w:pStyle w:val="15"/>
              <w:spacing w:before="111"/>
              <w:ind w:right="8"/>
              <w:jc w:val="center"/>
              <w:rPr>
                <w:rFonts w:hint="default" w:eastAsia="宋体"/>
                <w:sz w:val="18"/>
                <w:lang w:val="en-US" w:eastAsia="zh-CN"/>
              </w:rPr>
            </w:pPr>
            <w:r>
              <w:rPr>
                <w:rFonts w:hint="eastAsia"/>
                <w:sz w:val="18"/>
                <w:lang w:val="en-US" w:eastAsia="zh-CN"/>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198" w:type="dxa"/>
            <w:gridSpan w:val="3"/>
            <w:tcBorders>
              <w:top w:val="dotted" w:color="000000" w:sz="4" w:space="0"/>
              <w:left w:val="nil"/>
              <w:right w:val="dotted" w:color="000000" w:sz="4" w:space="0"/>
            </w:tcBorders>
          </w:tcPr>
          <w:p>
            <w:pPr>
              <w:pStyle w:val="15"/>
              <w:spacing w:before="113"/>
              <w:ind w:left="3354" w:right="3345"/>
              <w:jc w:val="center"/>
              <w:rPr>
                <w:b/>
                <w:sz w:val="18"/>
              </w:rPr>
            </w:pPr>
            <w:r>
              <w:rPr>
                <w:b/>
                <w:sz w:val="18"/>
              </w:rPr>
              <w:t>合 计</w:t>
            </w:r>
          </w:p>
        </w:tc>
        <w:tc>
          <w:tcPr>
            <w:tcW w:w="993" w:type="dxa"/>
            <w:tcBorders>
              <w:top w:val="dotted" w:color="000000" w:sz="4" w:space="0"/>
              <w:left w:val="dotted" w:color="000000" w:sz="4" w:space="0"/>
              <w:right w:val="dotted" w:color="000000" w:sz="4" w:space="0"/>
            </w:tcBorders>
          </w:tcPr>
          <w:p>
            <w:pPr>
              <w:pStyle w:val="15"/>
              <w:spacing w:before="113"/>
              <w:ind w:right="1"/>
              <w:jc w:val="center"/>
              <w:rPr>
                <w:b/>
                <w:sz w:val="18"/>
              </w:rPr>
            </w:pPr>
            <w:r>
              <w:rPr>
                <w:b/>
                <w:w w:val="99"/>
                <w:sz w:val="18"/>
              </w:rPr>
              <w:t>6</w:t>
            </w:r>
          </w:p>
        </w:tc>
        <w:tc>
          <w:tcPr>
            <w:tcW w:w="988" w:type="dxa"/>
            <w:tcBorders>
              <w:top w:val="dotted" w:color="000000" w:sz="4" w:space="0"/>
              <w:left w:val="dotted" w:color="000000" w:sz="4" w:space="0"/>
              <w:right w:val="nil"/>
            </w:tcBorders>
          </w:tcPr>
          <w:p>
            <w:pPr>
              <w:pStyle w:val="15"/>
              <w:spacing w:before="113"/>
              <w:ind w:left="286" w:right="289"/>
              <w:jc w:val="center"/>
              <w:rPr>
                <w:rFonts w:hint="default" w:eastAsia="宋体"/>
                <w:b/>
                <w:sz w:val="18"/>
                <w:lang w:val="en-US" w:eastAsia="zh-CN"/>
              </w:rPr>
            </w:pPr>
            <w:r>
              <w:rPr>
                <w:rFonts w:hint="eastAsia"/>
                <w:b/>
                <w:sz w:val="18"/>
                <w:lang w:val="en-US" w:eastAsia="zh-CN"/>
              </w:rPr>
              <w:t>3.50</w:t>
            </w:r>
          </w:p>
        </w:tc>
      </w:tr>
    </w:tbl>
    <w:p>
      <w:pPr>
        <w:numPr>
          <w:ilvl w:val="0"/>
          <w:numId w:val="0"/>
        </w:numPr>
        <w:ind w:right="0" w:rightChars="0" w:firstLine="643" w:firstLineChars="200"/>
        <w:jc w:val="both"/>
        <w:rPr>
          <w:rFonts w:hint="default"/>
          <w:b/>
          <w:bCs/>
          <w:sz w:val="32"/>
          <w:szCs w:val="32"/>
          <w:lang w:val="en-US" w:eastAsia="zh-CN"/>
        </w:rPr>
      </w:pPr>
      <w:r>
        <w:rPr>
          <w:rFonts w:hint="default"/>
          <w:b/>
          <w:bCs/>
          <w:sz w:val="32"/>
          <w:szCs w:val="32"/>
          <w:lang w:val="en-US" w:eastAsia="zh-CN"/>
        </w:rPr>
        <w:t>D4.绩效目标依据政策的相符性，分值2分，得分2分，得分率100%。</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该项目设立了绩效目标，且设立的产出目标、效益目标、满 意度目标均与202</w:t>
      </w:r>
      <w:r>
        <w:rPr>
          <w:rFonts w:hint="eastAsia"/>
          <w:sz w:val="32"/>
          <w:szCs w:val="32"/>
          <w:lang w:val="en-US" w:eastAsia="zh-CN"/>
        </w:rPr>
        <w:t>3</w:t>
      </w:r>
      <w:r>
        <w:rPr>
          <w:rFonts w:hint="default"/>
          <w:sz w:val="32"/>
          <w:szCs w:val="32"/>
          <w:lang w:val="en-US" w:eastAsia="zh-CN"/>
        </w:rPr>
        <w:t>年陆岛交通码头港口设施改造项目的实际内容具有相关性，绩效目标申报表与绩效目标自评表完整齐全，因此该项得满分。</w:t>
      </w:r>
    </w:p>
    <w:p>
      <w:pPr>
        <w:numPr>
          <w:ilvl w:val="0"/>
          <w:numId w:val="0"/>
        </w:numPr>
        <w:ind w:right="0" w:rightChars="0" w:firstLine="643" w:firstLineChars="200"/>
        <w:jc w:val="both"/>
        <w:rPr>
          <w:rFonts w:hint="default"/>
          <w:b/>
          <w:bCs/>
          <w:sz w:val="32"/>
          <w:szCs w:val="32"/>
          <w:lang w:val="en-US" w:eastAsia="zh-CN"/>
        </w:rPr>
      </w:pPr>
      <w:r>
        <w:rPr>
          <w:rFonts w:hint="default"/>
          <w:b/>
          <w:bCs/>
          <w:sz w:val="32"/>
          <w:szCs w:val="32"/>
          <w:lang w:val="en-US" w:eastAsia="zh-CN"/>
        </w:rPr>
        <w:t>D5.绩效目标与项目范围的相符性，分值</w:t>
      </w:r>
      <w:r>
        <w:rPr>
          <w:rFonts w:hint="eastAsia"/>
          <w:b/>
          <w:bCs/>
          <w:sz w:val="32"/>
          <w:szCs w:val="32"/>
          <w:lang w:val="en-US" w:eastAsia="zh-CN"/>
        </w:rPr>
        <w:t>2</w:t>
      </w:r>
      <w:r>
        <w:rPr>
          <w:rFonts w:hint="default"/>
          <w:b/>
          <w:bCs/>
          <w:sz w:val="32"/>
          <w:szCs w:val="32"/>
          <w:lang w:val="en-US" w:eastAsia="zh-CN"/>
        </w:rPr>
        <w:t>分，得分</w:t>
      </w:r>
      <w:r>
        <w:rPr>
          <w:rFonts w:hint="eastAsia"/>
          <w:b/>
          <w:bCs/>
          <w:sz w:val="32"/>
          <w:szCs w:val="32"/>
          <w:lang w:val="en-US" w:eastAsia="zh-CN"/>
        </w:rPr>
        <w:t>2</w:t>
      </w:r>
      <w:r>
        <w:rPr>
          <w:rFonts w:hint="default"/>
          <w:b/>
          <w:bCs/>
          <w:sz w:val="32"/>
          <w:szCs w:val="32"/>
          <w:lang w:val="en-US" w:eastAsia="zh-CN"/>
        </w:rPr>
        <w:t>分，得分率100%.</w:t>
      </w:r>
    </w:p>
    <w:p>
      <w:pPr>
        <w:ind w:firstLine="640" w:firstLineChars="200"/>
        <w:rPr>
          <w:rFonts w:hint="eastAsia"/>
          <w:b w:val="0"/>
          <w:bCs w:val="0"/>
          <w:sz w:val="32"/>
          <w:szCs w:val="32"/>
          <w:highlight w:val="none"/>
          <w:lang w:val="en-US" w:eastAsia="zh-CN"/>
        </w:rPr>
      </w:pPr>
      <w:r>
        <w:rPr>
          <w:rFonts w:hint="default"/>
          <w:sz w:val="32"/>
          <w:szCs w:val="32"/>
          <w:lang w:val="en-US" w:eastAsia="zh-CN"/>
        </w:rPr>
        <w:t>该项目</w:t>
      </w:r>
      <w:r>
        <w:rPr>
          <w:rFonts w:hint="eastAsia"/>
          <w:sz w:val="32"/>
          <w:szCs w:val="32"/>
          <w:lang w:val="en-US" w:eastAsia="zh-CN"/>
        </w:rPr>
        <w:t>2023年度绩效目标为：（1）完成</w:t>
      </w:r>
      <w:r>
        <w:rPr>
          <w:rFonts w:hint="eastAsia" w:ascii="仿宋" w:hAnsi="仿宋" w:eastAsia="仿宋" w:cs="仿宋"/>
          <w:b w:val="0"/>
          <w:bCs w:val="0"/>
          <w:sz w:val="32"/>
          <w:szCs w:val="32"/>
          <w:lang w:val="en-US" w:eastAsia="zh-CN" w:bidi="zh-CN"/>
        </w:rPr>
        <w:t>庙岛陆岛交通码头工程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自现码头延建，新建码头总长 50m，改造引堤 122m。码头采用高桩结构。</w:t>
      </w: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r>
        <w:rPr>
          <w:rFonts w:hint="eastAsia" w:cs="仿宋"/>
          <w:b w:val="0"/>
          <w:bCs w:val="0"/>
          <w:sz w:val="32"/>
          <w:szCs w:val="32"/>
          <w:lang w:val="en-US" w:eastAsia="zh-CN" w:bidi="zh-CN"/>
        </w:rPr>
        <w:t>。</w:t>
      </w:r>
      <w:r>
        <w:rPr>
          <w:rFonts w:hint="eastAsia"/>
          <w:b w:val="0"/>
          <w:bCs w:val="0"/>
          <w:sz w:val="32"/>
          <w:szCs w:val="32"/>
          <w:highlight w:val="none"/>
          <w:lang w:val="en-US" w:eastAsia="zh-CN"/>
        </w:rPr>
        <w:t>与项目实施范围一致。根据评分标准，该指标得2分。</w:t>
      </w:r>
    </w:p>
    <w:p>
      <w:pPr>
        <w:numPr>
          <w:ilvl w:val="0"/>
          <w:numId w:val="0"/>
        </w:numPr>
        <w:ind w:right="0" w:rightChars="0" w:firstLine="643" w:firstLineChars="200"/>
        <w:jc w:val="both"/>
        <w:rPr>
          <w:rFonts w:hint="default"/>
          <w:b/>
          <w:bCs/>
          <w:sz w:val="32"/>
          <w:szCs w:val="32"/>
          <w:highlight w:val="none"/>
          <w:lang w:val="en-US" w:eastAsia="zh-CN"/>
        </w:rPr>
      </w:pPr>
      <w:r>
        <w:rPr>
          <w:rFonts w:hint="default"/>
          <w:b/>
          <w:bCs/>
          <w:sz w:val="32"/>
          <w:szCs w:val="32"/>
          <w:highlight w:val="none"/>
          <w:lang w:val="en-US" w:eastAsia="zh-CN"/>
        </w:rPr>
        <w:t>D6.绩效目标细化、量化程度，分值</w:t>
      </w:r>
      <w:r>
        <w:rPr>
          <w:rFonts w:hint="eastAsia"/>
          <w:b/>
          <w:bCs/>
          <w:sz w:val="32"/>
          <w:szCs w:val="32"/>
          <w:highlight w:val="none"/>
          <w:lang w:val="en-US" w:eastAsia="zh-CN"/>
        </w:rPr>
        <w:t>3</w:t>
      </w:r>
      <w:r>
        <w:rPr>
          <w:rFonts w:hint="default"/>
          <w:b/>
          <w:bCs/>
          <w:sz w:val="32"/>
          <w:szCs w:val="32"/>
          <w:highlight w:val="none"/>
          <w:lang w:val="en-US" w:eastAsia="zh-CN"/>
        </w:rPr>
        <w:t>分，得分</w:t>
      </w:r>
      <w:r>
        <w:rPr>
          <w:rFonts w:hint="eastAsia"/>
          <w:b/>
          <w:bCs/>
          <w:sz w:val="32"/>
          <w:szCs w:val="32"/>
          <w:highlight w:val="none"/>
          <w:lang w:val="en-US" w:eastAsia="zh-CN"/>
        </w:rPr>
        <w:t>1</w:t>
      </w:r>
      <w:r>
        <w:rPr>
          <w:rFonts w:hint="default"/>
          <w:b/>
          <w:bCs/>
          <w:sz w:val="32"/>
          <w:szCs w:val="32"/>
          <w:highlight w:val="none"/>
          <w:lang w:val="en-US" w:eastAsia="zh-CN"/>
        </w:rPr>
        <w:t>分，得分率</w:t>
      </w:r>
      <w:r>
        <w:rPr>
          <w:rFonts w:hint="eastAsia"/>
          <w:b/>
          <w:bCs/>
          <w:sz w:val="32"/>
          <w:szCs w:val="32"/>
          <w:highlight w:val="none"/>
          <w:lang w:val="en-US" w:eastAsia="zh-CN"/>
        </w:rPr>
        <w:t>33.33%</w:t>
      </w:r>
      <w:r>
        <w:rPr>
          <w:rFonts w:hint="default"/>
          <w:b/>
          <w:bCs/>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该项目绩效目标分别从产出、效益、满意度三个方面设置了绩效指标。但评价过程中发现，</w:t>
      </w:r>
      <w:r>
        <w:rPr>
          <w:rFonts w:hint="eastAsia" w:cs="仿宋"/>
          <w:b w:val="0"/>
          <w:bCs w:val="0"/>
          <w:sz w:val="32"/>
          <w:szCs w:val="32"/>
          <w:highlight w:val="none"/>
          <w:lang w:val="en-US" w:eastAsia="zh-CN"/>
        </w:rPr>
        <w:t>部分</w:t>
      </w:r>
      <w:r>
        <w:rPr>
          <w:rFonts w:hint="eastAsia" w:ascii="仿宋" w:hAnsi="仿宋" w:eastAsia="仿宋" w:cs="仿宋"/>
          <w:b w:val="0"/>
          <w:bCs w:val="0"/>
          <w:sz w:val="32"/>
          <w:szCs w:val="32"/>
          <w:highlight w:val="none"/>
          <w:lang w:val="en-US" w:eastAsia="zh-CN"/>
        </w:rPr>
        <w:t>决策指标存在细化、量化程度不足，如效益指标里</w:t>
      </w:r>
      <w:r>
        <w:rPr>
          <w:rFonts w:hint="eastAsia" w:cs="仿宋"/>
          <w:b w:val="0"/>
          <w:bCs w:val="0"/>
          <w:sz w:val="32"/>
          <w:szCs w:val="32"/>
          <w:highlight w:val="none"/>
          <w:lang w:val="en-US" w:eastAsia="zh-CN"/>
        </w:rPr>
        <w:t>的</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生态效益</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经济效益</w:t>
      </w:r>
      <w:r>
        <w:rPr>
          <w:rFonts w:hint="eastAsia" w:ascii="仿宋" w:hAnsi="仿宋" w:eastAsia="仿宋" w:cs="仿宋"/>
          <w:b w:val="0"/>
          <w:bCs w:val="0"/>
          <w:sz w:val="32"/>
          <w:szCs w:val="32"/>
          <w:highlight w:val="none"/>
          <w:lang w:val="en-US" w:eastAsia="zh-CN"/>
        </w:rPr>
        <w:t>”等指标</w:t>
      </w:r>
      <w:r>
        <w:rPr>
          <w:rFonts w:hint="eastAsia" w:cs="仿宋"/>
          <w:b w:val="0"/>
          <w:bCs w:val="0"/>
          <w:sz w:val="32"/>
          <w:szCs w:val="32"/>
          <w:highlight w:val="none"/>
          <w:lang w:val="en-US" w:eastAsia="zh-CN"/>
        </w:rPr>
        <w:t>未</w:t>
      </w:r>
      <w:r>
        <w:rPr>
          <w:rFonts w:hint="eastAsia" w:ascii="仿宋" w:hAnsi="仿宋" w:eastAsia="仿宋" w:cs="仿宋"/>
          <w:b w:val="0"/>
          <w:bCs w:val="0"/>
          <w:sz w:val="32"/>
          <w:szCs w:val="32"/>
          <w:highlight w:val="none"/>
          <w:lang w:val="en-US" w:eastAsia="zh-CN"/>
        </w:rPr>
        <w:t>设置具体的衡量标准</w:t>
      </w:r>
      <w:r>
        <w:rPr>
          <w:rFonts w:hint="default"/>
          <w:b w:val="0"/>
          <w:bCs w:val="0"/>
          <w:sz w:val="32"/>
          <w:szCs w:val="32"/>
          <w:highlight w:val="none"/>
          <w:lang w:val="en-US" w:eastAsia="zh-CN"/>
        </w:rPr>
        <w:t>。不符合绩效指标细化和量化管理要求。根据评分标准，该项得</w:t>
      </w:r>
      <w:r>
        <w:rPr>
          <w:rFonts w:hint="eastAsia"/>
          <w:b w:val="0"/>
          <w:bCs w:val="0"/>
          <w:sz w:val="32"/>
          <w:szCs w:val="32"/>
          <w:highlight w:val="none"/>
          <w:lang w:val="en-US" w:eastAsia="zh-CN"/>
        </w:rPr>
        <w:t>1</w:t>
      </w:r>
      <w:r>
        <w:rPr>
          <w:rFonts w:hint="default"/>
          <w:b w:val="0"/>
          <w:bCs w:val="0"/>
          <w:sz w:val="32"/>
          <w:szCs w:val="32"/>
          <w:highlight w:val="none"/>
          <w:lang w:val="en-US" w:eastAsia="zh-CN"/>
        </w:rPr>
        <w:t>分。</w:t>
      </w:r>
    </w:p>
    <w:p>
      <w:pPr>
        <w:numPr>
          <w:ilvl w:val="0"/>
          <w:numId w:val="0"/>
        </w:numPr>
        <w:ind w:right="0" w:rightChars="0" w:firstLine="643" w:firstLineChars="200"/>
        <w:jc w:val="both"/>
        <w:rPr>
          <w:rFonts w:hint="default"/>
          <w:b/>
          <w:bCs/>
          <w:sz w:val="32"/>
          <w:szCs w:val="32"/>
          <w:highlight w:val="none"/>
          <w:lang w:val="en-US" w:eastAsia="zh-CN"/>
        </w:rPr>
      </w:pPr>
      <w:r>
        <w:rPr>
          <w:rFonts w:hint="default"/>
          <w:b/>
          <w:bCs/>
          <w:sz w:val="32"/>
          <w:szCs w:val="32"/>
          <w:highlight w:val="none"/>
          <w:lang w:val="en-US" w:eastAsia="zh-CN"/>
        </w:rPr>
        <w:t>D7.绩效指标设置合理性，分值</w:t>
      </w:r>
      <w:r>
        <w:rPr>
          <w:rFonts w:hint="eastAsia"/>
          <w:b/>
          <w:bCs/>
          <w:sz w:val="32"/>
          <w:szCs w:val="32"/>
          <w:highlight w:val="none"/>
          <w:lang w:val="en-US" w:eastAsia="zh-CN"/>
        </w:rPr>
        <w:t>3</w:t>
      </w:r>
      <w:r>
        <w:rPr>
          <w:rFonts w:hint="default"/>
          <w:b/>
          <w:bCs/>
          <w:sz w:val="32"/>
          <w:szCs w:val="32"/>
          <w:highlight w:val="none"/>
          <w:lang w:val="en-US" w:eastAsia="zh-CN"/>
        </w:rPr>
        <w:t>分，得分</w:t>
      </w:r>
      <w:r>
        <w:rPr>
          <w:rFonts w:hint="eastAsia"/>
          <w:b/>
          <w:bCs/>
          <w:sz w:val="32"/>
          <w:szCs w:val="32"/>
          <w:highlight w:val="none"/>
          <w:lang w:val="en-US" w:eastAsia="zh-CN"/>
        </w:rPr>
        <w:t>2.5</w:t>
      </w:r>
      <w:r>
        <w:rPr>
          <w:rFonts w:hint="default"/>
          <w:b/>
          <w:bCs/>
          <w:sz w:val="32"/>
          <w:szCs w:val="32"/>
          <w:highlight w:val="none"/>
          <w:lang w:val="en-US" w:eastAsia="zh-CN"/>
        </w:rPr>
        <w:t>分，得分率</w:t>
      </w:r>
      <w:r>
        <w:rPr>
          <w:rFonts w:hint="eastAsia"/>
          <w:b/>
          <w:bCs/>
          <w:sz w:val="32"/>
          <w:szCs w:val="32"/>
          <w:highlight w:val="none"/>
          <w:lang w:val="en-US" w:eastAsia="zh-CN"/>
        </w:rPr>
        <w:t>83.33%</w:t>
      </w:r>
      <w:r>
        <w:rPr>
          <w:rFonts w:hint="default"/>
          <w:b/>
          <w:bCs/>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该项目绩效目标分别从产出、效益、满意度三个方面设置了绩效指标。但评价过程中发现：效益指标</w:t>
      </w:r>
      <w:r>
        <w:rPr>
          <w:rFonts w:hint="eastAsia"/>
          <w:b w:val="0"/>
          <w:bCs w:val="0"/>
          <w:sz w:val="32"/>
          <w:szCs w:val="32"/>
          <w:highlight w:val="none"/>
          <w:lang w:val="en-US" w:eastAsia="zh-CN"/>
        </w:rPr>
        <w:t>中的“产出成本”</w:t>
      </w:r>
      <w:r>
        <w:rPr>
          <w:rFonts w:hint="default"/>
          <w:b w:val="0"/>
          <w:bCs w:val="0"/>
          <w:sz w:val="32"/>
          <w:szCs w:val="32"/>
          <w:highlight w:val="none"/>
          <w:lang w:val="en-US" w:eastAsia="zh-CN"/>
        </w:rPr>
        <w:t>设置合理性</w:t>
      </w:r>
      <w:r>
        <w:rPr>
          <w:rFonts w:hint="eastAsia"/>
          <w:b w:val="0"/>
          <w:bCs w:val="0"/>
          <w:sz w:val="32"/>
          <w:szCs w:val="32"/>
          <w:highlight w:val="none"/>
          <w:lang w:val="en-US" w:eastAsia="zh-CN"/>
        </w:rPr>
        <w:t>、全面性</w:t>
      </w:r>
      <w:r>
        <w:rPr>
          <w:rFonts w:hint="default"/>
          <w:b w:val="0"/>
          <w:bCs w:val="0"/>
          <w:sz w:val="32"/>
          <w:szCs w:val="32"/>
          <w:highlight w:val="none"/>
          <w:lang w:val="en-US" w:eastAsia="zh-CN"/>
        </w:rPr>
        <w:t>有待进一步提高，不符合“优先选取最具代表性、最能直接反映产出和效益的核心指标”原则。根据评分标准，该指标得</w:t>
      </w:r>
      <w:r>
        <w:rPr>
          <w:rFonts w:hint="eastAsia"/>
          <w:b w:val="0"/>
          <w:bCs w:val="0"/>
          <w:sz w:val="32"/>
          <w:szCs w:val="32"/>
          <w:highlight w:val="none"/>
          <w:lang w:val="en-US" w:eastAsia="zh-CN"/>
        </w:rPr>
        <w:t>2.5</w:t>
      </w:r>
      <w:r>
        <w:rPr>
          <w:rFonts w:hint="default"/>
          <w:b w:val="0"/>
          <w:bCs w:val="0"/>
          <w:sz w:val="32"/>
          <w:szCs w:val="32"/>
          <w:highlight w:val="none"/>
          <w:lang w:val="en-US" w:eastAsia="zh-CN"/>
        </w:rPr>
        <w:t>分。</w:t>
      </w:r>
    </w:p>
    <w:p>
      <w:pPr>
        <w:numPr>
          <w:ilvl w:val="0"/>
          <w:numId w:val="0"/>
        </w:numPr>
        <w:ind w:right="0" w:rightChars="0" w:firstLine="640" w:firstLineChars="200"/>
        <w:jc w:val="both"/>
        <w:rPr>
          <w:spacing w:val="11"/>
          <w:w w:val="99"/>
          <w:sz w:val="32"/>
        </w:rPr>
      </w:pPr>
      <w:r>
        <w:rPr>
          <w:rFonts w:hint="eastAsia"/>
          <w:sz w:val="32"/>
          <w:lang w:val="en-US" w:eastAsia="zh-CN"/>
        </w:rPr>
        <w:t>3.</w:t>
      </w:r>
      <w:r>
        <w:rPr>
          <w:sz w:val="32"/>
        </w:rPr>
        <w:t>资金投入，分值</w:t>
      </w:r>
      <w:r>
        <w:rPr>
          <w:rFonts w:hint="eastAsia"/>
          <w:sz w:val="32"/>
          <w:lang w:val="en-US" w:eastAsia="zh-CN"/>
        </w:rPr>
        <w:t>6</w:t>
      </w:r>
      <w:r>
        <w:rPr>
          <w:sz w:val="32"/>
        </w:rPr>
        <w:t>分，得分</w:t>
      </w:r>
      <w:r>
        <w:rPr>
          <w:rFonts w:hint="eastAsia"/>
          <w:sz w:val="32"/>
          <w:lang w:val="en-US" w:eastAsia="zh-CN"/>
        </w:rPr>
        <w:t>6</w:t>
      </w:r>
      <w:r>
        <w:rPr>
          <w:sz w:val="32"/>
        </w:rPr>
        <w:t>分，得分率100.00</w:t>
      </w:r>
      <w:r>
        <w:rPr>
          <w:spacing w:val="-158"/>
          <w:sz w:val="32"/>
        </w:rPr>
        <w:t xml:space="preserve"> </w:t>
      </w:r>
      <w:r>
        <w:rPr>
          <w:spacing w:val="11"/>
          <w:w w:val="99"/>
          <w:sz w:val="32"/>
        </w:rPr>
        <w:drawing>
          <wp:inline distT="0" distB="0" distL="0" distR="0">
            <wp:extent cx="85090" cy="154940"/>
            <wp:effectExtent l="0" t="0" r="10160" b="16510"/>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1.png"/>
                    <pic:cNvPicPr>
                      <a:picLocks noChangeAspect="1"/>
                    </pic:cNvPicPr>
                  </pic:nvPicPr>
                  <pic:blipFill>
                    <a:blip r:embed="rId16" cstate="print"/>
                    <a:stretch>
                      <a:fillRect/>
                    </a:stretch>
                  </pic:blipFill>
                  <pic:spPr>
                    <a:xfrm>
                      <a:off x="0" y="0"/>
                      <a:ext cx="85724" cy="155574"/>
                    </a:xfrm>
                    <a:prstGeom prst="rect">
                      <a:avLst/>
                    </a:prstGeom>
                  </pic:spPr>
                </pic:pic>
              </a:graphicData>
            </a:graphic>
          </wp:inline>
        </w:drawing>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2551"/>
        <w:gridCol w:w="2553"/>
        <w:gridCol w:w="1134"/>
        <w:gridCol w:w="11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9" w:type="dxa"/>
            <w:tcBorders>
              <w:left w:val="nil"/>
              <w:bottom w:val="dotted" w:color="000000" w:sz="4" w:space="0"/>
              <w:right w:val="dotted" w:color="000000" w:sz="4" w:space="0"/>
            </w:tcBorders>
            <w:shd w:val="clear" w:color="auto" w:fill="8DB3E1"/>
          </w:tcPr>
          <w:p>
            <w:pPr>
              <w:pStyle w:val="15"/>
              <w:spacing w:before="112"/>
              <w:ind w:left="544"/>
              <w:rPr>
                <w:b/>
                <w:sz w:val="18"/>
              </w:rPr>
            </w:pPr>
            <w:r>
              <w:rPr>
                <w:b/>
                <w:sz w:val="18"/>
              </w:rPr>
              <w:t>二级指标</w:t>
            </w:r>
          </w:p>
        </w:tc>
        <w:tc>
          <w:tcPr>
            <w:tcW w:w="2551" w:type="dxa"/>
            <w:tcBorders>
              <w:left w:val="dotted" w:color="000000" w:sz="4" w:space="0"/>
              <w:bottom w:val="dotted" w:color="000000" w:sz="4" w:space="0"/>
              <w:right w:val="dotted" w:color="000000" w:sz="4" w:space="0"/>
            </w:tcBorders>
            <w:shd w:val="clear" w:color="auto" w:fill="8DB3E1"/>
          </w:tcPr>
          <w:p>
            <w:pPr>
              <w:pStyle w:val="15"/>
              <w:spacing w:before="112"/>
              <w:ind w:left="889" w:right="889"/>
              <w:jc w:val="center"/>
              <w:rPr>
                <w:b/>
                <w:sz w:val="18"/>
              </w:rPr>
            </w:pPr>
            <w:r>
              <w:rPr>
                <w:b/>
                <w:sz w:val="18"/>
              </w:rPr>
              <w:t>三级指标</w:t>
            </w:r>
          </w:p>
        </w:tc>
        <w:tc>
          <w:tcPr>
            <w:tcW w:w="2553" w:type="dxa"/>
            <w:tcBorders>
              <w:left w:val="dotted" w:color="000000" w:sz="4" w:space="0"/>
              <w:bottom w:val="dotted" w:color="000000" w:sz="4" w:space="0"/>
              <w:right w:val="dotted" w:color="000000" w:sz="4" w:space="0"/>
            </w:tcBorders>
            <w:shd w:val="clear" w:color="auto" w:fill="8DB3E1"/>
          </w:tcPr>
          <w:p>
            <w:pPr>
              <w:pStyle w:val="15"/>
              <w:spacing w:before="112"/>
              <w:ind w:left="890" w:right="890"/>
              <w:jc w:val="center"/>
              <w:rPr>
                <w:b/>
                <w:sz w:val="18"/>
              </w:rPr>
            </w:pPr>
            <w:r>
              <w:rPr>
                <w:b/>
                <w:sz w:val="18"/>
              </w:rPr>
              <w:t>四级指标</w:t>
            </w:r>
          </w:p>
        </w:tc>
        <w:tc>
          <w:tcPr>
            <w:tcW w:w="1134" w:type="dxa"/>
            <w:tcBorders>
              <w:left w:val="dotted" w:color="000000" w:sz="4" w:space="0"/>
              <w:bottom w:val="dotted" w:color="000000" w:sz="4" w:space="0"/>
              <w:right w:val="dotted" w:color="000000" w:sz="4" w:space="0"/>
            </w:tcBorders>
            <w:shd w:val="clear" w:color="auto" w:fill="8DB3E1"/>
          </w:tcPr>
          <w:p>
            <w:pPr>
              <w:pStyle w:val="15"/>
              <w:spacing w:before="112"/>
              <w:ind w:left="361" w:right="360"/>
              <w:jc w:val="center"/>
              <w:rPr>
                <w:b/>
                <w:sz w:val="18"/>
              </w:rPr>
            </w:pPr>
            <w:r>
              <w:rPr>
                <w:b/>
                <w:sz w:val="18"/>
              </w:rPr>
              <w:t>分值</w:t>
            </w:r>
          </w:p>
        </w:tc>
        <w:tc>
          <w:tcPr>
            <w:tcW w:w="1132" w:type="dxa"/>
            <w:tcBorders>
              <w:left w:val="dotted" w:color="000000" w:sz="4" w:space="0"/>
              <w:bottom w:val="dotted" w:color="000000" w:sz="4" w:space="0"/>
              <w:right w:val="nil"/>
            </w:tcBorders>
            <w:shd w:val="clear" w:color="auto" w:fill="8DB3E1"/>
          </w:tcPr>
          <w:p>
            <w:pPr>
              <w:pStyle w:val="15"/>
              <w:spacing w:before="112"/>
              <w:ind w:left="313" w:right="32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809" w:type="dxa"/>
            <w:vMerge w:val="restart"/>
            <w:tcBorders>
              <w:top w:val="dotted" w:color="000000" w:sz="4" w:space="0"/>
              <w:left w:val="nil"/>
              <w:bottom w:val="dotted" w:color="000000" w:sz="4" w:space="0"/>
              <w:right w:val="dotted" w:color="000000" w:sz="4" w:space="0"/>
            </w:tcBorders>
          </w:tcPr>
          <w:p>
            <w:pPr>
              <w:pStyle w:val="15"/>
              <w:rPr>
                <w:sz w:val="18"/>
              </w:rPr>
            </w:pPr>
            <w:r>
              <w:rPr>
                <w:sz w:val="18"/>
              </w:rPr>
              <w:t>B3.资金投入</w:t>
            </w:r>
          </w:p>
        </w:tc>
        <w:tc>
          <w:tcPr>
            <w:tcW w:w="2551" w:type="dxa"/>
            <w:vMerge w:val="restart"/>
            <w:tcBorders>
              <w:top w:val="dotted" w:color="000000" w:sz="4" w:space="0"/>
              <w:left w:val="dotted" w:color="000000" w:sz="4" w:space="0"/>
              <w:bottom w:val="dotted" w:color="000000" w:sz="4" w:space="0"/>
              <w:right w:val="dotted" w:color="000000" w:sz="4" w:space="0"/>
            </w:tcBorders>
          </w:tcPr>
          <w:p>
            <w:pPr>
              <w:pStyle w:val="15"/>
              <w:rPr>
                <w:sz w:val="18"/>
              </w:rPr>
            </w:pPr>
            <w:r>
              <w:rPr>
                <w:sz w:val="18"/>
              </w:rPr>
              <w:t>C5.预算编制科学性</w:t>
            </w:r>
          </w:p>
        </w:tc>
        <w:tc>
          <w:tcPr>
            <w:tcW w:w="2553" w:type="dxa"/>
            <w:tcBorders>
              <w:top w:val="dotted" w:color="000000" w:sz="4" w:space="0"/>
              <w:left w:val="dotted" w:color="000000" w:sz="4" w:space="0"/>
              <w:bottom w:val="dotted" w:color="000000" w:sz="4" w:space="0"/>
              <w:right w:val="dotted" w:color="000000" w:sz="4" w:space="0"/>
            </w:tcBorders>
          </w:tcPr>
          <w:p>
            <w:pPr>
              <w:pStyle w:val="15"/>
              <w:spacing w:before="111"/>
              <w:ind w:left="103"/>
              <w:rPr>
                <w:sz w:val="18"/>
              </w:rPr>
            </w:pPr>
            <w:r>
              <w:rPr>
                <w:sz w:val="18"/>
              </w:rPr>
              <w:t>D8.预算内容合理性</w:t>
            </w:r>
          </w:p>
        </w:tc>
        <w:tc>
          <w:tcPr>
            <w:tcW w:w="1134" w:type="dxa"/>
            <w:tcBorders>
              <w:top w:val="dotted" w:color="000000" w:sz="4" w:space="0"/>
              <w:left w:val="dotted" w:color="000000" w:sz="4" w:space="0"/>
              <w:bottom w:val="dotted" w:color="000000" w:sz="4" w:space="0"/>
              <w:right w:val="dotted" w:color="000000" w:sz="4" w:space="0"/>
            </w:tcBorders>
          </w:tcPr>
          <w:p>
            <w:pPr>
              <w:pStyle w:val="15"/>
              <w:spacing w:before="111"/>
              <w:jc w:val="center"/>
              <w:rPr>
                <w:rFonts w:hint="eastAsia" w:eastAsia="宋体"/>
                <w:sz w:val="18"/>
                <w:lang w:eastAsia="zh-CN"/>
              </w:rPr>
            </w:pPr>
            <w:r>
              <w:rPr>
                <w:rFonts w:hint="eastAsia"/>
                <w:sz w:val="18"/>
                <w:lang w:val="en-US" w:eastAsia="zh-CN"/>
              </w:rPr>
              <w:t>3</w:t>
            </w:r>
          </w:p>
        </w:tc>
        <w:tc>
          <w:tcPr>
            <w:tcW w:w="1132" w:type="dxa"/>
            <w:tcBorders>
              <w:top w:val="dotted" w:color="000000" w:sz="4" w:space="0"/>
              <w:left w:val="dotted" w:color="000000" w:sz="4" w:space="0"/>
              <w:bottom w:val="dotted" w:color="000000" w:sz="4" w:space="0"/>
              <w:right w:val="nil"/>
            </w:tcBorders>
          </w:tcPr>
          <w:p>
            <w:pPr>
              <w:pStyle w:val="15"/>
              <w:spacing w:before="111"/>
              <w:ind w:right="8"/>
              <w:jc w:val="center"/>
              <w:rPr>
                <w:rFonts w:hint="eastAsia" w:eastAsia="宋体"/>
                <w:sz w:val="18"/>
                <w:lang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9" w:type="dxa"/>
            <w:vMerge w:val="continue"/>
            <w:tcBorders>
              <w:top w:val="nil"/>
              <w:left w:val="nil"/>
              <w:bottom w:val="dotted" w:color="000000" w:sz="4" w:space="0"/>
              <w:right w:val="dotted" w:color="000000" w:sz="4" w:space="0"/>
            </w:tcBorders>
          </w:tcPr>
          <w:p>
            <w:pPr>
              <w:rPr>
                <w:sz w:val="2"/>
                <w:szCs w:val="2"/>
              </w:rPr>
            </w:pPr>
          </w:p>
        </w:tc>
        <w:tc>
          <w:tcPr>
            <w:tcW w:w="2551" w:type="dxa"/>
            <w:vMerge w:val="continue"/>
            <w:tcBorders>
              <w:top w:val="nil"/>
              <w:left w:val="dotted" w:color="000000" w:sz="4" w:space="0"/>
              <w:bottom w:val="dotted" w:color="000000" w:sz="4" w:space="0"/>
              <w:right w:val="dotted" w:color="000000" w:sz="4" w:space="0"/>
            </w:tcBorders>
          </w:tcPr>
          <w:p>
            <w:pPr>
              <w:rPr>
                <w:sz w:val="2"/>
                <w:szCs w:val="2"/>
              </w:rPr>
            </w:pPr>
          </w:p>
        </w:tc>
        <w:tc>
          <w:tcPr>
            <w:tcW w:w="2553" w:type="dxa"/>
            <w:tcBorders>
              <w:top w:val="dotted" w:color="000000" w:sz="4" w:space="0"/>
              <w:left w:val="dotted" w:color="000000" w:sz="4" w:space="0"/>
              <w:bottom w:val="dotted" w:color="000000" w:sz="4" w:space="0"/>
              <w:right w:val="dotted" w:color="000000" w:sz="4" w:space="0"/>
            </w:tcBorders>
          </w:tcPr>
          <w:p>
            <w:pPr>
              <w:pStyle w:val="15"/>
              <w:spacing w:before="113"/>
              <w:ind w:left="103"/>
              <w:rPr>
                <w:sz w:val="18"/>
              </w:rPr>
            </w:pPr>
            <w:r>
              <w:rPr>
                <w:sz w:val="18"/>
              </w:rPr>
              <w:t>D9.预算编制程序规范性</w:t>
            </w:r>
          </w:p>
        </w:tc>
        <w:tc>
          <w:tcPr>
            <w:tcW w:w="1134" w:type="dxa"/>
            <w:tcBorders>
              <w:top w:val="dotted" w:color="000000" w:sz="4" w:space="0"/>
              <w:left w:val="dotted" w:color="000000" w:sz="4" w:space="0"/>
              <w:bottom w:val="dotted" w:color="000000" w:sz="4" w:space="0"/>
              <w:right w:val="dotted" w:color="000000" w:sz="4" w:space="0"/>
            </w:tcBorders>
          </w:tcPr>
          <w:p>
            <w:pPr>
              <w:pStyle w:val="15"/>
              <w:spacing w:before="113"/>
              <w:jc w:val="center"/>
              <w:rPr>
                <w:rFonts w:hint="eastAsia" w:eastAsia="宋体"/>
                <w:sz w:val="18"/>
                <w:lang w:eastAsia="zh-CN"/>
              </w:rPr>
            </w:pPr>
            <w:r>
              <w:rPr>
                <w:rFonts w:hint="eastAsia"/>
                <w:sz w:val="18"/>
                <w:lang w:val="en-US" w:eastAsia="zh-CN"/>
              </w:rPr>
              <w:t>3</w:t>
            </w:r>
          </w:p>
        </w:tc>
        <w:tc>
          <w:tcPr>
            <w:tcW w:w="1132" w:type="dxa"/>
            <w:tcBorders>
              <w:top w:val="dotted" w:color="000000" w:sz="4" w:space="0"/>
              <w:left w:val="dotted" w:color="000000" w:sz="4" w:space="0"/>
              <w:bottom w:val="dotted" w:color="000000" w:sz="4" w:space="0"/>
              <w:right w:val="nil"/>
            </w:tcBorders>
          </w:tcPr>
          <w:p>
            <w:pPr>
              <w:pStyle w:val="15"/>
              <w:spacing w:before="113"/>
              <w:ind w:right="8"/>
              <w:jc w:val="center"/>
              <w:rPr>
                <w:rFonts w:hint="eastAsia" w:eastAsia="宋体"/>
                <w:sz w:val="18"/>
                <w:lang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3" w:type="dxa"/>
            <w:gridSpan w:val="3"/>
            <w:tcBorders>
              <w:top w:val="dotted" w:color="000000" w:sz="4" w:space="0"/>
              <w:left w:val="nil"/>
              <w:right w:val="dotted" w:color="000000" w:sz="4" w:space="0"/>
            </w:tcBorders>
          </w:tcPr>
          <w:p>
            <w:pPr>
              <w:pStyle w:val="15"/>
              <w:spacing w:before="112"/>
              <w:ind w:left="3210" w:right="3204"/>
              <w:jc w:val="center"/>
              <w:rPr>
                <w:b/>
                <w:sz w:val="18"/>
              </w:rPr>
            </w:pPr>
            <w:r>
              <w:rPr>
                <w:b/>
                <w:sz w:val="18"/>
              </w:rPr>
              <w:t>合 计</w:t>
            </w:r>
          </w:p>
        </w:tc>
        <w:tc>
          <w:tcPr>
            <w:tcW w:w="1134" w:type="dxa"/>
            <w:tcBorders>
              <w:top w:val="dotted" w:color="000000" w:sz="4" w:space="0"/>
              <w:left w:val="dotted" w:color="000000" w:sz="4" w:space="0"/>
              <w:right w:val="dotted" w:color="000000" w:sz="4" w:space="0"/>
            </w:tcBorders>
          </w:tcPr>
          <w:p>
            <w:pPr>
              <w:pStyle w:val="15"/>
              <w:spacing w:before="112"/>
              <w:jc w:val="center"/>
              <w:rPr>
                <w:b/>
                <w:sz w:val="18"/>
              </w:rPr>
            </w:pPr>
            <w:r>
              <w:rPr>
                <w:b/>
                <w:w w:val="99"/>
                <w:sz w:val="18"/>
              </w:rPr>
              <w:t>5</w:t>
            </w:r>
          </w:p>
        </w:tc>
        <w:tc>
          <w:tcPr>
            <w:tcW w:w="1132" w:type="dxa"/>
            <w:tcBorders>
              <w:top w:val="dotted" w:color="000000" w:sz="4" w:space="0"/>
              <w:left w:val="dotted" w:color="000000" w:sz="4" w:space="0"/>
              <w:right w:val="nil"/>
            </w:tcBorders>
          </w:tcPr>
          <w:p>
            <w:pPr>
              <w:pStyle w:val="15"/>
              <w:spacing w:before="112"/>
              <w:ind w:right="8"/>
              <w:jc w:val="center"/>
              <w:rPr>
                <w:b/>
                <w:sz w:val="18"/>
              </w:rPr>
            </w:pPr>
            <w:r>
              <w:rPr>
                <w:b/>
                <w:w w:val="99"/>
                <w:sz w:val="18"/>
              </w:rPr>
              <w:t>5</w:t>
            </w:r>
          </w:p>
        </w:tc>
      </w:tr>
    </w:tbl>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D8.预算内容合理性，分值</w:t>
      </w:r>
      <w:r>
        <w:rPr>
          <w:rFonts w:hint="eastAsia"/>
          <w:b/>
          <w:bCs/>
          <w:spacing w:val="11"/>
          <w:w w:val="99"/>
          <w:sz w:val="32"/>
          <w:lang w:val="en-US" w:eastAsia="zh-CN"/>
        </w:rPr>
        <w:t>3</w:t>
      </w:r>
      <w:r>
        <w:rPr>
          <w:rFonts w:hint="default"/>
          <w:b/>
          <w:bCs/>
          <w:spacing w:val="11"/>
          <w:w w:val="99"/>
          <w:sz w:val="32"/>
          <w:lang w:val="en-US" w:eastAsia="zh-CN"/>
        </w:rPr>
        <w:t>分，得分</w:t>
      </w:r>
      <w:r>
        <w:rPr>
          <w:rFonts w:hint="eastAsia"/>
          <w:b/>
          <w:bCs/>
          <w:spacing w:val="11"/>
          <w:w w:val="99"/>
          <w:sz w:val="32"/>
          <w:lang w:val="en-US" w:eastAsia="zh-CN"/>
        </w:rPr>
        <w:t>3</w:t>
      </w:r>
      <w:r>
        <w:rPr>
          <w:rFonts w:hint="default"/>
          <w:b/>
          <w:bCs/>
          <w:spacing w:val="11"/>
          <w:w w:val="99"/>
          <w:sz w:val="32"/>
          <w:lang w:val="en-US" w:eastAsia="zh-CN"/>
        </w:rPr>
        <w:t>分，得分率100%.</w:t>
      </w:r>
    </w:p>
    <w:p>
      <w:pPr>
        <w:numPr>
          <w:ilvl w:val="0"/>
          <w:numId w:val="0"/>
        </w:numPr>
        <w:ind w:right="0" w:rightChars="0" w:firstLine="676" w:firstLineChars="200"/>
        <w:jc w:val="both"/>
        <w:rPr>
          <w:rFonts w:hint="default"/>
          <w:spacing w:val="11"/>
          <w:w w:val="99"/>
          <w:sz w:val="32"/>
          <w:lang w:val="en-US" w:eastAsia="zh-CN"/>
        </w:rPr>
      </w:pPr>
      <w:r>
        <w:rPr>
          <w:rFonts w:hint="default"/>
          <w:spacing w:val="11"/>
          <w:w w:val="99"/>
          <w:sz w:val="32"/>
          <w:lang w:val="en-US" w:eastAsia="zh-CN"/>
        </w:rPr>
        <w:t>经审查，该项目预算内容较为合理，预算内容与项目工作内容完全相符，两者均陆岛交通码头港口设施改造项目进行，预算额度与当年需要完成的工程量相匹配，因此该项得满分。</w:t>
      </w:r>
    </w:p>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D9.预算编制程序规范性，分值</w:t>
      </w:r>
      <w:r>
        <w:rPr>
          <w:rFonts w:hint="eastAsia"/>
          <w:b/>
          <w:bCs/>
          <w:spacing w:val="11"/>
          <w:w w:val="99"/>
          <w:sz w:val="32"/>
          <w:lang w:val="en-US" w:eastAsia="zh-CN"/>
        </w:rPr>
        <w:t>3</w:t>
      </w:r>
      <w:r>
        <w:rPr>
          <w:rFonts w:hint="default"/>
          <w:b/>
          <w:bCs/>
          <w:spacing w:val="11"/>
          <w:w w:val="99"/>
          <w:sz w:val="32"/>
          <w:lang w:val="en-US" w:eastAsia="zh-CN"/>
        </w:rPr>
        <w:t>分，得分</w:t>
      </w:r>
      <w:r>
        <w:rPr>
          <w:rFonts w:hint="eastAsia"/>
          <w:b/>
          <w:bCs/>
          <w:spacing w:val="11"/>
          <w:w w:val="99"/>
          <w:sz w:val="32"/>
          <w:lang w:val="en-US" w:eastAsia="zh-CN"/>
        </w:rPr>
        <w:t>3</w:t>
      </w:r>
      <w:r>
        <w:rPr>
          <w:rFonts w:hint="default"/>
          <w:b/>
          <w:bCs/>
          <w:spacing w:val="11"/>
          <w:w w:val="99"/>
          <w:sz w:val="32"/>
          <w:lang w:val="en-US" w:eastAsia="zh-CN"/>
        </w:rPr>
        <w:t>分，得分率100%。</w:t>
      </w:r>
    </w:p>
    <w:p>
      <w:pPr>
        <w:numPr>
          <w:ilvl w:val="0"/>
          <w:numId w:val="0"/>
        </w:numPr>
        <w:ind w:right="0" w:rightChars="0" w:firstLine="676" w:firstLineChars="200"/>
        <w:jc w:val="both"/>
        <w:rPr>
          <w:rFonts w:hint="default"/>
          <w:spacing w:val="11"/>
          <w:w w:val="99"/>
          <w:sz w:val="32"/>
          <w:lang w:val="en-US" w:eastAsia="zh-CN"/>
        </w:rPr>
      </w:pPr>
      <w:r>
        <w:rPr>
          <w:rFonts w:hint="default"/>
          <w:spacing w:val="11"/>
          <w:w w:val="99"/>
          <w:sz w:val="32"/>
          <w:lang w:val="en-US" w:eastAsia="zh-CN"/>
        </w:rPr>
        <w:t>该项目在前期进行了项目可研报告的编制，前期进行了工程预算编制，并通过造价公司进行工程造价审核，各类单项工程预算内容详细，完整，因此该项得满分。</w:t>
      </w:r>
    </w:p>
    <w:p>
      <w:pPr>
        <w:numPr>
          <w:ilvl w:val="0"/>
          <w:numId w:val="0"/>
        </w:numPr>
        <w:ind w:right="0" w:rightChars="0" w:firstLine="676" w:firstLineChars="200"/>
        <w:jc w:val="both"/>
        <w:outlineLvl w:val="1"/>
        <w:rPr>
          <w:rFonts w:hint="default"/>
          <w:spacing w:val="11"/>
          <w:w w:val="99"/>
          <w:sz w:val="32"/>
          <w:lang w:val="en-US" w:eastAsia="zh-CN"/>
        </w:rPr>
      </w:pPr>
      <w:bookmarkStart w:id="117" w:name="_Toc17793"/>
      <w:r>
        <w:rPr>
          <w:rFonts w:hint="default"/>
          <w:spacing w:val="11"/>
          <w:w w:val="99"/>
          <w:sz w:val="32"/>
          <w:lang w:val="en-US" w:eastAsia="zh-CN"/>
        </w:rPr>
        <w:t>（二）项目过程情况</w:t>
      </w:r>
      <w:bookmarkEnd w:id="117"/>
    </w:p>
    <w:p>
      <w:pPr>
        <w:numPr>
          <w:ilvl w:val="0"/>
          <w:numId w:val="0"/>
        </w:numPr>
        <w:ind w:right="0" w:rightChars="0" w:firstLine="676" w:firstLineChars="200"/>
        <w:jc w:val="both"/>
        <w:rPr>
          <w:rFonts w:hint="eastAsia"/>
          <w:spacing w:val="11"/>
          <w:w w:val="99"/>
          <w:sz w:val="32"/>
          <w:lang w:val="en-US" w:eastAsia="zh-CN"/>
        </w:rPr>
      </w:pPr>
      <w:r>
        <w:rPr>
          <w:rFonts w:hint="default"/>
          <w:spacing w:val="11"/>
          <w:w w:val="99"/>
          <w:sz w:val="32"/>
          <w:lang w:val="en-US" w:eastAsia="zh-CN"/>
        </w:rPr>
        <w:t>1.资金管理，分值 8 分，得分 8 分，得分率 100.00</w:t>
      </w:r>
      <w:r>
        <w:rPr>
          <w:rFonts w:hint="eastAsia"/>
          <w:spacing w:val="11"/>
          <w:w w:val="99"/>
          <w:sz w:val="32"/>
          <w:lang w:val="en-US" w:eastAsia="zh-CN"/>
        </w:rPr>
        <w:t>%。</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7"/>
        <w:gridCol w:w="2269"/>
        <w:gridCol w:w="2836"/>
        <w:gridCol w:w="1274"/>
        <w:gridCol w:w="1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tcBorders>
              <w:left w:val="nil"/>
              <w:bottom w:val="dotted" w:color="000000" w:sz="4" w:space="0"/>
              <w:right w:val="dotted" w:color="000000" w:sz="4" w:space="0"/>
            </w:tcBorders>
            <w:shd w:val="clear" w:color="auto" w:fill="8DB3E1"/>
          </w:tcPr>
          <w:p>
            <w:pPr>
              <w:pStyle w:val="15"/>
              <w:spacing w:before="111"/>
              <w:ind w:left="403"/>
              <w:rPr>
                <w:b/>
                <w:sz w:val="18"/>
              </w:rPr>
            </w:pPr>
            <w:r>
              <w:rPr>
                <w:b/>
                <w:sz w:val="18"/>
              </w:rPr>
              <w:t>二级指标</w:t>
            </w:r>
          </w:p>
        </w:tc>
        <w:tc>
          <w:tcPr>
            <w:tcW w:w="2269" w:type="dxa"/>
            <w:tcBorders>
              <w:left w:val="dotted" w:color="000000" w:sz="4" w:space="0"/>
              <w:bottom w:val="dotted" w:color="000000" w:sz="4" w:space="0"/>
              <w:right w:val="dotted" w:color="000000" w:sz="4" w:space="0"/>
            </w:tcBorders>
            <w:shd w:val="clear" w:color="auto" w:fill="8DB3E1"/>
          </w:tcPr>
          <w:p>
            <w:pPr>
              <w:pStyle w:val="15"/>
              <w:spacing w:before="111"/>
              <w:ind w:left="749" w:right="747"/>
              <w:jc w:val="center"/>
              <w:rPr>
                <w:b/>
                <w:sz w:val="18"/>
              </w:rPr>
            </w:pPr>
            <w:r>
              <w:rPr>
                <w:b/>
                <w:sz w:val="18"/>
              </w:rPr>
              <w:t>三级指标</w:t>
            </w:r>
          </w:p>
        </w:tc>
        <w:tc>
          <w:tcPr>
            <w:tcW w:w="2836" w:type="dxa"/>
            <w:tcBorders>
              <w:left w:val="dotted" w:color="000000" w:sz="4" w:space="0"/>
              <w:bottom w:val="dotted" w:color="000000" w:sz="4" w:space="0"/>
              <w:right w:val="dotted" w:color="000000" w:sz="4" w:space="0"/>
            </w:tcBorders>
            <w:shd w:val="clear" w:color="auto" w:fill="8DB3E1"/>
          </w:tcPr>
          <w:p>
            <w:pPr>
              <w:pStyle w:val="15"/>
              <w:spacing w:before="111"/>
              <w:ind w:left="1033" w:right="1029"/>
              <w:jc w:val="center"/>
              <w:rPr>
                <w:b/>
                <w:sz w:val="18"/>
              </w:rPr>
            </w:pPr>
            <w:r>
              <w:rPr>
                <w:b/>
                <w:sz w:val="18"/>
              </w:rPr>
              <w:t>四级指标</w:t>
            </w:r>
          </w:p>
        </w:tc>
        <w:tc>
          <w:tcPr>
            <w:tcW w:w="1274" w:type="dxa"/>
            <w:tcBorders>
              <w:left w:val="dotted" w:color="000000" w:sz="4" w:space="0"/>
              <w:bottom w:val="dotted" w:color="000000" w:sz="4" w:space="0"/>
              <w:right w:val="dotted" w:color="000000" w:sz="4" w:space="0"/>
            </w:tcBorders>
            <w:shd w:val="clear" w:color="auto" w:fill="8DB3E1"/>
          </w:tcPr>
          <w:p>
            <w:pPr>
              <w:pStyle w:val="15"/>
              <w:spacing w:before="111"/>
              <w:ind w:left="477" w:right="385"/>
              <w:jc w:val="center"/>
              <w:rPr>
                <w:b/>
                <w:sz w:val="18"/>
              </w:rPr>
            </w:pPr>
            <w:r>
              <w:rPr>
                <w:b/>
                <w:sz w:val="18"/>
              </w:rPr>
              <w:t>分值</w:t>
            </w:r>
          </w:p>
        </w:tc>
        <w:tc>
          <w:tcPr>
            <w:tcW w:w="1273" w:type="dxa"/>
            <w:tcBorders>
              <w:left w:val="dotted" w:color="000000" w:sz="4" w:space="0"/>
              <w:bottom w:val="dotted" w:color="000000" w:sz="4" w:space="0"/>
              <w:right w:val="nil"/>
            </w:tcBorders>
            <w:shd w:val="clear" w:color="auto" w:fill="8DB3E1"/>
          </w:tcPr>
          <w:p>
            <w:pPr>
              <w:pStyle w:val="15"/>
              <w:spacing w:before="111"/>
              <w:ind w:left="475" w:right="39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27" w:type="dxa"/>
            <w:vMerge w:val="restart"/>
            <w:tcBorders>
              <w:top w:val="dotted" w:color="000000" w:sz="4" w:space="0"/>
              <w:left w:val="nil"/>
              <w:bottom w:val="dotted" w:color="000000" w:sz="4" w:space="0"/>
              <w:right w:val="dotted" w:color="000000" w:sz="4" w:space="0"/>
            </w:tcBorders>
          </w:tcPr>
          <w:p>
            <w:pPr>
              <w:pStyle w:val="15"/>
              <w:rPr>
                <w:sz w:val="18"/>
              </w:rPr>
            </w:pPr>
          </w:p>
          <w:p>
            <w:pPr>
              <w:pStyle w:val="15"/>
              <w:rPr>
                <w:sz w:val="18"/>
              </w:rPr>
            </w:pPr>
          </w:p>
          <w:p>
            <w:pPr>
              <w:pStyle w:val="15"/>
              <w:rPr>
                <w:sz w:val="18"/>
              </w:rPr>
            </w:pPr>
          </w:p>
          <w:p>
            <w:pPr>
              <w:pStyle w:val="15"/>
              <w:spacing w:before="117"/>
              <w:ind w:left="110"/>
              <w:rPr>
                <w:sz w:val="18"/>
              </w:rPr>
            </w:pPr>
            <w:r>
              <w:rPr>
                <w:sz w:val="18"/>
              </w:rPr>
              <w:t>B4.资金管理</w:t>
            </w:r>
          </w:p>
        </w:tc>
        <w:tc>
          <w:tcPr>
            <w:tcW w:w="2269" w:type="dxa"/>
            <w:tcBorders>
              <w:top w:val="dotted" w:color="000000" w:sz="4" w:space="0"/>
              <w:left w:val="dotted" w:color="000000" w:sz="4" w:space="0"/>
              <w:bottom w:val="dotted" w:color="000000" w:sz="4" w:space="0"/>
              <w:right w:val="dotted" w:color="000000" w:sz="4" w:space="0"/>
            </w:tcBorders>
          </w:tcPr>
          <w:p>
            <w:pPr>
              <w:pStyle w:val="15"/>
              <w:spacing w:before="113"/>
              <w:ind w:left="102"/>
              <w:rPr>
                <w:sz w:val="18"/>
              </w:rPr>
            </w:pPr>
            <w:r>
              <w:rPr>
                <w:sz w:val="18"/>
              </w:rPr>
              <w:t>C6.资金到位率</w:t>
            </w:r>
          </w:p>
        </w:tc>
        <w:tc>
          <w:tcPr>
            <w:tcW w:w="2836" w:type="dxa"/>
            <w:tcBorders>
              <w:top w:val="dotted" w:color="000000" w:sz="4" w:space="0"/>
              <w:left w:val="dotted" w:color="000000" w:sz="4" w:space="0"/>
              <w:bottom w:val="dotted" w:color="000000" w:sz="4" w:space="0"/>
              <w:right w:val="dotted" w:color="000000" w:sz="4" w:space="0"/>
            </w:tcBorders>
          </w:tcPr>
          <w:p>
            <w:pPr>
              <w:pStyle w:val="15"/>
              <w:spacing w:before="113"/>
              <w:ind w:left="103"/>
              <w:rPr>
                <w:sz w:val="18"/>
              </w:rPr>
            </w:pPr>
            <w:r>
              <w:rPr>
                <w:sz w:val="18"/>
              </w:rPr>
              <w:t>D10.资金到位率</w:t>
            </w:r>
          </w:p>
        </w:tc>
        <w:tc>
          <w:tcPr>
            <w:tcW w:w="1274" w:type="dxa"/>
            <w:tcBorders>
              <w:top w:val="dotted" w:color="000000" w:sz="4" w:space="0"/>
              <w:left w:val="dotted" w:color="000000" w:sz="4" w:space="0"/>
              <w:bottom w:val="dotted" w:color="000000" w:sz="4" w:space="0"/>
              <w:right w:val="dotted" w:color="000000" w:sz="4" w:space="0"/>
            </w:tcBorders>
          </w:tcPr>
          <w:p>
            <w:pPr>
              <w:pStyle w:val="15"/>
              <w:spacing w:before="113"/>
              <w:jc w:val="center"/>
              <w:rPr>
                <w:rFonts w:hint="eastAsia" w:eastAsia="宋体"/>
                <w:sz w:val="18"/>
                <w:lang w:eastAsia="zh-CN"/>
              </w:rPr>
            </w:pPr>
            <w:r>
              <w:rPr>
                <w:rFonts w:hint="eastAsia"/>
                <w:sz w:val="18"/>
                <w:lang w:val="en-US" w:eastAsia="zh-CN"/>
              </w:rPr>
              <w:t>1</w:t>
            </w:r>
          </w:p>
        </w:tc>
        <w:tc>
          <w:tcPr>
            <w:tcW w:w="1273" w:type="dxa"/>
            <w:tcBorders>
              <w:top w:val="dotted" w:color="000000" w:sz="4" w:space="0"/>
              <w:left w:val="dotted" w:color="000000" w:sz="4" w:space="0"/>
              <w:bottom w:val="dotted" w:color="000000" w:sz="4" w:space="0"/>
              <w:right w:val="nil"/>
            </w:tcBorders>
          </w:tcPr>
          <w:p>
            <w:pPr>
              <w:pStyle w:val="15"/>
              <w:spacing w:before="113"/>
              <w:ind w:right="6"/>
              <w:jc w:val="center"/>
              <w:rPr>
                <w:rFonts w:hint="eastAsia" w:eastAsia="宋体"/>
                <w:sz w:val="18"/>
                <w:lang w:eastAsia="zh-CN"/>
              </w:rPr>
            </w:pPr>
            <w:r>
              <w:rPr>
                <w:rFonts w:hint="eastAsia"/>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vMerge w:val="continue"/>
            <w:tcBorders>
              <w:top w:val="nil"/>
              <w:left w:val="nil"/>
              <w:bottom w:val="dotted" w:color="000000" w:sz="4" w:space="0"/>
              <w:right w:val="dotted" w:color="000000" w:sz="4" w:space="0"/>
            </w:tcBorders>
          </w:tcPr>
          <w:p>
            <w:pPr>
              <w:rPr>
                <w:sz w:val="2"/>
                <w:szCs w:val="2"/>
              </w:rPr>
            </w:pPr>
          </w:p>
        </w:tc>
        <w:tc>
          <w:tcPr>
            <w:tcW w:w="2269" w:type="dxa"/>
            <w:tcBorders>
              <w:top w:val="dotted" w:color="000000" w:sz="4" w:space="0"/>
              <w:left w:val="dotted" w:color="000000" w:sz="4" w:space="0"/>
              <w:bottom w:val="dotted" w:color="000000" w:sz="4" w:space="0"/>
              <w:right w:val="dotted" w:color="000000" w:sz="4" w:space="0"/>
            </w:tcBorders>
          </w:tcPr>
          <w:p>
            <w:pPr>
              <w:pStyle w:val="15"/>
              <w:spacing w:before="112"/>
              <w:ind w:left="102"/>
              <w:rPr>
                <w:sz w:val="18"/>
              </w:rPr>
            </w:pPr>
            <w:r>
              <w:rPr>
                <w:sz w:val="18"/>
              </w:rPr>
              <w:t>C7.预算执行率</w:t>
            </w:r>
          </w:p>
        </w:tc>
        <w:tc>
          <w:tcPr>
            <w:tcW w:w="2836" w:type="dxa"/>
            <w:tcBorders>
              <w:top w:val="dotted" w:color="000000" w:sz="4" w:space="0"/>
              <w:left w:val="dotted" w:color="000000" w:sz="4" w:space="0"/>
              <w:bottom w:val="dotted" w:color="000000" w:sz="4" w:space="0"/>
              <w:right w:val="dotted" w:color="000000" w:sz="4" w:space="0"/>
            </w:tcBorders>
          </w:tcPr>
          <w:p>
            <w:pPr>
              <w:pStyle w:val="15"/>
              <w:spacing w:before="112"/>
              <w:ind w:left="103"/>
              <w:rPr>
                <w:sz w:val="18"/>
              </w:rPr>
            </w:pPr>
            <w:r>
              <w:rPr>
                <w:sz w:val="18"/>
              </w:rPr>
              <w:t>D11.到位资金支出率</w:t>
            </w:r>
          </w:p>
        </w:tc>
        <w:tc>
          <w:tcPr>
            <w:tcW w:w="1274" w:type="dxa"/>
            <w:tcBorders>
              <w:top w:val="dotted" w:color="000000" w:sz="4" w:space="0"/>
              <w:left w:val="dotted" w:color="000000" w:sz="4" w:space="0"/>
              <w:bottom w:val="dotted" w:color="000000" w:sz="4" w:space="0"/>
              <w:right w:val="dotted" w:color="000000" w:sz="4" w:space="0"/>
            </w:tcBorders>
          </w:tcPr>
          <w:p>
            <w:pPr>
              <w:pStyle w:val="15"/>
              <w:spacing w:before="112"/>
              <w:jc w:val="center"/>
              <w:rPr>
                <w:sz w:val="18"/>
              </w:rPr>
            </w:pPr>
            <w:r>
              <w:rPr>
                <w:sz w:val="18"/>
              </w:rPr>
              <w:t>2</w:t>
            </w:r>
          </w:p>
        </w:tc>
        <w:tc>
          <w:tcPr>
            <w:tcW w:w="1273" w:type="dxa"/>
            <w:tcBorders>
              <w:top w:val="dotted" w:color="000000" w:sz="4" w:space="0"/>
              <w:left w:val="dotted" w:color="000000" w:sz="4" w:space="0"/>
              <w:bottom w:val="dotted" w:color="000000" w:sz="4" w:space="0"/>
              <w:right w:val="nil"/>
            </w:tcBorders>
          </w:tcPr>
          <w:p>
            <w:pPr>
              <w:pStyle w:val="15"/>
              <w:spacing w:before="112"/>
              <w:ind w:right="6"/>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vMerge w:val="continue"/>
            <w:tcBorders>
              <w:top w:val="nil"/>
              <w:left w:val="nil"/>
              <w:bottom w:val="dotted" w:color="000000" w:sz="4" w:space="0"/>
              <w:right w:val="dotted" w:color="000000" w:sz="4" w:space="0"/>
            </w:tcBorders>
          </w:tcPr>
          <w:p>
            <w:pPr>
              <w:rPr>
                <w:sz w:val="2"/>
                <w:szCs w:val="2"/>
              </w:rPr>
            </w:pPr>
          </w:p>
        </w:tc>
        <w:tc>
          <w:tcPr>
            <w:tcW w:w="2269" w:type="dxa"/>
            <w:vMerge w:val="restart"/>
            <w:tcBorders>
              <w:top w:val="dotted" w:color="000000" w:sz="4" w:space="0"/>
              <w:left w:val="dotted" w:color="000000" w:sz="4" w:space="0"/>
              <w:bottom w:val="dotted" w:color="000000" w:sz="4" w:space="0"/>
              <w:right w:val="dotted" w:color="000000" w:sz="4" w:space="0"/>
            </w:tcBorders>
          </w:tcPr>
          <w:p>
            <w:pPr>
              <w:pStyle w:val="15"/>
              <w:spacing w:before="11"/>
              <w:rPr>
                <w:sz w:val="26"/>
              </w:rPr>
            </w:pPr>
          </w:p>
          <w:p>
            <w:pPr>
              <w:pStyle w:val="15"/>
              <w:ind w:left="102"/>
              <w:rPr>
                <w:sz w:val="18"/>
              </w:rPr>
            </w:pPr>
            <w:r>
              <w:rPr>
                <w:sz w:val="18"/>
              </w:rPr>
              <w:t>C8.资金使用合规性</w:t>
            </w:r>
          </w:p>
        </w:tc>
        <w:tc>
          <w:tcPr>
            <w:tcW w:w="2836" w:type="dxa"/>
            <w:tcBorders>
              <w:top w:val="dotted" w:color="000000" w:sz="4" w:space="0"/>
              <w:left w:val="dotted" w:color="000000" w:sz="4" w:space="0"/>
              <w:bottom w:val="dotted" w:color="000000" w:sz="4" w:space="0"/>
              <w:right w:val="dotted" w:color="000000" w:sz="4" w:space="0"/>
            </w:tcBorders>
          </w:tcPr>
          <w:p>
            <w:pPr>
              <w:pStyle w:val="15"/>
              <w:spacing w:before="111"/>
              <w:ind w:left="103"/>
              <w:rPr>
                <w:sz w:val="18"/>
              </w:rPr>
            </w:pPr>
            <w:r>
              <w:rPr>
                <w:sz w:val="18"/>
              </w:rPr>
              <w:t>D12.资金拨付流程合规性</w:t>
            </w:r>
          </w:p>
        </w:tc>
        <w:tc>
          <w:tcPr>
            <w:tcW w:w="1274" w:type="dxa"/>
            <w:tcBorders>
              <w:top w:val="dotted" w:color="000000" w:sz="4" w:space="0"/>
              <w:left w:val="dotted" w:color="000000" w:sz="4" w:space="0"/>
              <w:bottom w:val="dotted" w:color="000000" w:sz="4" w:space="0"/>
              <w:right w:val="dotted" w:color="000000" w:sz="4" w:space="0"/>
            </w:tcBorders>
          </w:tcPr>
          <w:p>
            <w:pPr>
              <w:pStyle w:val="15"/>
              <w:spacing w:before="111"/>
              <w:jc w:val="center"/>
              <w:rPr>
                <w:rFonts w:hint="eastAsia" w:eastAsia="宋体"/>
                <w:sz w:val="18"/>
                <w:lang w:eastAsia="zh-CN"/>
              </w:rPr>
            </w:pPr>
            <w:r>
              <w:rPr>
                <w:rFonts w:hint="eastAsia"/>
                <w:sz w:val="18"/>
                <w:lang w:val="en-US" w:eastAsia="zh-CN"/>
              </w:rPr>
              <w:t>2</w:t>
            </w:r>
          </w:p>
        </w:tc>
        <w:tc>
          <w:tcPr>
            <w:tcW w:w="1273" w:type="dxa"/>
            <w:tcBorders>
              <w:top w:val="dotted" w:color="000000" w:sz="4" w:space="0"/>
              <w:left w:val="dotted" w:color="000000" w:sz="4" w:space="0"/>
              <w:bottom w:val="dotted" w:color="000000" w:sz="4" w:space="0"/>
              <w:right w:val="nil"/>
            </w:tcBorders>
          </w:tcPr>
          <w:p>
            <w:pPr>
              <w:pStyle w:val="15"/>
              <w:spacing w:before="111"/>
              <w:ind w:right="6"/>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vMerge w:val="continue"/>
            <w:tcBorders>
              <w:top w:val="nil"/>
              <w:left w:val="nil"/>
              <w:bottom w:val="dotted" w:color="000000" w:sz="4" w:space="0"/>
              <w:right w:val="dotted" w:color="000000" w:sz="4" w:space="0"/>
            </w:tcBorders>
          </w:tcPr>
          <w:p>
            <w:pPr>
              <w:rPr>
                <w:sz w:val="2"/>
                <w:szCs w:val="2"/>
              </w:rPr>
            </w:pPr>
          </w:p>
        </w:tc>
        <w:tc>
          <w:tcPr>
            <w:tcW w:w="2269" w:type="dxa"/>
            <w:vMerge w:val="continue"/>
            <w:tcBorders>
              <w:top w:val="nil"/>
              <w:left w:val="dotted" w:color="000000" w:sz="4" w:space="0"/>
              <w:bottom w:val="dotted" w:color="000000" w:sz="4" w:space="0"/>
              <w:right w:val="dotted" w:color="000000" w:sz="4" w:space="0"/>
            </w:tcBorders>
          </w:tcPr>
          <w:p>
            <w:pPr>
              <w:rPr>
                <w:sz w:val="2"/>
                <w:szCs w:val="2"/>
              </w:rPr>
            </w:pPr>
          </w:p>
        </w:tc>
        <w:tc>
          <w:tcPr>
            <w:tcW w:w="2836" w:type="dxa"/>
            <w:tcBorders>
              <w:top w:val="dotted" w:color="000000" w:sz="4" w:space="0"/>
              <w:left w:val="dotted" w:color="000000" w:sz="4" w:space="0"/>
              <w:bottom w:val="dotted" w:color="000000" w:sz="4" w:space="0"/>
              <w:right w:val="dotted" w:color="000000" w:sz="4" w:space="0"/>
            </w:tcBorders>
          </w:tcPr>
          <w:p>
            <w:pPr>
              <w:pStyle w:val="15"/>
              <w:spacing w:before="113"/>
              <w:ind w:left="103"/>
              <w:rPr>
                <w:sz w:val="18"/>
              </w:rPr>
            </w:pPr>
            <w:r>
              <w:rPr>
                <w:sz w:val="18"/>
              </w:rPr>
              <w:t>D13.资金支出合规性</w:t>
            </w:r>
          </w:p>
        </w:tc>
        <w:tc>
          <w:tcPr>
            <w:tcW w:w="1274" w:type="dxa"/>
            <w:tcBorders>
              <w:top w:val="dotted" w:color="000000" w:sz="4" w:space="0"/>
              <w:left w:val="dotted" w:color="000000" w:sz="4" w:space="0"/>
              <w:bottom w:val="dotted" w:color="000000" w:sz="4" w:space="0"/>
              <w:right w:val="dotted" w:color="000000" w:sz="4" w:space="0"/>
            </w:tcBorders>
          </w:tcPr>
          <w:p>
            <w:pPr>
              <w:pStyle w:val="15"/>
              <w:spacing w:before="113"/>
              <w:jc w:val="center"/>
              <w:rPr>
                <w:rFonts w:hint="eastAsia" w:eastAsia="宋体"/>
                <w:sz w:val="18"/>
                <w:lang w:eastAsia="zh-CN"/>
              </w:rPr>
            </w:pPr>
            <w:r>
              <w:rPr>
                <w:rFonts w:hint="eastAsia"/>
                <w:sz w:val="18"/>
                <w:lang w:val="en-US" w:eastAsia="zh-CN"/>
              </w:rPr>
              <w:t>3</w:t>
            </w:r>
          </w:p>
        </w:tc>
        <w:tc>
          <w:tcPr>
            <w:tcW w:w="1273" w:type="dxa"/>
            <w:tcBorders>
              <w:top w:val="dotted" w:color="000000" w:sz="4" w:space="0"/>
              <w:left w:val="dotted" w:color="000000" w:sz="4" w:space="0"/>
              <w:bottom w:val="dotted" w:color="000000" w:sz="4" w:space="0"/>
              <w:right w:val="nil"/>
            </w:tcBorders>
          </w:tcPr>
          <w:p>
            <w:pPr>
              <w:pStyle w:val="15"/>
              <w:spacing w:before="113"/>
              <w:ind w:right="6"/>
              <w:jc w:val="center"/>
              <w:rPr>
                <w:rFonts w:hint="eastAsia" w:eastAsia="宋体"/>
                <w:sz w:val="18"/>
                <w:lang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632" w:type="dxa"/>
            <w:gridSpan w:val="3"/>
            <w:tcBorders>
              <w:top w:val="dotted" w:color="000000" w:sz="4" w:space="0"/>
              <w:left w:val="nil"/>
              <w:right w:val="dotted" w:color="000000" w:sz="4" w:space="0"/>
            </w:tcBorders>
          </w:tcPr>
          <w:p>
            <w:pPr>
              <w:pStyle w:val="15"/>
              <w:spacing w:before="112"/>
              <w:ind w:left="3071" w:right="3063"/>
              <w:jc w:val="center"/>
              <w:rPr>
                <w:b/>
                <w:sz w:val="18"/>
              </w:rPr>
            </w:pPr>
            <w:r>
              <w:rPr>
                <w:b/>
                <w:sz w:val="18"/>
              </w:rPr>
              <w:t>合 计</w:t>
            </w:r>
          </w:p>
        </w:tc>
        <w:tc>
          <w:tcPr>
            <w:tcW w:w="1274" w:type="dxa"/>
            <w:tcBorders>
              <w:top w:val="dotted" w:color="000000" w:sz="4" w:space="0"/>
              <w:left w:val="dotted" w:color="000000" w:sz="4" w:space="0"/>
              <w:right w:val="dotted" w:color="000000" w:sz="4" w:space="0"/>
            </w:tcBorders>
          </w:tcPr>
          <w:p>
            <w:pPr>
              <w:pStyle w:val="15"/>
              <w:spacing w:before="112"/>
              <w:jc w:val="center"/>
              <w:rPr>
                <w:b/>
                <w:sz w:val="18"/>
              </w:rPr>
            </w:pPr>
            <w:r>
              <w:rPr>
                <w:b/>
                <w:w w:val="99"/>
                <w:sz w:val="18"/>
              </w:rPr>
              <w:t>8</w:t>
            </w:r>
          </w:p>
        </w:tc>
        <w:tc>
          <w:tcPr>
            <w:tcW w:w="1273" w:type="dxa"/>
            <w:tcBorders>
              <w:top w:val="dotted" w:color="000000" w:sz="4" w:space="0"/>
              <w:left w:val="dotted" w:color="000000" w:sz="4" w:space="0"/>
              <w:right w:val="nil"/>
            </w:tcBorders>
          </w:tcPr>
          <w:p>
            <w:pPr>
              <w:pStyle w:val="15"/>
              <w:spacing w:before="112"/>
              <w:ind w:right="6"/>
              <w:jc w:val="center"/>
              <w:rPr>
                <w:rFonts w:hint="eastAsia" w:eastAsia="宋体"/>
                <w:b/>
                <w:sz w:val="18"/>
                <w:lang w:eastAsia="zh-CN"/>
              </w:rPr>
            </w:pPr>
            <w:r>
              <w:rPr>
                <w:rFonts w:hint="eastAsia"/>
                <w:b/>
                <w:w w:val="99"/>
                <w:sz w:val="18"/>
                <w:lang w:val="en-US" w:eastAsia="zh-CN"/>
              </w:rPr>
              <w:t>8</w:t>
            </w:r>
          </w:p>
        </w:tc>
      </w:tr>
    </w:tbl>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D10.财政资金到位率，分值</w:t>
      </w:r>
      <w:r>
        <w:rPr>
          <w:rFonts w:hint="eastAsia" w:cs="仿宋"/>
          <w:b/>
          <w:bCs/>
          <w:spacing w:val="11"/>
          <w:w w:val="99"/>
          <w:sz w:val="32"/>
          <w:lang w:val="en-US" w:eastAsia="zh-CN"/>
        </w:rPr>
        <w:t>1</w:t>
      </w:r>
      <w:r>
        <w:rPr>
          <w:rFonts w:hint="eastAsia" w:ascii="仿宋" w:hAnsi="仿宋" w:eastAsia="仿宋" w:cs="仿宋"/>
          <w:b/>
          <w:bCs/>
          <w:spacing w:val="11"/>
          <w:w w:val="99"/>
          <w:sz w:val="32"/>
          <w:lang w:val="en-US" w:eastAsia="zh-CN"/>
        </w:rPr>
        <w:t>分，得分</w:t>
      </w:r>
      <w:r>
        <w:rPr>
          <w:rFonts w:hint="eastAsia" w:cs="仿宋"/>
          <w:b/>
          <w:bCs/>
          <w:spacing w:val="11"/>
          <w:w w:val="99"/>
          <w:sz w:val="32"/>
          <w:lang w:val="en-US" w:eastAsia="zh-CN"/>
        </w:rPr>
        <w:t>1</w:t>
      </w:r>
      <w:r>
        <w:rPr>
          <w:rFonts w:hint="eastAsia" w:ascii="仿宋" w:hAnsi="仿宋" w:eastAsia="仿宋" w:cs="仿宋"/>
          <w:b/>
          <w:bCs/>
          <w:spacing w:val="11"/>
          <w:w w:val="99"/>
          <w:sz w:val="32"/>
          <w:lang w:val="en-US" w:eastAsia="zh-CN"/>
        </w:rPr>
        <w:t>分，得分率100%.</w:t>
      </w:r>
    </w:p>
    <w:p>
      <w:pPr>
        <w:numPr>
          <w:ilvl w:val="0"/>
          <w:numId w:val="0"/>
        </w:numPr>
        <w:ind w:right="0" w:rightChars="0" w:firstLine="640" w:firstLineChars="200"/>
        <w:jc w:val="both"/>
        <w:rPr>
          <w:rFonts w:hint="eastAsia" w:ascii="仿宋" w:hAnsi="仿宋" w:eastAsia="仿宋" w:cs="仿宋"/>
          <w:spacing w:val="11"/>
          <w:w w:val="99"/>
          <w:sz w:val="32"/>
          <w:lang w:val="en-US" w:eastAsia="zh-CN"/>
        </w:rPr>
      </w:pPr>
      <w:r>
        <w:rPr>
          <w:rFonts w:hint="eastAsia" w:ascii="仿宋" w:hAnsi="仿宋" w:eastAsia="仿宋" w:cs="仿宋"/>
          <w:b w:val="0"/>
          <w:bCs w:val="0"/>
          <w:sz w:val="32"/>
          <w:szCs w:val="32"/>
          <w:highlight w:val="none"/>
          <w:lang w:val="en-US" w:eastAsia="zh-CN"/>
        </w:rPr>
        <w:t>该项目202</w:t>
      </w:r>
      <w:r>
        <w:rPr>
          <w:rFonts w:hint="eastAsia" w:ascii="仿宋" w:hAnsi="仿宋" w:cs="仿宋"/>
          <w:b w:val="0"/>
          <w:bCs w:val="0"/>
          <w:sz w:val="32"/>
          <w:szCs w:val="32"/>
          <w:highlight w:val="none"/>
          <w:lang w:val="en-US" w:eastAsia="zh-CN"/>
        </w:rPr>
        <w:t>3</w:t>
      </w:r>
      <w:r>
        <w:rPr>
          <w:rFonts w:hint="eastAsia" w:ascii="仿宋" w:hAnsi="仿宋" w:eastAsia="仿宋" w:cs="仿宋"/>
          <w:b w:val="0"/>
          <w:bCs w:val="0"/>
          <w:sz w:val="32"/>
          <w:szCs w:val="32"/>
          <w:highlight w:val="none"/>
          <w:lang w:val="en-US" w:eastAsia="zh-CN"/>
        </w:rPr>
        <w:t>年度预算资金</w:t>
      </w:r>
      <w:r>
        <w:rPr>
          <w:rFonts w:hint="eastAsia" w:cs="仿宋"/>
          <w:kern w:val="0"/>
          <w:sz w:val="32"/>
          <w:szCs w:val="32"/>
          <w:lang w:val="en-US" w:eastAsia="zh-CN"/>
        </w:rPr>
        <w:t>2159.81</w:t>
      </w:r>
      <w:r>
        <w:rPr>
          <w:rFonts w:hint="eastAsia" w:ascii="仿宋" w:hAnsi="仿宋" w:eastAsia="仿宋" w:cs="仿宋"/>
          <w:b w:val="0"/>
          <w:bCs w:val="0"/>
          <w:sz w:val="32"/>
          <w:szCs w:val="32"/>
          <w:highlight w:val="none"/>
          <w:lang w:val="en-US" w:eastAsia="zh-CN"/>
        </w:rPr>
        <w:t>万元，</w:t>
      </w:r>
      <w:r>
        <w:rPr>
          <w:rFonts w:hint="eastAsia" w:ascii="仿宋" w:hAnsi="仿宋" w:eastAsia="仿宋" w:cs="仿宋"/>
          <w:sz w:val="32"/>
          <w:szCs w:val="32"/>
          <w:lang w:val="en-US" w:eastAsia="zh-CN"/>
        </w:rPr>
        <w:t>全年</w:t>
      </w:r>
      <w:r>
        <w:rPr>
          <w:rFonts w:hint="eastAsia" w:ascii="仿宋" w:hAnsi="仿宋" w:cs="仿宋"/>
          <w:sz w:val="32"/>
          <w:szCs w:val="32"/>
          <w:lang w:val="en-US" w:eastAsia="zh-CN"/>
        </w:rPr>
        <w:t>到位</w:t>
      </w:r>
      <w:r>
        <w:rPr>
          <w:rFonts w:hint="eastAsia" w:ascii="仿宋" w:hAnsi="仿宋" w:eastAsia="仿宋" w:cs="仿宋"/>
          <w:sz w:val="32"/>
          <w:szCs w:val="32"/>
          <w:lang w:val="en-US" w:eastAsia="zh-CN"/>
        </w:rPr>
        <w:t>数</w:t>
      </w:r>
      <w:r>
        <w:rPr>
          <w:rFonts w:hint="eastAsia" w:cs="仿宋"/>
          <w:kern w:val="0"/>
          <w:sz w:val="32"/>
          <w:szCs w:val="32"/>
          <w:lang w:val="en-US" w:eastAsia="zh-CN"/>
        </w:rPr>
        <w:t>2159.81</w:t>
      </w:r>
      <w:r>
        <w:rPr>
          <w:rFonts w:hint="eastAsia" w:ascii="仿宋" w:hAnsi="仿宋" w:eastAsia="仿宋" w:cs="仿宋"/>
          <w:kern w:val="0"/>
          <w:sz w:val="32"/>
          <w:szCs w:val="32"/>
        </w:rPr>
        <w:t>万元</w:t>
      </w:r>
      <w:r>
        <w:rPr>
          <w:rFonts w:hint="eastAsia" w:ascii="仿宋" w:hAnsi="仿宋" w:eastAsia="仿宋" w:cs="仿宋"/>
          <w:b w:val="0"/>
          <w:bCs w:val="0"/>
          <w:sz w:val="32"/>
          <w:szCs w:val="32"/>
          <w:highlight w:val="none"/>
          <w:lang w:val="en-US" w:eastAsia="zh-CN"/>
        </w:rPr>
        <w:t>，资金到位率</w:t>
      </w:r>
      <w:r>
        <w:rPr>
          <w:rFonts w:hint="eastAsia" w:ascii="仿宋" w:hAnsi="仿宋" w:cs="仿宋"/>
          <w:b w:val="0"/>
          <w:bCs w:val="0"/>
          <w:sz w:val="32"/>
          <w:szCs w:val="32"/>
          <w:highlight w:val="none"/>
          <w:lang w:val="en-US" w:eastAsia="zh-CN"/>
        </w:rPr>
        <w:t>100</w:t>
      </w:r>
      <w:r>
        <w:rPr>
          <w:rFonts w:hint="eastAsia" w:ascii="仿宋" w:hAnsi="仿宋" w:eastAsia="仿宋" w:cs="仿宋"/>
          <w:b w:val="0"/>
          <w:bCs w:val="0"/>
          <w:sz w:val="32"/>
          <w:szCs w:val="32"/>
          <w:highlight w:val="none"/>
          <w:lang w:val="en-US" w:eastAsia="zh-CN"/>
        </w:rPr>
        <w:t>%,根据计算规则，该项得</w:t>
      </w:r>
      <w:r>
        <w:rPr>
          <w:rFonts w:hint="eastAsia" w:cs="仿宋"/>
          <w:b w:val="0"/>
          <w:bCs w:val="0"/>
          <w:sz w:val="32"/>
          <w:szCs w:val="32"/>
          <w:highlight w:val="none"/>
          <w:lang w:val="en-US" w:eastAsia="zh-CN"/>
        </w:rPr>
        <w:t>1</w:t>
      </w:r>
      <w:r>
        <w:rPr>
          <w:rFonts w:hint="eastAsia" w:ascii="仿宋" w:hAnsi="仿宋" w:eastAsia="仿宋" w:cs="仿宋"/>
          <w:b w:val="0"/>
          <w:bCs w:val="0"/>
          <w:sz w:val="32"/>
          <w:szCs w:val="32"/>
          <w:highlight w:val="none"/>
          <w:lang w:val="en-US" w:eastAsia="zh-CN"/>
        </w:rPr>
        <w:t>分</w:t>
      </w:r>
      <w:r>
        <w:rPr>
          <w:rFonts w:hint="eastAsia" w:ascii="仿宋" w:hAnsi="仿宋" w:eastAsia="仿宋" w:cs="仿宋"/>
          <w:spacing w:val="11"/>
          <w:w w:val="99"/>
          <w:sz w:val="32"/>
          <w:lang w:val="en-US" w:eastAsia="zh-CN"/>
        </w:rPr>
        <w:t>。</w:t>
      </w:r>
    </w:p>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D11.到位资金支出率，分值2分，得分</w:t>
      </w:r>
      <w:r>
        <w:rPr>
          <w:rFonts w:hint="eastAsia" w:cs="仿宋"/>
          <w:b/>
          <w:bCs/>
          <w:spacing w:val="11"/>
          <w:w w:val="99"/>
          <w:sz w:val="32"/>
          <w:lang w:val="en-US" w:eastAsia="zh-CN"/>
        </w:rPr>
        <w:t>2</w:t>
      </w:r>
      <w:r>
        <w:rPr>
          <w:rFonts w:hint="eastAsia" w:ascii="仿宋" w:hAnsi="仿宋" w:eastAsia="仿宋" w:cs="仿宋"/>
          <w:b/>
          <w:bCs/>
          <w:spacing w:val="11"/>
          <w:w w:val="99"/>
          <w:sz w:val="32"/>
          <w:lang w:val="en-US" w:eastAsia="zh-CN"/>
        </w:rPr>
        <w:t>分，得分率</w:t>
      </w:r>
      <w:r>
        <w:rPr>
          <w:rFonts w:hint="eastAsia" w:cs="仿宋"/>
          <w:b/>
          <w:bCs/>
          <w:spacing w:val="11"/>
          <w:w w:val="99"/>
          <w:sz w:val="32"/>
          <w:lang w:val="en-US" w:eastAsia="zh-CN"/>
        </w:rPr>
        <w:t>100</w:t>
      </w:r>
      <w:r>
        <w:rPr>
          <w:rFonts w:hint="eastAsia" w:ascii="仿宋" w:hAnsi="仿宋" w:eastAsia="仿宋" w:cs="仿宋"/>
          <w:b/>
          <w:bCs/>
          <w:spacing w:val="11"/>
          <w:w w:val="99"/>
          <w:sz w:val="32"/>
          <w:lang w:val="en-US" w:eastAsia="zh-CN"/>
        </w:rPr>
        <w:t>%.</w:t>
      </w:r>
    </w:p>
    <w:p>
      <w:pPr>
        <w:numPr>
          <w:ilvl w:val="0"/>
          <w:numId w:val="0"/>
        </w:numPr>
        <w:ind w:right="0" w:rightChars="0" w:firstLine="640" w:firstLineChars="200"/>
        <w:jc w:val="both"/>
        <w:rPr>
          <w:rFonts w:hint="eastAsia" w:ascii="仿宋" w:hAnsi="仿宋" w:eastAsia="仿宋" w:cs="仿宋"/>
          <w:spacing w:val="11"/>
          <w:w w:val="99"/>
          <w:sz w:val="32"/>
          <w:lang w:val="en-US" w:eastAsia="zh-CN"/>
        </w:rPr>
      </w:pPr>
      <w:r>
        <w:rPr>
          <w:rFonts w:hint="eastAsia" w:cs="仿宋"/>
          <w:sz w:val="32"/>
          <w:szCs w:val="32"/>
          <w:lang w:val="en-US" w:eastAsia="zh-CN"/>
        </w:rPr>
        <w:t>该项目</w:t>
      </w:r>
      <w:r>
        <w:rPr>
          <w:rFonts w:hint="eastAsia" w:ascii="仿宋" w:hAnsi="仿宋" w:eastAsia="仿宋" w:cs="仿宋"/>
          <w:sz w:val="32"/>
          <w:szCs w:val="32"/>
          <w:lang w:val="en-US" w:eastAsia="zh-CN"/>
        </w:rPr>
        <w:t>全年预算数</w:t>
      </w:r>
      <w:r>
        <w:rPr>
          <w:rFonts w:hint="eastAsia" w:cs="仿宋"/>
          <w:kern w:val="0"/>
          <w:sz w:val="32"/>
          <w:szCs w:val="32"/>
          <w:lang w:val="en-US" w:eastAsia="zh-CN"/>
        </w:rPr>
        <w:t>2159.81</w:t>
      </w:r>
      <w:r>
        <w:rPr>
          <w:rFonts w:hint="eastAsia" w:ascii="仿宋" w:hAnsi="仿宋" w:eastAsia="仿宋" w:cs="仿宋"/>
          <w:bCs/>
          <w:sz w:val="32"/>
          <w:szCs w:val="32"/>
          <w:lang w:val="en-US" w:eastAsia="zh-CN"/>
        </w:rPr>
        <w:t>万元，全年到位数</w:t>
      </w:r>
      <w:r>
        <w:rPr>
          <w:rFonts w:hint="eastAsia" w:cs="仿宋"/>
          <w:kern w:val="0"/>
          <w:sz w:val="32"/>
          <w:szCs w:val="32"/>
          <w:lang w:val="en-US" w:eastAsia="zh-CN"/>
        </w:rPr>
        <w:t>2159.81</w:t>
      </w:r>
      <w:r>
        <w:rPr>
          <w:rFonts w:hint="eastAsia" w:ascii="仿宋" w:hAnsi="仿宋" w:eastAsia="仿宋" w:cs="仿宋"/>
          <w:bCs/>
          <w:sz w:val="32"/>
          <w:szCs w:val="32"/>
          <w:lang w:val="en-US" w:eastAsia="zh-CN"/>
        </w:rPr>
        <w:t>万元，</w:t>
      </w:r>
      <w:r>
        <w:rPr>
          <w:rFonts w:hint="eastAsia" w:ascii="仿宋" w:hAnsi="仿宋" w:eastAsia="仿宋" w:cs="仿宋"/>
          <w:color w:val="auto"/>
          <w:sz w:val="32"/>
          <w:szCs w:val="32"/>
          <w:lang w:val="en-US" w:eastAsia="zh-CN"/>
        </w:rPr>
        <w:t>执行数</w:t>
      </w:r>
      <w:r>
        <w:rPr>
          <w:rFonts w:hint="eastAsia" w:cs="仿宋"/>
          <w:kern w:val="0"/>
          <w:sz w:val="32"/>
          <w:szCs w:val="32"/>
          <w:lang w:val="en-US" w:eastAsia="zh-CN"/>
        </w:rPr>
        <w:t>2159.81</w:t>
      </w:r>
      <w:r>
        <w:rPr>
          <w:rFonts w:hint="eastAsia" w:ascii="仿宋" w:hAnsi="仿宋" w:eastAsia="仿宋" w:cs="仿宋"/>
          <w:bCs/>
          <w:color w:val="auto"/>
          <w:sz w:val="32"/>
          <w:szCs w:val="32"/>
          <w:lang w:val="en-US" w:eastAsia="zh-CN"/>
        </w:rPr>
        <w:t>万元</w:t>
      </w:r>
      <w:r>
        <w:rPr>
          <w:rFonts w:hint="eastAsia" w:ascii="仿宋" w:hAnsi="仿宋" w:eastAsia="仿宋" w:cs="仿宋"/>
          <w:color w:val="auto"/>
          <w:sz w:val="32"/>
          <w:szCs w:val="32"/>
          <w:lang w:val="en-US" w:eastAsia="zh-CN"/>
        </w:rPr>
        <w:t>，执行率</w:t>
      </w:r>
      <w:r>
        <w:rPr>
          <w:rFonts w:hint="eastAsia" w:cs="仿宋"/>
          <w:color w:val="auto"/>
          <w:sz w:val="32"/>
          <w:szCs w:val="32"/>
          <w:lang w:val="en-US" w:eastAsia="zh-CN"/>
        </w:rPr>
        <w:t>100</w:t>
      </w:r>
      <w:r>
        <w:rPr>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CN"/>
        </w:rPr>
        <w:t>，</w:t>
      </w:r>
      <w:r>
        <w:rPr>
          <w:rFonts w:hint="eastAsia" w:ascii="仿宋" w:hAnsi="仿宋" w:eastAsia="仿宋" w:cs="仿宋"/>
          <w:b w:val="0"/>
          <w:bCs w:val="0"/>
          <w:sz w:val="32"/>
          <w:szCs w:val="32"/>
          <w:highlight w:val="none"/>
          <w:lang w:val="en-US" w:eastAsia="zh-CN"/>
        </w:rPr>
        <w:t>根据计算规则，该项得</w:t>
      </w:r>
      <w:r>
        <w:rPr>
          <w:rFonts w:hint="eastAsia" w:cs="仿宋"/>
          <w:b w:val="0"/>
          <w:bCs w:val="0"/>
          <w:sz w:val="32"/>
          <w:szCs w:val="32"/>
          <w:highlight w:val="none"/>
          <w:lang w:val="en-US" w:eastAsia="zh-CN"/>
        </w:rPr>
        <w:t>2</w:t>
      </w:r>
      <w:r>
        <w:rPr>
          <w:rFonts w:hint="eastAsia" w:ascii="仿宋" w:hAnsi="仿宋" w:eastAsia="仿宋" w:cs="仿宋"/>
          <w:b w:val="0"/>
          <w:bCs w:val="0"/>
          <w:sz w:val="32"/>
          <w:szCs w:val="32"/>
          <w:highlight w:val="none"/>
          <w:lang w:val="en-US" w:eastAsia="zh-CN"/>
        </w:rPr>
        <w:t>分</w:t>
      </w:r>
      <w:r>
        <w:rPr>
          <w:rFonts w:hint="eastAsia" w:ascii="仿宋" w:hAnsi="仿宋" w:eastAsia="仿宋" w:cs="仿宋"/>
          <w:spacing w:val="11"/>
          <w:w w:val="99"/>
          <w:sz w:val="32"/>
          <w:lang w:val="en-US" w:eastAsia="zh-CN"/>
        </w:rPr>
        <w:t>。</w:t>
      </w:r>
    </w:p>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D12.资金拨付流程合规性，分值2分，得分2分，得分率100%。</w:t>
      </w:r>
    </w:p>
    <w:p>
      <w:pPr>
        <w:numPr>
          <w:ilvl w:val="0"/>
          <w:numId w:val="0"/>
        </w:numPr>
        <w:ind w:right="0" w:rightChars="0" w:firstLine="676" w:firstLineChars="200"/>
        <w:jc w:val="both"/>
        <w:rPr>
          <w:rFonts w:hint="eastAsia" w:ascii="仿宋" w:hAnsi="仿宋" w:eastAsia="仿宋" w:cs="仿宋"/>
          <w:b w:val="0"/>
          <w:bCs w:val="0"/>
          <w:spacing w:val="11"/>
          <w:w w:val="99"/>
          <w:sz w:val="32"/>
          <w:lang w:val="en-US" w:eastAsia="zh-CN"/>
        </w:rPr>
      </w:pPr>
      <w:r>
        <w:rPr>
          <w:rFonts w:hint="eastAsia" w:ascii="仿宋" w:hAnsi="仿宋" w:eastAsia="仿宋" w:cs="仿宋"/>
          <w:b w:val="0"/>
          <w:bCs w:val="0"/>
          <w:spacing w:val="11"/>
          <w:w w:val="99"/>
          <w:sz w:val="32"/>
          <w:lang w:val="en-US" w:eastAsia="zh-CN"/>
        </w:rPr>
        <w:t>该项目资金支出通过长岛综合试验区财政和金融局直接支付，支付前报送检查项目单位的工程进度报表、实施方案以及工程款支付申请表等资料审批资料，项目严格按照施工进度进行工程款支付。资金的拨付流程符合资金管理办法、财务管理制度、预算批复及合同规定。根据评分标准，该指标得2分。</w:t>
      </w:r>
    </w:p>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D13.资金支付合规性，分值</w:t>
      </w:r>
      <w:r>
        <w:rPr>
          <w:rFonts w:hint="eastAsia" w:cs="仿宋"/>
          <w:b/>
          <w:bCs/>
          <w:spacing w:val="11"/>
          <w:w w:val="99"/>
          <w:sz w:val="32"/>
          <w:lang w:val="en-US" w:eastAsia="zh-CN"/>
        </w:rPr>
        <w:t>3</w:t>
      </w:r>
      <w:r>
        <w:rPr>
          <w:rFonts w:hint="eastAsia" w:ascii="仿宋" w:hAnsi="仿宋" w:eastAsia="仿宋" w:cs="仿宋"/>
          <w:b/>
          <w:bCs/>
          <w:spacing w:val="11"/>
          <w:w w:val="99"/>
          <w:sz w:val="32"/>
          <w:lang w:val="en-US" w:eastAsia="zh-CN"/>
        </w:rPr>
        <w:t>分，得分</w:t>
      </w:r>
      <w:r>
        <w:rPr>
          <w:rFonts w:hint="eastAsia" w:cs="仿宋"/>
          <w:b/>
          <w:bCs/>
          <w:spacing w:val="11"/>
          <w:w w:val="99"/>
          <w:sz w:val="32"/>
          <w:lang w:val="en-US" w:eastAsia="zh-CN"/>
        </w:rPr>
        <w:t>3</w:t>
      </w:r>
      <w:r>
        <w:rPr>
          <w:rFonts w:hint="eastAsia" w:ascii="仿宋" w:hAnsi="仿宋" w:eastAsia="仿宋" w:cs="仿宋"/>
          <w:b/>
          <w:bCs/>
          <w:spacing w:val="11"/>
          <w:w w:val="99"/>
          <w:sz w:val="32"/>
          <w:lang w:val="en-US" w:eastAsia="zh-CN"/>
        </w:rPr>
        <w:t>分，得分率100%。</w:t>
      </w:r>
    </w:p>
    <w:p>
      <w:pPr>
        <w:numPr>
          <w:ilvl w:val="0"/>
          <w:numId w:val="0"/>
        </w:numPr>
        <w:ind w:right="0" w:rightChars="0" w:firstLine="676" w:firstLineChars="200"/>
        <w:jc w:val="both"/>
        <w:rPr>
          <w:rFonts w:hint="eastAsia" w:ascii="仿宋" w:hAnsi="仿宋" w:eastAsia="仿宋" w:cs="仿宋"/>
          <w:b w:val="0"/>
          <w:bCs w:val="0"/>
          <w:spacing w:val="11"/>
          <w:w w:val="99"/>
          <w:sz w:val="32"/>
          <w:lang w:val="en-US" w:eastAsia="zh-CN"/>
        </w:rPr>
      </w:pPr>
      <w:r>
        <w:rPr>
          <w:rFonts w:hint="eastAsia" w:ascii="仿宋" w:hAnsi="仿宋" w:eastAsia="仿宋" w:cs="仿宋"/>
          <w:b w:val="0"/>
          <w:bCs w:val="0"/>
          <w:spacing w:val="11"/>
          <w:w w:val="99"/>
          <w:sz w:val="32"/>
          <w:lang w:val="en-US" w:eastAsia="zh-CN"/>
        </w:rPr>
        <w:t>该项目已支付资金均为通过长岛综合试验区财政和金融局直接支付，经查阅凭证及原始单据等财务资料，申请支付资料齐全，资金使用审批手续完备，凭证的入账依据充分。未发现存在截留、挤占、挪用、 虚列支出的情况，资金支出财务处理规范，根据评分标准，该指标得</w:t>
      </w:r>
      <w:r>
        <w:rPr>
          <w:rFonts w:hint="eastAsia" w:cs="仿宋"/>
          <w:b w:val="0"/>
          <w:bCs w:val="0"/>
          <w:spacing w:val="11"/>
          <w:w w:val="99"/>
          <w:sz w:val="32"/>
          <w:lang w:val="en-US" w:eastAsia="zh-CN"/>
        </w:rPr>
        <w:t>3</w:t>
      </w:r>
      <w:r>
        <w:rPr>
          <w:rFonts w:hint="eastAsia" w:ascii="仿宋" w:hAnsi="仿宋" w:eastAsia="仿宋" w:cs="仿宋"/>
          <w:b w:val="0"/>
          <w:bCs w:val="0"/>
          <w:spacing w:val="11"/>
          <w:w w:val="99"/>
          <w:sz w:val="32"/>
          <w:lang w:val="en-US" w:eastAsia="zh-CN"/>
        </w:rPr>
        <w:t>分。</w:t>
      </w:r>
    </w:p>
    <w:p>
      <w:pPr>
        <w:numPr>
          <w:ilvl w:val="0"/>
          <w:numId w:val="0"/>
        </w:numPr>
        <w:ind w:right="0" w:rightChars="0" w:firstLine="676" w:firstLineChars="200"/>
        <w:jc w:val="both"/>
        <w:outlineLvl w:val="2"/>
        <w:rPr>
          <w:rFonts w:hint="eastAsia" w:ascii="仿宋" w:hAnsi="仿宋" w:eastAsia="仿宋" w:cs="仿宋"/>
          <w:b w:val="0"/>
          <w:bCs w:val="0"/>
          <w:spacing w:val="11"/>
          <w:w w:val="99"/>
          <w:sz w:val="32"/>
          <w:lang w:val="en-US" w:eastAsia="zh-CN"/>
        </w:rPr>
      </w:pPr>
      <w:bookmarkStart w:id="118" w:name="_Toc15535"/>
      <w:bookmarkStart w:id="119" w:name="_Toc29946"/>
      <w:r>
        <w:rPr>
          <w:rFonts w:hint="eastAsia" w:ascii="仿宋" w:hAnsi="仿宋" w:eastAsia="仿宋" w:cs="仿宋"/>
          <w:b w:val="0"/>
          <w:bCs w:val="0"/>
          <w:spacing w:val="11"/>
          <w:w w:val="99"/>
          <w:sz w:val="32"/>
          <w:lang w:val="en-US" w:eastAsia="zh-CN"/>
        </w:rPr>
        <w:t>2.组织实施，分值12分，得分12分，得分率100%。</w:t>
      </w:r>
      <w:bookmarkEnd w:id="118"/>
      <w:bookmarkEnd w:id="119"/>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2"/>
        <w:gridCol w:w="2268"/>
        <w:gridCol w:w="2693"/>
        <w:gridCol w:w="1275"/>
        <w:gridCol w:w="12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tcBorders>
              <w:left w:val="nil"/>
              <w:bottom w:val="dotted" w:color="000000" w:sz="4" w:space="0"/>
              <w:right w:val="dotted" w:color="000000" w:sz="4" w:space="0"/>
            </w:tcBorders>
            <w:shd w:val="clear" w:color="auto" w:fill="8DB3E1"/>
          </w:tcPr>
          <w:p>
            <w:pPr>
              <w:pStyle w:val="15"/>
              <w:spacing w:before="113"/>
              <w:ind w:left="477"/>
              <w:rPr>
                <w:b/>
                <w:sz w:val="18"/>
              </w:rPr>
            </w:pPr>
            <w:r>
              <w:rPr>
                <w:b/>
                <w:sz w:val="18"/>
              </w:rPr>
              <w:t>二级指标</w:t>
            </w:r>
          </w:p>
        </w:tc>
        <w:tc>
          <w:tcPr>
            <w:tcW w:w="2268" w:type="dxa"/>
            <w:tcBorders>
              <w:left w:val="dotted" w:color="000000" w:sz="4" w:space="0"/>
              <w:bottom w:val="dotted" w:color="000000" w:sz="4" w:space="0"/>
              <w:right w:val="dotted" w:color="000000" w:sz="4" w:space="0"/>
            </w:tcBorders>
            <w:shd w:val="clear" w:color="auto" w:fill="8DB3E1"/>
          </w:tcPr>
          <w:p>
            <w:pPr>
              <w:pStyle w:val="15"/>
              <w:spacing w:before="113"/>
              <w:ind w:left="747" w:right="746"/>
              <w:jc w:val="center"/>
              <w:rPr>
                <w:b/>
                <w:sz w:val="18"/>
              </w:rPr>
            </w:pPr>
            <w:r>
              <w:rPr>
                <w:b/>
                <w:sz w:val="18"/>
              </w:rPr>
              <w:t>三级指标</w:t>
            </w:r>
          </w:p>
        </w:tc>
        <w:tc>
          <w:tcPr>
            <w:tcW w:w="2693" w:type="dxa"/>
            <w:tcBorders>
              <w:left w:val="dotted" w:color="000000" w:sz="4" w:space="0"/>
              <w:bottom w:val="dotted" w:color="000000" w:sz="4" w:space="0"/>
              <w:right w:val="dotted" w:color="000000" w:sz="4" w:space="0"/>
            </w:tcBorders>
            <w:shd w:val="clear" w:color="auto" w:fill="8DB3E1"/>
          </w:tcPr>
          <w:p>
            <w:pPr>
              <w:pStyle w:val="15"/>
              <w:spacing w:before="113"/>
              <w:ind w:left="961" w:right="958"/>
              <w:jc w:val="center"/>
              <w:rPr>
                <w:b/>
                <w:sz w:val="18"/>
              </w:rPr>
            </w:pPr>
            <w:r>
              <w:rPr>
                <w:b/>
                <w:sz w:val="18"/>
              </w:rPr>
              <w:t>四级指标</w:t>
            </w:r>
          </w:p>
        </w:tc>
        <w:tc>
          <w:tcPr>
            <w:tcW w:w="1275" w:type="dxa"/>
            <w:tcBorders>
              <w:left w:val="dotted" w:color="000000" w:sz="4" w:space="0"/>
              <w:bottom w:val="dotted" w:color="000000" w:sz="4" w:space="0"/>
              <w:right w:val="dotted" w:color="000000" w:sz="4" w:space="0"/>
            </w:tcBorders>
            <w:shd w:val="clear" w:color="auto" w:fill="8DB3E1"/>
          </w:tcPr>
          <w:p>
            <w:pPr>
              <w:pStyle w:val="15"/>
              <w:spacing w:before="113"/>
              <w:ind w:left="162" w:right="73"/>
              <w:jc w:val="center"/>
              <w:rPr>
                <w:b/>
                <w:sz w:val="18"/>
              </w:rPr>
            </w:pPr>
            <w:r>
              <w:rPr>
                <w:b/>
                <w:sz w:val="18"/>
              </w:rPr>
              <w:t>分值</w:t>
            </w:r>
          </w:p>
        </w:tc>
        <w:tc>
          <w:tcPr>
            <w:tcW w:w="1271" w:type="dxa"/>
            <w:tcBorders>
              <w:left w:val="dotted" w:color="000000" w:sz="4" w:space="0"/>
              <w:bottom w:val="dotted" w:color="000000" w:sz="4" w:space="0"/>
              <w:right w:val="nil"/>
            </w:tcBorders>
            <w:shd w:val="clear" w:color="auto" w:fill="8DB3E1"/>
          </w:tcPr>
          <w:p>
            <w:pPr>
              <w:pStyle w:val="15"/>
              <w:spacing w:before="113"/>
              <w:ind w:left="473" w:right="39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2" w:type="dxa"/>
            <w:vMerge w:val="restart"/>
            <w:tcBorders>
              <w:top w:val="dotted" w:color="000000" w:sz="4" w:space="0"/>
              <w:left w:val="nil"/>
              <w:bottom w:val="dotted" w:color="000000" w:sz="4" w:space="0"/>
              <w:right w:val="dotted" w:color="000000" w:sz="4" w:space="0"/>
            </w:tcBorders>
          </w:tcPr>
          <w:p>
            <w:pPr>
              <w:pStyle w:val="15"/>
              <w:rPr>
                <w:sz w:val="18"/>
              </w:rPr>
            </w:pPr>
          </w:p>
          <w:p>
            <w:pPr>
              <w:pStyle w:val="15"/>
              <w:rPr>
                <w:sz w:val="18"/>
              </w:rPr>
            </w:pPr>
          </w:p>
          <w:p>
            <w:pPr>
              <w:pStyle w:val="15"/>
              <w:rPr>
                <w:sz w:val="18"/>
              </w:rPr>
            </w:pPr>
          </w:p>
          <w:p>
            <w:pPr>
              <w:pStyle w:val="15"/>
              <w:rPr>
                <w:sz w:val="18"/>
              </w:rPr>
            </w:pPr>
          </w:p>
          <w:p>
            <w:pPr>
              <w:pStyle w:val="15"/>
              <w:spacing w:before="118"/>
              <w:ind w:left="110"/>
              <w:rPr>
                <w:sz w:val="18"/>
              </w:rPr>
            </w:pPr>
            <w:r>
              <w:rPr>
                <w:sz w:val="18"/>
              </w:rPr>
              <w:t>B5.组织实施</w:t>
            </w: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5"/>
              <w:spacing w:before="12"/>
              <w:rPr>
                <w:sz w:val="26"/>
              </w:rPr>
            </w:pPr>
          </w:p>
          <w:p>
            <w:pPr>
              <w:pStyle w:val="15"/>
              <w:ind w:left="103"/>
              <w:rPr>
                <w:sz w:val="18"/>
              </w:rPr>
            </w:pPr>
            <w:r>
              <w:rPr>
                <w:sz w:val="18"/>
              </w:rPr>
              <w:t>C9.管理制度健全性</w:t>
            </w:r>
          </w:p>
        </w:tc>
        <w:tc>
          <w:tcPr>
            <w:tcW w:w="2693" w:type="dxa"/>
            <w:tcBorders>
              <w:top w:val="dotted" w:color="000000" w:sz="4" w:space="0"/>
              <w:left w:val="dotted" w:color="000000" w:sz="4" w:space="0"/>
              <w:bottom w:val="dotted" w:color="000000" w:sz="4" w:space="0"/>
              <w:right w:val="dotted" w:color="000000" w:sz="4" w:space="0"/>
            </w:tcBorders>
          </w:tcPr>
          <w:p>
            <w:pPr>
              <w:pStyle w:val="15"/>
              <w:spacing w:before="112"/>
              <w:ind w:left="103"/>
              <w:rPr>
                <w:sz w:val="18"/>
              </w:rPr>
            </w:pPr>
            <w:r>
              <w:rPr>
                <w:sz w:val="18"/>
              </w:rPr>
              <w:t>D14.财务管理制度健全性</w:t>
            </w:r>
          </w:p>
        </w:tc>
        <w:tc>
          <w:tcPr>
            <w:tcW w:w="1275" w:type="dxa"/>
            <w:tcBorders>
              <w:top w:val="dotted" w:color="000000" w:sz="4" w:space="0"/>
              <w:left w:val="dotted" w:color="000000" w:sz="4" w:space="0"/>
              <w:bottom w:val="dotted" w:color="000000" w:sz="4" w:space="0"/>
              <w:right w:val="dotted" w:color="000000" w:sz="4" w:space="0"/>
            </w:tcBorders>
          </w:tcPr>
          <w:p>
            <w:pPr>
              <w:pStyle w:val="15"/>
              <w:spacing w:before="112"/>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5"/>
              <w:spacing w:before="112"/>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5"/>
              <w:spacing w:before="111"/>
              <w:ind w:left="103"/>
              <w:rPr>
                <w:sz w:val="18"/>
              </w:rPr>
            </w:pPr>
            <w:r>
              <w:rPr>
                <w:sz w:val="18"/>
              </w:rPr>
              <w:t>D15.业务管理制度健全性</w:t>
            </w:r>
          </w:p>
        </w:tc>
        <w:tc>
          <w:tcPr>
            <w:tcW w:w="1275" w:type="dxa"/>
            <w:tcBorders>
              <w:top w:val="dotted" w:color="000000" w:sz="4" w:space="0"/>
              <w:left w:val="dotted" w:color="000000" w:sz="4" w:space="0"/>
              <w:bottom w:val="dotted" w:color="000000" w:sz="4" w:space="0"/>
              <w:right w:val="dotted" w:color="000000" w:sz="4" w:space="0"/>
            </w:tcBorders>
          </w:tcPr>
          <w:p>
            <w:pPr>
              <w:pStyle w:val="15"/>
              <w:spacing w:before="111"/>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5"/>
              <w:spacing w:before="111"/>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5"/>
              <w:rPr>
                <w:sz w:val="18"/>
              </w:rPr>
            </w:pPr>
          </w:p>
          <w:p>
            <w:pPr>
              <w:pStyle w:val="15"/>
              <w:spacing w:before="12"/>
              <w:rPr>
                <w:sz w:val="26"/>
              </w:rPr>
            </w:pPr>
          </w:p>
          <w:p>
            <w:pPr>
              <w:pStyle w:val="15"/>
              <w:ind w:left="103"/>
              <w:rPr>
                <w:sz w:val="18"/>
              </w:rPr>
            </w:pPr>
            <w:r>
              <w:rPr>
                <w:sz w:val="18"/>
              </w:rPr>
              <w:t>C10.制度执行有效性</w:t>
            </w:r>
          </w:p>
        </w:tc>
        <w:tc>
          <w:tcPr>
            <w:tcW w:w="2693" w:type="dxa"/>
            <w:tcBorders>
              <w:top w:val="dotted" w:color="000000" w:sz="4" w:space="0"/>
              <w:left w:val="dotted" w:color="000000" w:sz="4" w:space="0"/>
              <w:bottom w:val="dotted" w:color="000000" w:sz="4" w:space="0"/>
              <w:right w:val="dotted" w:color="000000" w:sz="4" w:space="0"/>
            </w:tcBorders>
          </w:tcPr>
          <w:p>
            <w:pPr>
              <w:pStyle w:val="15"/>
              <w:spacing w:before="113"/>
              <w:ind w:left="103"/>
              <w:rPr>
                <w:sz w:val="18"/>
              </w:rPr>
            </w:pPr>
            <w:r>
              <w:rPr>
                <w:sz w:val="18"/>
              </w:rPr>
              <w:t>D16.实施规范性</w:t>
            </w:r>
          </w:p>
        </w:tc>
        <w:tc>
          <w:tcPr>
            <w:tcW w:w="1275" w:type="dxa"/>
            <w:tcBorders>
              <w:top w:val="dotted" w:color="000000" w:sz="4" w:space="0"/>
              <w:left w:val="dotted" w:color="000000" w:sz="4" w:space="0"/>
              <w:bottom w:val="dotted" w:color="000000" w:sz="4" w:space="0"/>
              <w:right w:val="dotted" w:color="000000" w:sz="4" w:space="0"/>
            </w:tcBorders>
          </w:tcPr>
          <w:p>
            <w:pPr>
              <w:pStyle w:val="15"/>
              <w:spacing w:before="113"/>
              <w:ind w:right="1"/>
              <w:jc w:val="center"/>
              <w:rPr>
                <w:sz w:val="18"/>
              </w:rPr>
            </w:pPr>
            <w:r>
              <w:rPr>
                <w:sz w:val="18"/>
              </w:rPr>
              <w:t>4</w:t>
            </w:r>
          </w:p>
        </w:tc>
        <w:tc>
          <w:tcPr>
            <w:tcW w:w="1271" w:type="dxa"/>
            <w:tcBorders>
              <w:top w:val="dotted" w:color="000000" w:sz="4" w:space="0"/>
              <w:left w:val="dotted" w:color="000000" w:sz="4" w:space="0"/>
              <w:bottom w:val="dotted" w:color="000000" w:sz="4" w:space="0"/>
              <w:right w:val="nil"/>
            </w:tcBorders>
          </w:tcPr>
          <w:p>
            <w:pPr>
              <w:pStyle w:val="15"/>
              <w:spacing w:before="113"/>
              <w:ind w:right="8"/>
              <w:jc w:val="center"/>
              <w:rPr>
                <w:rFonts w:hint="eastAsia" w:eastAsia="宋体"/>
                <w:sz w:val="18"/>
                <w:lang w:eastAsia="zh-CN"/>
              </w:rPr>
            </w:pPr>
            <w:r>
              <w:rPr>
                <w:rFonts w:hint="eastAsia"/>
                <w:sz w:val="18"/>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5"/>
              <w:spacing w:before="112"/>
              <w:ind w:left="103"/>
              <w:rPr>
                <w:sz w:val="18"/>
              </w:rPr>
            </w:pPr>
            <w:r>
              <w:rPr>
                <w:sz w:val="18"/>
              </w:rPr>
              <w:t>D17.档案管理健全性</w:t>
            </w:r>
          </w:p>
        </w:tc>
        <w:tc>
          <w:tcPr>
            <w:tcW w:w="1275" w:type="dxa"/>
            <w:tcBorders>
              <w:top w:val="dotted" w:color="000000" w:sz="4" w:space="0"/>
              <w:left w:val="dotted" w:color="000000" w:sz="4" w:space="0"/>
              <w:bottom w:val="dotted" w:color="000000" w:sz="4" w:space="0"/>
              <w:right w:val="dotted" w:color="000000" w:sz="4" w:space="0"/>
            </w:tcBorders>
          </w:tcPr>
          <w:p>
            <w:pPr>
              <w:pStyle w:val="15"/>
              <w:spacing w:before="112"/>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5"/>
              <w:spacing w:before="112"/>
              <w:ind w:right="8"/>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5"/>
              <w:spacing w:before="111"/>
              <w:ind w:left="103"/>
              <w:rPr>
                <w:sz w:val="18"/>
              </w:rPr>
            </w:pPr>
            <w:r>
              <w:rPr>
                <w:sz w:val="18"/>
              </w:rPr>
              <w:t>D18.实施条件完备性</w:t>
            </w:r>
          </w:p>
        </w:tc>
        <w:tc>
          <w:tcPr>
            <w:tcW w:w="1275" w:type="dxa"/>
            <w:tcBorders>
              <w:top w:val="dotted" w:color="000000" w:sz="4" w:space="0"/>
              <w:left w:val="dotted" w:color="000000" w:sz="4" w:space="0"/>
              <w:bottom w:val="dotted" w:color="000000" w:sz="4" w:space="0"/>
              <w:right w:val="dotted" w:color="000000" w:sz="4" w:space="0"/>
            </w:tcBorders>
          </w:tcPr>
          <w:p>
            <w:pPr>
              <w:pStyle w:val="15"/>
              <w:spacing w:before="111"/>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5"/>
              <w:spacing w:before="111"/>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633" w:type="dxa"/>
            <w:gridSpan w:val="3"/>
            <w:tcBorders>
              <w:top w:val="dotted" w:color="000000" w:sz="4" w:space="0"/>
              <w:left w:val="nil"/>
              <w:right w:val="dotted" w:color="000000" w:sz="4" w:space="0"/>
            </w:tcBorders>
          </w:tcPr>
          <w:p>
            <w:pPr>
              <w:pStyle w:val="15"/>
              <w:spacing w:before="113"/>
              <w:ind w:left="3071" w:right="3064"/>
              <w:jc w:val="center"/>
              <w:rPr>
                <w:b/>
                <w:sz w:val="18"/>
              </w:rPr>
            </w:pPr>
            <w:r>
              <w:rPr>
                <w:b/>
                <w:sz w:val="18"/>
              </w:rPr>
              <w:t>合 计</w:t>
            </w:r>
          </w:p>
        </w:tc>
        <w:tc>
          <w:tcPr>
            <w:tcW w:w="1275" w:type="dxa"/>
            <w:tcBorders>
              <w:top w:val="dotted" w:color="000000" w:sz="4" w:space="0"/>
              <w:left w:val="dotted" w:color="000000" w:sz="4" w:space="0"/>
              <w:right w:val="dotted" w:color="000000" w:sz="4" w:space="0"/>
            </w:tcBorders>
          </w:tcPr>
          <w:p>
            <w:pPr>
              <w:pStyle w:val="15"/>
              <w:spacing w:before="113"/>
              <w:ind w:left="162" w:right="161"/>
              <w:jc w:val="center"/>
              <w:rPr>
                <w:b/>
                <w:sz w:val="18"/>
              </w:rPr>
            </w:pPr>
            <w:r>
              <w:rPr>
                <w:b/>
                <w:sz w:val="18"/>
              </w:rPr>
              <w:t>12</w:t>
            </w:r>
          </w:p>
        </w:tc>
        <w:tc>
          <w:tcPr>
            <w:tcW w:w="1271" w:type="dxa"/>
            <w:tcBorders>
              <w:top w:val="dotted" w:color="000000" w:sz="4" w:space="0"/>
              <w:left w:val="dotted" w:color="000000" w:sz="4" w:space="0"/>
              <w:right w:val="nil"/>
            </w:tcBorders>
          </w:tcPr>
          <w:p>
            <w:pPr>
              <w:pStyle w:val="15"/>
              <w:spacing w:before="113"/>
              <w:ind w:left="388" w:right="391"/>
              <w:jc w:val="center"/>
              <w:rPr>
                <w:rFonts w:hint="eastAsia" w:eastAsia="宋体"/>
                <w:b/>
                <w:sz w:val="18"/>
                <w:lang w:eastAsia="zh-CN"/>
              </w:rPr>
            </w:pPr>
            <w:r>
              <w:rPr>
                <w:b/>
                <w:sz w:val="18"/>
              </w:rPr>
              <w:t>1</w:t>
            </w:r>
            <w:r>
              <w:rPr>
                <w:rFonts w:hint="eastAsia"/>
                <w:b/>
                <w:sz w:val="18"/>
                <w:lang w:val="en-US" w:eastAsia="zh-CN"/>
              </w:rPr>
              <w:t>2</w:t>
            </w:r>
          </w:p>
        </w:tc>
      </w:tr>
    </w:tbl>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D14.财务管理制度健全性，分值2 分，得分2分， 得分率100.00%。</w:t>
      </w:r>
    </w:p>
    <w:p>
      <w:pPr>
        <w:numPr>
          <w:ilvl w:val="0"/>
          <w:numId w:val="0"/>
        </w:numPr>
        <w:ind w:right="0" w:rightChars="0" w:firstLine="676" w:firstLineChars="200"/>
        <w:jc w:val="both"/>
        <w:rPr>
          <w:rFonts w:hint="eastAsia" w:ascii="仿宋" w:hAnsi="仿宋" w:eastAsia="仿宋" w:cs="仿宋"/>
          <w:b w:val="0"/>
          <w:bCs w:val="0"/>
          <w:spacing w:val="11"/>
          <w:w w:val="99"/>
          <w:sz w:val="32"/>
          <w:lang w:val="en-US" w:eastAsia="zh-CN"/>
        </w:rPr>
      </w:pPr>
      <w:r>
        <w:rPr>
          <w:rFonts w:hint="eastAsia" w:ascii="仿宋" w:hAnsi="仿宋" w:eastAsia="仿宋" w:cs="仿宋"/>
          <w:b w:val="0"/>
          <w:bCs w:val="0"/>
          <w:spacing w:val="11"/>
          <w:w w:val="99"/>
          <w:sz w:val="32"/>
          <w:lang w:val="en-US" w:eastAsia="zh-CN"/>
        </w:rPr>
        <w:t xml:space="preserve"> 经审查，项目单位提供的财务管理制度、资金管理制度均健 全可行，合法合规，因此该项得满分。</w:t>
      </w:r>
    </w:p>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D15.业务管理制度健全性， 分值2 分， 得分2 分， 得分率100.00%。</w:t>
      </w:r>
    </w:p>
    <w:p>
      <w:pPr>
        <w:numPr>
          <w:ilvl w:val="0"/>
          <w:numId w:val="0"/>
        </w:numPr>
        <w:ind w:right="0" w:rightChars="0" w:firstLine="676" w:firstLineChars="200"/>
        <w:jc w:val="both"/>
        <w:rPr>
          <w:rFonts w:hint="eastAsia" w:ascii="仿宋" w:hAnsi="仿宋" w:eastAsia="仿宋" w:cs="仿宋"/>
          <w:b w:val="0"/>
          <w:bCs w:val="0"/>
          <w:spacing w:val="11"/>
          <w:w w:val="99"/>
          <w:sz w:val="32"/>
          <w:lang w:val="en-US" w:eastAsia="zh-CN"/>
        </w:rPr>
      </w:pPr>
      <w:r>
        <w:rPr>
          <w:rFonts w:hint="eastAsia" w:ascii="仿宋" w:hAnsi="仿宋" w:eastAsia="仿宋" w:cs="仿宋"/>
          <w:b w:val="0"/>
          <w:bCs w:val="0"/>
          <w:spacing w:val="11"/>
          <w:w w:val="99"/>
          <w:sz w:val="32"/>
          <w:lang w:val="en-US" w:eastAsia="zh-CN"/>
        </w:rPr>
        <w:t>该项目具备完整齐全的业务管理制度、安全生产管理制度、 档案管理制度，且各项制度都健全可行，合法合规，因此该项得满分。</w:t>
      </w:r>
    </w:p>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D16.实施规范性，分值4分，得分4分，得分率100%。</w:t>
      </w:r>
    </w:p>
    <w:p>
      <w:pPr>
        <w:numPr>
          <w:ilvl w:val="0"/>
          <w:numId w:val="0"/>
        </w:numPr>
        <w:ind w:right="0" w:rightChars="0" w:firstLine="676" w:firstLineChars="200"/>
        <w:jc w:val="both"/>
        <w:rPr>
          <w:rFonts w:hint="eastAsia" w:ascii="仿宋" w:hAnsi="仿宋" w:eastAsia="仿宋" w:cs="仿宋"/>
          <w:b w:val="0"/>
          <w:bCs w:val="0"/>
          <w:spacing w:val="11"/>
          <w:w w:val="99"/>
          <w:sz w:val="32"/>
          <w:lang w:val="en-US" w:eastAsia="zh-CN"/>
        </w:rPr>
      </w:pPr>
      <w:r>
        <w:rPr>
          <w:rFonts w:hint="eastAsia" w:ascii="仿宋" w:hAnsi="仿宋" w:eastAsia="仿宋" w:cs="仿宋"/>
          <w:b w:val="0"/>
          <w:bCs w:val="0"/>
          <w:spacing w:val="11"/>
          <w:w w:val="99"/>
          <w:sz w:val="32"/>
          <w:lang w:val="en-US" w:eastAsia="zh-CN"/>
        </w:rPr>
        <w:t>该项目在实施过程中，在业务管理制度执行方面，基本实现按照管理制度内容落实开展，对项目立项管理、招投标采购管理、施工建设管理等方面均完成较好。财务管理方面，经抽查财务资料，付款审批流程健全，财务监控措施制度有效。项目招标流程中，按照《工程建设项目实施阶段程序管理暂行规定》的流程。</w:t>
      </w:r>
    </w:p>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D17.档案管理健全性，分值2分，得分2分，得分率100%。</w:t>
      </w:r>
    </w:p>
    <w:p>
      <w:pPr>
        <w:numPr>
          <w:ilvl w:val="0"/>
          <w:numId w:val="0"/>
        </w:numPr>
        <w:ind w:right="0" w:rightChars="0" w:firstLine="640" w:firstLineChars="200"/>
        <w:jc w:val="both"/>
        <w:rPr>
          <w:rFonts w:hint="eastAsia" w:ascii="仿宋" w:hAnsi="仿宋" w:eastAsia="仿宋" w:cs="仿宋"/>
          <w:b w:val="0"/>
          <w:bCs w:val="0"/>
          <w:spacing w:val="11"/>
          <w:w w:val="99"/>
          <w:sz w:val="32"/>
          <w:lang w:val="en-US" w:eastAsia="zh-CN"/>
        </w:rPr>
      </w:pPr>
      <w:r>
        <w:rPr>
          <w:rFonts w:hint="default"/>
          <w:b w:val="0"/>
          <w:bCs w:val="0"/>
          <w:sz w:val="32"/>
          <w:szCs w:val="32"/>
          <w:highlight w:val="none"/>
          <w:lang w:val="en-US" w:eastAsia="zh-CN"/>
        </w:rPr>
        <w:t>该项目单位的档案资料基本齐全，包括备案资料（立项审批、招投标资料、建筑工程合同、中标通知书）、</w:t>
      </w:r>
      <w:r>
        <w:rPr>
          <w:rFonts w:hint="default"/>
          <w:b w:val="0"/>
          <w:bCs w:val="0"/>
          <w:spacing w:val="11"/>
          <w:w w:val="99"/>
          <w:sz w:val="32"/>
          <w:lang w:val="en-US" w:eastAsia="zh-CN"/>
        </w:rPr>
        <w:t>施工日志、现场安全日检查记录、开工审批表、工程开工令、 宣传资料</w:t>
      </w:r>
      <w:r>
        <w:rPr>
          <w:rFonts w:hint="eastAsia"/>
          <w:b w:val="0"/>
          <w:bCs w:val="0"/>
          <w:spacing w:val="11"/>
          <w:w w:val="99"/>
          <w:sz w:val="32"/>
          <w:lang w:val="en-US" w:eastAsia="zh-CN"/>
        </w:rPr>
        <w:t>、</w:t>
      </w:r>
      <w:r>
        <w:rPr>
          <w:rFonts w:hint="default"/>
          <w:b w:val="0"/>
          <w:bCs w:val="0"/>
          <w:sz w:val="32"/>
          <w:szCs w:val="32"/>
          <w:highlight w:val="none"/>
          <w:lang w:val="en-US" w:eastAsia="zh-CN"/>
        </w:rPr>
        <w:t>施工单位自查报告、开工审批表、工程开工令、 宣传资料等都已归档</w:t>
      </w:r>
      <w:r>
        <w:rPr>
          <w:rFonts w:hint="eastAsia"/>
          <w:b w:val="0"/>
          <w:bCs w:val="0"/>
          <w:sz w:val="32"/>
          <w:szCs w:val="32"/>
          <w:highlight w:val="none"/>
          <w:lang w:val="en-US" w:eastAsia="zh-CN"/>
        </w:rPr>
        <w:t>，</w:t>
      </w:r>
      <w:r>
        <w:rPr>
          <w:rFonts w:hint="default"/>
          <w:b w:val="0"/>
          <w:bCs w:val="0"/>
          <w:sz w:val="32"/>
          <w:szCs w:val="32"/>
          <w:highlight w:val="none"/>
          <w:lang w:val="en-US" w:eastAsia="zh-CN"/>
        </w:rPr>
        <w:t>因此该项得</w:t>
      </w:r>
      <w:r>
        <w:rPr>
          <w:rFonts w:hint="eastAsia"/>
          <w:b w:val="0"/>
          <w:bCs w:val="0"/>
          <w:sz w:val="32"/>
          <w:szCs w:val="32"/>
          <w:highlight w:val="none"/>
          <w:lang w:val="en-US" w:eastAsia="zh-CN"/>
        </w:rPr>
        <w:t>2</w:t>
      </w:r>
      <w:r>
        <w:rPr>
          <w:rFonts w:hint="default"/>
          <w:b w:val="0"/>
          <w:bCs w:val="0"/>
          <w:sz w:val="32"/>
          <w:szCs w:val="32"/>
          <w:highlight w:val="none"/>
          <w:lang w:val="en-US" w:eastAsia="zh-CN"/>
        </w:rPr>
        <w:t>分</w:t>
      </w:r>
      <w:r>
        <w:rPr>
          <w:rFonts w:hint="eastAsia" w:ascii="仿宋" w:hAnsi="仿宋" w:eastAsia="仿宋" w:cs="仿宋"/>
          <w:b w:val="0"/>
          <w:bCs w:val="0"/>
          <w:spacing w:val="11"/>
          <w:w w:val="99"/>
          <w:sz w:val="32"/>
          <w:lang w:val="en-US" w:eastAsia="zh-CN"/>
        </w:rPr>
        <w:t>。</w:t>
      </w:r>
    </w:p>
    <w:p>
      <w:pPr>
        <w:numPr>
          <w:ilvl w:val="0"/>
          <w:numId w:val="0"/>
        </w:numPr>
        <w:ind w:right="0" w:rightChars="0" w:firstLine="679" w:firstLineChars="200"/>
        <w:jc w:val="both"/>
        <w:rPr>
          <w:rFonts w:hint="eastAsia" w:ascii="仿宋" w:hAnsi="仿宋" w:eastAsia="仿宋" w:cs="仿宋"/>
          <w:b w:val="0"/>
          <w:bCs w:val="0"/>
          <w:spacing w:val="11"/>
          <w:w w:val="99"/>
          <w:sz w:val="32"/>
          <w:lang w:val="en-US" w:eastAsia="zh-CN"/>
        </w:rPr>
      </w:pPr>
      <w:r>
        <w:rPr>
          <w:rFonts w:hint="eastAsia" w:ascii="仿宋" w:hAnsi="仿宋" w:eastAsia="仿宋" w:cs="仿宋"/>
          <w:b/>
          <w:bCs/>
          <w:spacing w:val="11"/>
          <w:w w:val="99"/>
          <w:sz w:val="32"/>
          <w:lang w:val="en-US" w:eastAsia="zh-CN"/>
        </w:rPr>
        <w:t>D18.实施条件完备性，分值2分，得分2分，得分率100.00%。</w:t>
      </w:r>
    </w:p>
    <w:p>
      <w:pPr>
        <w:numPr>
          <w:ilvl w:val="0"/>
          <w:numId w:val="0"/>
        </w:numPr>
        <w:ind w:right="0" w:rightChars="0" w:firstLine="676" w:firstLineChars="200"/>
        <w:jc w:val="both"/>
        <w:rPr>
          <w:rFonts w:hint="eastAsia" w:ascii="仿宋" w:hAnsi="仿宋" w:eastAsia="仿宋" w:cs="仿宋"/>
          <w:b w:val="0"/>
          <w:bCs w:val="0"/>
          <w:spacing w:val="11"/>
          <w:w w:val="99"/>
          <w:sz w:val="32"/>
          <w:lang w:val="en-US" w:eastAsia="zh-CN"/>
        </w:rPr>
      </w:pPr>
      <w:r>
        <w:rPr>
          <w:rFonts w:hint="eastAsia" w:ascii="仿宋" w:hAnsi="仿宋" w:eastAsia="仿宋" w:cs="仿宋"/>
          <w:b w:val="0"/>
          <w:bCs w:val="0"/>
          <w:spacing w:val="11"/>
          <w:w w:val="99"/>
          <w:sz w:val="32"/>
          <w:lang w:val="en-US" w:eastAsia="zh-CN"/>
        </w:rPr>
        <w:t>该项目施工内容与预算部门长岛综合试验区交通和住房建设管理局职能相符，立项程序及手续完备。项目</w:t>
      </w:r>
      <w:r>
        <w:rPr>
          <w:rFonts w:hint="eastAsia" w:ascii="仿宋" w:hAnsi="仿宋" w:eastAsia="仿宋" w:cs="仿宋"/>
          <w:b w:val="0"/>
          <w:bCs w:val="0"/>
          <w:sz w:val="32"/>
          <w:szCs w:val="32"/>
          <w:lang w:val="en-US" w:eastAsia="zh-CN"/>
        </w:rPr>
        <w:t>经由长岛综合试验区行政审批服务局于202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年</w:t>
      </w:r>
      <w:r>
        <w:rPr>
          <w:rFonts w:hint="eastAsia" w:cs="仿宋"/>
          <w:b w:val="0"/>
          <w:bCs w:val="0"/>
          <w:sz w:val="32"/>
          <w:szCs w:val="32"/>
          <w:lang w:val="en-US" w:eastAsia="zh-CN"/>
        </w:rPr>
        <w:t>9</w:t>
      </w:r>
      <w:r>
        <w:rPr>
          <w:rFonts w:hint="eastAsia" w:ascii="仿宋" w:hAnsi="仿宋" w:eastAsia="仿宋" w:cs="仿宋"/>
          <w:b w:val="0"/>
          <w:bCs w:val="0"/>
          <w:sz w:val="32"/>
          <w:szCs w:val="32"/>
          <w:lang w:val="en-US" w:eastAsia="zh-CN"/>
        </w:rPr>
        <w:t>月1日长审批投〔202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〕2</w:t>
      </w:r>
      <w:r>
        <w:rPr>
          <w:rFonts w:hint="eastAsia" w:cs="仿宋"/>
          <w:b w:val="0"/>
          <w:bCs w:val="0"/>
          <w:sz w:val="32"/>
          <w:szCs w:val="32"/>
          <w:lang w:val="en-US" w:eastAsia="zh-CN"/>
        </w:rPr>
        <w:t>3</w:t>
      </w:r>
      <w:r>
        <w:rPr>
          <w:rFonts w:hint="eastAsia" w:ascii="仿宋" w:hAnsi="仿宋" w:eastAsia="仿宋" w:cs="仿宋"/>
          <w:b w:val="0"/>
          <w:bCs w:val="0"/>
          <w:sz w:val="32"/>
          <w:szCs w:val="32"/>
          <w:lang w:val="en-US" w:eastAsia="zh-CN"/>
        </w:rPr>
        <w:t>号批复立项。工程招标人为长岛综合试验区交通和住房建设管理局，确定中标人为</w:t>
      </w:r>
      <w:r>
        <w:rPr>
          <w:rFonts w:hint="eastAsia" w:cs="仿宋"/>
          <w:b w:val="0"/>
          <w:bCs w:val="0"/>
          <w:spacing w:val="11"/>
          <w:w w:val="99"/>
          <w:sz w:val="32"/>
          <w:lang w:val="en-US" w:eastAsia="zh-CN"/>
        </w:rPr>
        <w:t>中交一航局第二工程有限公司</w:t>
      </w:r>
      <w:r>
        <w:rPr>
          <w:rFonts w:hint="eastAsia" w:ascii="仿宋" w:hAnsi="仿宋" w:eastAsia="仿宋" w:cs="仿宋"/>
          <w:b w:val="0"/>
          <w:bCs w:val="0"/>
          <w:spacing w:val="11"/>
          <w:w w:val="99"/>
          <w:sz w:val="32"/>
          <w:lang w:val="en-US" w:eastAsia="zh-CN"/>
        </w:rPr>
        <w:t>。同时，项目单位为保证项目工程施工进度能够如期完成，成立了专门领导小组，全面具体组织工程项目的施工、人员配备齐全，机构健全，职责分工明确。根据评分标准，该指标得2分。</w:t>
      </w:r>
    </w:p>
    <w:p>
      <w:pPr>
        <w:numPr>
          <w:ilvl w:val="0"/>
          <w:numId w:val="0"/>
        </w:numPr>
        <w:ind w:right="0" w:rightChars="0" w:firstLine="676" w:firstLineChars="200"/>
        <w:jc w:val="both"/>
        <w:outlineLvl w:val="1"/>
        <w:rPr>
          <w:rFonts w:hint="eastAsia" w:ascii="仿宋" w:hAnsi="仿宋" w:eastAsia="仿宋" w:cs="仿宋"/>
          <w:b w:val="0"/>
          <w:bCs w:val="0"/>
          <w:spacing w:val="11"/>
          <w:w w:val="99"/>
          <w:sz w:val="32"/>
          <w:lang w:val="en-US" w:eastAsia="zh-CN"/>
        </w:rPr>
      </w:pPr>
      <w:bookmarkStart w:id="120" w:name="_Toc12343"/>
      <w:r>
        <w:rPr>
          <w:rFonts w:hint="eastAsia" w:ascii="仿宋" w:hAnsi="仿宋" w:eastAsia="仿宋" w:cs="仿宋"/>
          <w:b w:val="0"/>
          <w:bCs w:val="0"/>
          <w:spacing w:val="11"/>
          <w:w w:val="99"/>
          <w:sz w:val="32"/>
          <w:lang w:val="en-US" w:eastAsia="zh-CN"/>
        </w:rPr>
        <w:t>（三）项目产出情况</w:t>
      </w:r>
      <w:bookmarkEnd w:id="120"/>
    </w:p>
    <w:tbl>
      <w:tblPr>
        <w:tblStyle w:val="11"/>
        <w:tblpPr w:leftFromText="180" w:rightFromText="180" w:vertAnchor="text" w:horzAnchor="page" w:tblpX="1392" w:tblpY="1248"/>
        <w:tblOverlap w:val="never"/>
        <w:tblW w:w="91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10"/>
        <w:gridCol w:w="2268"/>
        <w:gridCol w:w="2413"/>
        <w:gridCol w:w="1415"/>
        <w:gridCol w:w="1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810" w:type="dxa"/>
            <w:tcBorders>
              <w:left w:val="nil"/>
              <w:bottom w:val="dotted" w:color="000000" w:sz="4" w:space="0"/>
              <w:right w:val="dotted" w:color="000000" w:sz="4" w:space="0"/>
            </w:tcBorders>
            <w:shd w:val="clear" w:color="auto" w:fill="8DB3E1"/>
          </w:tcPr>
          <w:p>
            <w:pPr>
              <w:pStyle w:val="15"/>
              <w:spacing w:before="113"/>
              <w:ind w:left="547"/>
              <w:rPr>
                <w:rFonts w:hint="eastAsia" w:ascii="宋体" w:hAnsi="宋体" w:eastAsia="宋体" w:cs="宋体"/>
                <w:b/>
                <w:sz w:val="18"/>
              </w:rPr>
            </w:pPr>
            <w:r>
              <w:rPr>
                <w:rFonts w:hint="eastAsia" w:ascii="宋体" w:hAnsi="宋体" w:eastAsia="宋体" w:cs="宋体"/>
                <w:b/>
                <w:sz w:val="18"/>
              </w:rPr>
              <w:t>二级指标</w:t>
            </w:r>
          </w:p>
        </w:tc>
        <w:tc>
          <w:tcPr>
            <w:tcW w:w="2268" w:type="dxa"/>
            <w:tcBorders>
              <w:left w:val="dotted" w:color="000000" w:sz="4" w:space="0"/>
              <w:bottom w:val="dotted" w:color="000000" w:sz="4" w:space="0"/>
              <w:right w:val="dotted" w:color="000000" w:sz="4" w:space="0"/>
            </w:tcBorders>
            <w:shd w:val="clear" w:color="auto" w:fill="8DB3E1"/>
          </w:tcPr>
          <w:p>
            <w:pPr>
              <w:pStyle w:val="15"/>
              <w:spacing w:before="113"/>
              <w:ind w:left="748" w:right="745"/>
              <w:jc w:val="center"/>
              <w:rPr>
                <w:rFonts w:hint="eastAsia" w:ascii="宋体" w:hAnsi="宋体" w:eastAsia="宋体" w:cs="宋体"/>
                <w:b/>
                <w:sz w:val="18"/>
              </w:rPr>
            </w:pPr>
            <w:r>
              <w:rPr>
                <w:rFonts w:hint="eastAsia" w:ascii="宋体" w:hAnsi="宋体" w:eastAsia="宋体" w:cs="宋体"/>
                <w:b/>
                <w:sz w:val="18"/>
              </w:rPr>
              <w:t>三级指标</w:t>
            </w:r>
          </w:p>
        </w:tc>
        <w:tc>
          <w:tcPr>
            <w:tcW w:w="2413" w:type="dxa"/>
            <w:tcBorders>
              <w:left w:val="dotted" w:color="000000" w:sz="4" w:space="0"/>
              <w:bottom w:val="dotted" w:color="000000" w:sz="4" w:space="0"/>
              <w:right w:val="dotted" w:color="000000" w:sz="4" w:space="0"/>
            </w:tcBorders>
            <w:shd w:val="clear" w:color="auto" w:fill="8DB3E1"/>
          </w:tcPr>
          <w:p>
            <w:pPr>
              <w:pStyle w:val="15"/>
              <w:spacing w:before="113"/>
              <w:ind w:left="821" w:right="819"/>
              <w:jc w:val="center"/>
              <w:rPr>
                <w:rFonts w:hint="eastAsia" w:ascii="宋体" w:hAnsi="宋体" w:eastAsia="宋体" w:cs="宋体"/>
                <w:b/>
                <w:sz w:val="18"/>
              </w:rPr>
            </w:pPr>
            <w:r>
              <w:rPr>
                <w:rFonts w:hint="eastAsia" w:ascii="宋体" w:hAnsi="宋体" w:eastAsia="宋体" w:cs="宋体"/>
                <w:b/>
                <w:sz w:val="18"/>
              </w:rPr>
              <w:t>四级指标</w:t>
            </w:r>
          </w:p>
        </w:tc>
        <w:tc>
          <w:tcPr>
            <w:tcW w:w="1415" w:type="dxa"/>
            <w:tcBorders>
              <w:left w:val="dotted" w:color="000000" w:sz="4" w:space="0"/>
              <w:bottom w:val="dotted" w:color="000000" w:sz="4" w:space="0"/>
              <w:right w:val="dotted" w:color="000000" w:sz="4" w:space="0"/>
            </w:tcBorders>
            <w:shd w:val="clear" w:color="auto" w:fill="8DB3E1"/>
          </w:tcPr>
          <w:p>
            <w:pPr>
              <w:pStyle w:val="15"/>
              <w:spacing w:before="113"/>
              <w:ind w:left="546" w:right="457"/>
              <w:jc w:val="center"/>
              <w:rPr>
                <w:rFonts w:hint="eastAsia" w:ascii="宋体" w:hAnsi="宋体" w:eastAsia="宋体" w:cs="宋体"/>
                <w:b/>
                <w:sz w:val="18"/>
              </w:rPr>
            </w:pPr>
            <w:r>
              <w:rPr>
                <w:rFonts w:hint="eastAsia" w:ascii="宋体" w:hAnsi="宋体" w:eastAsia="宋体" w:cs="宋体"/>
                <w:b/>
                <w:sz w:val="18"/>
              </w:rPr>
              <w:t>分值</w:t>
            </w:r>
          </w:p>
        </w:tc>
        <w:tc>
          <w:tcPr>
            <w:tcW w:w="1273" w:type="dxa"/>
            <w:tcBorders>
              <w:left w:val="dotted" w:color="000000" w:sz="4" w:space="0"/>
              <w:bottom w:val="dotted" w:color="000000" w:sz="4" w:space="0"/>
              <w:right w:val="nil"/>
            </w:tcBorders>
            <w:shd w:val="clear" w:color="auto" w:fill="8DB3E1"/>
          </w:tcPr>
          <w:p>
            <w:pPr>
              <w:pStyle w:val="15"/>
              <w:spacing w:before="113"/>
              <w:ind w:left="475" w:right="391"/>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10" w:type="dxa"/>
            <w:vMerge w:val="restart"/>
            <w:tcBorders>
              <w:top w:val="dotted" w:color="000000" w:sz="4" w:space="0"/>
              <w:left w:val="nil"/>
              <w:bottom w:val="dotted" w:color="000000" w:sz="4" w:space="0"/>
              <w:right w:val="dotted" w:color="000000" w:sz="4" w:space="0"/>
            </w:tcBorders>
          </w:tcPr>
          <w:p>
            <w:pPr>
              <w:pStyle w:val="15"/>
              <w:rPr>
                <w:rFonts w:hint="eastAsia" w:ascii="宋体" w:hAnsi="宋体" w:eastAsia="宋体" w:cs="宋体"/>
                <w:sz w:val="18"/>
              </w:rPr>
            </w:pPr>
          </w:p>
          <w:p>
            <w:pPr>
              <w:pStyle w:val="15"/>
              <w:rPr>
                <w:rFonts w:hint="eastAsia" w:ascii="宋体" w:hAnsi="宋体" w:eastAsia="宋体" w:cs="宋体"/>
                <w:sz w:val="18"/>
              </w:rPr>
            </w:pPr>
          </w:p>
          <w:p>
            <w:pPr>
              <w:pStyle w:val="15"/>
              <w:spacing w:before="125"/>
              <w:rPr>
                <w:rFonts w:hint="eastAsia" w:ascii="宋体" w:hAnsi="宋体" w:eastAsia="宋体" w:cs="宋体"/>
                <w:sz w:val="18"/>
              </w:rPr>
            </w:pPr>
            <w:r>
              <w:rPr>
                <w:rFonts w:hint="eastAsia" w:ascii="宋体" w:hAnsi="宋体" w:eastAsia="宋体" w:cs="宋体"/>
                <w:sz w:val="18"/>
              </w:rPr>
              <w:t>B6.产出数量</w:t>
            </w: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5"/>
              <w:rPr>
                <w:rFonts w:hint="eastAsia" w:ascii="宋体" w:hAnsi="宋体" w:eastAsia="宋体" w:cs="宋体"/>
                <w:sz w:val="18"/>
              </w:rPr>
            </w:pPr>
          </w:p>
          <w:p>
            <w:pPr>
              <w:pStyle w:val="15"/>
              <w:rPr>
                <w:rFonts w:hint="eastAsia" w:ascii="宋体" w:hAnsi="宋体" w:eastAsia="宋体" w:cs="宋体"/>
                <w:sz w:val="18"/>
              </w:rPr>
            </w:pPr>
          </w:p>
          <w:p>
            <w:pPr>
              <w:pStyle w:val="15"/>
              <w:spacing w:before="125"/>
              <w:rPr>
                <w:rFonts w:hint="eastAsia" w:ascii="宋体" w:hAnsi="宋体" w:eastAsia="宋体" w:cs="宋体"/>
                <w:sz w:val="18"/>
              </w:rPr>
            </w:pPr>
            <w:r>
              <w:rPr>
                <w:rFonts w:hint="eastAsia" w:ascii="宋体" w:hAnsi="宋体" w:eastAsia="宋体" w:cs="宋体"/>
                <w:sz w:val="18"/>
              </w:rPr>
              <w:t>C1</w:t>
            </w:r>
            <w:r>
              <w:rPr>
                <w:rFonts w:hint="eastAsia" w:ascii="宋体" w:hAnsi="宋体" w:eastAsia="宋体" w:cs="宋体"/>
                <w:sz w:val="18"/>
                <w:lang w:val="en-US" w:eastAsia="zh-CN"/>
              </w:rPr>
              <w:t>1</w:t>
            </w:r>
            <w:r>
              <w:rPr>
                <w:rFonts w:hint="eastAsia" w:ascii="宋体" w:hAnsi="宋体" w:eastAsia="宋体" w:cs="宋体"/>
                <w:sz w:val="18"/>
              </w:rPr>
              <w:t>.</w:t>
            </w:r>
            <w:r>
              <w:rPr>
                <w:rFonts w:hint="eastAsia"/>
                <w:sz w:val="18"/>
                <w:lang w:val="en-US" w:eastAsia="zh-CN"/>
              </w:rPr>
              <w:t>数量指标</w:t>
            </w:r>
          </w:p>
        </w:tc>
        <w:tc>
          <w:tcPr>
            <w:tcW w:w="2413" w:type="dxa"/>
            <w:tcBorders>
              <w:top w:val="dotted" w:color="000000" w:sz="4" w:space="0"/>
              <w:left w:val="dotted" w:color="000000" w:sz="4" w:space="0"/>
              <w:bottom w:val="dotted" w:color="000000" w:sz="4" w:space="0"/>
              <w:right w:val="dotted" w:color="000000" w:sz="4" w:space="0"/>
            </w:tcBorders>
          </w:tcPr>
          <w:p>
            <w:pPr>
              <w:pStyle w:val="15"/>
              <w:spacing w:before="112"/>
              <w:ind w:left="102"/>
              <w:rPr>
                <w:rFonts w:hint="eastAsia" w:ascii="宋体" w:hAnsi="宋体" w:eastAsia="宋体" w:cs="宋体"/>
                <w:sz w:val="18"/>
              </w:rPr>
            </w:pPr>
            <w:r>
              <w:rPr>
                <w:rFonts w:hint="eastAsia" w:ascii="宋体" w:hAnsi="宋体" w:eastAsia="宋体" w:cs="宋体"/>
                <w:sz w:val="18"/>
              </w:rPr>
              <w:t>D19.</w:t>
            </w:r>
            <w:r>
              <w:rPr>
                <w:rFonts w:hint="default" w:ascii="宋体" w:hAnsi="宋体" w:eastAsia="宋体" w:cs="宋体"/>
                <w:sz w:val="18"/>
                <w:szCs w:val="22"/>
                <w:lang w:val="en-US" w:eastAsia="zh-CN" w:bidi="zh-CN"/>
              </w:rPr>
              <w:t>新建码头总长 50m，改造引堤 122m</w:t>
            </w:r>
          </w:p>
        </w:tc>
        <w:tc>
          <w:tcPr>
            <w:tcW w:w="1415" w:type="dxa"/>
            <w:tcBorders>
              <w:top w:val="dotted" w:color="000000" w:sz="4" w:space="0"/>
              <w:left w:val="dotted" w:color="000000" w:sz="4" w:space="0"/>
              <w:bottom w:val="dotted" w:color="000000" w:sz="4" w:space="0"/>
              <w:right w:val="dotted" w:color="000000" w:sz="4" w:space="0"/>
            </w:tcBorders>
          </w:tcPr>
          <w:p>
            <w:pPr>
              <w:pStyle w:val="15"/>
              <w:spacing w:before="112"/>
              <w:ind w:right="1"/>
              <w:jc w:val="center"/>
              <w:rPr>
                <w:rFonts w:hint="eastAsia" w:ascii="宋体" w:hAnsi="宋体" w:eastAsia="宋体" w:cs="宋体"/>
                <w:sz w:val="18"/>
                <w:lang w:val="en-US" w:eastAsia="zh-CN"/>
              </w:rPr>
            </w:pPr>
            <w:r>
              <w:rPr>
                <w:rFonts w:hint="eastAsia" w:ascii="宋体" w:hAnsi="宋体" w:eastAsia="宋体" w:cs="宋体"/>
                <w:sz w:val="18"/>
                <w:lang w:val="en-US" w:eastAsia="zh-CN"/>
              </w:rPr>
              <w:t>5</w:t>
            </w:r>
          </w:p>
        </w:tc>
        <w:tc>
          <w:tcPr>
            <w:tcW w:w="1273" w:type="dxa"/>
            <w:tcBorders>
              <w:top w:val="dotted" w:color="000000" w:sz="4" w:space="0"/>
              <w:left w:val="dotted" w:color="000000" w:sz="4" w:space="0"/>
              <w:bottom w:val="dotted" w:color="000000" w:sz="4" w:space="0"/>
              <w:right w:val="nil"/>
            </w:tcBorders>
          </w:tcPr>
          <w:p>
            <w:pPr>
              <w:pStyle w:val="15"/>
              <w:spacing w:before="112"/>
              <w:ind w:right="6"/>
              <w:jc w:val="center"/>
              <w:rPr>
                <w:rFonts w:hint="eastAsia" w:ascii="宋体" w:hAnsi="宋体" w:eastAsia="宋体" w:cs="宋体"/>
                <w:sz w:val="18"/>
                <w:lang w:eastAsia="zh-CN"/>
              </w:rPr>
            </w:pPr>
            <w:r>
              <w:rPr>
                <w:rFonts w:hint="eastAsia" w:ascii="宋体" w:hAnsi="宋体" w:eastAsia="宋体" w:cs="宋体"/>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10"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68"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2413" w:type="dxa"/>
            <w:tcBorders>
              <w:top w:val="dotted" w:color="000000" w:sz="4" w:space="0"/>
              <w:left w:val="dotted" w:color="000000" w:sz="4" w:space="0"/>
              <w:bottom w:val="dotted" w:color="000000" w:sz="4" w:space="0"/>
              <w:right w:val="dotted" w:color="000000" w:sz="4" w:space="0"/>
            </w:tcBorders>
          </w:tcPr>
          <w:p>
            <w:pPr>
              <w:pStyle w:val="15"/>
              <w:spacing w:before="2" w:line="213" w:lineRule="exact"/>
              <w:ind w:left="102"/>
              <w:rPr>
                <w:rFonts w:hint="eastAsia" w:ascii="宋体" w:hAnsi="宋体" w:eastAsia="宋体" w:cs="宋体"/>
                <w:sz w:val="18"/>
              </w:rPr>
            </w:pPr>
            <w:r>
              <w:rPr>
                <w:rFonts w:hint="eastAsia" w:ascii="宋体" w:hAnsi="宋体" w:eastAsia="宋体" w:cs="宋体"/>
                <w:sz w:val="18"/>
              </w:rPr>
              <w:t>D20.</w:t>
            </w:r>
            <w:r>
              <w:rPr>
                <w:rFonts w:hint="default" w:ascii="宋体" w:hAnsi="宋体" w:eastAsia="宋体" w:cs="宋体"/>
                <w:sz w:val="18"/>
                <w:szCs w:val="22"/>
                <w:lang w:val="en-US" w:eastAsia="zh-CN" w:bidi="zh-CN"/>
              </w:rPr>
              <w:t>码头前沿及港池疏浚至-3.5m，疏浚边坡取 1:6</w:t>
            </w:r>
          </w:p>
        </w:tc>
        <w:tc>
          <w:tcPr>
            <w:tcW w:w="1415" w:type="dxa"/>
            <w:tcBorders>
              <w:top w:val="dotted" w:color="000000" w:sz="4" w:space="0"/>
              <w:left w:val="dotted" w:color="000000" w:sz="4" w:space="0"/>
              <w:bottom w:val="dotted" w:color="000000" w:sz="4" w:space="0"/>
              <w:right w:val="dotted" w:color="000000" w:sz="4" w:space="0"/>
            </w:tcBorders>
          </w:tcPr>
          <w:p>
            <w:pPr>
              <w:pStyle w:val="15"/>
              <w:spacing w:before="118"/>
              <w:ind w:right="1"/>
              <w:jc w:val="center"/>
              <w:rPr>
                <w:rFonts w:hint="eastAsia" w:ascii="宋体" w:hAnsi="宋体" w:eastAsia="宋体" w:cs="宋体"/>
                <w:sz w:val="18"/>
                <w:lang w:eastAsia="zh-CN"/>
              </w:rPr>
            </w:pPr>
            <w:r>
              <w:rPr>
                <w:rFonts w:hint="eastAsia" w:ascii="宋体" w:hAnsi="宋体" w:eastAsia="宋体" w:cs="宋体"/>
                <w:sz w:val="18"/>
                <w:lang w:val="en-US" w:eastAsia="zh-CN"/>
              </w:rPr>
              <w:t>5</w:t>
            </w:r>
          </w:p>
        </w:tc>
        <w:tc>
          <w:tcPr>
            <w:tcW w:w="1273" w:type="dxa"/>
            <w:tcBorders>
              <w:top w:val="dotted" w:color="000000" w:sz="4" w:space="0"/>
              <w:left w:val="dotted" w:color="000000" w:sz="4" w:space="0"/>
              <w:bottom w:val="dotted" w:color="000000" w:sz="4" w:space="0"/>
              <w:right w:val="nil"/>
            </w:tcBorders>
          </w:tcPr>
          <w:p>
            <w:pPr>
              <w:pStyle w:val="15"/>
              <w:spacing w:before="118"/>
              <w:ind w:right="6"/>
              <w:jc w:val="center"/>
              <w:rPr>
                <w:rFonts w:hint="eastAsia" w:ascii="宋体" w:hAnsi="宋体" w:eastAsia="宋体" w:cs="宋体"/>
                <w:sz w:val="18"/>
                <w:lang w:eastAsia="zh-CN"/>
              </w:rPr>
            </w:pPr>
            <w:r>
              <w:rPr>
                <w:rFonts w:hint="eastAsia" w:ascii="宋体" w:hAnsi="宋体" w:eastAsia="宋体" w:cs="宋体"/>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810"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68"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2413" w:type="dxa"/>
            <w:tcBorders>
              <w:top w:val="dotted" w:color="000000" w:sz="4" w:space="0"/>
              <w:left w:val="dotted" w:color="000000" w:sz="4" w:space="0"/>
              <w:bottom w:val="dotted" w:color="000000" w:sz="4" w:space="0"/>
              <w:right w:val="dotted" w:color="000000" w:sz="4" w:space="0"/>
            </w:tcBorders>
          </w:tcPr>
          <w:p>
            <w:pPr>
              <w:pStyle w:val="15"/>
              <w:spacing w:before="112"/>
              <w:ind w:left="102"/>
              <w:rPr>
                <w:rFonts w:hint="eastAsia" w:ascii="宋体" w:hAnsi="宋体" w:eastAsia="宋体" w:cs="宋体"/>
                <w:sz w:val="18"/>
              </w:rPr>
            </w:pPr>
            <w:r>
              <w:rPr>
                <w:rFonts w:hint="eastAsia" w:ascii="宋体" w:hAnsi="宋体" w:eastAsia="宋体" w:cs="宋体"/>
                <w:sz w:val="18"/>
              </w:rPr>
              <w:t>D21.</w:t>
            </w:r>
            <w:r>
              <w:rPr>
                <w:rFonts w:hint="eastAsia" w:ascii="宋体" w:hAnsi="宋体" w:eastAsia="宋体" w:cs="宋体"/>
                <w:sz w:val="18"/>
                <w:szCs w:val="22"/>
                <w:lang w:val="zh-CN" w:eastAsia="zh-CN" w:bidi="zh-CN"/>
              </w:rPr>
              <w:t>港池疏浚总面积约 1.6 万m2，疏浚总工程量约为 2.4 万 m3</w:t>
            </w:r>
          </w:p>
        </w:tc>
        <w:tc>
          <w:tcPr>
            <w:tcW w:w="1415" w:type="dxa"/>
            <w:tcBorders>
              <w:top w:val="dotted" w:color="000000" w:sz="4" w:space="0"/>
              <w:left w:val="dotted" w:color="000000" w:sz="4" w:space="0"/>
              <w:bottom w:val="dotted" w:color="000000" w:sz="4" w:space="0"/>
              <w:right w:val="dotted" w:color="000000" w:sz="4" w:space="0"/>
            </w:tcBorders>
          </w:tcPr>
          <w:p>
            <w:pPr>
              <w:pStyle w:val="15"/>
              <w:spacing w:before="112"/>
              <w:ind w:right="1"/>
              <w:jc w:val="center"/>
              <w:rPr>
                <w:rFonts w:hint="eastAsia" w:ascii="宋体" w:hAnsi="宋体" w:eastAsia="宋体" w:cs="宋体"/>
                <w:sz w:val="18"/>
                <w:lang w:eastAsia="zh-CN"/>
              </w:rPr>
            </w:pPr>
            <w:r>
              <w:rPr>
                <w:rFonts w:hint="eastAsia" w:ascii="宋体" w:hAnsi="宋体" w:eastAsia="宋体" w:cs="宋体"/>
                <w:sz w:val="18"/>
                <w:lang w:val="en-US" w:eastAsia="zh-CN"/>
              </w:rPr>
              <w:t>5</w:t>
            </w:r>
          </w:p>
        </w:tc>
        <w:tc>
          <w:tcPr>
            <w:tcW w:w="1273" w:type="dxa"/>
            <w:tcBorders>
              <w:top w:val="dotted" w:color="000000" w:sz="4" w:space="0"/>
              <w:left w:val="dotted" w:color="000000" w:sz="4" w:space="0"/>
              <w:bottom w:val="dotted" w:color="000000" w:sz="4" w:space="0"/>
              <w:right w:val="nil"/>
            </w:tcBorders>
          </w:tcPr>
          <w:p>
            <w:pPr>
              <w:pStyle w:val="15"/>
              <w:spacing w:before="112"/>
              <w:ind w:right="6"/>
              <w:jc w:val="center"/>
              <w:rPr>
                <w:rFonts w:hint="eastAsia" w:ascii="宋体" w:hAnsi="宋体" w:eastAsia="宋体" w:cs="宋体"/>
                <w:sz w:val="18"/>
                <w:lang w:eastAsia="zh-CN"/>
              </w:rPr>
            </w:pPr>
            <w:r>
              <w:rPr>
                <w:rFonts w:hint="eastAsia" w:ascii="宋体" w:hAnsi="宋体" w:eastAsia="宋体" w:cs="宋体"/>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6491" w:type="dxa"/>
            <w:gridSpan w:val="3"/>
            <w:tcBorders>
              <w:top w:val="dotted" w:color="000000" w:sz="4" w:space="0"/>
              <w:left w:val="nil"/>
              <w:right w:val="dotted" w:color="000000" w:sz="4" w:space="0"/>
            </w:tcBorders>
          </w:tcPr>
          <w:p>
            <w:pPr>
              <w:pStyle w:val="15"/>
              <w:spacing w:before="111"/>
              <w:ind w:left="2999" w:right="2994"/>
              <w:jc w:val="center"/>
              <w:rPr>
                <w:rFonts w:hint="eastAsia" w:ascii="宋体" w:hAnsi="宋体" w:eastAsia="宋体" w:cs="宋体"/>
                <w:b/>
                <w:sz w:val="18"/>
              </w:rPr>
            </w:pPr>
            <w:r>
              <w:rPr>
                <w:rFonts w:hint="eastAsia" w:ascii="宋体" w:hAnsi="宋体" w:eastAsia="宋体" w:cs="宋体"/>
                <w:b/>
                <w:sz w:val="18"/>
              </w:rPr>
              <w:t>合 计</w:t>
            </w:r>
          </w:p>
        </w:tc>
        <w:tc>
          <w:tcPr>
            <w:tcW w:w="1415" w:type="dxa"/>
            <w:tcBorders>
              <w:top w:val="dotted" w:color="000000" w:sz="4" w:space="0"/>
              <w:left w:val="dotted" w:color="000000" w:sz="4" w:space="0"/>
              <w:right w:val="dotted" w:color="000000" w:sz="4" w:space="0"/>
            </w:tcBorders>
          </w:tcPr>
          <w:p>
            <w:pPr>
              <w:pStyle w:val="15"/>
              <w:spacing w:before="111"/>
              <w:ind w:left="458" w:right="457"/>
              <w:jc w:val="center"/>
              <w:rPr>
                <w:rFonts w:hint="eastAsia" w:ascii="宋体" w:hAnsi="宋体" w:eastAsia="宋体" w:cs="宋体"/>
                <w:b/>
                <w:sz w:val="18"/>
              </w:rPr>
            </w:pPr>
            <w:r>
              <w:rPr>
                <w:rFonts w:hint="eastAsia" w:ascii="宋体" w:hAnsi="宋体" w:eastAsia="宋体" w:cs="宋体"/>
                <w:b/>
                <w:sz w:val="18"/>
              </w:rPr>
              <w:t>15</w:t>
            </w:r>
          </w:p>
        </w:tc>
        <w:tc>
          <w:tcPr>
            <w:tcW w:w="1273" w:type="dxa"/>
            <w:tcBorders>
              <w:top w:val="dotted" w:color="000000" w:sz="4" w:space="0"/>
              <w:left w:val="dotted" w:color="000000" w:sz="4" w:space="0"/>
              <w:right w:val="nil"/>
            </w:tcBorders>
          </w:tcPr>
          <w:p>
            <w:pPr>
              <w:pStyle w:val="15"/>
              <w:spacing w:before="111"/>
              <w:ind w:left="385" w:right="391"/>
              <w:jc w:val="center"/>
              <w:rPr>
                <w:rFonts w:hint="eastAsia" w:ascii="宋体" w:hAnsi="宋体" w:eastAsia="宋体" w:cs="宋体"/>
                <w:b/>
                <w:sz w:val="18"/>
              </w:rPr>
            </w:pPr>
            <w:r>
              <w:rPr>
                <w:rFonts w:hint="eastAsia" w:ascii="宋体" w:hAnsi="宋体" w:eastAsia="宋体" w:cs="宋体"/>
                <w:b/>
                <w:sz w:val="18"/>
              </w:rPr>
              <w:t>15</w:t>
            </w:r>
          </w:p>
        </w:tc>
      </w:tr>
    </w:tbl>
    <w:p>
      <w:pPr>
        <w:numPr>
          <w:ilvl w:val="0"/>
          <w:numId w:val="0"/>
        </w:numPr>
        <w:ind w:right="0" w:rightChars="0" w:firstLine="676" w:firstLineChars="200"/>
        <w:jc w:val="both"/>
        <w:rPr>
          <w:rFonts w:hint="eastAsia" w:ascii="仿宋" w:hAnsi="仿宋" w:eastAsia="仿宋" w:cs="仿宋"/>
          <w:b w:val="0"/>
          <w:bCs w:val="0"/>
          <w:spacing w:val="11"/>
          <w:w w:val="99"/>
          <w:sz w:val="32"/>
          <w:lang w:val="en-US" w:eastAsia="zh-CN"/>
        </w:rPr>
      </w:pPr>
      <w:r>
        <w:rPr>
          <w:rFonts w:hint="eastAsia" w:ascii="仿宋" w:hAnsi="仿宋" w:eastAsia="仿宋" w:cs="仿宋"/>
          <w:b w:val="0"/>
          <w:bCs w:val="0"/>
          <w:spacing w:val="11"/>
          <w:w w:val="99"/>
          <w:sz w:val="32"/>
          <w:lang w:val="en-US" w:eastAsia="zh-CN"/>
        </w:rPr>
        <w:t>1.产出数量，分值 15 分，得分 15 分，得分率 100.00%。</w:t>
      </w:r>
    </w:p>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D19</w:t>
      </w:r>
      <w:r>
        <w:rPr>
          <w:rFonts w:hint="eastAsia"/>
          <w:b/>
          <w:bCs/>
          <w:spacing w:val="11"/>
          <w:w w:val="99"/>
          <w:sz w:val="32"/>
          <w:lang w:val="en-US" w:eastAsia="zh-CN"/>
        </w:rPr>
        <w:t>-D21</w:t>
      </w:r>
      <w:r>
        <w:rPr>
          <w:rFonts w:hint="default"/>
          <w:b/>
          <w:bCs/>
          <w:spacing w:val="11"/>
          <w:w w:val="99"/>
          <w:sz w:val="32"/>
          <w:lang w:val="en-US" w:eastAsia="zh-CN"/>
        </w:rPr>
        <w:t>.新建码头总长 50m，改造引堤 122m，码头前沿及港池疏浚至-3.5m，疏浚边坡取 1:6</w:t>
      </w:r>
      <w:r>
        <w:rPr>
          <w:rFonts w:hint="eastAsia"/>
          <w:b/>
          <w:bCs/>
          <w:spacing w:val="11"/>
          <w:w w:val="99"/>
          <w:sz w:val="32"/>
          <w:lang w:val="en-US" w:eastAsia="zh-CN"/>
        </w:rPr>
        <w:t>，港池疏浚总面积约 1.6 万m2，疏浚总工程量约为 2.4 万 m3。</w:t>
      </w:r>
      <w:r>
        <w:rPr>
          <w:rFonts w:hint="default"/>
          <w:b/>
          <w:bCs/>
          <w:spacing w:val="11"/>
          <w:w w:val="99"/>
          <w:sz w:val="32"/>
          <w:lang w:val="en-US" w:eastAsia="zh-CN"/>
        </w:rPr>
        <w:t>分值</w:t>
      </w:r>
      <w:r>
        <w:rPr>
          <w:rFonts w:hint="eastAsia"/>
          <w:b/>
          <w:bCs/>
          <w:spacing w:val="11"/>
          <w:w w:val="99"/>
          <w:sz w:val="32"/>
          <w:lang w:val="en-US" w:eastAsia="zh-CN"/>
        </w:rPr>
        <w:t>15</w:t>
      </w:r>
      <w:r>
        <w:rPr>
          <w:rFonts w:hint="default"/>
          <w:b/>
          <w:bCs/>
          <w:spacing w:val="11"/>
          <w:w w:val="99"/>
          <w:sz w:val="32"/>
          <w:lang w:val="en-US" w:eastAsia="zh-CN"/>
        </w:rPr>
        <w:t>分，得分</w:t>
      </w:r>
      <w:r>
        <w:rPr>
          <w:rFonts w:hint="eastAsia"/>
          <w:b/>
          <w:bCs/>
          <w:spacing w:val="11"/>
          <w:w w:val="99"/>
          <w:sz w:val="32"/>
          <w:lang w:val="en-US" w:eastAsia="zh-CN"/>
        </w:rPr>
        <w:t>15</w:t>
      </w:r>
      <w:r>
        <w:rPr>
          <w:rFonts w:hint="default"/>
          <w:b/>
          <w:bCs/>
          <w:spacing w:val="11"/>
          <w:w w:val="99"/>
          <w:sz w:val="32"/>
          <w:lang w:val="en-US" w:eastAsia="zh-CN"/>
        </w:rPr>
        <w:t>分，得分率100.00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该项目经建设单位、设计单位、监理单位</w:t>
      </w:r>
      <w:r>
        <w:rPr>
          <w:rFonts w:hint="eastAsia"/>
          <w:b w:val="0"/>
          <w:bCs w:val="0"/>
          <w:spacing w:val="11"/>
          <w:w w:val="99"/>
          <w:sz w:val="32"/>
          <w:lang w:val="en-US" w:eastAsia="zh-CN"/>
        </w:rPr>
        <w:t>进行阶段性</w:t>
      </w:r>
      <w:r>
        <w:rPr>
          <w:rFonts w:hint="default"/>
          <w:b w:val="0"/>
          <w:bCs w:val="0"/>
          <w:spacing w:val="11"/>
          <w:w w:val="99"/>
          <w:sz w:val="32"/>
          <w:lang w:val="en-US" w:eastAsia="zh-CN"/>
        </w:rPr>
        <w:t>验收</w:t>
      </w:r>
      <w:r>
        <w:rPr>
          <w:rFonts w:hint="eastAsia"/>
          <w:b w:val="0"/>
          <w:bCs w:val="0"/>
          <w:spacing w:val="11"/>
          <w:w w:val="99"/>
          <w:sz w:val="32"/>
          <w:lang w:val="en-US" w:eastAsia="zh-CN"/>
        </w:rPr>
        <w:t>且</w:t>
      </w:r>
      <w:r>
        <w:rPr>
          <w:rFonts w:hint="default"/>
          <w:b w:val="0"/>
          <w:bCs w:val="0"/>
          <w:spacing w:val="11"/>
          <w:w w:val="99"/>
          <w:sz w:val="32"/>
          <w:lang w:val="en-US" w:eastAsia="zh-CN"/>
        </w:rPr>
        <w:t>验收合格。经查阅</w:t>
      </w:r>
      <w:r>
        <w:rPr>
          <w:rFonts w:hint="eastAsia"/>
          <w:b w:val="0"/>
          <w:bCs w:val="0"/>
          <w:spacing w:val="11"/>
          <w:w w:val="99"/>
          <w:sz w:val="32"/>
          <w:lang w:val="en-US" w:eastAsia="zh-CN"/>
        </w:rPr>
        <w:t>有关</w:t>
      </w:r>
      <w:r>
        <w:rPr>
          <w:rFonts w:hint="default"/>
          <w:b w:val="0"/>
          <w:bCs w:val="0"/>
          <w:spacing w:val="11"/>
          <w:w w:val="99"/>
          <w:sz w:val="32"/>
          <w:lang w:val="en-US" w:eastAsia="zh-CN"/>
        </w:rPr>
        <w:t>验收</w:t>
      </w:r>
      <w:r>
        <w:rPr>
          <w:rFonts w:hint="eastAsia"/>
          <w:b w:val="0"/>
          <w:bCs w:val="0"/>
          <w:spacing w:val="11"/>
          <w:w w:val="99"/>
          <w:sz w:val="32"/>
          <w:lang w:val="en-US" w:eastAsia="zh-CN"/>
        </w:rPr>
        <w:t>资料和现场查验</w:t>
      </w:r>
      <w:r>
        <w:rPr>
          <w:rFonts w:hint="default"/>
          <w:b w:val="0"/>
          <w:bCs w:val="0"/>
          <w:spacing w:val="11"/>
          <w:w w:val="99"/>
          <w:sz w:val="32"/>
          <w:lang w:val="en-US" w:eastAsia="zh-CN"/>
        </w:rPr>
        <w:t>，</w:t>
      </w:r>
      <w:r>
        <w:rPr>
          <w:rFonts w:hint="eastAsia"/>
          <w:b w:val="0"/>
          <w:bCs w:val="0"/>
          <w:spacing w:val="11"/>
          <w:w w:val="99"/>
          <w:sz w:val="32"/>
          <w:lang w:val="en-US" w:eastAsia="zh-CN"/>
        </w:rPr>
        <w:t>项目按要求完成</w:t>
      </w:r>
      <w:r>
        <w:rPr>
          <w:rFonts w:hint="eastAsia"/>
          <w:sz w:val="32"/>
          <w:szCs w:val="32"/>
          <w:lang w:val="en-US" w:eastAsia="zh-CN"/>
        </w:rPr>
        <w:t>（1）完成</w:t>
      </w:r>
      <w:r>
        <w:rPr>
          <w:rFonts w:hint="eastAsia" w:ascii="仿宋" w:hAnsi="仿宋" w:eastAsia="仿宋" w:cs="仿宋"/>
          <w:b w:val="0"/>
          <w:bCs w:val="0"/>
          <w:sz w:val="32"/>
          <w:szCs w:val="32"/>
          <w:lang w:val="en-US" w:eastAsia="zh-CN" w:bidi="zh-CN"/>
        </w:rPr>
        <w:t>庙岛陆岛交通码头工程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自现码头延建，新建码头总长 50m，改造引堤 122m。码头采用高桩结构。</w:t>
      </w: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r>
        <w:rPr>
          <w:rFonts w:hint="default"/>
          <w:b w:val="0"/>
          <w:bCs w:val="0"/>
          <w:spacing w:val="11"/>
          <w:w w:val="99"/>
          <w:sz w:val="32"/>
          <w:lang w:val="en-US" w:eastAsia="zh-CN"/>
        </w:rPr>
        <w:t>。根据评分标准，该指标得</w:t>
      </w:r>
      <w:r>
        <w:rPr>
          <w:rFonts w:hint="eastAsia"/>
          <w:b w:val="0"/>
          <w:bCs w:val="0"/>
          <w:spacing w:val="11"/>
          <w:w w:val="99"/>
          <w:sz w:val="32"/>
          <w:lang w:val="en-US" w:eastAsia="zh-CN"/>
        </w:rPr>
        <w:t>15</w:t>
      </w:r>
      <w:r>
        <w:rPr>
          <w:rFonts w:hint="default"/>
          <w:b w:val="0"/>
          <w:bCs w:val="0"/>
          <w:spacing w:val="11"/>
          <w:w w:val="99"/>
          <w:sz w:val="32"/>
          <w:lang w:val="en-US" w:eastAsia="zh-CN"/>
        </w:rPr>
        <w:t>分。</w:t>
      </w:r>
    </w:p>
    <w:p>
      <w:pPr>
        <w:numPr>
          <w:ilvl w:val="0"/>
          <w:numId w:val="0"/>
        </w:numPr>
        <w:ind w:right="0" w:rightChars="0" w:firstLine="676" w:firstLineChars="200"/>
        <w:jc w:val="both"/>
        <w:rPr>
          <w:rFonts w:hint="default"/>
          <w:b w:val="0"/>
          <w:bCs w:val="0"/>
          <w:spacing w:val="11"/>
          <w:w w:val="99"/>
          <w:sz w:val="32"/>
          <w:lang w:val="en-US" w:eastAsia="zh-CN"/>
        </w:rPr>
      </w:pPr>
      <w:r>
        <w:rPr>
          <w:rFonts w:hint="eastAsia"/>
          <w:b w:val="0"/>
          <w:bCs w:val="0"/>
          <w:spacing w:val="11"/>
          <w:w w:val="99"/>
          <w:sz w:val="32"/>
          <w:lang w:val="en-US" w:eastAsia="zh-CN"/>
        </w:rPr>
        <w:t>2.</w:t>
      </w:r>
      <w:r>
        <w:rPr>
          <w:rFonts w:hint="default"/>
          <w:b w:val="0"/>
          <w:bCs w:val="0"/>
          <w:spacing w:val="11"/>
          <w:w w:val="99"/>
          <w:sz w:val="32"/>
          <w:lang w:val="en-US" w:eastAsia="zh-CN"/>
        </w:rPr>
        <w:t xml:space="preserve">产出质量，分值 </w:t>
      </w:r>
      <w:r>
        <w:rPr>
          <w:rFonts w:hint="eastAsia"/>
          <w:b w:val="0"/>
          <w:bCs w:val="0"/>
          <w:spacing w:val="11"/>
          <w:w w:val="99"/>
          <w:sz w:val="32"/>
          <w:lang w:val="en-US" w:eastAsia="zh-CN"/>
        </w:rPr>
        <w:t>5</w:t>
      </w:r>
      <w:r>
        <w:rPr>
          <w:rFonts w:hint="default"/>
          <w:b w:val="0"/>
          <w:bCs w:val="0"/>
          <w:spacing w:val="11"/>
          <w:w w:val="99"/>
          <w:sz w:val="32"/>
          <w:lang w:val="en-US" w:eastAsia="zh-CN"/>
        </w:rPr>
        <w:t xml:space="preserve">分，得分 </w:t>
      </w:r>
      <w:r>
        <w:rPr>
          <w:rFonts w:hint="eastAsia"/>
          <w:b w:val="0"/>
          <w:bCs w:val="0"/>
          <w:spacing w:val="11"/>
          <w:w w:val="99"/>
          <w:sz w:val="32"/>
          <w:lang w:val="en-US" w:eastAsia="zh-CN"/>
        </w:rPr>
        <w:t>5</w:t>
      </w:r>
      <w:r>
        <w:rPr>
          <w:rFonts w:hint="default"/>
          <w:b w:val="0"/>
          <w:bCs w:val="0"/>
          <w:spacing w:val="11"/>
          <w:w w:val="99"/>
          <w:sz w:val="32"/>
          <w:lang w:val="en-US" w:eastAsia="zh-CN"/>
        </w:rPr>
        <w:t xml:space="preserve"> 分，得分率 100.00</w:t>
      </w:r>
      <w:r>
        <w:rPr>
          <w:rFonts w:hint="eastAsia"/>
          <w:b w:val="0"/>
          <w:bCs w:val="0"/>
          <w:spacing w:val="11"/>
          <w:w w:val="99"/>
          <w:sz w:val="32"/>
          <w:lang w:val="en-US" w:eastAsia="zh-CN"/>
        </w:rPr>
        <w:t>%</w:t>
      </w:r>
      <w:r>
        <w:rPr>
          <w:rFonts w:hint="default"/>
          <w:b w:val="0"/>
          <w:bCs w:val="0"/>
          <w:spacing w:val="11"/>
          <w:w w:val="99"/>
          <w:sz w:val="32"/>
          <w:lang w:val="en-US" w:eastAsia="zh-CN"/>
        </w:rPr>
        <w:t>。</w:t>
      </w:r>
    </w:p>
    <w:tbl>
      <w:tblPr>
        <w:tblStyle w:val="11"/>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0"/>
        <w:gridCol w:w="1983"/>
        <w:gridCol w:w="2879"/>
        <w:gridCol w:w="1451"/>
        <w:gridCol w:w="1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30" w:type="dxa"/>
            <w:tcBorders>
              <w:left w:val="nil"/>
              <w:bottom w:val="dotted" w:color="000000" w:sz="4" w:space="0"/>
              <w:right w:val="dotted" w:color="000000" w:sz="4" w:space="0"/>
            </w:tcBorders>
            <w:shd w:val="clear" w:color="auto" w:fill="8DB3E1"/>
          </w:tcPr>
          <w:p>
            <w:pPr>
              <w:pStyle w:val="15"/>
              <w:spacing w:before="112"/>
              <w:ind w:left="405"/>
              <w:rPr>
                <w:b/>
                <w:sz w:val="18"/>
              </w:rPr>
            </w:pPr>
            <w:r>
              <w:rPr>
                <w:b/>
                <w:sz w:val="18"/>
              </w:rPr>
              <w:t>二级指标</w:t>
            </w:r>
          </w:p>
        </w:tc>
        <w:tc>
          <w:tcPr>
            <w:tcW w:w="1983" w:type="dxa"/>
            <w:tcBorders>
              <w:left w:val="dotted" w:color="000000" w:sz="4" w:space="0"/>
              <w:bottom w:val="dotted" w:color="000000" w:sz="4" w:space="0"/>
              <w:right w:val="dotted" w:color="000000" w:sz="4" w:space="0"/>
            </w:tcBorders>
            <w:shd w:val="clear" w:color="auto" w:fill="8DB3E1"/>
          </w:tcPr>
          <w:p>
            <w:pPr>
              <w:pStyle w:val="15"/>
              <w:spacing w:before="112"/>
              <w:ind w:left="624"/>
              <w:rPr>
                <w:b/>
                <w:sz w:val="18"/>
              </w:rPr>
            </w:pPr>
            <w:r>
              <w:rPr>
                <w:b/>
                <w:sz w:val="18"/>
              </w:rPr>
              <w:t>三级指标</w:t>
            </w:r>
          </w:p>
        </w:tc>
        <w:tc>
          <w:tcPr>
            <w:tcW w:w="2879" w:type="dxa"/>
            <w:tcBorders>
              <w:left w:val="dotted" w:color="000000" w:sz="4" w:space="0"/>
              <w:bottom w:val="dotted" w:color="000000" w:sz="4" w:space="0"/>
              <w:right w:val="dotted" w:color="000000" w:sz="4" w:space="0"/>
            </w:tcBorders>
            <w:shd w:val="clear" w:color="auto" w:fill="8DB3E1"/>
          </w:tcPr>
          <w:p>
            <w:pPr>
              <w:pStyle w:val="15"/>
              <w:spacing w:before="112"/>
              <w:ind w:left="1053" w:right="1053"/>
              <w:jc w:val="center"/>
              <w:rPr>
                <w:b/>
                <w:sz w:val="18"/>
              </w:rPr>
            </w:pPr>
            <w:r>
              <w:rPr>
                <w:b/>
                <w:sz w:val="18"/>
              </w:rPr>
              <w:t>四级指标</w:t>
            </w:r>
          </w:p>
        </w:tc>
        <w:tc>
          <w:tcPr>
            <w:tcW w:w="1451" w:type="dxa"/>
            <w:tcBorders>
              <w:left w:val="dotted" w:color="000000" w:sz="4" w:space="0"/>
              <w:bottom w:val="dotted" w:color="000000" w:sz="4" w:space="0"/>
              <w:right w:val="dotted" w:color="000000" w:sz="4" w:space="0"/>
            </w:tcBorders>
            <w:shd w:val="clear" w:color="auto" w:fill="8DB3E1"/>
          </w:tcPr>
          <w:p>
            <w:pPr>
              <w:pStyle w:val="15"/>
              <w:spacing w:before="112"/>
              <w:ind w:left="563" w:right="476"/>
              <w:jc w:val="center"/>
              <w:rPr>
                <w:b/>
                <w:sz w:val="18"/>
              </w:rPr>
            </w:pPr>
            <w:r>
              <w:rPr>
                <w:b/>
                <w:sz w:val="18"/>
              </w:rPr>
              <w:t>分值</w:t>
            </w:r>
          </w:p>
        </w:tc>
        <w:tc>
          <w:tcPr>
            <w:tcW w:w="1336" w:type="dxa"/>
            <w:tcBorders>
              <w:left w:val="dotted" w:color="000000" w:sz="4" w:space="0"/>
              <w:bottom w:val="dotted" w:color="000000" w:sz="4" w:space="0"/>
              <w:right w:val="nil"/>
            </w:tcBorders>
            <w:shd w:val="clear" w:color="auto" w:fill="8DB3E1"/>
          </w:tcPr>
          <w:p>
            <w:pPr>
              <w:pStyle w:val="15"/>
              <w:spacing w:before="112"/>
              <w:ind w:left="504" w:right="425"/>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30" w:type="dxa"/>
            <w:tcBorders>
              <w:top w:val="dotted" w:color="000000" w:sz="4" w:space="0"/>
              <w:left w:val="nil"/>
              <w:bottom w:val="dotted" w:color="000000" w:sz="4" w:space="0"/>
              <w:right w:val="dotted" w:color="000000" w:sz="4" w:space="0"/>
            </w:tcBorders>
          </w:tcPr>
          <w:p>
            <w:pPr>
              <w:pStyle w:val="15"/>
              <w:rPr>
                <w:sz w:val="18"/>
              </w:rPr>
            </w:pPr>
            <w:r>
              <w:rPr>
                <w:sz w:val="18"/>
              </w:rPr>
              <w:t>B7.产出质量</w:t>
            </w:r>
          </w:p>
        </w:tc>
        <w:tc>
          <w:tcPr>
            <w:tcW w:w="1983" w:type="dxa"/>
            <w:tcBorders>
              <w:top w:val="dotted" w:color="000000" w:sz="4" w:space="0"/>
              <w:left w:val="dotted" w:color="000000" w:sz="4" w:space="0"/>
              <w:bottom w:val="dotted" w:color="000000" w:sz="4" w:space="0"/>
              <w:right w:val="dotted" w:color="000000" w:sz="4" w:space="0"/>
            </w:tcBorders>
          </w:tcPr>
          <w:p>
            <w:pPr>
              <w:pStyle w:val="15"/>
              <w:rPr>
                <w:sz w:val="18"/>
              </w:rPr>
            </w:pPr>
            <w:r>
              <w:rPr>
                <w:sz w:val="18"/>
              </w:rPr>
              <w:t>C12.质量达标率</w:t>
            </w:r>
          </w:p>
        </w:tc>
        <w:tc>
          <w:tcPr>
            <w:tcW w:w="2879" w:type="dxa"/>
            <w:tcBorders>
              <w:top w:val="dotted" w:color="000000" w:sz="4" w:space="0"/>
              <w:left w:val="dotted" w:color="000000" w:sz="4" w:space="0"/>
              <w:bottom w:val="dotted" w:color="000000" w:sz="4" w:space="0"/>
              <w:right w:val="dotted" w:color="000000" w:sz="4" w:space="0"/>
            </w:tcBorders>
          </w:tcPr>
          <w:p>
            <w:pPr>
              <w:pStyle w:val="15"/>
              <w:spacing w:before="111"/>
              <w:ind w:left="103"/>
              <w:rPr>
                <w:sz w:val="18"/>
              </w:rPr>
            </w:pPr>
            <w:r>
              <w:rPr>
                <w:sz w:val="18"/>
              </w:rPr>
              <w:t>D2</w:t>
            </w:r>
            <w:r>
              <w:rPr>
                <w:rFonts w:hint="eastAsia"/>
                <w:sz w:val="18"/>
                <w:lang w:val="en-US" w:eastAsia="zh-CN"/>
              </w:rPr>
              <w:t>2</w:t>
            </w:r>
            <w:r>
              <w:rPr>
                <w:sz w:val="18"/>
              </w:rPr>
              <w:t>.</w:t>
            </w:r>
            <w:r>
              <w:rPr>
                <w:rFonts w:hint="eastAsia" w:ascii="宋体" w:hAnsi="宋体" w:eastAsia="宋体" w:cs="宋体"/>
                <w:sz w:val="18"/>
                <w:szCs w:val="22"/>
                <w:lang w:val="en-US" w:eastAsia="zh-CN" w:bidi="zh-CN"/>
              </w:rPr>
              <w:t>达到工程设计及施工要求</w:t>
            </w:r>
          </w:p>
        </w:tc>
        <w:tc>
          <w:tcPr>
            <w:tcW w:w="1451" w:type="dxa"/>
            <w:tcBorders>
              <w:top w:val="dotted" w:color="000000" w:sz="4" w:space="0"/>
              <w:left w:val="dotted" w:color="000000" w:sz="4" w:space="0"/>
              <w:bottom w:val="dotted" w:color="000000" w:sz="4" w:space="0"/>
              <w:right w:val="dotted" w:color="000000" w:sz="4" w:space="0"/>
            </w:tcBorders>
          </w:tcPr>
          <w:p>
            <w:pPr>
              <w:pStyle w:val="15"/>
              <w:spacing w:before="111"/>
              <w:jc w:val="center"/>
              <w:rPr>
                <w:rFonts w:hint="default" w:eastAsia="宋体"/>
                <w:sz w:val="18"/>
                <w:lang w:val="en-US" w:eastAsia="zh-CN"/>
              </w:rPr>
            </w:pPr>
            <w:r>
              <w:rPr>
                <w:rFonts w:hint="eastAsia"/>
                <w:sz w:val="18"/>
                <w:lang w:val="en-US" w:eastAsia="zh-CN"/>
              </w:rPr>
              <w:t>5</w:t>
            </w:r>
          </w:p>
        </w:tc>
        <w:tc>
          <w:tcPr>
            <w:tcW w:w="1336" w:type="dxa"/>
            <w:tcBorders>
              <w:top w:val="dotted" w:color="000000" w:sz="4" w:space="0"/>
              <w:left w:val="dotted" w:color="000000" w:sz="4" w:space="0"/>
              <w:bottom w:val="dotted" w:color="000000" w:sz="4" w:space="0"/>
              <w:right w:val="nil"/>
            </w:tcBorders>
          </w:tcPr>
          <w:p>
            <w:pPr>
              <w:pStyle w:val="15"/>
              <w:spacing w:before="111"/>
              <w:ind w:right="5"/>
              <w:jc w:val="center"/>
              <w:rPr>
                <w:rFonts w:hint="default"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392" w:type="dxa"/>
            <w:gridSpan w:val="3"/>
            <w:tcBorders>
              <w:top w:val="dotted" w:color="000000" w:sz="4" w:space="0"/>
              <w:left w:val="nil"/>
              <w:right w:val="dotted" w:color="000000" w:sz="4" w:space="0"/>
            </w:tcBorders>
          </w:tcPr>
          <w:p>
            <w:pPr>
              <w:pStyle w:val="15"/>
              <w:spacing w:before="112"/>
              <w:ind w:left="2951" w:right="2943"/>
              <w:jc w:val="center"/>
              <w:rPr>
                <w:b/>
                <w:sz w:val="18"/>
              </w:rPr>
            </w:pPr>
            <w:r>
              <w:rPr>
                <w:b/>
                <w:sz w:val="18"/>
              </w:rPr>
              <w:t>合 计</w:t>
            </w:r>
          </w:p>
        </w:tc>
        <w:tc>
          <w:tcPr>
            <w:tcW w:w="1451" w:type="dxa"/>
            <w:tcBorders>
              <w:top w:val="dotted" w:color="000000" w:sz="4" w:space="0"/>
              <w:left w:val="dotted" w:color="000000" w:sz="4" w:space="0"/>
              <w:right w:val="dotted" w:color="000000" w:sz="4" w:space="0"/>
            </w:tcBorders>
          </w:tcPr>
          <w:p>
            <w:pPr>
              <w:pStyle w:val="15"/>
              <w:spacing w:before="112"/>
              <w:jc w:val="center"/>
              <w:rPr>
                <w:rFonts w:hint="default" w:eastAsia="宋体"/>
                <w:b/>
                <w:sz w:val="18"/>
                <w:lang w:val="en-US" w:eastAsia="zh-CN"/>
              </w:rPr>
            </w:pPr>
            <w:r>
              <w:rPr>
                <w:rFonts w:hint="eastAsia"/>
                <w:b/>
                <w:w w:val="99"/>
                <w:sz w:val="18"/>
                <w:lang w:val="en-US" w:eastAsia="zh-CN"/>
              </w:rPr>
              <w:t>5</w:t>
            </w:r>
          </w:p>
        </w:tc>
        <w:tc>
          <w:tcPr>
            <w:tcW w:w="1336" w:type="dxa"/>
            <w:tcBorders>
              <w:top w:val="dotted" w:color="000000" w:sz="4" w:space="0"/>
              <w:left w:val="dotted" w:color="000000" w:sz="4" w:space="0"/>
              <w:right w:val="nil"/>
            </w:tcBorders>
          </w:tcPr>
          <w:p>
            <w:pPr>
              <w:pStyle w:val="15"/>
              <w:spacing w:before="112"/>
              <w:ind w:right="5"/>
              <w:jc w:val="center"/>
              <w:rPr>
                <w:rFonts w:hint="default" w:eastAsia="宋体"/>
                <w:b/>
                <w:sz w:val="18"/>
                <w:lang w:val="en-US" w:eastAsia="zh-CN"/>
              </w:rPr>
            </w:pPr>
            <w:r>
              <w:rPr>
                <w:rFonts w:hint="eastAsia"/>
                <w:b/>
                <w:sz w:val="18"/>
                <w:lang w:val="en-US" w:eastAsia="zh-CN"/>
              </w:rPr>
              <w:t>5</w:t>
            </w:r>
          </w:p>
        </w:tc>
      </w:tr>
    </w:tbl>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D25.质量达标率，分值</w:t>
      </w:r>
      <w:r>
        <w:rPr>
          <w:rFonts w:hint="eastAsia"/>
          <w:b/>
          <w:bCs/>
          <w:spacing w:val="11"/>
          <w:w w:val="99"/>
          <w:sz w:val="32"/>
          <w:lang w:val="en-US" w:eastAsia="zh-CN"/>
        </w:rPr>
        <w:t>5</w:t>
      </w:r>
      <w:r>
        <w:rPr>
          <w:rFonts w:hint="default"/>
          <w:b/>
          <w:bCs/>
          <w:spacing w:val="11"/>
          <w:w w:val="99"/>
          <w:sz w:val="32"/>
          <w:lang w:val="en-US" w:eastAsia="zh-CN"/>
        </w:rPr>
        <w:t>分， 得分</w:t>
      </w:r>
      <w:r>
        <w:rPr>
          <w:rFonts w:hint="eastAsia"/>
          <w:b/>
          <w:bCs/>
          <w:spacing w:val="11"/>
          <w:w w:val="99"/>
          <w:sz w:val="32"/>
          <w:lang w:val="en-US" w:eastAsia="zh-CN"/>
        </w:rPr>
        <w:t>5</w:t>
      </w:r>
      <w:r>
        <w:rPr>
          <w:rFonts w:hint="default"/>
          <w:b/>
          <w:bCs/>
          <w:spacing w:val="11"/>
          <w:w w:val="99"/>
          <w:sz w:val="32"/>
          <w:lang w:val="en-US" w:eastAsia="zh-CN"/>
        </w:rPr>
        <w:t>分， 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经查阅该项目</w:t>
      </w:r>
      <w:r>
        <w:rPr>
          <w:rFonts w:hint="eastAsia" w:cs="仿宋"/>
          <w:b w:val="0"/>
          <w:bCs w:val="0"/>
          <w:spacing w:val="11"/>
          <w:w w:val="99"/>
          <w:sz w:val="32"/>
          <w:lang w:val="en-US" w:eastAsia="zh-CN"/>
        </w:rPr>
        <w:t>有关</w:t>
      </w:r>
      <w:r>
        <w:rPr>
          <w:rFonts w:hint="eastAsia" w:ascii="仿宋" w:hAnsi="仿宋" w:eastAsia="仿宋" w:cs="仿宋"/>
          <w:b w:val="0"/>
          <w:bCs w:val="0"/>
          <w:spacing w:val="11"/>
          <w:w w:val="99"/>
          <w:sz w:val="32"/>
          <w:lang w:val="en-US" w:eastAsia="zh-CN"/>
        </w:rPr>
        <w:t>验收</w:t>
      </w:r>
      <w:r>
        <w:rPr>
          <w:rFonts w:hint="eastAsia" w:cs="仿宋"/>
          <w:b w:val="0"/>
          <w:bCs w:val="0"/>
          <w:spacing w:val="11"/>
          <w:w w:val="99"/>
          <w:sz w:val="32"/>
          <w:lang w:val="en-US" w:eastAsia="zh-CN"/>
        </w:rPr>
        <w:t>资料</w:t>
      </w:r>
      <w:r>
        <w:rPr>
          <w:rFonts w:hint="default"/>
          <w:b w:val="0"/>
          <w:bCs w:val="0"/>
          <w:spacing w:val="11"/>
          <w:w w:val="99"/>
          <w:sz w:val="32"/>
          <w:lang w:val="en-US" w:eastAsia="zh-CN"/>
        </w:rPr>
        <w:t>，对工程的质量评价如下：“施工单位在施工过程中，严格执行国家有关 工程建设的法律法规、工程建设强制标准。完成了合同约定的工 程内容、符合设计文件及技术标准的要求。”验收合格。根据评分标准，该指标得</w:t>
      </w:r>
      <w:r>
        <w:rPr>
          <w:rFonts w:hint="eastAsia"/>
          <w:b w:val="0"/>
          <w:bCs w:val="0"/>
          <w:spacing w:val="11"/>
          <w:w w:val="99"/>
          <w:sz w:val="32"/>
          <w:lang w:val="en-US" w:eastAsia="zh-CN"/>
        </w:rPr>
        <w:t>5</w:t>
      </w:r>
      <w:r>
        <w:rPr>
          <w:rFonts w:hint="default"/>
          <w:b w:val="0"/>
          <w:bCs w:val="0"/>
          <w:spacing w:val="11"/>
          <w:w w:val="99"/>
          <w:sz w:val="32"/>
          <w:lang w:val="en-US" w:eastAsia="zh-CN"/>
        </w:rPr>
        <w:t>分。</w:t>
      </w:r>
    </w:p>
    <w:p>
      <w:pPr>
        <w:numPr>
          <w:ilvl w:val="0"/>
          <w:numId w:val="0"/>
        </w:numPr>
        <w:ind w:right="0" w:rightChars="0" w:firstLine="676" w:firstLineChars="200"/>
        <w:jc w:val="both"/>
        <w:outlineLvl w:val="2"/>
        <w:rPr>
          <w:rFonts w:hint="default"/>
          <w:b w:val="0"/>
          <w:bCs w:val="0"/>
          <w:spacing w:val="11"/>
          <w:w w:val="99"/>
          <w:sz w:val="32"/>
          <w:lang w:val="en-US" w:eastAsia="zh-CN"/>
        </w:rPr>
      </w:pPr>
      <w:bookmarkStart w:id="121" w:name="_Toc28153"/>
      <w:bookmarkStart w:id="122" w:name="_Toc18805"/>
      <w:r>
        <w:rPr>
          <w:rFonts w:hint="default"/>
          <w:b w:val="0"/>
          <w:bCs w:val="0"/>
          <w:spacing w:val="11"/>
          <w:w w:val="99"/>
          <w:sz w:val="32"/>
          <w:lang w:val="en-US" w:eastAsia="zh-CN"/>
        </w:rPr>
        <w:t>3.产出</w:t>
      </w:r>
      <w:r>
        <w:rPr>
          <w:rFonts w:hint="eastAsia"/>
          <w:b w:val="0"/>
          <w:bCs w:val="0"/>
          <w:spacing w:val="11"/>
          <w:w w:val="99"/>
          <w:sz w:val="32"/>
          <w:lang w:val="en-US" w:eastAsia="zh-CN"/>
        </w:rPr>
        <w:t>成本</w:t>
      </w:r>
      <w:r>
        <w:rPr>
          <w:rFonts w:hint="default"/>
          <w:b w:val="0"/>
          <w:bCs w:val="0"/>
          <w:spacing w:val="11"/>
          <w:w w:val="99"/>
          <w:sz w:val="32"/>
          <w:lang w:val="en-US" w:eastAsia="zh-CN"/>
        </w:rPr>
        <w:t xml:space="preserve">，分值 </w:t>
      </w:r>
      <w:r>
        <w:rPr>
          <w:rFonts w:hint="eastAsia"/>
          <w:b w:val="0"/>
          <w:bCs w:val="0"/>
          <w:spacing w:val="11"/>
          <w:w w:val="99"/>
          <w:sz w:val="32"/>
          <w:lang w:val="en-US" w:eastAsia="zh-CN"/>
        </w:rPr>
        <w:t>5</w:t>
      </w:r>
      <w:r>
        <w:rPr>
          <w:rFonts w:hint="default"/>
          <w:b w:val="0"/>
          <w:bCs w:val="0"/>
          <w:spacing w:val="11"/>
          <w:w w:val="99"/>
          <w:sz w:val="32"/>
          <w:lang w:val="en-US" w:eastAsia="zh-CN"/>
        </w:rPr>
        <w:t xml:space="preserve"> 分，得分</w:t>
      </w:r>
      <w:r>
        <w:rPr>
          <w:rFonts w:hint="eastAsia"/>
          <w:b w:val="0"/>
          <w:bCs w:val="0"/>
          <w:spacing w:val="11"/>
          <w:w w:val="99"/>
          <w:sz w:val="32"/>
          <w:lang w:val="en-US" w:eastAsia="zh-CN"/>
        </w:rPr>
        <w:t>5</w:t>
      </w:r>
      <w:r>
        <w:rPr>
          <w:rFonts w:hint="default"/>
          <w:b w:val="0"/>
          <w:bCs w:val="0"/>
          <w:spacing w:val="11"/>
          <w:w w:val="99"/>
          <w:sz w:val="32"/>
          <w:lang w:val="en-US" w:eastAsia="zh-CN"/>
        </w:rPr>
        <w:t xml:space="preserve">分，得分率 </w:t>
      </w:r>
      <w:r>
        <w:rPr>
          <w:rFonts w:hint="eastAsia"/>
          <w:b w:val="0"/>
          <w:bCs w:val="0"/>
          <w:spacing w:val="11"/>
          <w:w w:val="99"/>
          <w:sz w:val="32"/>
          <w:lang w:val="en-US" w:eastAsia="zh-CN"/>
        </w:rPr>
        <w:t>100%</w:t>
      </w:r>
      <w:r>
        <w:rPr>
          <w:rFonts w:hint="default"/>
          <w:b w:val="0"/>
          <w:bCs w:val="0"/>
          <w:spacing w:val="11"/>
          <w:w w:val="99"/>
          <w:sz w:val="32"/>
          <w:lang w:val="en-US" w:eastAsia="zh-CN"/>
        </w:rPr>
        <w:t>。</w:t>
      </w:r>
      <w:bookmarkEnd w:id="121"/>
      <w:bookmarkEnd w:id="122"/>
    </w:p>
    <w:tbl>
      <w:tblPr>
        <w:tblStyle w:val="11"/>
        <w:tblW w:w="917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19"/>
        <w:gridCol w:w="2084"/>
        <w:gridCol w:w="2912"/>
        <w:gridCol w:w="1132"/>
        <w:gridCol w:w="11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19" w:type="dxa"/>
            <w:tcBorders>
              <w:left w:val="nil"/>
              <w:bottom w:val="dotted" w:color="000000" w:sz="4" w:space="0"/>
              <w:right w:val="dotted" w:color="000000" w:sz="4" w:space="0"/>
            </w:tcBorders>
            <w:shd w:val="clear" w:color="auto" w:fill="8DB3E1"/>
          </w:tcPr>
          <w:p>
            <w:pPr>
              <w:pStyle w:val="15"/>
              <w:spacing w:before="113"/>
              <w:ind w:left="599"/>
              <w:rPr>
                <w:b/>
                <w:sz w:val="18"/>
              </w:rPr>
            </w:pPr>
            <w:r>
              <w:rPr>
                <w:b/>
                <w:sz w:val="18"/>
              </w:rPr>
              <w:t>二级指标</w:t>
            </w:r>
          </w:p>
        </w:tc>
        <w:tc>
          <w:tcPr>
            <w:tcW w:w="2084" w:type="dxa"/>
            <w:tcBorders>
              <w:left w:val="dotted" w:color="000000" w:sz="4" w:space="0"/>
              <w:bottom w:val="dotted" w:color="000000" w:sz="4" w:space="0"/>
              <w:right w:val="dotted" w:color="000000" w:sz="4" w:space="0"/>
            </w:tcBorders>
            <w:shd w:val="clear" w:color="auto" w:fill="8DB3E1"/>
          </w:tcPr>
          <w:p>
            <w:pPr>
              <w:pStyle w:val="15"/>
              <w:spacing w:before="113"/>
              <w:ind w:left="677"/>
              <w:rPr>
                <w:b/>
                <w:sz w:val="18"/>
              </w:rPr>
            </w:pPr>
            <w:r>
              <w:rPr>
                <w:b/>
                <w:sz w:val="18"/>
              </w:rPr>
              <w:t>三级指标</w:t>
            </w:r>
          </w:p>
        </w:tc>
        <w:tc>
          <w:tcPr>
            <w:tcW w:w="2912" w:type="dxa"/>
            <w:tcBorders>
              <w:left w:val="dotted" w:color="000000" w:sz="4" w:space="0"/>
              <w:bottom w:val="dotted" w:color="000000" w:sz="4" w:space="0"/>
              <w:right w:val="dotted" w:color="000000" w:sz="4" w:space="0"/>
            </w:tcBorders>
            <w:shd w:val="clear" w:color="auto" w:fill="8DB3E1"/>
          </w:tcPr>
          <w:p>
            <w:pPr>
              <w:pStyle w:val="15"/>
              <w:spacing w:before="113"/>
              <w:ind w:left="1071" w:right="1068"/>
              <w:jc w:val="center"/>
              <w:rPr>
                <w:b/>
                <w:sz w:val="18"/>
              </w:rPr>
            </w:pPr>
            <w:r>
              <w:rPr>
                <w:b/>
                <w:sz w:val="18"/>
              </w:rPr>
              <w:t>四级指标</w:t>
            </w:r>
          </w:p>
        </w:tc>
        <w:tc>
          <w:tcPr>
            <w:tcW w:w="1132" w:type="dxa"/>
            <w:tcBorders>
              <w:left w:val="dotted" w:color="000000" w:sz="4" w:space="0"/>
              <w:bottom w:val="dotted" w:color="000000" w:sz="4" w:space="0"/>
              <w:right w:val="dotted" w:color="000000" w:sz="4" w:space="0"/>
            </w:tcBorders>
            <w:shd w:val="clear" w:color="auto" w:fill="8DB3E1"/>
          </w:tcPr>
          <w:p>
            <w:pPr>
              <w:pStyle w:val="15"/>
              <w:spacing w:before="113"/>
              <w:ind w:left="405" w:right="315"/>
              <w:jc w:val="center"/>
              <w:rPr>
                <w:b/>
                <w:sz w:val="18"/>
              </w:rPr>
            </w:pPr>
            <w:r>
              <w:rPr>
                <w:b/>
                <w:sz w:val="18"/>
              </w:rPr>
              <w:t>分值</w:t>
            </w:r>
          </w:p>
        </w:tc>
        <w:tc>
          <w:tcPr>
            <w:tcW w:w="1132" w:type="dxa"/>
            <w:tcBorders>
              <w:left w:val="dotted" w:color="000000" w:sz="4" w:space="0"/>
              <w:bottom w:val="dotted" w:color="000000" w:sz="4" w:space="0"/>
              <w:right w:val="nil"/>
            </w:tcBorders>
            <w:shd w:val="clear" w:color="auto" w:fill="8DB3E1"/>
          </w:tcPr>
          <w:p>
            <w:pPr>
              <w:pStyle w:val="15"/>
              <w:spacing w:before="113"/>
              <w:ind w:left="358" w:right="276"/>
              <w:jc w:val="center"/>
              <w:rPr>
                <w:b/>
                <w:sz w:val="18"/>
              </w:rPr>
            </w:pPr>
            <w:r>
              <w:rPr>
                <w:b/>
                <w:sz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1919" w:type="dxa"/>
            <w:tcBorders>
              <w:top w:val="dotted" w:color="000000" w:sz="4" w:space="0"/>
              <w:left w:val="nil"/>
              <w:bottom w:val="dotted" w:color="000000" w:sz="4" w:space="0"/>
              <w:right w:val="dotted" w:color="000000" w:sz="4" w:space="0"/>
            </w:tcBorders>
          </w:tcPr>
          <w:p>
            <w:pPr>
              <w:pStyle w:val="15"/>
              <w:rPr>
                <w:sz w:val="18"/>
              </w:rPr>
            </w:pPr>
            <w:r>
              <w:rPr>
                <w:sz w:val="18"/>
              </w:rPr>
              <w:t>B8.产出实效</w:t>
            </w:r>
          </w:p>
        </w:tc>
        <w:tc>
          <w:tcPr>
            <w:tcW w:w="2084" w:type="dxa"/>
            <w:tcBorders>
              <w:top w:val="dotted" w:color="000000" w:sz="4" w:space="0"/>
              <w:left w:val="dotted" w:color="000000" w:sz="4" w:space="0"/>
              <w:bottom w:val="dotted" w:color="000000" w:sz="4" w:space="0"/>
              <w:right w:val="dotted" w:color="000000" w:sz="4" w:space="0"/>
            </w:tcBorders>
          </w:tcPr>
          <w:p>
            <w:pPr>
              <w:pStyle w:val="15"/>
              <w:rPr>
                <w:sz w:val="18"/>
              </w:rPr>
            </w:pPr>
            <w:r>
              <w:rPr>
                <w:sz w:val="18"/>
              </w:rPr>
              <w:t>C13.</w:t>
            </w:r>
            <w:r>
              <w:rPr>
                <w:rFonts w:hint="eastAsia"/>
                <w:sz w:val="18"/>
                <w:lang w:val="en-US" w:eastAsia="zh-CN"/>
              </w:rPr>
              <w:t>投资完成率</w:t>
            </w:r>
          </w:p>
        </w:tc>
        <w:tc>
          <w:tcPr>
            <w:tcW w:w="2912" w:type="dxa"/>
            <w:tcBorders>
              <w:top w:val="dotted" w:color="000000" w:sz="4" w:space="0"/>
              <w:left w:val="dotted" w:color="000000" w:sz="4" w:space="0"/>
              <w:bottom w:val="dotted" w:color="000000" w:sz="4" w:space="0"/>
              <w:right w:val="dotted" w:color="000000" w:sz="4" w:space="0"/>
            </w:tcBorders>
          </w:tcPr>
          <w:p>
            <w:pPr>
              <w:pStyle w:val="15"/>
              <w:spacing w:before="112"/>
              <w:ind w:left="103"/>
              <w:rPr>
                <w:sz w:val="18"/>
              </w:rPr>
            </w:pPr>
            <w:r>
              <w:rPr>
                <w:sz w:val="18"/>
              </w:rPr>
              <w:t>D2</w:t>
            </w:r>
            <w:r>
              <w:rPr>
                <w:rFonts w:hint="eastAsia"/>
                <w:sz w:val="18"/>
                <w:lang w:val="en-US" w:eastAsia="zh-CN"/>
              </w:rPr>
              <w:t>3.</w:t>
            </w:r>
            <w:r>
              <w:rPr>
                <w:rFonts w:hint="eastAsia" w:ascii="宋体" w:hAnsi="宋体" w:eastAsia="宋体" w:cs="宋体"/>
                <w:sz w:val="18"/>
                <w:szCs w:val="22"/>
                <w:lang w:val="zh-CN" w:eastAsia="zh-CN" w:bidi="zh-CN"/>
              </w:rPr>
              <w:t>年内完成投资数</w:t>
            </w:r>
          </w:p>
        </w:tc>
        <w:tc>
          <w:tcPr>
            <w:tcW w:w="1132" w:type="dxa"/>
            <w:tcBorders>
              <w:top w:val="dotted" w:color="000000" w:sz="4" w:space="0"/>
              <w:left w:val="dotted" w:color="000000" w:sz="4" w:space="0"/>
              <w:bottom w:val="dotted" w:color="000000" w:sz="4" w:space="0"/>
              <w:right w:val="dotted" w:color="000000" w:sz="4" w:space="0"/>
            </w:tcBorders>
          </w:tcPr>
          <w:p>
            <w:pPr>
              <w:pStyle w:val="15"/>
              <w:spacing w:before="112"/>
              <w:ind w:right="1"/>
              <w:jc w:val="center"/>
              <w:rPr>
                <w:rFonts w:hint="default" w:eastAsia="宋体"/>
                <w:sz w:val="18"/>
                <w:lang w:val="en-US" w:eastAsia="zh-CN"/>
              </w:rPr>
            </w:pPr>
            <w:r>
              <w:rPr>
                <w:rFonts w:hint="eastAsia"/>
                <w:sz w:val="18"/>
                <w:lang w:val="en-US" w:eastAsia="zh-CN"/>
              </w:rPr>
              <w:t>5</w:t>
            </w:r>
          </w:p>
        </w:tc>
        <w:tc>
          <w:tcPr>
            <w:tcW w:w="1132" w:type="dxa"/>
            <w:tcBorders>
              <w:top w:val="dotted" w:color="000000" w:sz="4" w:space="0"/>
              <w:left w:val="dotted" w:color="000000" w:sz="4" w:space="0"/>
              <w:bottom w:val="dotted" w:color="000000" w:sz="4" w:space="0"/>
              <w:right w:val="nil"/>
            </w:tcBorders>
          </w:tcPr>
          <w:p>
            <w:pPr>
              <w:pStyle w:val="15"/>
              <w:spacing w:before="112"/>
              <w:ind w:right="8"/>
              <w:jc w:val="center"/>
              <w:rPr>
                <w:rFonts w:hint="default" w:eastAsia="宋体"/>
                <w:sz w:val="18"/>
                <w:lang w:val="en-US" w:eastAsia="zh-CN"/>
              </w:rPr>
            </w:pPr>
            <w:r>
              <w:rPr>
                <w:rFonts w:hint="eastAsia"/>
                <w:sz w:val="18"/>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6915" w:type="dxa"/>
            <w:gridSpan w:val="3"/>
            <w:tcBorders>
              <w:top w:val="dotted" w:color="000000" w:sz="4" w:space="0"/>
              <w:left w:val="nil"/>
              <w:right w:val="dotted" w:color="000000" w:sz="4" w:space="0"/>
            </w:tcBorders>
          </w:tcPr>
          <w:p>
            <w:pPr>
              <w:pStyle w:val="15"/>
              <w:spacing w:before="112"/>
              <w:ind w:left="3166" w:right="3160"/>
              <w:jc w:val="center"/>
              <w:rPr>
                <w:b/>
                <w:sz w:val="18"/>
              </w:rPr>
            </w:pPr>
            <w:r>
              <w:rPr>
                <w:b/>
                <w:sz w:val="18"/>
              </w:rPr>
              <w:t>合  计</w:t>
            </w:r>
          </w:p>
        </w:tc>
        <w:tc>
          <w:tcPr>
            <w:tcW w:w="1132" w:type="dxa"/>
            <w:tcBorders>
              <w:top w:val="dotted" w:color="000000" w:sz="4" w:space="0"/>
              <w:left w:val="dotted" w:color="000000" w:sz="4" w:space="0"/>
              <w:right w:val="dotted" w:color="000000" w:sz="4" w:space="0"/>
            </w:tcBorders>
          </w:tcPr>
          <w:p>
            <w:pPr>
              <w:pStyle w:val="15"/>
              <w:spacing w:before="112"/>
              <w:ind w:right="1"/>
              <w:jc w:val="center"/>
              <w:rPr>
                <w:rFonts w:hint="default" w:eastAsia="宋体"/>
                <w:b/>
                <w:sz w:val="18"/>
                <w:lang w:val="en-US" w:eastAsia="zh-CN"/>
              </w:rPr>
            </w:pPr>
            <w:r>
              <w:rPr>
                <w:rFonts w:hint="eastAsia"/>
                <w:b/>
                <w:w w:val="99"/>
                <w:sz w:val="18"/>
                <w:lang w:val="en-US" w:eastAsia="zh-CN"/>
              </w:rPr>
              <w:t>5</w:t>
            </w:r>
          </w:p>
        </w:tc>
        <w:tc>
          <w:tcPr>
            <w:tcW w:w="1132" w:type="dxa"/>
            <w:tcBorders>
              <w:top w:val="dotted" w:color="000000" w:sz="4" w:space="0"/>
              <w:left w:val="dotted" w:color="000000" w:sz="4" w:space="0"/>
              <w:right w:val="nil"/>
            </w:tcBorders>
          </w:tcPr>
          <w:p>
            <w:pPr>
              <w:pStyle w:val="15"/>
              <w:spacing w:before="112"/>
              <w:ind w:right="8"/>
              <w:jc w:val="center"/>
              <w:rPr>
                <w:rFonts w:hint="default" w:eastAsia="宋体"/>
                <w:b/>
                <w:sz w:val="18"/>
                <w:lang w:val="en-US" w:eastAsia="zh-CN"/>
              </w:rPr>
            </w:pPr>
            <w:r>
              <w:rPr>
                <w:rFonts w:hint="eastAsia"/>
                <w:b/>
                <w:w w:val="99"/>
                <w:sz w:val="18"/>
                <w:lang w:val="en-US" w:eastAsia="zh-CN"/>
              </w:rPr>
              <w:t>5</w:t>
            </w:r>
          </w:p>
        </w:tc>
      </w:tr>
    </w:tbl>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D2</w:t>
      </w:r>
      <w:r>
        <w:rPr>
          <w:rFonts w:hint="eastAsia"/>
          <w:b/>
          <w:bCs/>
          <w:spacing w:val="11"/>
          <w:w w:val="99"/>
          <w:sz w:val="32"/>
          <w:lang w:val="en-US" w:eastAsia="zh-CN"/>
        </w:rPr>
        <w:t>3</w:t>
      </w:r>
      <w:r>
        <w:rPr>
          <w:rFonts w:hint="default"/>
          <w:b/>
          <w:bCs/>
          <w:spacing w:val="11"/>
          <w:w w:val="99"/>
          <w:sz w:val="32"/>
          <w:lang w:val="en-US" w:eastAsia="zh-CN"/>
        </w:rPr>
        <w:t>.年内完成投资数， 分值</w:t>
      </w:r>
      <w:r>
        <w:rPr>
          <w:rFonts w:hint="eastAsia"/>
          <w:b/>
          <w:bCs/>
          <w:spacing w:val="11"/>
          <w:w w:val="99"/>
          <w:sz w:val="32"/>
          <w:lang w:val="en-US" w:eastAsia="zh-CN"/>
        </w:rPr>
        <w:t>5</w:t>
      </w:r>
      <w:r>
        <w:rPr>
          <w:rFonts w:hint="default"/>
          <w:b/>
          <w:bCs/>
          <w:spacing w:val="11"/>
          <w:w w:val="99"/>
          <w:sz w:val="32"/>
          <w:lang w:val="en-US" w:eastAsia="zh-CN"/>
        </w:rPr>
        <w:t>分， 得分</w:t>
      </w:r>
      <w:r>
        <w:rPr>
          <w:rFonts w:hint="eastAsia"/>
          <w:b/>
          <w:bCs/>
          <w:spacing w:val="11"/>
          <w:w w:val="99"/>
          <w:sz w:val="32"/>
          <w:lang w:val="en-US" w:eastAsia="zh-CN"/>
        </w:rPr>
        <w:t>5</w:t>
      </w:r>
      <w:r>
        <w:rPr>
          <w:rFonts w:hint="default"/>
          <w:b/>
          <w:bCs/>
          <w:spacing w:val="11"/>
          <w:w w:val="99"/>
          <w:sz w:val="32"/>
          <w:lang w:val="en-US" w:eastAsia="zh-CN"/>
        </w:rPr>
        <w:t>分， 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eastAsia" w:ascii="仿宋" w:hAnsi="仿宋" w:eastAsia="仿宋" w:cs="仿宋"/>
          <w:b w:val="0"/>
          <w:bCs w:val="0"/>
          <w:spacing w:val="11"/>
          <w:w w:val="99"/>
          <w:sz w:val="32"/>
          <w:lang w:val="en-US" w:eastAsia="zh-CN"/>
        </w:rPr>
        <w:t>经查阅该项目</w:t>
      </w:r>
      <w:r>
        <w:rPr>
          <w:rFonts w:hint="eastAsia" w:cs="仿宋"/>
          <w:b w:val="0"/>
          <w:bCs w:val="0"/>
          <w:spacing w:val="11"/>
          <w:w w:val="99"/>
          <w:sz w:val="32"/>
          <w:lang w:val="en-US" w:eastAsia="zh-CN"/>
        </w:rPr>
        <w:t>有关</w:t>
      </w:r>
      <w:r>
        <w:rPr>
          <w:rFonts w:hint="eastAsia" w:ascii="仿宋" w:hAnsi="仿宋" w:eastAsia="仿宋" w:cs="仿宋"/>
          <w:b w:val="0"/>
          <w:bCs w:val="0"/>
          <w:spacing w:val="11"/>
          <w:w w:val="99"/>
          <w:sz w:val="32"/>
          <w:lang w:val="en-US" w:eastAsia="zh-CN"/>
        </w:rPr>
        <w:t>验收</w:t>
      </w:r>
      <w:r>
        <w:rPr>
          <w:rFonts w:hint="eastAsia" w:cs="仿宋"/>
          <w:b w:val="0"/>
          <w:bCs w:val="0"/>
          <w:spacing w:val="11"/>
          <w:w w:val="99"/>
          <w:sz w:val="32"/>
          <w:lang w:val="en-US" w:eastAsia="zh-CN"/>
        </w:rPr>
        <w:t>资料，当前工程投资进度符合项目建设进度要求且未超过项目总预算。</w:t>
      </w:r>
      <w:r>
        <w:rPr>
          <w:rFonts w:hint="eastAsia" w:ascii="仿宋" w:hAnsi="仿宋" w:eastAsia="仿宋" w:cs="仿宋"/>
          <w:b w:val="0"/>
          <w:bCs w:val="0"/>
          <w:spacing w:val="11"/>
          <w:w w:val="99"/>
          <w:sz w:val="32"/>
          <w:lang w:val="en-US" w:eastAsia="zh-CN"/>
        </w:rPr>
        <w:t>根据评分标准，该指标得</w:t>
      </w:r>
      <w:r>
        <w:rPr>
          <w:rFonts w:hint="eastAsia" w:cs="仿宋"/>
          <w:b w:val="0"/>
          <w:bCs w:val="0"/>
          <w:spacing w:val="11"/>
          <w:w w:val="99"/>
          <w:sz w:val="32"/>
          <w:lang w:val="en-US" w:eastAsia="zh-CN"/>
        </w:rPr>
        <w:t>5</w:t>
      </w:r>
      <w:r>
        <w:rPr>
          <w:rFonts w:hint="eastAsia" w:ascii="仿宋" w:hAnsi="仿宋" w:eastAsia="仿宋" w:cs="仿宋"/>
          <w:b w:val="0"/>
          <w:bCs w:val="0"/>
          <w:spacing w:val="11"/>
          <w:w w:val="99"/>
          <w:sz w:val="32"/>
          <w:lang w:val="en-US" w:eastAsia="zh-CN"/>
        </w:rPr>
        <w:t>分</w:t>
      </w:r>
      <w:r>
        <w:rPr>
          <w:rFonts w:hint="default"/>
          <w:b w:val="0"/>
          <w:bCs w:val="0"/>
          <w:spacing w:val="11"/>
          <w:w w:val="99"/>
          <w:sz w:val="32"/>
          <w:lang w:val="en-US" w:eastAsia="zh-CN"/>
        </w:rPr>
        <w:t>。</w:t>
      </w:r>
    </w:p>
    <w:p>
      <w:pPr>
        <w:numPr>
          <w:ilvl w:val="0"/>
          <w:numId w:val="0"/>
        </w:numPr>
        <w:ind w:leftChars="200" w:right="0" w:rightChars="0"/>
        <w:jc w:val="both"/>
        <w:outlineLvl w:val="1"/>
        <w:rPr>
          <w:rFonts w:hint="default"/>
          <w:b w:val="0"/>
          <w:bCs w:val="0"/>
          <w:spacing w:val="11"/>
          <w:w w:val="99"/>
          <w:sz w:val="32"/>
          <w:lang w:val="en-US" w:eastAsia="zh-CN"/>
        </w:rPr>
      </w:pPr>
      <w:bookmarkStart w:id="123" w:name="_Toc25870"/>
      <w:r>
        <w:rPr>
          <w:rFonts w:hint="eastAsia"/>
          <w:b w:val="0"/>
          <w:bCs w:val="0"/>
          <w:spacing w:val="11"/>
          <w:w w:val="99"/>
          <w:sz w:val="32"/>
          <w:lang w:val="en-US" w:eastAsia="zh-CN"/>
        </w:rPr>
        <w:t>4.</w:t>
      </w:r>
      <w:r>
        <w:rPr>
          <w:rFonts w:hint="default"/>
          <w:b w:val="0"/>
          <w:bCs w:val="0"/>
          <w:spacing w:val="11"/>
          <w:w w:val="99"/>
          <w:sz w:val="32"/>
          <w:lang w:val="en-US" w:eastAsia="zh-CN"/>
        </w:rPr>
        <w:t>产出</w:t>
      </w:r>
      <w:r>
        <w:rPr>
          <w:rFonts w:hint="eastAsia"/>
          <w:b w:val="0"/>
          <w:bCs w:val="0"/>
          <w:spacing w:val="11"/>
          <w:w w:val="99"/>
          <w:sz w:val="32"/>
          <w:lang w:val="en-US" w:eastAsia="zh-CN"/>
        </w:rPr>
        <w:t>实效</w:t>
      </w:r>
      <w:r>
        <w:rPr>
          <w:rFonts w:hint="default"/>
          <w:b w:val="0"/>
          <w:bCs w:val="0"/>
          <w:spacing w:val="11"/>
          <w:w w:val="99"/>
          <w:sz w:val="32"/>
          <w:lang w:val="en-US" w:eastAsia="zh-CN"/>
        </w:rPr>
        <w:t xml:space="preserve">，分值 </w:t>
      </w:r>
      <w:r>
        <w:rPr>
          <w:rFonts w:hint="eastAsia"/>
          <w:b w:val="0"/>
          <w:bCs w:val="0"/>
          <w:spacing w:val="11"/>
          <w:w w:val="99"/>
          <w:sz w:val="32"/>
          <w:lang w:val="en-US" w:eastAsia="zh-CN"/>
        </w:rPr>
        <w:t>5</w:t>
      </w:r>
      <w:r>
        <w:rPr>
          <w:rFonts w:hint="default"/>
          <w:b w:val="0"/>
          <w:bCs w:val="0"/>
          <w:spacing w:val="11"/>
          <w:w w:val="99"/>
          <w:sz w:val="32"/>
          <w:lang w:val="en-US" w:eastAsia="zh-CN"/>
        </w:rPr>
        <w:t xml:space="preserve"> 分，得分</w:t>
      </w:r>
      <w:r>
        <w:rPr>
          <w:rFonts w:hint="eastAsia"/>
          <w:b w:val="0"/>
          <w:bCs w:val="0"/>
          <w:spacing w:val="11"/>
          <w:w w:val="99"/>
          <w:sz w:val="32"/>
          <w:lang w:val="en-US" w:eastAsia="zh-CN"/>
        </w:rPr>
        <w:t>5</w:t>
      </w:r>
      <w:r>
        <w:rPr>
          <w:rFonts w:hint="default"/>
          <w:b w:val="0"/>
          <w:bCs w:val="0"/>
          <w:spacing w:val="11"/>
          <w:w w:val="99"/>
          <w:sz w:val="32"/>
          <w:lang w:val="en-US" w:eastAsia="zh-CN"/>
        </w:rPr>
        <w:t xml:space="preserve">分，得分率 </w:t>
      </w:r>
      <w:r>
        <w:rPr>
          <w:rFonts w:hint="eastAsia"/>
          <w:b w:val="0"/>
          <w:bCs w:val="0"/>
          <w:spacing w:val="11"/>
          <w:w w:val="99"/>
          <w:sz w:val="32"/>
          <w:lang w:val="en-US" w:eastAsia="zh-CN"/>
        </w:rPr>
        <w:t>100%</w:t>
      </w:r>
      <w:r>
        <w:rPr>
          <w:rFonts w:hint="default"/>
          <w:b w:val="0"/>
          <w:bCs w:val="0"/>
          <w:spacing w:val="11"/>
          <w:w w:val="99"/>
          <w:sz w:val="32"/>
          <w:lang w:val="en-US" w:eastAsia="zh-CN"/>
        </w:rPr>
        <w:t>。</w:t>
      </w:r>
      <w:bookmarkEnd w:id="123"/>
    </w:p>
    <w:tbl>
      <w:tblPr>
        <w:tblStyle w:val="11"/>
        <w:tblW w:w="917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19"/>
        <w:gridCol w:w="2084"/>
        <w:gridCol w:w="2912"/>
        <w:gridCol w:w="1132"/>
        <w:gridCol w:w="11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54" w:hRule="atLeast"/>
          <w:jc w:val="center"/>
        </w:trPr>
        <w:tc>
          <w:tcPr>
            <w:tcW w:w="1919" w:type="dxa"/>
            <w:tcBorders>
              <w:left w:val="nil"/>
              <w:bottom w:val="dotted" w:color="000000" w:sz="4" w:space="0"/>
              <w:right w:val="dotted" w:color="000000" w:sz="4" w:space="0"/>
            </w:tcBorders>
            <w:shd w:val="clear" w:color="auto" w:fill="8DB3E1"/>
          </w:tcPr>
          <w:p>
            <w:pPr>
              <w:pStyle w:val="15"/>
              <w:spacing w:before="113"/>
              <w:ind w:left="599"/>
              <w:rPr>
                <w:rFonts w:hint="eastAsia" w:ascii="宋体" w:hAnsi="宋体" w:eastAsia="宋体" w:cs="宋体"/>
                <w:b/>
                <w:sz w:val="18"/>
              </w:rPr>
            </w:pPr>
            <w:r>
              <w:rPr>
                <w:rFonts w:hint="eastAsia" w:ascii="宋体" w:hAnsi="宋体" w:eastAsia="宋体" w:cs="宋体"/>
                <w:b/>
                <w:sz w:val="18"/>
              </w:rPr>
              <w:t>二级指标</w:t>
            </w:r>
          </w:p>
        </w:tc>
        <w:tc>
          <w:tcPr>
            <w:tcW w:w="2084" w:type="dxa"/>
            <w:tcBorders>
              <w:left w:val="dotted" w:color="000000" w:sz="4" w:space="0"/>
              <w:bottom w:val="dotted" w:color="000000" w:sz="4" w:space="0"/>
              <w:right w:val="dotted" w:color="000000" w:sz="4" w:space="0"/>
            </w:tcBorders>
            <w:shd w:val="clear" w:color="auto" w:fill="8DB3E1"/>
          </w:tcPr>
          <w:p>
            <w:pPr>
              <w:pStyle w:val="15"/>
              <w:spacing w:before="113"/>
              <w:ind w:left="677"/>
              <w:rPr>
                <w:rFonts w:hint="eastAsia" w:ascii="宋体" w:hAnsi="宋体" w:eastAsia="宋体" w:cs="宋体"/>
                <w:b/>
                <w:sz w:val="18"/>
              </w:rPr>
            </w:pPr>
            <w:r>
              <w:rPr>
                <w:rFonts w:hint="eastAsia" w:ascii="宋体" w:hAnsi="宋体" w:eastAsia="宋体" w:cs="宋体"/>
                <w:b/>
                <w:sz w:val="18"/>
              </w:rPr>
              <w:t>三级指标</w:t>
            </w:r>
          </w:p>
        </w:tc>
        <w:tc>
          <w:tcPr>
            <w:tcW w:w="2912" w:type="dxa"/>
            <w:tcBorders>
              <w:left w:val="dotted" w:color="000000" w:sz="4" w:space="0"/>
              <w:bottom w:val="dotted" w:color="000000" w:sz="4" w:space="0"/>
              <w:right w:val="dotted" w:color="000000" w:sz="4" w:space="0"/>
            </w:tcBorders>
            <w:shd w:val="clear" w:color="auto" w:fill="8DB3E1"/>
          </w:tcPr>
          <w:p>
            <w:pPr>
              <w:pStyle w:val="15"/>
              <w:spacing w:before="113"/>
              <w:ind w:left="1071" w:right="1068"/>
              <w:jc w:val="center"/>
              <w:rPr>
                <w:rFonts w:hint="eastAsia" w:ascii="宋体" w:hAnsi="宋体" w:eastAsia="宋体" w:cs="宋体"/>
                <w:b/>
                <w:sz w:val="18"/>
              </w:rPr>
            </w:pPr>
            <w:r>
              <w:rPr>
                <w:rFonts w:hint="eastAsia" w:ascii="宋体" w:hAnsi="宋体" w:eastAsia="宋体" w:cs="宋体"/>
                <w:b/>
                <w:sz w:val="18"/>
              </w:rPr>
              <w:t>四级指标</w:t>
            </w:r>
          </w:p>
        </w:tc>
        <w:tc>
          <w:tcPr>
            <w:tcW w:w="1132" w:type="dxa"/>
            <w:tcBorders>
              <w:left w:val="dotted" w:color="000000" w:sz="4" w:space="0"/>
              <w:bottom w:val="dotted" w:color="000000" w:sz="4" w:space="0"/>
              <w:right w:val="dotted" w:color="000000" w:sz="4" w:space="0"/>
            </w:tcBorders>
            <w:shd w:val="clear" w:color="auto" w:fill="8DB3E1"/>
          </w:tcPr>
          <w:p>
            <w:pPr>
              <w:pStyle w:val="15"/>
              <w:spacing w:before="113"/>
              <w:ind w:left="405" w:right="315"/>
              <w:jc w:val="center"/>
              <w:rPr>
                <w:rFonts w:hint="eastAsia" w:ascii="宋体" w:hAnsi="宋体" w:eastAsia="宋体" w:cs="宋体"/>
                <w:b/>
                <w:sz w:val="18"/>
              </w:rPr>
            </w:pPr>
            <w:r>
              <w:rPr>
                <w:rFonts w:hint="eastAsia" w:ascii="宋体" w:hAnsi="宋体" w:eastAsia="宋体" w:cs="宋体"/>
                <w:b/>
                <w:sz w:val="18"/>
              </w:rPr>
              <w:t>分值</w:t>
            </w:r>
          </w:p>
        </w:tc>
        <w:tc>
          <w:tcPr>
            <w:tcW w:w="1132" w:type="dxa"/>
            <w:tcBorders>
              <w:left w:val="dotted" w:color="000000" w:sz="4" w:space="0"/>
              <w:bottom w:val="dotted" w:color="000000" w:sz="4" w:space="0"/>
              <w:right w:val="nil"/>
            </w:tcBorders>
            <w:shd w:val="clear" w:color="auto" w:fill="8DB3E1"/>
          </w:tcPr>
          <w:p>
            <w:pPr>
              <w:pStyle w:val="15"/>
              <w:spacing w:before="113"/>
              <w:ind w:left="358" w:right="276"/>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1919" w:type="dxa"/>
            <w:tcBorders>
              <w:top w:val="dotted" w:color="000000" w:sz="4" w:space="0"/>
              <w:left w:val="nil"/>
              <w:bottom w:val="dotted" w:color="000000" w:sz="4" w:space="0"/>
              <w:right w:val="dotted" w:color="000000" w:sz="4" w:space="0"/>
            </w:tcBorders>
          </w:tcPr>
          <w:p>
            <w:pPr>
              <w:pStyle w:val="15"/>
              <w:rPr>
                <w:rFonts w:hint="eastAsia" w:ascii="宋体" w:hAnsi="宋体" w:eastAsia="宋体" w:cs="宋体"/>
                <w:sz w:val="18"/>
              </w:rPr>
            </w:pPr>
            <w:r>
              <w:rPr>
                <w:rFonts w:hint="eastAsia" w:ascii="宋体" w:hAnsi="宋体" w:eastAsia="宋体" w:cs="宋体"/>
                <w:sz w:val="18"/>
              </w:rPr>
              <w:t>B8.产出实效</w:t>
            </w:r>
          </w:p>
        </w:tc>
        <w:tc>
          <w:tcPr>
            <w:tcW w:w="2084" w:type="dxa"/>
            <w:tcBorders>
              <w:top w:val="dotted" w:color="000000" w:sz="4" w:space="0"/>
              <w:left w:val="dotted" w:color="000000" w:sz="4" w:space="0"/>
              <w:bottom w:val="dotted" w:color="000000" w:sz="4" w:space="0"/>
              <w:right w:val="dotted" w:color="000000" w:sz="4" w:space="0"/>
            </w:tcBorders>
          </w:tcPr>
          <w:p>
            <w:pPr>
              <w:pStyle w:val="15"/>
              <w:rPr>
                <w:rFonts w:hint="eastAsia" w:ascii="宋体" w:hAnsi="宋体" w:eastAsia="宋体" w:cs="宋体"/>
                <w:sz w:val="18"/>
              </w:rPr>
            </w:pPr>
            <w:r>
              <w:rPr>
                <w:rFonts w:hint="eastAsia" w:ascii="宋体" w:hAnsi="宋体" w:eastAsia="宋体" w:cs="宋体"/>
                <w:sz w:val="18"/>
              </w:rPr>
              <w:t>C1</w:t>
            </w:r>
            <w:r>
              <w:rPr>
                <w:rFonts w:hint="eastAsia" w:cs="宋体"/>
                <w:sz w:val="18"/>
                <w:lang w:val="en-US" w:eastAsia="zh-CN"/>
              </w:rPr>
              <w:t>4</w:t>
            </w:r>
            <w:r>
              <w:rPr>
                <w:rFonts w:hint="eastAsia" w:ascii="宋体" w:hAnsi="宋体" w:eastAsia="宋体" w:cs="宋体"/>
                <w:sz w:val="18"/>
              </w:rPr>
              <w:t>.</w:t>
            </w:r>
            <w:r>
              <w:rPr>
                <w:sz w:val="18"/>
              </w:rPr>
              <w:t>完成及时性</w:t>
            </w:r>
          </w:p>
        </w:tc>
        <w:tc>
          <w:tcPr>
            <w:tcW w:w="2912" w:type="dxa"/>
            <w:tcBorders>
              <w:top w:val="dotted" w:color="000000" w:sz="4" w:space="0"/>
              <w:left w:val="dotted" w:color="000000" w:sz="4" w:space="0"/>
              <w:bottom w:val="dotted" w:color="000000" w:sz="4" w:space="0"/>
              <w:right w:val="dotted" w:color="000000" w:sz="4" w:space="0"/>
            </w:tcBorders>
          </w:tcPr>
          <w:p>
            <w:pPr>
              <w:pStyle w:val="15"/>
              <w:spacing w:before="112"/>
              <w:ind w:left="103"/>
              <w:rPr>
                <w:rFonts w:hint="eastAsia" w:ascii="宋体" w:hAnsi="宋体" w:eastAsia="宋体" w:cs="宋体"/>
                <w:sz w:val="18"/>
              </w:rPr>
            </w:pPr>
            <w:r>
              <w:rPr>
                <w:sz w:val="18"/>
              </w:rPr>
              <w:t>D2</w:t>
            </w:r>
            <w:r>
              <w:rPr>
                <w:rFonts w:hint="eastAsia"/>
                <w:sz w:val="18"/>
                <w:lang w:val="en-US" w:eastAsia="zh-CN"/>
              </w:rPr>
              <w:t>4</w:t>
            </w:r>
            <w:r>
              <w:rPr>
                <w:sz w:val="18"/>
              </w:rPr>
              <w:t>.</w:t>
            </w:r>
            <w:r>
              <w:rPr>
                <w:rFonts w:hint="eastAsia" w:ascii="宋体" w:hAnsi="宋体" w:eastAsia="宋体" w:cs="宋体"/>
                <w:sz w:val="18"/>
                <w:szCs w:val="22"/>
                <w:lang w:val="en-US" w:eastAsia="zh-CN" w:bidi="zh-CN"/>
              </w:rPr>
              <w:t>完成2023年年度合同约定工程量的时间</w:t>
            </w:r>
          </w:p>
        </w:tc>
        <w:tc>
          <w:tcPr>
            <w:tcW w:w="1132" w:type="dxa"/>
            <w:tcBorders>
              <w:top w:val="dotted" w:color="000000" w:sz="4" w:space="0"/>
              <w:left w:val="dotted" w:color="000000" w:sz="4" w:space="0"/>
              <w:bottom w:val="dotted" w:color="000000" w:sz="4" w:space="0"/>
              <w:right w:val="dotted" w:color="000000" w:sz="4" w:space="0"/>
            </w:tcBorders>
          </w:tcPr>
          <w:p>
            <w:pPr>
              <w:pStyle w:val="15"/>
              <w:spacing w:before="112"/>
              <w:ind w:right="1"/>
              <w:jc w:val="center"/>
              <w:rPr>
                <w:rFonts w:hint="default" w:ascii="宋体" w:hAnsi="宋体" w:eastAsia="宋体" w:cs="宋体"/>
                <w:sz w:val="18"/>
                <w:lang w:val="en-US" w:eastAsia="zh-CN"/>
              </w:rPr>
            </w:pPr>
            <w:r>
              <w:rPr>
                <w:rFonts w:hint="eastAsia" w:cs="宋体"/>
                <w:sz w:val="18"/>
                <w:lang w:val="en-US" w:eastAsia="zh-CN"/>
              </w:rPr>
              <w:t>5</w:t>
            </w:r>
          </w:p>
        </w:tc>
        <w:tc>
          <w:tcPr>
            <w:tcW w:w="1132" w:type="dxa"/>
            <w:tcBorders>
              <w:top w:val="dotted" w:color="000000" w:sz="4" w:space="0"/>
              <w:left w:val="dotted" w:color="000000" w:sz="4" w:space="0"/>
              <w:bottom w:val="dotted" w:color="000000" w:sz="4" w:space="0"/>
              <w:right w:val="nil"/>
            </w:tcBorders>
          </w:tcPr>
          <w:p>
            <w:pPr>
              <w:pStyle w:val="15"/>
              <w:spacing w:before="112"/>
              <w:ind w:right="8"/>
              <w:jc w:val="center"/>
              <w:rPr>
                <w:rFonts w:hint="default" w:ascii="宋体" w:hAnsi="宋体" w:eastAsia="宋体" w:cs="宋体"/>
                <w:sz w:val="18"/>
                <w:lang w:val="en-US" w:eastAsia="zh-CN"/>
              </w:rPr>
            </w:pPr>
            <w:r>
              <w:rPr>
                <w:rFonts w:hint="eastAsia" w:cs="宋体"/>
                <w:sz w:val="18"/>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6915" w:type="dxa"/>
            <w:gridSpan w:val="3"/>
            <w:tcBorders>
              <w:top w:val="dotted" w:color="000000" w:sz="4" w:space="0"/>
              <w:left w:val="nil"/>
              <w:right w:val="dotted" w:color="000000" w:sz="4" w:space="0"/>
            </w:tcBorders>
          </w:tcPr>
          <w:p>
            <w:pPr>
              <w:pStyle w:val="15"/>
              <w:spacing w:before="112"/>
              <w:ind w:left="3166" w:right="3160"/>
              <w:jc w:val="center"/>
              <w:rPr>
                <w:rFonts w:hint="eastAsia" w:ascii="宋体" w:hAnsi="宋体" w:eastAsia="宋体" w:cs="宋体"/>
                <w:b/>
                <w:sz w:val="18"/>
              </w:rPr>
            </w:pPr>
            <w:r>
              <w:rPr>
                <w:rFonts w:hint="eastAsia" w:ascii="宋体" w:hAnsi="宋体" w:eastAsia="宋体" w:cs="宋体"/>
                <w:b/>
                <w:sz w:val="18"/>
              </w:rPr>
              <w:t>合  计</w:t>
            </w:r>
          </w:p>
        </w:tc>
        <w:tc>
          <w:tcPr>
            <w:tcW w:w="1132" w:type="dxa"/>
            <w:tcBorders>
              <w:top w:val="dotted" w:color="000000" w:sz="4" w:space="0"/>
              <w:left w:val="dotted" w:color="000000" w:sz="4" w:space="0"/>
              <w:right w:val="dotted" w:color="000000" w:sz="4" w:space="0"/>
            </w:tcBorders>
          </w:tcPr>
          <w:p>
            <w:pPr>
              <w:pStyle w:val="15"/>
              <w:spacing w:before="112"/>
              <w:ind w:right="1"/>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5</w:t>
            </w:r>
          </w:p>
        </w:tc>
        <w:tc>
          <w:tcPr>
            <w:tcW w:w="1132" w:type="dxa"/>
            <w:tcBorders>
              <w:top w:val="dotted" w:color="000000" w:sz="4" w:space="0"/>
              <w:left w:val="dotted" w:color="000000" w:sz="4" w:space="0"/>
              <w:right w:val="nil"/>
            </w:tcBorders>
          </w:tcPr>
          <w:p>
            <w:pPr>
              <w:pStyle w:val="15"/>
              <w:spacing w:before="112"/>
              <w:ind w:right="8"/>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5</w:t>
            </w:r>
          </w:p>
        </w:tc>
      </w:tr>
    </w:tbl>
    <w:p>
      <w:pPr>
        <w:pStyle w:val="19"/>
        <w:ind w:left="0" w:leftChars="0" w:firstLine="679"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bCs/>
          <w:spacing w:val="11"/>
          <w:w w:val="99"/>
          <w:sz w:val="32"/>
          <w:lang w:val="en-US" w:eastAsia="zh-CN"/>
        </w:rPr>
        <w:t>D2</w:t>
      </w:r>
      <w:r>
        <w:rPr>
          <w:rFonts w:hint="eastAsia" w:ascii="仿宋" w:hAnsi="仿宋" w:cs="仿宋"/>
          <w:b/>
          <w:bCs/>
          <w:spacing w:val="11"/>
          <w:w w:val="99"/>
          <w:sz w:val="32"/>
          <w:lang w:val="en-US" w:eastAsia="zh-CN"/>
        </w:rPr>
        <w:t>6</w:t>
      </w:r>
      <w:r>
        <w:rPr>
          <w:rFonts w:hint="eastAsia" w:ascii="仿宋" w:hAnsi="仿宋" w:eastAsia="仿宋" w:cs="仿宋"/>
          <w:b/>
          <w:bCs/>
          <w:spacing w:val="11"/>
          <w:w w:val="99"/>
          <w:sz w:val="32"/>
          <w:lang w:val="en-US" w:eastAsia="zh-CN"/>
        </w:rPr>
        <w:t>.完成2023年年度合同约定工程量的时间，分值</w:t>
      </w:r>
      <w:r>
        <w:rPr>
          <w:rFonts w:hint="eastAsia" w:ascii="仿宋" w:hAnsi="仿宋" w:cs="仿宋"/>
          <w:b/>
          <w:bCs/>
          <w:spacing w:val="11"/>
          <w:w w:val="99"/>
          <w:sz w:val="32"/>
          <w:lang w:val="en-US" w:eastAsia="zh-CN"/>
        </w:rPr>
        <w:t>5</w:t>
      </w:r>
      <w:r>
        <w:rPr>
          <w:rFonts w:hint="eastAsia" w:ascii="仿宋" w:hAnsi="仿宋" w:eastAsia="仿宋" w:cs="仿宋"/>
          <w:b/>
          <w:bCs/>
          <w:spacing w:val="11"/>
          <w:w w:val="99"/>
          <w:sz w:val="32"/>
          <w:lang w:val="en-US" w:eastAsia="zh-CN"/>
        </w:rPr>
        <w:t>分，得分</w:t>
      </w:r>
      <w:r>
        <w:rPr>
          <w:rFonts w:hint="eastAsia" w:ascii="仿宋" w:hAnsi="仿宋" w:cs="仿宋"/>
          <w:b/>
          <w:bCs/>
          <w:spacing w:val="11"/>
          <w:w w:val="99"/>
          <w:sz w:val="32"/>
          <w:lang w:val="en-US" w:eastAsia="zh-CN"/>
        </w:rPr>
        <w:t>5</w:t>
      </w:r>
      <w:r>
        <w:rPr>
          <w:rFonts w:hint="eastAsia" w:ascii="仿宋" w:hAnsi="仿宋" w:eastAsia="仿宋" w:cs="仿宋"/>
          <w:b/>
          <w:bCs/>
          <w:spacing w:val="11"/>
          <w:w w:val="99"/>
          <w:sz w:val="32"/>
          <w:lang w:val="en-US" w:eastAsia="zh-CN"/>
        </w:rPr>
        <w:t>分，得分率100.00%。</w:t>
      </w:r>
    </w:p>
    <w:p>
      <w:pPr>
        <w:numPr>
          <w:ilvl w:val="0"/>
          <w:numId w:val="0"/>
        </w:numPr>
        <w:ind w:right="0" w:rightChars="0" w:firstLine="676" w:firstLineChars="200"/>
        <w:jc w:val="both"/>
        <w:outlineLvl w:val="1"/>
        <w:rPr>
          <w:rFonts w:hint="eastAsia"/>
          <w:b w:val="0"/>
          <w:bCs w:val="0"/>
          <w:spacing w:val="11"/>
          <w:w w:val="99"/>
          <w:sz w:val="32"/>
          <w:lang w:val="en-US" w:eastAsia="zh-CN"/>
        </w:rPr>
      </w:pPr>
      <w:bookmarkStart w:id="124" w:name="_Toc17338"/>
      <w:r>
        <w:rPr>
          <w:rFonts w:hint="eastAsia" w:ascii="仿宋" w:hAnsi="仿宋" w:eastAsia="仿宋" w:cs="仿宋"/>
          <w:b w:val="0"/>
          <w:bCs w:val="0"/>
          <w:spacing w:val="11"/>
          <w:w w:val="99"/>
          <w:sz w:val="32"/>
          <w:lang w:val="en-US" w:eastAsia="zh-CN"/>
        </w:rPr>
        <w:t>经查阅</w:t>
      </w:r>
      <w:r>
        <w:rPr>
          <w:rFonts w:hint="eastAsia" w:cs="仿宋"/>
          <w:b w:val="0"/>
          <w:bCs w:val="0"/>
          <w:spacing w:val="11"/>
          <w:w w:val="99"/>
          <w:sz w:val="32"/>
          <w:lang w:val="en-US" w:eastAsia="zh-CN"/>
        </w:rPr>
        <w:t>有关</w:t>
      </w:r>
      <w:r>
        <w:rPr>
          <w:rFonts w:hint="eastAsia" w:ascii="仿宋" w:hAnsi="仿宋" w:eastAsia="仿宋" w:cs="仿宋"/>
          <w:b w:val="0"/>
          <w:bCs w:val="0"/>
          <w:spacing w:val="11"/>
          <w:w w:val="99"/>
          <w:sz w:val="32"/>
          <w:lang w:val="en-US" w:eastAsia="zh-CN"/>
        </w:rPr>
        <w:t>验收</w:t>
      </w:r>
      <w:r>
        <w:rPr>
          <w:rFonts w:hint="eastAsia" w:cs="仿宋"/>
          <w:b w:val="0"/>
          <w:bCs w:val="0"/>
          <w:spacing w:val="11"/>
          <w:w w:val="99"/>
          <w:sz w:val="32"/>
          <w:lang w:val="en-US" w:eastAsia="zh-CN"/>
        </w:rPr>
        <w:t>资料</w:t>
      </w:r>
      <w:r>
        <w:rPr>
          <w:rFonts w:hint="eastAsia" w:ascii="仿宋" w:hAnsi="仿宋" w:eastAsia="仿宋" w:cs="仿宋"/>
          <w:b w:val="0"/>
          <w:bCs w:val="0"/>
          <w:spacing w:val="11"/>
          <w:w w:val="99"/>
          <w:sz w:val="32"/>
          <w:lang w:val="en-US" w:eastAsia="zh-CN"/>
        </w:rPr>
        <w:t>和现场查验，</w:t>
      </w:r>
      <w:r>
        <w:rPr>
          <w:rFonts w:hint="eastAsia" w:cs="仿宋"/>
          <w:b w:val="0"/>
          <w:bCs w:val="0"/>
          <w:spacing w:val="11"/>
          <w:w w:val="99"/>
          <w:sz w:val="32"/>
          <w:lang w:val="en-US" w:eastAsia="zh-CN"/>
        </w:rPr>
        <w:t>截至2023年12月底已完成</w:t>
      </w:r>
      <w:r>
        <w:rPr>
          <w:rFonts w:hint="eastAsia"/>
          <w:sz w:val="32"/>
          <w:szCs w:val="32"/>
          <w:lang w:val="en-US" w:eastAsia="zh-CN"/>
        </w:rPr>
        <w:t>（1）完成</w:t>
      </w:r>
      <w:r>
        <w:rPr>
          <w:rFonts w:hint="eastAsia" w:ascii="仿宋" w:hAnsi="仿宋" w:eastAsia="仿宋" w:cs="仿宋"/>
          <w:b w:val="0"/>
          <w:bCs w:val="0"/>
          <w:sz w:val="32"/>
          <w:szCs w:val="32"/>
          <w:lang w:val="en-US" w:eastAsia="zh-CN" w:bidi="zh-CN"/>
        </w:rPr>
        <w:t>庙岛陆岛交通码头工程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自现码头延建，新建码头总长 50m，改造引堤 122m。码头采用高桩结构。</w:t>
      </w:r>
      <w:r>
        <w:rPr>
          <w:rFonts w:hint="eastAsia" w:cs="仿宋"/>
          <w:b w:val="0"/>
          <w:bCs w:val="0"/>
          <w:sz w:val="32"/>
          <w:szCs w:val="32"/>
          <w:lang w:val="en-US" w:eastAsia="zh-CN" w:bidi="zh-CN"/>
        </w:rPr>
        <w:t>（2）</w:t>
      </w:r>
      <w:r>
        <w:rPr>
          <w:rFonts w:hint="eastAsia" w:ascii="仿宋" w:hAnsi="仿宋" w:eastAsia="仿宋" w:cs="仿宋"/>
          <w:b w:val="0"/>
          <w:bCs w:val="0"/>
          <w:sz w:val="32"/>
          <w:szCs w:val="32"/>
          <w:lang w:val="en-US" w:eastAsia="zh-CN" w:bidi="zh-CN"/>
        </w:rPr>
        <w:t>庙岛陆岛交通码头前沿及港池疏浚工程</w:t>
      </w:r>
      <w:r>
        <w:rPr>
          <w:rFonts w:hint="eastAsia" w:cs="仿宋"/>
          <w:b w:val="0"/>
          <w:bCs w:val="0"/>
          <w:sz w:val="32"/>
          <w:szCs w:val="32"/>
          <w:lang w:val="en-US" w:eastAsia="zh-CN" w:bidi="zh-CN"/>
        </w:rPr>
        <w:t>。</w:t>
      </w:r>
      <w:r>
        <w:rPr>
          <w:rFonts w:hint="eastAsia" w:ascii="仿宋" w:hAnsi="仿宋" w:eastAsia="仿宋" w:cs="仿宋"/>
          <w:b w:val="0"/>
          <w:bCs w:val="0"/>
          <w:sz w:val="32"/>
          <w:szCs w:val="32"/>
          <w:lang w:val="en-US" w:eastAsia="zh-CN" w:bidi="zh-CN"/>
        </w:rPr>
        <w:t>对庙岛陆岛交通码头的前沿及港池进行疏浚，码头前沿及港池疏浚至-3.5m，疏浚边坡取 1:6。本工程港池疏浚总面积约 1.6 万m2，疏浚总工程量约为 2.4 万 m3</w:t>
      </w:r>
      <w:r>
        <w:rPr>
          <w:rFonts w:hint="eastAsia" w:cs="仿宋"/>
          <w:b w:val="0"/>
          <w:bCs w:val="0"/>
          <w:spacing w:val="11"/>
          <w:w w:val="99"/>
          <w:sz w:val="32"/>
          <w:lang w:val="en-US" w:eastAsia="zh-CN"/>
        </w:rPr>
        <w:t>，符合项目2023年度计划建设时间和内容。</w:t>
      </w:r>
      <w:r>
        <w:rPr>
          <w:rFonts w:hint="eastAsia" w:ascii="仿宋" w:hAnsi="仿宋" w:eastAsia="仿宋" w:cs="仿宋"/>
          <w:b w:val="0"/>
          <w:bCs w:val="0"/>
          <w:spacing w:val="11"/>
          <w:w w:val="99"/>
          <w:sz w:val="32"/>
          <w:lang w:val="en-US" w:eastAsia="zh-CN"/>
        </w:rPr>
        <w:t>根据评分标准，该指标得</w:t>
      </w:r>
      <w:r>
        <w:rPr>
          <w:rFonts w:hint="eastAsia" w:cs="仿宋"/>
          <w:b w:val="0"/>
          <w:bCs w:val="0"/>
          <w:spacing w:val="11"/>
          <w:w w:val="99"/>
          <w:sz w:val="32"/>
          <w:lang w:val="en-US" w:eastAsia="zh-CN"/>
        </w:rPr>
        <w:t>5</w:t>
      </w:r>
      <w:r>
        <w:rPr>
          <w:rFonts w:hint="eastAsia" w:ascii="仿宋" w:hAnsi="仿宋" w:eastAsia="仿宋" w:cs="仿宋"/>
          <w:b w:val="0"/>
          <w:bCs w:val="0"/>
          <w:spacing w:val="11"/>
          <w:w w:val="99"/>
          <w:sz w:val="32"/>
          <w:lang w:val="en-US" w:eastAsia="zh-CN"/>
        </w:rPr>
        <w:t>分</w:t>
      </w:r>
      <w:bookmarkEnd w:id="124"/>
    </w:p>
    <w:p>
      <w:pPr>
        <w:numPr>
          <w:ilvl w:val="0"/>
          <w:numId w:val="0"/>
        </w:numPr>
        <w:ind w:leftChars="200" w:right="0" w:rightChars="0"/>
        <w:jc w:val="both"/>
        <w:outlineLvl w:val="1"/>
        <w:rPr>
          <w:rFonts w:hint="default"/>
          <w:b w:val="0"/>
          <w:bCs w:val="0"/>
          <w:spacing w:val="11"/>
          <w:w w:val="99"/>
          <w:sz w:val="32"/>
          <w:lang w:val="en-US" w:eastAsia="zh-CN"/>
        </w:rPr>
      </w:pPr>
      <w:bookmarkStart w:id="125" w:name="_Toc7424"/>
      <w:r>
        <w:rPr>
          <w:rFonts w:hint="eastAsia"/>
          <w:b w:val="0"/>
          <w:bCs w:val="0"/>
          <w:spacing w:val="11"/>
          <w:w w:val="99"/>
          <w:sz w:val="32"/>
          <w:lang w:val="en-US" w:eastAsia="zh-CN"/>
        </w:rPr>
        <w:t>（四）</w:t>
      </w:r>
      <w:r>
        <w:rPr>
          <w:rFonts w:hint="default"/>
          <w:b w:val="0"/>
          <w:bCs w:val="0"/>
          <w:spacing w:val="11"/>
          <w:w w:val="99"/>
          <w:sz w:val="32"/>
          <w:lang w:val="en-US" w:eastAsia="zh-CN"/>
        </w:rPr>
        <w:t>项目效益情况</w:t>
      </w:r>
      <w:bookmarkEnd w:id="125"/>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 xml:space="preserve">1.项目效益，分值 30 分，得分 </w:t>
      </w:r>
      <w:r>
        <w:rPr>
          <w:rFonts w:hint="eastAsia"/>
          <w:b w:val="0"/>
          <w:bCs w:val="0"/>
          <w:spacing w:val="11"/>
          <w:w w:val="99"/>
          <w:sz w:val="32"/>
          <w:lang w:val="en-US" w:eastAsia="zh-CN"/>
        </w:rPr>
        <w:t>30</w:t>
      </w:r>
      <w:r>
        <w:rPr>
          <w:rFonts w:hint="default"/>
          <w:b w:val="0"/>
          <w:bCs w:val="0"/>
          <w:spacing w:val="11"/>
          <w:w w:val="99"/>
          <w:sz w:val="32"/>
          <w:lang w:val="en-US" w:eastAsia="zh-CN"/>
        </w:rPr>
        <w:t xml:space="preserve">分，得分率 </w:t>
      </w:r>
      <w:r>
        <w:rPr>
          <w:rFonts w:hint="eastAsia"/>
          <w:b w:val="0"/>
          <w:bCs w:val="0"/>
          <w:spacing w:val="11"/>
          <w:w w:val="99"/>
          <w:sz w:val="32"/>
          <w:lang w:val="en-US" w:eastAsia="zh-CN"/>
        </w:rPr>
        <w:t>100%</w:t>
      </w:r>
      <w:r>
        <w:rPr>
          <w:rFonts w:hint="default"/>
          <w:b w:val="0"/>
          <w:bCs w:val="0"/>
          <w:spacing w:val="11"/>
          <w:w w:val="99"/>
          <w:sz w:val="32"/>
          <w:lang w:val="en-US" w:eastAsia="zh-CN"/>
        </w:rPr>
        <w:t>。</w:t>
      </w:r>
    </w:p>
    <w:tbl>
      <w:tblPr>
        <w:tblStyle w:val="11"/>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18"/>
        <w:gridCol w:w="2124"/>
        <w:gridCol w:w="2871"/>
        <w:gridCol w:w="993"/>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718" w:type="dxa"/>
            <w:tcBorders>
              <w:left w:val="nil"/>
              <w:bottom w:val="dotted" w:color="000000" w:sz="4" w:space="0"/>
              <w:right w:val="dotted" w:color="000000" w:sz="4" w:space="0"/>
            </w:tcBorders>
            <w:shd w:val="clear" w:color="auto" w:fill="8DB3E1"/>
          </w:tcPr>
          <w:p>
            <w:pPr>
              <w:pStyle w:val="15"/>
              <w:spacing w:before="111"/>
              <w:ind w:left="499"/>
              <w:rPr>
                <w:b/>
                <w:sz w:val="18"/>
              </w:rPr>
            </w:pPr>
            <w:r>
              <w:rPr>
                <w:b/>
                <w:sz w:val="18"/>
              </w:rPr>
              <w:t>二级指标</w:t>
            </w:r>
          </w:p>
        </w:tc>
        <w:tc>
          <w:tcPr>
            <w:tcW w:w="2124" w:type="dxa"/>
            <w:tcBorders>
              <w:left w:val="dotted" w:color="000000" w:sz="4" w:space="0"/>
              <w:bottom w:val="dotted" w:color="000000" w:sz="4" w:space="0"/>
              <w:right w:val="dotted" w:color="000000" w:sz="4" w:space="0"/>
            </w:tcBorders>
            <w:shd w:val="clear" w:color="auto" w:fill="8DB3E1"/>
          </w:tcPr>
          <w:p>
            <w:pPr>
              <w:pStyle w:val="15"/>
              <w:spacing w:before="111"/>
              <w:ind w:left="696"/>
              <w:rPr>
                <w:b/>
                <w:sz w:val="18"/>
              </w:rPr>
            </w:pPr>
            <w:r>
              <w:rPr>
                <w:b/>
                <w:sz w:val="18"/>
              </w:rPr>
              <w:t>三级指标</w:t>
            </w:r>
          </w:p>
        </w:tc>
        <w:tc>
          <w:tcPr>
            <w:tcW w:w="2871" w:type="dxa"/>
            <w:tcBorders>
              <w:left w:val="dotted" w:color="000000" w:sz="4" w:space="0"/>
              <w:bottom w:val="dotted" w:color="000000" w:sz="4" w:space="0"/>
              <w:right w:val="dotted" w:color="000000" w:sz="4" w:space="0"/>
            </w:tcBorders>
            <w:shd w:val="clear" w:color="auto" w:fill="8DB3E1"/>
          </w:tcPr>
          <w:p>
            <w:pPr>
              <w:pStyle w:val="15"/>
              <w:spacing w:before="111"/>
              <w:ind w:left="1050" w:right="1047"/>
              <w:jc w:val="center"/>
              <w:rPr>
                <w:b/>
                <w:sz w:val="18"/>
              </w:rPr>
            </w:pPr>
            <w:r>
              <w:rPr>
                <w:b/>
                <w:sz w:val="18"/>
              </w:rPr>
              <w:t>四级指标</w:t>
            </w:r>
          </w:p>
        </w:tc>
        <w:tc>
          <w:tcPr>
            <w:tcW w:w="993" w:type="dxa"/>
            <w:tcBorders>
              <w:left w:val="dotted" w:color="000000" w:sz="4" w:space="0"/>
              <w:bottom w:val="dotted" w:color="000000" w:sz="4" w:space="0"/>
              <w:right w:val="dotted" w:color="000000" w:sz="4" w:space="0"/>
            </w:tcBorders>
            <w:shd w:val="clear" w:color="auto" w:fill="8DB3E1"/>
          </w:tcPr>
          <w:p>
            <w:pPr>
              <w:pStyle w:val="15"/>
              <w:spacing w:before="111"/>
              <w:ind w:left="286" w:right="285"/>
              <w:jc w:val="center"/>
              <w:rPr>
                <w:b/>
                <w:sz w:val="18"/>
              </w:rPr>
            </w:pPr>
            <w:r>
              <w:rPr>
                <w:b/>
                <w:sz w:val="18"/>
              </w:rPr>
              <w:t>分值</w:t>
            </w:r>
          </w:p>
        </w:tc>
        <w:tc>
          <w:tcPr>
            <w:tcW w:w="1099" w:type="dxa"/>
            <w:tcBorders>
              <w:left w:val="dotted" w:color="000000" w:sz="4" w:space="0"/>
              <w:bottom w:val="dotted" w:color="000000" w:sz="4" w:space="0"/>
              <w:right w:val="nil"/>
            </w:tcBorders>
            <w:shd w:val="clear" w:color="auto" w:fill="8DB3E1"/>
          </w:tcPr>
          <w:p>
            <w:pPr>
              <w:pStyle w:val="15"/>
              <w:spacing w:before="111"/>
              <w:ind w:right="370"/>
              <w:jc w:val="right"/>
              <w:rPr>
                <w:b/>
                <w:sz w:val="18"/>
              </w:rPr>
            </w:pPr>
            <w:r>
              <w:rPr>
                <w:b/>
                <w:w w:val="95"/>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jc w:val="center"/>
        </w:trPr>
        <w:tc>
          <w:tcPr>
            <w:tcW w:w="1718" w:type="dxa"/>
            <w:vMerge w:val="restart"/>
            <w:tcBorders>
              <w:top w:val="dotted" w:color="000000" w:sz="4" w:space="0"/>
              <w:left w:val="nil"/>
              <w:bottom w:val="dotted" w:color="000000" w:sz="4" w:space="0"/>
              <w:right w:val="dotted" w:color="000000" w:sz="4" w:space="0"/>
            </w:tcBorders>
            <w:vAlign w:val="center"/>
          </w:tcPr>
          <w:p>
            <w:pPr>
              <w:pStyle w:val="15"/>
              <w:jc w:val="center"/>
              <w:rPr>
                <w:sz w:val="18"/>
              </w:rPr>
            </w:pPr>
          </w:p>
          <w:p>
            <w:pPr>
              <w:pStyle w:val="15"/>
              <w:jc w:val="center"/>
              <w:rPr>
                <w:sz w:val="18"/>
              </w:rPr>
            </w:pPr>
            <w:r>
              <w:rPr>
                <w:sz w:val="18"/>
              </w:rPr>
              <w:t>B10.项目效益</w:t>
            </w:r>
          </w:p>
        </w:tc>
        <w:tc>
          <w:tcPr>
            <w:tcW w:w="2124" w:type="dxa"/>
            <w:tcBorders>
              <w:top w:val="dotted" w:color="000000" w:sz="4" w:space="0"/>
              <w:left w:val="dotted" w:color="000000" w:sz="4" w:space="0"/>
              <w:bottom w:val="dotted" w:color="000000" w:sz="4" w:space="0"/>
              <w:right w:val="dotted" w:color="000000" w:sz="4" w:space="0"/>
            </w:tcBorders>
            <w:vAlign w:val="center"/>
          </w:tcPr>
          <w:p>
            <w:pPr>
              <w:pStyle w:val="15"/>
              <w:jc w:val="both"/>
              <w:rPr>
                <w:sz w:val="18"/>
              </w:rPr>
            </w:pPr>
            <w:r>
              <w:rPr>
                <w:sz w:val="18"/>
              </w:rPr>
              <w:t>C1</w:t>
            </w:r>
            <w:r>
              <w:rPr>
                <w:rFonts w:hint="eastAsia"/>
                <w:sz w:val="18"/>
                <w:lang w:val="en-US" w:eastAsia="zh-CN"/>
              </w:rPr>
              <w:t>5</w:t>
            </w:r>
            <w:r>
              <w:rPr>
                <w:sz w:val="18"/>
              </w:rPr>
              <w:t>.社会效益</w:t>
            </w:r>
          </w:p>
        </w:tc>
        <w:tc>
          <w:tcPr>
            <w:tcW w:w="2871" w:type="dxa"/>
            <w:tcBorders>
              <w:top w:val="dotted" w:color="000000" w:sz="4" w:space="0"/>
              <w:left w:val="dotted" w:color="000000" w:sz="4" w:space="0"/>
              <w:bottom w:val="dotted" w:color="000000" w:sz="4" w:space="0"/>
              <w:right w:val="dotted" w:color="000000" w:sz="4" w:space="0"/>
            </w:tcBorders>
            <w:vAlign w:val="center"/>
          </w:tcPr>
          <w:p>
            <w:pPr>
              <w:pStyle w:val="15"/>
              <w:ind w:firstLine="180" w:firstLineChars="100"/>
              <w:jc w:val="both"/>
              <w:rPr>
                <w:sz w:val="18"/>
              </w:rPr>
            </w:pPr>
            <w:r>
              <w:rPr>
                <w:sz w:val="18"/>
              </w:rPr>
              <w:t>D</w:t>
            </w:r>
            <w:r>
              <w:rPr>
                <w:rFonts w:hint="eastAsia"/>
                <w:sz w:val="18"/>
                <w:lang w:val="en-US" w:eastAsia="zh-CN"/>
              </w:rPr>
              <w:t>25</w:t>
            </w:r>
            <w:r>
              <w:rPr>
                <w:sz w:val="18"/>
              </w:rPr>
              <w:t>.</w:t>
            </w:r>
            <w:r>
              <w:rPr>
                <w:rFonts w:hint="eastAsia" w:ascii="宋体" w:hAnsi="宋体" w:eastAsia="宋体" w:cs="宋体"/>
                <w:sz w:val="18"/>
                <w:szCs w:val="22"/>
                <w:lang w:val="zh-CN" w:eastAsia="zh-CN" w:bidi="zh-CN"/>
              </w:rPr>
              <w:t>提升陆岛交通运输保障能力</w:t>
            </w:r>
          </w:p>
        </w:tc>
        <w:tc>
          <w:tcPr>
            <w:tcW w:w="993" w:type="dxa"/>
            <w:tcBorders>
              <w:top w:val="dotted" w:color="000000" w:sz="4" w:space="0"/>
              <w:left w:val="dotted" w:color="000000" w:sz="4" w:space="0"/>
              <w:bottom w:val="dotted" w:color="000000" w:sz="4" w:space="0"/>
              <w:right w:val="dotted" w:color="000000" w:sz="4" w:space="0"/>
            </w:tcBorders>
            <w:vAlign w:val="center"/>
          </w:tcPr>
          <w:p>
            <w:pPr>
              <w:pStyle w:val="15"/>
              <w:jc w:val="center"/>
              <w:rPr>
                <w:rFonts w:hint="eastAsia" w:eastAsia="宋体"/>
                <w:sz w:val="18"/>
                <w:lang w:eastAsia="zh-CN"/>
              </w:rPr>
            </w:pPr>
            <w:r>
              <w:rPr>
                <w:rFonts w:hint="eastAsia"/>
                <w:sz w:val="18"/>
                <w:lang w:val="en-US" w:eastAsia="zh-CN"/>
              </w:rPr>
              <w:t>5</w:t>
            </w:r>
          </w:p>
        </w:tc>
        <w:tc>
          <w:tcPr>
            <w:tcW w:w="1099" w:type="dxa"/>
            <w:tcBorders>
              <w:top w:val="dotted" w:color="000000" w:sz="4" w:space="0"/>
              <w:left w:val="dotted" w:color="000000" w:sz="4" w:space="0"/>
              <w:bottom w:val="dotted" w:color="000000" w:sz="4" w:space="0"/>
              <w:right w:val="nil"/>
            </w:tcBorders>
            <w:vAlign w:val="center"/>
          </w:tcPr>
          <w:p>
            <w:pPr>
              <w:pStyle w:val="15"/>
              <w:ind w:right="7"/>
              <w:jc w:val="center"/>
              <w:rPr>
                <w:rFonts w:hint="eastAsia" w:eastAsia="宋体"/>
                <w:sz w:val="18"/>
                <w:lang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718" w:type="dxa"/>
            <w:vMerge w:val="continue"/>
            <w:tcBorders>
              <w:top w:val="nil"/>
              <w:left w:val="nil"/>
              <w:bottom w:val="dotted" w:color="000000" w:sz="4" w:space="0"/>
              <w:right w:val="dotted" w:color="000000" w:sz="4" w:space="0"/>
            </w:tcBorders>
            <w:vAlign w:val="center"/>
          </w:tcPr>
          <w:p>
            <w:pPr>
              <w:jc w:val="center"/>
              <w:rPr>
                <w:sz w:val="2"/>
                <w:szCs w:val="2"/>
              </w:rPr>
            </w:pPr>
          </w:p>
        </w:tc>
        <w:tc>
          <w:tcPr>
            <w:tcW w:w="2124" w:type="dxa"/>
            <w:tcBorders>
              <w:top w:val="dotted" w:color="000000" w:sz="4" w:space="0"/>
              <w:left w:val="dotted" w:color="000000" w:sz="4" w:space="0"/>
              <w:bottom w:val="dotted" w:color="000000" w:sz="4" w:space="0"/>
              <w:right w:val="dotted" w:color="000000" w:sz="4" w:space="0"/>
            </w:tcBorders>
            <w:vAlign w:val="center"/>
          </w:tcPr>
          <w:p>
            <w:pPr>
              <w:pStyle w:val="15"/>
              <w:spacing w:before="119"/>
              <w:jc w:val="both"/>
              <w:rPr>
                <w:sz w:val="18"/>
              </w:rPr>
            </w:pPr>
            <w:r>
              <w:rPr>
                <w:sz w:val="18"/>
              </w:rPr>
              <w:t>C1</w:t>
            </w:r>
            <w:r>
              <w:rPr>
                <w:rFonts w:hint="eastAsia"/>
                <w:sz w:val="18"/>
                <w:lang w:val="en-US" w:eastAsia="zh-CN"/>
              </w:rPr>
              <w:t>6</w:t>
            </w:r>
            <w:r>
              <w:rPr>
                <w:sz w:val="18"/>
              </w:rPr>
              <w:t>.</w:t>
            </w:r>
            <w:r>
              <w:rPr>
                <w:rFonts w:hint="eastAsia"/>
                <w:sz w:val="18"/>
                <w:lang w:val="en-US" w:eastAsia="zh-CN"/>
              </w:rPr>
              <w:t>经济</w:t>
            </w:r>
            <w:r>
              <w:rPr>
                <w:sz w:val="18"/>
              </w:rPr>
              <w:t>效益</w:t>
            </w:r>
          </w:p>
        </w:tc>
        <w:tc>
          <w:tcPr>
            <w:tcW w:w="2871" w:type="dxa"/>
            <w:tcBorders>
              <w:top w:val="dotted" w:color="000000" w:sz="4" w:space="0"/>
              <w:left w:val="dotted" w:color="000000" w:sz="4" w:space="0"/>
              <w:bottom w:val="dotted" w:color="000000" w:sz="4" w:space="0"/>
              <w:right w:val="dotted" w:color="000000" w:sz="4" w:space="0"/>
            </w:tcBorders>
            <w:vAlign w:val="center"/>
          </w:tcPr>
          <w:p>
            <w:pPr>
              <w:pStyle w:val="15"/>
              <w:spacing w:before="2" w:line="213" w:lineRule="exact"/>
              <w:ind w:left="103"/>
              <w:jc w:val="both"/>
              <w:rPr>
                <w:sz w:val="18"/>
              </w:rPr>
            </w:pPr>
            <w:r>
              <w:rPr>
                <w:sz w:val="18"/>
              </w:rPr>
              <w:t>D</w:t>
            </w:r>
            <w:r>
              <w:rPr>
                <w:rFonts w:hint="eastAsia"/>
                <w:sz w:val="18"/>
                <w:lang w:val="en-US" w:eastAsia="zh-CN"/>
              </w:rPr>
              <w:t>26.</w:t>
            </w:r>
            <w:r>
              <w:rPr>
                <w:rFonts w:hint="eastAsia" w:ascii="宋体" w:hAnsi="宋体" w:eastAsia="宋体" w:cs="宋体"/>
                <w:sz w:val="18"/>
                <w:szCs w:val="22"/>
                <w:lang w:val="zh-CN" w:eastAsia="zh-CN" w:bidi="zh-CN"/>
              </w:rPr>
              <w:t>全面提升长岛功能区建设，保障海岛经济发展</w:t>
            </w:r>
          </w:p>
        </w:tc>
        <w:tc>
          <w:tcPr>
            <w:tcW w:w="993" w:type="dxa"/>
            <w:tcBorders>
              <w:top w:val="dotted" w:color="000000" w:sz="4" w:space="0"/>
              <w:left w:val="dotted" w:color="000000" w:sz="4" w:space="0"/>
              <w:bottom w:val="dotted" w:color="000000" w:sz="4" w:space="0"/>
              <w:right w:val="dotted" w:color="000000" w:sz="4" w:space="0"/>
            </w:tcBorders>
            <w:vAlign w:val="center"/>
          </w:tcPr>
          <w:p>
            <w:pPr>
              <w:pStyle w:val="15"/>
              <w:spacing w:before="119"/>
              <w:jc w:val="center"/>
              <w:rPr>
                <w:sz w:val="18"/>
              </w:rPr>
            </w:pPr>
            <w:r>
              <w:rPr>
                <w:sz w:val="18"/>
              </w:rPr>
              <w:t>5</w:t>
            </w:r>
          </w:p>
        </w:tc>
        <w:tc>
          <w:tcPr>
            <w:tcW w:w="1099" w:type="dxa"/>
            <w:tcBorders>
              <w:top w:val="dotted" w:color="000000" w:sz="4" w:space="0"/>
              <w:left w:val="dotted" w:color="000000" w:sz="4" w:space="0"/>
              <w:bottom w:val="dotted" w:color="000000" w:sz="4" w:space="0"/>
              <w:right w:val="nil"/>
            </w:tcBorders>
            <w:vAlign w:val="center"/>
          </w:tcPr>
          <w:p>
            <w:pPr>
              <w:pStyle w:val="15"/>
              <w:spacing w:before="119"/>
              <w:ind w:right="370"/>
              <w:jc w:val="center"/>
              <w:rPr>
                <w:rFonts w:hint="eastAsia" w:eastAsia="宋体"/>
                <w:sz w:val="18"/>
                <w:lang w:eastAsia="zh-CN"/>
              </w:rPr>
            </w:pPr>
            <w:r>
              <w:rPr>
                <w:rFonts w:hint="eastAsia"/>
                <w:sz w:val="18"/>
                <w:lang w:val="en-US" w:eastAsia="zh-CN"/>
              </w:rPr>
              <w:t xml:space="preserve">    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718" w:type="dxa"/>
            <w:vMerge w:val="continue"/>
            <w:tcBorders>
              <w:top w:val="nil"/>
              <w:left w:val="nil"/>
              <w:bottom w:val="dotted" w:color="000000" w:sz="4" w:space="0"/>
              <w:right w:val="dotted" w:color="000000" w:sz="4" w:space="0"/>
            </w:tcBorders>
            <w:vAlign w:val="center"/>
          </w:tcPr>
          <w:p>
            <w:pPr>
              <w:jc w:val="center"/>
              <w:rPr>
                <w:sz w:val="2"/>
                <w:szCs w:val="2"/>
              </w:rPr>
            </w:pPr>
          </w:p>
        </w:tc>
        <w:tc>
          <w:tcPr>
            <w:tcW w:w="2124" w:type="dxa"/>
            <w:tcBorders>
              <w:top w:val="dotted" w:color="000000" w:sz="4" w:space="0"/>
              <w:left w:val="dotted" w:color="000000" w:sz="4" w:space="0"/>
              <w:bottom w:val="dotted" w:color="000000" w:sz="4" w:space="0"/>
              <w:right w:val="dotted" w:color="000000" w:sz="4" w:space="0"/>
            </w:tcBorders>
            <w:vAlign w:val="center"/>
          </w:tcPr>
          <w:p>
            <w:pPr>
              <w:pStyle w:val="15"/>
              <w:spacing w:before="116"/>
              <w:ind w:left="103"/>
              <w:jc w:val="both"/>
              <w:rPr>
                <w:sz w:val="18"/>
              </w:rPr>
            </w:pPr>
            <w:r>
              <w:rPr>
                <w:sz w:val="18"/>
              </w:rPr>
              <w:t>C1</w:t>
            </w:r>
            <w:r>
              <w:rPr>
                <w:rFonts w:hint="eastAsia"/>
                <w:sz w:val="18"/>
                <w:lang w:val="en-US" w:eastAsia="zh-CN"/>
              </w:rPr>
              <w:t>7</w:t>
            </w:r>
            <w:r>
              <w:rPr>
                <w:sz w:val="18"/>
              </w:rPr>
              <w:t>.生态效益</w:t>
            </w:r>
          </w:p>
        </w:tc>
        <w:tc>
          <w:tcPr>
            <w:tcW w:w="2871" w:type="dxa"/>
            <w:tcBorders>
              <w:top w:val="dotted" w:color="000000" w:sz="4" w:space="0"/>
              <w:left w:val="dotted" w:color="000000" w:sz="4" w:space="0"/>
              <w:bottom w:val="dotted" w:color="000000" w:sz="4" w:space="0"/>
              <w:right w:val="dotted" w:color="000000" w:sz="4" w:space="0"/>
            </w:tcBorders>
            <w:vAlign w:val="center"/>
          </w:tcPr>
          <w:p>
            <w:pPr>
              <w:pStyle w:val="15"/>
              <w:spacing w:before="2" w:line="213" w:lineRule="exact"/>
              <w:ind w:left="103"/>
              <w:jc w:val="both"/>
              <w:rPr>
                <w:sz w:val="18"/>
              </w:rPr>
            </w:pPr>
            <w:r>
              <w:rPr>
                <w:sz w:val="18"/>
              </w:rPr>
              <w:t>D</w:t>
            </w:r>
            <w:r>
              <w:rPr>
                <w:rFonts w:hint="eastAsia"/>
                <w:sz w:val="18"/>
                <w:lang w:val="en-US" w:eastAsia="zh-CN"/>
              </w:rPr>
              <w:t>27.</w:t>
            </w:r>
            <w:r>
              <w:rPr>
                <w:rFonts w:hint="eastAsia" w:ascii="宋体" w:hAnsi="宋体" w:eastAsia="宋体" w:cs="宋体"/>
                <w:sz w:val="18"/>
                <w:szCs w:val="22"/>
                <w:lang w:val="zh-CN" w:eastAsia="zh-CN" w:bidi="zh-CN"/>
              </w:rPr>
              <w:t>保障海岛居民生产生活需要，不断改善长岛生态环境</w:t>
            </w:r>
          </w:p>
        </w:tc>
        <w:tc>
          <w:tcPr>
            <w:tcW w:w="993" w:type="dxa"/>
            <w:tcBorders>
              <w:top w:val="dotted" w:color="000000" w:sz="4" w:space="0"/>
              <w:left w:val="dotted" w:color="000000" w:sz="4" w:space="0"/>
              <w:bottom w:val="dotted" w:color="000000" w:sz="4" w:space="0"/>
              <w:right w:val="dotted" w:color="000000" w:sz="4" w:space="0"/>
            </w:tcBorders>
            <w:vAlign w:val="center"/>
          </w:tcPr>
          <w:p>
            <w:pPr>
              <w:pStyle w:val="15"/>
              <w:spacing w:before="116"/>
              <w:jc w:val="center"/>
              <w:rPr>
                <w:rFonts w:hint="eastAsia" w:eastAsia="宋体"/>
                <w:sz w:val="18"/>
                <w:lang w:eastAsia="zh-CN"/>
              </w:rPr>
            </w:pPr>
            <w:r>
              <w:rPr>
                <w:rFonts w:hint="eastAsia"/>
                <w:sz w:val="18"/>
                <w:lang w:val="en-US" w:eastAsia="zh-CN"/>
              </w:rPr>
              <w:t>5</w:t>
            </w:r>
          </w:p>
        </w:tc>
        <w:tc>
          <w:tcPr>
            <w:tcW w:w="1099" w:type="dxa"/>
            <w:tcBorders>
              <w:top w:val="dotted" w:color="000000" w:sz="4" w:space="0"/>
              <w:left w:val="dotted" w:color="000000" w:sz="4" w:space="0"/>
              <w:bottom w:val="dotted" w:color="000000" w:sz="4" w:space="0"/>
              <w:right w:val="nil"/>
            </w:tcBorders>
            <w:vAlign w:val="center"/>
          </w:tcPr>
          <w:p>
            <w:pPr>
              <w:pStyle w:val="15"/>
              <w:spacing w:before="116"/>
              <w:ind w:right="7"/>
              <w:jc w:val="center"/>
              <w:rPr>
                <w:rFonts w:hint="eastAsia" w:eastAsia="宋体"/>
                <w:sz w:val="18"/>
                <w:lang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718" w:type="dxa"/>
            <w:vMerge w:val="continue"/>
            <w:tcBorders>
              <w:top w:val="nil"/>
              <w:left w:val="nil"/>
              <w:bottom w:val="dotted" w:color="000000" w:sz="4" w:space="0"/>
              <w:right w:val="dotted" w:color="000000" w:sz="4" w:space="0"/>
            </w:tcBorders>
            <w:vAlign w:val="center"/>
          </w:tcPr>
          <w:p>
            <w:pPr>
              <w:jc w:val="center"/>
              <w:rPr>
                <w:sz w:val="2"/>
                <w:szCs w:val="2"/>
              </w:rPr>
            </w:pPr>
          </w:p>
        </w:tc>
        <w:tc>
          <w:tcPr>
            <w:tcW w:w="2124" w:type="dxa"/>
            <w:tcBorders>
              <w:top w:val="dotted" w:color="000000" w:sz="4" w:space="0"/>
              <w:left w:val="dotted" w:color="000000" w:sz="4" w:space="0"/>
              <w:bottom w:val="dotted" w:color="000000" w:sz="4" w:space="0"/>
              <w:right w:val="dotted" w:color="000000" w:sz="4" w:space="0"/>
            </w:tcBorders>
            <w:vAlign w:val="center"/>
          </w:tcPr>
          <w:p>
            <w:pPr>
              <w:pStyle w:val="15"/>
              <w:spacing w:before="110"/>
              <w:ind w:left="103"/>
              <w:jc w:val="both"/>
              <w:rPr>
                <w:sz w:val="18"/>
              </w:rPr>
            </w:pPr>
            <w:r>
              <w:rPr>
                <w:sz w:val="18"/>
              </w:rPr>
              <w:t>C1</w:t>
            </w:r>
            <w:r>
              <w:rPr>
                <w:rFonts w:hint="eastAsia"/>
                <w:sz w:val="18"/>
                <w:lang w:val="en-US" w:eastAsia="zh-CN"/>
              </w:rPr>
              <w:t>8</w:t>
            </w:r>
            <w:r>
              <w:rPr>
                <w:sz w:val="18"/>
              </w:rPr>
              <w:t>.可持续影响</w:t>
            </w:r>
          </w:p>
        </w:tc>
        <w:tc>
          <w:tcPr>
            <w:tcW w:w="2871" w:type="dxa"/>
            <w:tcBorders>
              <w:top w:val="dotted" w:color="000000" w:sz="4" w:space="0"/>
              <w:left w:val="dotted" w:color="000000" w:sz="4" w:space="0"/>
              <w:bottom w:val="dotted" w:color="000000" w:sz="4" w:space="0"/>
              <w:right w:val="dotted" w:color="000000" w:sz="4" w:space="0"/>
            </w:tcBorders>
            <w:vAlign w:val="center"/>
          </w:tcPr>
          <w:p>
            <w:pPr>
              <w:pStyle w:val="15"/>
              <w:spacing w:before="110"/>
              <w:ind w:left="103"/>
              <w:jc w:val="both"/>
              <w:rPr>
                <w:sz w:val="18"/>
              </w:rPr>
            </w:pPr>
            <w:r>
              <w:rPr>
                <w:sz w:val="18"/>
              </w:rPr>
              <w:t>D</w:t>
            </w:r>
            <w:r>
              <w:rPr>
                <w:rFonts w:hint="eastAsia"/>
                <w:sz w:val="18"/>
                <w:lang w:val="en-US" w:eastAsia="zh-CN"/>
              </w:rPr>
              <w:t>28</w:t>
            </w:r>
            <w:r>
              <w:rPr>
                <w:sz w:val="18"/>
              </w:rPr>
              <w:t>.</w:t>
            </w:r>
            <w:r>
              <w:rPr>
                <w:rFonts w:hint="eastAsia" w:ascii="宋体" w:hAnsi="宋体" w:eastAsia="宋体" w:cs="宋体"/>
                <w:sz w:val="18"/>
                <w:szCs w:val="22"/>
                <w:lang w:val="zh-CN" w:eastAsia="zh-CN" w:bidi="zh-CN"/>
              </w:rPr>
              <w:t>长岛经济社会可持续发展</w:t>
            </w:r>
          </w:p>
        </w:tc>
        <w:tc>
          <w:tcPr>
            <w:tcW w:w="993" w:type="dxa"/>
            <w:tcBorders>
              <w:top w:val="dotted" w:color="000000" w:sz="4" w:space="0"/>
              <w:left w:val="dotted" w:color="000000" w:sz="4" w:space="0"/>
              <w:bottom w:val="dotted" w:color="000000" w:sz="4" w:space="0"/>
              <w:right w:val="dotted" w:color="000000" w:sz="4" w:space="0"/>
            </w:tcBorders>
            <w:vAlign w:val="center"/>
          </w:tcPr>
          <w:p>
            <w:pPr>
              <w:pStyle w:val="15"/>
              <w:spacing w:before="110"/>
              <w:jc w:val="center"/>
              <w:rPr>
                <w:rFonts w:hint="eastAsia" w:eastAsia="宋体"/>
                <w:sz w:val="18"/>
                <w:lang w:eastAsia="zh-CN"/>
              </w:rPr>
            </w:pPr>
            <w:r>
              <w:rPr>
                <w:rFonts w:hint="eastAsia"/>
                <w:sz w:val="18"/>
                <w:lang w:val="en-US" w:eastAsia="zh-CN"/>
              </w:rPr>
              <w:t>5</w:t>
            </w:r>
          </w:p>
        </w:tc>
        <w:tc>
          <w:tcPr>
            <w:tcW w:w="1099" w:type="dxa"/>
            <w:tcBorders>
              <w:top w:val="dotted" w:color="000000" w:sz="4" w:space="0"/>
              <w:left w:val="dotted" w:color="000000" w:sz="4" w:space="0"/>
              <w:bottom w:val="dotted" w:color="000000" w:sz="4" w:space="0"/>
              <w:right w:val="nil"/>
            </w:tcBorders>
            <w:vAlign w:val="center"/>
          </w:tcPr>
          <w:p>
            <w:pPr>
              <w:pStyle w:val="15"/>
              <w:spacing w:before="110"/>
              <w:ind w:right="7"/>
              <w:jc w:val="center"/>
              <w:rPr>
                <w:rFonts w:hint="eastAsia" w:eastAsia="宋体"/>
                <w:sz w:val="18"/>
                <w:lang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718" w:type="dxa"/>
            <w:vMerge w:val="continue"/>
            <w:tcBorders>
              <w:top w:val="nil"/>
              <w:left w:val="nil"/>
              <w:bottom w:val="dotted" w:color="000000" w:sz="4" w:space="0"/>
              <w:right w:val="dotted" w:color="000000" w:sz="4" w:space="0"/>
            </w:tcBorders>
            <w:vAlign w:val="center"/>
          </w:tcPr>
          <w:p>
            <w:pPr>
              <w:jc w:val="center"/>
              <w:rPr>
                <w:sz w:val="2"/>
                <w:szCs w:val="2"/>
              </w:rPr>
            </w:pPr>
          </w:p>
        </w:tc>
        <w:tc>
          <w:tcPr>
            <w:tcW w:w="2124" w:type="dxa"/>
            <w:tcBorders>
              <w:top w:val="dotted" w:color="000000" w:sz="4" w:space="0"/>
              <w:left w:val="dotted" w:color="000000" w:sz="4" w:space="0"/>
              <w:bottom w:val="dotted" w:color="000000" w:sz="4" w:space="0"/>
              <w:right w:val="dotted" w:color="000000" w:sz="4" w:space="0"/>
            </w:tcBorders>
            <w:vAlign w:val="center"/>
          </w:tcPr>
          <w:p>
            <w:pPr>
              <w:pStyle w:val="15"/>
              <w:spacing w:before="111"/>
              <w:ind w:left="103"/>
              <w:jc w:val="both"/>
              <w:rPr>
                <w:sz w:val="18"/>
              </w:rPr>
            </w:pPr>
            <w:r>
              <w:rPr>
                <w:sz w:val="18"/>
              </w:rPr>
              <w:t>C1</w:t>
            </w:r>
            <w:r>
              <w:rPr>
                <w:rFonts w:hint="eastAsia"/>
                <w:sz w:val="18"/>
                <w:lang w:val="en-US" w:eastAsia="zh-CN"/>
              </w:rPr>
              <w:t>9</w:t>
            </w:r>
            <w:r>
              <w:rPr>
                <w:sz w:val="18"/>
              </w:rPr>
              <w:t>.满意度</w:t>
            </w:r>
          </w:p>
        </w:tc>
        <w:tc>
          <w:tcPr>
            <w:tcW w:w="2871" w:type="dxa"/>
            <w:tcBorders>
              <w:top w:val="dotted" w:color="000000" w:sz="4" w:space="0"/>
              <w:left w:val="dotted" w:color="000000" w:sz="4" w:space="0"/>
              <w:bottom w:val="dotted" w:color="000000" w:sz="4" w:space="0"/>
              <w:right w:val="dotted" w:color="000000" w:sz="4" w:space="0"/>
            </w:tcBorders>
            <w:vAlign w:val="center"/>
          </w:tcPr>
          <w:p>
            <w:pPr>
              <w:pStyle w:val="15"/>
              <w:spacing w:before="111"/>
              <w:ind w:left="103"/>
              <w:jc w:val="both"/>
              <w:rPr>
                <w:sz w:val="18"/>
              </w:rPr>
            </w:pPr>
            <w:r>
              <w:rPr>
                <w:sz w:val="18"/>
              </w:rPr>
              <w:t>D</w:t>
            </w:r>
            <w:r>
              <w:rPr>
                <w:rFonts w:hint="eastAsia"/>
                <w:sz w:val="18"/>
                <w:lang w:val="en-US" w:eastAsia="zh-CN"/>
              </w:rPr>
              <w:t>29</w:t>
            </w:r>
            <w:r>
              <w:rPr>
                <w:sz w:val="18"/>
              </w:rPr>
              <w:t>.</w:t>
            </w:r>
            <w:r>
              <w:rPr>
                <w:rFonts w:hint="eastAsia" w:ascii="宋体" w:hAnsi="宋体" w:eastAsia="宋体" w:cs="宋体"/>
                <w:sz w:val="18"/>
                <w:szCs w:val="22"/>
                <w:lang w:val="zh-CN" w:eastAsia="zh-CN" w:bidi="zh-CN"/>
              </w:rPr>
              <w:t>项目所在地群众满意度</w:t>
            </w:r>
          </w:p>
        </w:tc>
        <w:tc>
          <w:tcPr>
            <w:tcW w:w="993" w:type="dxa"/>
            <w:tcBorders>
              <w:top w:val="dotted" w:color="000000" w:sz="4" w:space="0"/>
              <w:left w:val="dotted" w:color="000000" w:sz="4" w:space="0"/>
              <w:bottom w:val="dotted" w:color="000000" w:sz="4" w:space="0"/>
              <w:right w:val="dotted" w:color="000000" w:sz="4" w:space="0"/>
            </w:tcBorders>
            <w:vAlign w:val="center"/>
          </w:tcPr>
          <w:p>
            <w:pPr>
              <w:pStyle w:val="15"/>
              <w:spacing w:before="111"/>
              <w:ind w:left="286" w:right="286"/>
              <w:jc w:val="center"/>
              <w:rPr>
                <w:sz w:val="18"/>
              </w:rPr>
            </w:pPr>
            <w:r>
              <w:rPr>
                <w:sz w:val="18"/>
              </w:rPr>
              <w:t>10</w:t>
            </w:r>
          </w:p>
        </w:tc>
        <w:tc>
          <w:tcPr>
            <w:tcW w:w="1099" w:type="dxa"/>
            <w:tcBorders>
              <w:top w:val="dotted" w:color="000000" w:sz="4" w:space="0"/>
              <w:left w:val="dotted" w:color="000000" w:sz="4" w:space="0"/>
              <w:bottom w:val="dotted" w:color="000000" w:sz="4" w:space="0"/>
              <w:right w:val="nil"/>
            </w:tcBorders>
            <w:vAlign w:val="center"/>
          </w:tcPr>
          <w:p>
            <w:pPr>
              <w:pStyle w:val="15"/>
              <w:spacing w:before="111"/>
              <w:ind w:right="7"/>
              <w:jc w:val="center"/>
              <w:rPr>
                <w:rFonts w:hint="default" w:eastAsia="宋体"/>
                <w:sz w:val="18"/>
                <w:lang w:val="en-US" w:eastAsia="zh-CN"/>
              </w:rPr>
            </w:pPr>
            <w:r>
              <w:rPr>
                <w:rFonts w:hint="eastAsia"/>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713" w:type="dxa"/>
            <w:gridSpan w:val="3"/>
            <w:tcBorders>
              <w:top w:val="dotted" w:color="000000" w:sz="4" w:space="0"/>
              <w:left w:val="nil"/>
              <w:right w:val="dotted" w:color="000000" w:sz="4" w:space="0"/>
            </w:tcBorders>
            <w:vAlign w:val="center"/>
          </w:tcPr>
          <w:p>
            <w:pPr>
              <w:pStyle w:val="15"/>
              <w:spacing w:before="110"/>
              <w:ind w:left="3110" w:right="3105"/>
              <w:jc w:val="center"/>
              <w:rPr>
                <w:b/>
                <w:sz w:val="18"/>
              </w:rPr>
            </w:pPr>
            <w:r>
              <w:rPr>
                <w:b/>
                <w:sz w:val="18"/>
              </w:rPr>
              <w:t>合 计</w:t>
            </w:r>
          </w:p>
        </w:tc>
        <w:tc>
          <w:tcPr>
            <w:tcW w:w="993" w:type="dxa"/>
            <w:tcBorders>
              <w:top w:val="dotted" w:color="000000" w:sz="4" w:space="0"/>
              <w:left w:val="dotted" w:color="000000" w:sz="4" w:space="0"/>
              <w:right w:val="dotted" w:color="000000" w:sz="4" w:space="0"/>
            </w:tcBorders>
            <w:vAlign w:val="center"/>
          </w:tcPr>
          <w:p>
            <w:pPr>
              <w:pStyle w:val="15"/>
              <w:spacing w:before="110"/>
              <w:ind w:left="286" w:right="286"/>
              <w:jc w:val="center"/>
              <w:rPr>
                <w:b/>
                <w:sz w:val="18"/>
              </w:rPr>
            </w:pPr>
            <w:r>
              <w:rPr>
                <w:b/>
                <w:sz w:val="18"/>
              </w:rPr>
              <w:t>30</w:t>
            </w:r>
          </w:p>
        </w:tc>
        <w:tc>
          <w:tcPr>
            <w:tcW w:w="1099" w:type="dxa"/>
            <w:tcBorders>
              <w:top w:val="dotted" w:color="000000" w:sz="4" w:space="0"/>
              <w:left w:val="dotted" w:color="000000" w:sz="4" w:space="0"/>
              <w:right w:val="nil"/>
            </w:tcBorders>
            <w:vAlign w:val="center"/>
          </w:tcPr>
          <w:p>
            <w:pPr>
              <w:pStyle w:val="15"/>
              <w:spacing w:before="110"/>
              <w:ind w:right="319"/>
              <w:jc w:val="center"/>
              <w:rPr>
                <w:rFonts w:hint="default" w:eastAsia="宋体"/>
                <w:b/>
                <w:sz w:val="18"/>
                <w:lang w:val="en-US" w:eastAsia="zh-CN"/>
              </w:rPr>
            </w:pPr>
            <w:r>
              <w:rPr>
                <w:rFonts w:hint="eastAsia"/>
                <w:b/>
                <w:sz w:val="18"/>
                <w:lang w:val="en-US" w:eastAsia="zh-CN"/>
              </w:rPr>
              <w:t>30</w:t>
            </w:r>
          </w:p>
        </w:tc>
      </w:tr>
    </w:tbl>
    <w:p>
      <w:pPr>
        <w:numPr>
          <w:ilvl w:val="0"/>
          <w:numId w:val="0"/>
        </w:numPr>
        <w:ind w:right="0" w:rightChars="0" w:firstLine="679" w:firstLineChars="200"/>
        <w:jc w:val="both"/>
        <w:rPr>
          <w:rFonts w:hint="default"/>
          <w:b/>
          <w:bCs/>
          <w:spacing w:val="11"/>
          <w:w w:val="99"/>
          <w:sz w:val="32"/>
          <w:szCs w:val="32"/>
          <w:lang w:val="en-US" w:eastAsia="zh-CN"/>
        </w:rPr>
      </w:pPr>
      <w:r>
        <w:rPr>
          <w:rFonts w:hint="default"/>
          <w:b/>
          <w:bCs/>
          <w:spacing w:val="11"/>
          <w:w w:val="99"/>
          <w:sz w:val="32"/>
          <w:szCs w:val="32"/>
          <w:lang w:val="en-US" w:eastAsia="zh-CN"/>
        </w:rPr>
        <w:t>D</w:t>
      </w:r>
      <w:r>
        <w:rPr>
          <w:rFonts w:hint="eastAsia"/>
          <w:b/>
          <w:bCs/>
          <w:spacing w:val="11"/>
          <w:w w:val="99"/>
          <w:sz w:val="32"/>
          <w:szCs w:val="32"/>
          <w:lang w:val="en-US" w:eastAsia="zh-CN"/>
        </w:rPr>
        <w:t>25</w:t>
      </w:r>
      <w:r>
        <w:rPr>
          <w:rFonts w:hint="default"/>
          <w:b/>
          <w:bCs/>
          <w:spacing w:val="11"/>
          <w:w w:val="99"/>
          <w:sz w:val="32"/>
          <w:szCs w:val="32"/>
          <w:lang w:val="en-US" w:eastAsia="zh-CN"/>
        </w:rPr>
        <w:t>.提升陆岛交通运输保障能力，分值</w:t>
      </w:r>
      <w:r>
        <w:rPr>
          <w:rFonts w:hint="eastAsia"/>
          <w:b/>
          <w:bCs/>
          <w:spacing w:val="11"/>
          <w:w w:val="99"/>
          <w:sz w:val="32"/>
          <w:szCs w:val="32"/>
          <w:lang w:val="en-US" w:eastAsia="zh-CN"/>
        </w:rPr>
        <w:t>5</w:t>
      </w:r>
      <w:r>
        <w:rPr>
          <w:rFonts w:hint="default"/>
          <w:b/>
          <w:bCs/>
          <w:spacing w:val="11"/>
          <w:w w:val="99"/>
          <w:sz w:val="32"/>
          <w:szCs w:val="32"/>
          <w:lang w:val="en-US" w:eastAsia="zh-CN"/>
        </w:rPr>
        <w:t>分，得分</w:t>
      </w:r>
      <w:r>
        <w:rPr>
          <w:rFonts w:hint="eastAsia"/>
          <w:b/>
          <w:bCs/>
          <w:spacing w:val="11"/>
          <w:w w:val="99"/>
          <w:sz w:val="32"/>
          <w:szCs w:val="32"/>
          <w:lang w:val="en-US" w:eastAsia="zh-CN"/>
        </w:rPr>
        <w:t>5</w:t>
      </w:r>
      <w:r>
        <w:rPr>
          <w:rFonts w:hint="default"/>
          <w:b/>
          <w:bCs/>
          <w:spacing w:val="11"/>
          <w:w w:val="99"/>
          <w:sz w:val="32"/>
          <w:szCs w:val="32"/>
          <w:lang w:val="en-US" w:eastAsia="zh-CN"/>
        </w:rPr>
        <w:t>分，得分率100.00</w:t>
      </w:r>
      <w:r>
        <w:rPr>
          <w:rFonts w:hint="eastAsia"/>
          <w:b/>
          <w:bCs/>
          <w:spacing w:val="11"/>
          <w:w w:val="99"/>
          <w:sz w:val="32"/>
          <w:szCs w:val="32"/>
          <w:lang w:val="en-US" w:eastAsia="zh-CN"/>
        </w:rPr>
        <w:t>%</w:t>
      </w:r>
      <w:r>
        <w:rPr>
          <w:rFonts w:hint="default"/>
          <w:b/>
          <w:bCs/>
          <w:spacing w:val="11"/>
          <w:w w:val="99"/>
          <w:sz w:val="32"/>
          <w:szCs w:val="32"/>
          <w:lang w:val="en-US" w:eastAsia="zh-CN"/>
        </w:rPr>
        <w:t>。</w:t>
      </w:r>
    </w:p>
    <w:p>
      <w:pPr>
        <w:numPr>
          <w:ilvl w:val="0"/>
          <w:numId w:val="0"/>
        </w:numPr>
        <w:ind w:right="0" w:rightChars="0" w:firstLine="676" w:firstLineChars="200"/>
        <w:jc w:val="both"/>
        <w:rPr>
          <w:rFonts w:hint="eastAsia" w:cs="仿宋"/>
          <w:spacing w:val="13"/>
          <w:sz w:val="32"/>
          <w:szCs w:val="32"/>
          <w:lang w:val="en-US" w:eastAsia="zh-CN"/>
        </w:rPr>
      </w:pPr>
      <w:r>
        <w:rPr>
          <w:rFonts w:hint="eastAsia" w:ascii="仿宋" w:hAnsi="仿宋" w:eastAsia="仿宋" w:cs="仿宋"/>
          <w:spacing w:val="9"/>
          <w:sz w:val="32"/>
          <w:szCs w:val="32"/>
        </w:rPr>
        <w:t>该项目的实施</w:t>
      </w:r>
      <w:r>
        <w:rPr>
          <w:rFonts w:hint="eastAsia" w:cs="仿宋"/>
          <w:spacing w:val="9"/>
          <w:sz w:val="32"/>
          <w:szCs w:val="32"/>
          <w:lang w:eastAsia="zh-CN"/>
        </w:rPr>
        <w:t>，原有陆岛交通码头泊位不足的现状将得到全面改善，为岛上群众出行和游客往来提供保障，对于促进港口发展起到积极作用。因此，项目实施具有良好的社会效益，对于促进长岛经济社会快速发展起到积极作用</w:t>
      </w:r>
      <w:r>
        <w:rPr>
          <w:rFonts w:hint="eastAsia" w:cs="仿宋"/>
          <w:spacing w:val="13"/>
          <w:sz w:val="32"/>
          <w:szCs w:val="32"/>
          <w:lang w:val="en-US" w:eastAsia="zh-CN"/>
        </w:rPr>
        <w:t>。根据评分标准，该指标得5分。</w:t>
      </w:r>
    </w:p>
    <w:p>
      <w:pPr>
        <w:numPr>
          <w:ilvl w:val="0"/>
          <w:numId w:val="0"/>
        </w:numPr>
        <w:ind w:right="0" w:rightChars="0" w:firstLine="695" w:firstLineChars="200"/>
        <w:jc w:val="both"/>
        <w:rPr>
          <w:rFonts w:hint="default" w:cs="仿宋"/>
          <w:b/>
          <w:bCs/>
          <w:spacing w:val="13"/>
          <w:sz w:val="32"/>
          <w:szCs w:val="32"/>
          <w:lang w:val="en-US" w:eastAsia="zh-CN"/>
        </w:rPr>
      </w:pPr>
      <w:r>
        <w:rPr>
          <w:rFonts w:hint="default" w:cs="仿宋"/>
          <w:b/>
          <w:bCs/>
          <w:spacing w:val="13"/>
          <w:sz w:val="32"/>
          <w:szCs w:val="32"/>
          <w:lang w:val="en-US" w:eastAsia="zh-CN"/>
        </w:rPr>
        <w:t>D</w:t>
      </w:r>
      <w:r>
        <w:rPr>
          <w:rFonts w:hint="eastAsia" w:cs="仿宋"/>
          <w:b/>
          <w:bCs/>
          <w:spacing w:val="13"/>
          <w:sz w:val="32"/>
          <w:szCs w:val="32"/>
          <w:lang w:val="en-US" w:eastAsia="zh-CN"/>
        </w:rPr>
        <w:t>26</w:t>
      </w:r>
      <w:r>
        <w:rPr>
          <w:rFonts w:hint="default" w:cs="仿宋"/>
          <w:b/>
          <w:bCs/>
          <w:spacing w:val="13"/>
          <w:sz w:val="32"/>
          <w:szCs w:val="32"/>
          <w:lang w:val="en-US" w:eastAsia="zh-CN"/>
        </w:rPr>
        <w:t>.全面提升长岛功能区建设，保障海岛经济发展，分值5分，得分</w:t>
      </w:r>
      <w:r>
        <w:rPr>
          <w:rFonts w:hint="eastAsia" w:cs="仿宋"/>
          <w:b/>
          <w:bCs/>
          <w:spacing w:val="13"/>
          <w:sz w:val="32"/>
          <w:szCs w:val="32"/>
          <w:lang w:val="en-US" w:eastAsia="zh-CN"/>
        </w:rPr>
        <w:t>5</w:t>
      </w:r>
      <w:r>
        <w:rPr>
          <w:rFonts w:hint="default" w:cs="仿宋"/>
          <w:b/>
          <w:bCs/>
          <w:spacing w:val="13"/>
          <w:sz w:val="32"/>
          <w:szCs w:val="32"/>
          <w:lang w:val="en-US" w:eastAsia="zh-CN"/>
        </w:rPr>
        <w:t>分，得分率</w:t>
      </w:r>
      <w:r>
        <w:rPr>
          <w:rFonts w:hint="eastAsia" w:cs="仿宋"/>
          <w:b/>
          <w:bCs/>
          <w:spacing w:val="13"/>
          <w:sz w:val="32"/>
          <w:szCs w:val="32"/>
          <w:lang w:val="en-US" w:eastAsia="zh-CN"/>
        </w:rPr>
        <w:t>100%</w:t>
      </w:r>
      <w:r>
        <w:rPr>
          <w:rFonts w:hint="default" w:cs="仿宋"/>
          <w:b/>
          <w:bCs/>
          <w:spacing w:val="13"/>
          <w:sz w:val="32"/>
          <w:szCs w:val="32"/>
          <w:lang w:val="en-US" w:eastAsia="zh-CN"/>
        </w:rPr>
        <w:t>。</w:t>
      </w:r>
    </w:p>
    <w:p>
      <w:pPr>
        <w:numPr>
          <w:ilvl w:val="0"/>
          <w:numId w:val="0"/>
        </w:numPr>
        <w:ind w:right="0" w:rightChars="0" w:firstLine="672" w:firstLineChars="200"/>
        <w:jc w:val="both"/>
        <w:rPr>
          <w:rFonts w:hint="eastAsia" w:cs="仿宋"/>
          <w:spacing w:val="12"/>
          <w:sz w:val="32"/>
          <w:szCs w:val="32"/>
          <w:lang w:eastAsia="zh-CN"/>
        </w:rPr>
      </w:pPr>
      <w:r>
        <w:rPr>
          <w:rFonts w:ascii="仿宋" w:hAnsi="仿宋" w:eastAsia="仿宋" w:cs="仿宋"/>
          <w:spacing w:val="8"/>
          <w:sz w:val="32"/>
          <w:szCs w:val="32"/>
        </w:rPr>
        <w:t>本项目建成后，</w:t>
      </w:r>
      <w:r>
        <w:rPr>
          <w:rFonts w:hint="eastAsia" w:cs="仿宋"/>
          <w:spacing w:val="8"/>
          <w:sz w:val="32"/>
          <w:szCs w:val="32"/>
          <w:lang w:val="en-US" w:eastAsia="zh-CN"/>
        </w:rPr>
        <w:t>满足</w:t>
      </w:r>
      <w:r>
        <w:rPr>
          <w:rFonts w:hint="eastAsia" w:ascii="仿宋" w:hAnsi="仿宋" w:eastAsia="仿宋" w:cs="仿宋"/>
          <w:spacing w:val="8"/>
          <w:sz w:val="32"/>
          <w:szCs w:val="32"/>
        </w:rPr>
        <w:t>了岛内居民日常进出岛以及旅游高峰时全国各地旅客乘船的需求</w:t>
      </w:r>
      <w:r>
        <w:rPr>
          <w:rFonts w:hint="eastAsia" w:cs="仿宋"/>
          <w:spacing w:val="8"/>
          <w:sz w:val="32"/>
          <w:szCs w:val="32"/>
          <w:lang w:eastAsia="zh-CN"/>
        </w:rPr>
        <w:t>，对于促进港口智能化发展及长岛海洋生态文明综合试验区的持续快速</w:t>
      </w:r>
      <w:r>
        <w:rPr>
          <w:rFonts w:hint="eastAsia" w:cs="仿宋"/>
          <w:spacing w:val="12"/>
          <w:sz w:val="32"/>
          <w:szCs w:val="32"/>
          <w:lang w:eastAsia="zh-CN"/>
        </w:rPr>
        <w:t>。通过对</w:t>
      </w:r>
      <w:r>
        <w:rPr>
          <w:rFonts w:hint="eastAsia" w:cs="仿宋"/>
          <w:spacing w:val="12"/>
          <w:sz w:val="32"/>
          <w:szCs w:val="32"/>
          <w:lang w:val="en-US" w:eastAsia="zh-CN"/>
        </w:rPr>
        <w:t>片区内居民</w:t>
      </w:r>
      <w:r>
        <w:rPr>
          <w:rFonts w:hint="eastAsia" w:cs="仿宋"/>
          <w:spacing w:val="12"/>
          <w:sz w:val="32"/>
          <w:szCs w:val="32"/>
          <w:lang w:eastAsia="zh-CN"/>
        </w:rPr>
        <w:t>发放调查问卷，共计形成有效调查问卷</w:t>
      </w:r>
      <w:r>
        <w:rPr>
          <w:rFonts w:hint="eastAsia" w:cs="仿宋"/>
          <w:spacing w:val="12"/>
          <w:sz w:val="32"/>
          <w:szCs w:val="32"/>
          <w:lang w:val="en-US" w:eastAsia="zh-CN"/>
        </w:rPr>
        <w:t>140</w:t>
      </w:r>
      <w:r>
        <w:rPr>
          <w:rFonts w:hint="eastAsia" w:cs="仿宋"/>
          <w:spacing w:val="12"/>
          <w:sz w:val="32"/>
          <w:szCs w:val="32"/>
          <w:lang w:eastAsia="zh-CN"/>
        </w:rPr>
        <w:t>份，</w:t>
      </w:r>
      <w:r>
        <w:rPr>
          <w:rFonts w:hint="eastAsia" w:cs="仿宋"/>
          <w:spacing w:val="12"/>
          <w:sz w:val="32"/>
          <w:szCs w:val="32"/>
          <w:lang w:val="en-US" w:eastAsia="zh-CN"/>
        </w:rPr>
        <w:t>居民</w:t>
      </w:r>
      <w:r>
        <w:rPr>
          <w:rFonts w:hint="eastAsia" w:cs="仿宋"/>
          <w:spacing w:val="12"/>
          <w:sz w:val="32"/>
          <w:szCs w:val="32"/>
          <w:lang w:eastAsia="zh-CN"/>
        </w:rPr>
        <w:t>满意度</w:t>
      </w:r>
      <w:r>
        <w:rPr>
          <w:rFonts w:hint="eastAsia" w:cs="仿宋"/>
          <w:spacing w:val="12"/>
          <w:sz w:val="32"/>
          <w:szCs w:val="32"/>
          <w:lang w:val="en-US" w:eastAsia="zh-CN"/>
        </w:rPr>
        <w:t>95%</w:t>
      </w:r>
      <w:r>
        <w:rPr>
          <w:rFonts w:hint="eastAsia" w:cs="仿宋"/>
          <w:spacing w:val="12"/>
          <w:sz w:val="32"/>
          <w:szCs w:val="32"/>
          <w:lang w:eastAsia="zh-CN"/>
        </w:rPr>
        <w:t xml:space="preserve"> ，根据评价标准，满意度在</w:t>
      </w:r>
      <w:r>
        <w:rPr>
          <w:rFonts w:hint="eastAsia" w:cs="仿宋"/>
          <w:spacing w:val="12"/>
          <w:sz w:val="32"/>
          <w:szCs w:val="32"/>
          <w:lang w:val="en-US" w:eastAsia="zh-CN"/>
        </w:rPr>
        <w:t>90%（含）以上</w:t>
      </w:r>
      <w:r>
        <w:rPr>
          <w:rFonts w:hint="eastAsia" w:cs="仿宋"/>
          <w:spacing w:val="12"/>
          <w:sz w:val="32"/>
          <w:szCs w:val="32"/>
          <w:lang w:eastAsia="zh-CN"/>
        </w:rPr>
        <w:t>，</w:t>
      </w:r>
      <w:r>
        <w:rPr>
          <w:rFonts w:hint="eastAsia" w:cs="仿宋"/>
          <w:spacing w:val="12"/>
          <w:sz w:val="32"/>
          <w:szCs w:val="32"/>
          <w:lang w:val="en-US" w:eastAsia="zh-CN"/>
        </w:rPr>
        <w:t>得满分</w:t>
      </w:r>
      <w:r>
        <w:rPr>
          <w:rFonts w:hint="eastAsia" w:cs="仿宋"/>
          <w:spacing w:val="12"/>
          <w:sz w:val="32"/>
          <w:szCs w:val="32"/>
          <w:lang w:eastAsia="zh-CN"/>
        </w:rPr>
        <w:t>，该指标得</w:t>
      </w:r>
      <w:r>
        <w:rPr>
          <w:rFonts w:hint="eastAsia" w:cs="仿宋"/>
          <w:spacing w:val="12"/>
          <w:sz w:val="32"/>
          <w:szCs w:val="32"/>
          <w:lang w:val="en-US" w:eastAsia="zh-CN"/>
        </w:rPr>
        <w:t>5</w:t>
      </w:r>
      <w:r>
        <w:rPr>
          <w:rFonts w:hint="eastAsia" w:cs="仿宋"/>
          <w:spacing w:val="12"/>
          <w:sz w:val="32"/>
          <w:szCs w:val="32"/>
          <w:lang w:eastAsia="zh-CN"/>
        </w:rPr>
        <w:t>分。</w:t>
      </w:r>
    </w:p>
    <w:p>
      <w:pPr>
        <w:numPr>
          <w:ilvl w:val="0"/>
          <w:numId w:val="0"/>
        </w:numPr>
        <w:ind w:right="0" w:rightChars="0" w:firstLine="691" w:firstLineChars="200"/>
        <w:jc w:val="both"/>
        <w:rPr>
          <w:rFonts w:hint="eastAsia" w:cs="仿宋"/>
          <w:b/>
          <w:bCs/>
          <w:spacing w:val="12"/>
          <w:sz w:val="32"/>
          <w:szCs w:val="32"/>
          <w:lang w:val="en-US" w:eastAsia="zh-CN"/>
        </w:rPr>
      </w:pPr>
      <w:r>
        <w:rPr>
          <w:rFonts w:hint="eastAsia" w:cs="仿宋"/>
          <w:b/>
          <w:bCs/>
          <w:spacing w:val="12"/>
          <w:sz w:val="32"/>
          <w:szCs w:val="32"/>
          <w:lang w:val="en-US" w:eastAsia="zh-CN"/>
        </w:rPr>
        <w:t>D27.保障海岛居民生产生活需要，不断改善长岛生态环境，分值5分，得分5分，得分率100%。</w:t>
      </w:r>
    </w:p>
    <w:p>
      <w:pPr>
        <w:numPr>
          <w:ilvl w:val="0"/>
          <w:numId w:val="0"/>
        </w:numPr>
        <w:ind w:right="0" w:rightChars="0" w:firstLine="676" w:firstLineChars="200"/>
        <w:jc w:val="both"/>
        <w:rPr>
          <w:rFonts w:hint="eastAsia" w:cs="仿宋"/>
          <w:spacing w:val="11"/>
          <w:sz w:val="32"/>
          <w:szCs w:val="32"/>
          <w:lang w:eastAsia="zh-CN"/>
        </w:rPr>
      </w:pPr>
      <w:r>
        <w:rPr>
          <w:rFonts w:ascii="仿宋" w:hAnsi="仿宋" w:eastAsia="仿宋" w:cs="仿宋"/>
          <w:spacing w:val="9"/>
          <w:sz w:val="32"/>
          <w:szCs w:val="32"/>
        </w:rPr>
        <w:t>项目建成</w:t>
      </w:r>
      <w:r>
        <w:rPr>
          <w:rFonts w:hint="eastAsia" w:cs="仿宋"/>
          <w:spacing w:val="9"/>
          <w:sz w:val="32"/>
          <w:szCs w:val="32"/>
          <w:lang w:val="en-US" w:eastAsia="zh-CN"/>
        </w:rPr>
        <w:t>过程及后续运营期内</w:t>
      </w:r>
      <w:r>
        <w:rPr>
          <w:rFonts w:hint="eastAsia" w:cs="仿宋"/>
          <w:spacing w:val="9"/>
          <w:sz w:val="32"/>
          <w:szCs w:val="32"/>
          <w:lang w:eastAsia="zh-CN"/>
        </w:rPr>
        <w:t>，</w:t>
      </w:r>
      <w:r>
        <w:rPr>
          <w:rFonts w:hint="eastAsia" w:cs="仿宋"/>
          <w:spacing w:val="9"/>
          <w:sz w:val="32"/>
          <w:szCs w:val="32"/>
          <w:lang w:val="en-US" w:eastAsia="zh-CN"/>
        </w:rPr>
        <w:t>针对可能产生的水污染、噪声污染、固体废弃物等采取了积极有效的防治措施后，该区域的环境质量可以控制在国家和地方有关的法律、法规所要求的环境标准范围之内</w:t>
      </w:r>
      <w:r>
        <w:rPr>
          <w:rFonts w:hint="eastAsia" w:cs="仿宋"/>
          <w:spacing w:val="11"/>
          <w:sz w:val="32"/>
          <w:szCs w:val="32"/>
          <w:lang w:eastAsia="zh-CN"/>
        </w:rPr>
        <w:t>。根据评分标准，该指标得</w:t>
      </w:r>
      <w:r>
        <w:rPr>
          <w:rFonts w:hint="eastAsia" w:cs="仿宋"/>
          <w:spacing w:val="11"/>
          <w:sz w:val="32"/>
          <w:szCs w:val="32"/>
          <w:lang w:val="en-US" w:eastAsia="zh-CN"/>
        </w:rPr>
        <w:t>5</w:t>
      </w:r>
      <w:r>
        <w:rPr>
          <w:rFonts w:hint="eastAsia" w:cs="仿宋"/>
          <w:spacing w:val="11"/>
          <w:sz w:val="32"/>
          <w:szCs w:val="32"/>
          <w:lang w:eastAsia="zh-CN"/>
        </w:rPr>
        <w:t>分。</w:t>
      </w:r>
    </w:p>
    <w:p>
      <w:pPr>
        <w:numPr>
          <w:ilvl w:val="0"/>
          <w:numId w:val="0"/>
        </w:numPr>
        <w:ind w:right="0" w:rightChars="0" w:firstLine="687" w:firstLineChars="200"/>
        <w:jc w:val="both"/>
        <w:rPr>
          <w:rFonts w:hint="eastAsia" w:cs="仿宋"/>
          <w:b/>
          <w:bCs/>
          <w:spacing w:val="11"/>
          <w:sz w:val="32"/>
          <w:szCs w:val="32"/>
          <w:lang w:val="en-US" w:eastAsia="zh-CN"/>
        </w:rPr>
      </w:pPr>
      <w:r>
        <w:rPr>
          <w:rFonts w:hint="eastAsia" w:cs="仿宋"/>
          <w:b/>
          <w:bCs/>
          <w:spacing w:val="11"/>
          <w:sz w:val="32"/>
          <w:szCs w:val="32"/>
          <w:lang w:val="en-US" w:eastAsia="zh-CN"/>
        </w:rPr>
        <w:t>D28.长岛经济社会可持续发展，分值5分，得分5分，得分率100.00%。</w:t>
      </w:r>
    </w:p>
    <w:p>
      <w:pPr>
        <w:numPr>
          <w:ilvl w:val="0"/>
          <w:numId w:val="0"/>
        </w:numPr>
        <w:ind w:right="0" w:rightChars="0" w:firstLine="676" w:firstLineChars="200"/>
        <w:jc w:val="both"/>
        <w:rPr>
          <w:rFonts w:hint="eastAsia" w:cs="仿宋"/>
          <w:spacing w:val="11"/>
          <w:sz w:val="32"/>
          <w:szCs w:val="32"/>
          <w:lang w:val="en-US" w:eastAsia="zh-CN"/>
        </w:rPr>
      </w:pPr>
      <w:r>
        <w:rPr>
          <w:rFonts w:ascii="仿宋" w:hAnsi="仿宋" w:eastAsia="仿宋" w:cs="仿宋"/>
          <w:spacing w:val="9"/>
          <w:sz w:val="32"/>
          <w:szCs w:val="32"/>
        </w:rPr>
        <w:t>项目建成后</w:t>
      </w:r>
      <w:r>
        <w:rPr>
          <w:rFonts w:hint="eastAsia" w:cs="仿宋"/>
          <w:spacing w:val="9"/>
          <w:sz w:val="32"/>
          <w:szCs w:val="32"/>
          <w:lang w:eastAsia="zh-CN"/>
        </w:rPr>
        <w:t>，推进</w:t>
      </w:r>
      <w:r>
        <w:rPr>
          <w:rFonts w:hint="eastAsia" w:cs="仿宋"/>
          <w:spacing w:val="9"/>
          <w:sz w:val="32"/>
          <w:szCs w:val="32"/>
          <w:lang w:val="en-US" w:eastAsia="zh-CN"/>
        </w:rPr>
        <w:t>了</w:t>
      </w:r>
      <w:r>
        <w:rPr>
          <w:rFonts w:hint="eastAsia" w:cs="仿宋"/>
          <w:spacing w:val="9"/>
          <w:sz w:val="32"/>
          <w:szCs w:val="32"/>
          <w:lang w:eastAsia="zh-CN"/>
        </w:rPr>
        <w:t>陆岛交通码头建设，完善</w:t>
      </w:r>
      <w:r>
        <w:rPr>
          <w:rFonts w:hint="eastAsia" w:cs="仿宋"/>
          <w:spacing w:val="9"/>
          <w:sz w:val="32"/>
          <w:szCs w:val="32"/>
          <w:lang w:val="en-US" w:eastAsia="zh-CN"/>
        </w:rPr>
        <w:t>了</w:t>
      </w:r>
      <w:r>
        <w:rPr>
          <w:rFonts w:hint="eastAsia" w:cs="仿宋"/>
          <w:spacing w:val="9"/>
          <w:sz w:val="32"/>
          <w:szCs w:val="32"/>
          <w:lang w:eastAsia="zh-CN"/>
        </w:rPr>
        <w:t>长岛北部岛屿交通基础设施，</w:t>
      </w:r>
      <w:r>
        <w:rPr>
          <w:rFonts w:hint="eastAsia" w:cs="仿宋"/>
          <w:spacing w:val="9"/>
          <w:sz w:val="32"/>
          <w:szCs w:val="32"/>
          <w:lang w:val="en-US" w:eastAsia="zh-CN"/>
        </w:rPr>
        <w:t>使</w:t>
      </w:r>
      <w:r>
        <w:rPr>
          <w:rFonts w:hint="eastAsia" w:cs="仿宋"/>
          <w:spacing w:val="9"/>
          <w:sz w:val="32"/>
          <w:szCs w:val="32"/>
          <w:lang w:eastAsia="zh-CN"/>
        </w:rPr>
        <w:t>原有陆岛交通码头泊位不足的现状将得到全面改善，为岛上群众出行和游客往来提供保障能力，有利于完善当地基础设施，促进当地经济社会发展，与当地经济社会环境具有较好的适应性</w:t>
      </w:r>
      <w:r>
        <w:rPr>
          <w:rFonts w:hint="eastAsia" w:cs="仿宋"/>
          <w:spacing w:val="11"/>
          <w:sz w:val="32"/>
          <w:szCs w:val="32"/>
          <w:lang w:val="en-US" w:eastAsia="zh-CN"/>
        </w:rPr>
        <w:t>。根据评分标准，该指标得5分。</w:t>
      </w:r>
    </w:p>
    <w:p>
      <w:pPr>
        <w:numPr>
          <w:ilvl w:val="0"/>
          <w:numId w:val="0"/>
        </w:numPr>
        <w:ind w:right="0" w:rightChars="0" w:firstLine="687" w:firstLineChars="200"/>
        <w:jc w:val="both"/>
        <w:rPr>
          <w:rFonts w:hint="eastAsia" w:cs="仿宋"/>
          <w:b/>
          <w:bCs/>
          <w:spacing w:val="11"/>
          <w:sz w:val="32"/>
          <w:szCs w:val="32"/>
          <w:lang w:val="en-US" w:eastAsia="zh-CN"/>
        </w:rPr>
      </w:pPr>
      <w:r>
        <w:rPr>
          <w:rFonts w:hint="eastAsia" w:cs="仿宋"/>
          <w:b/>
          <w:bCs/>
          <w:spacing w:val="11"/>
          <w:sz w:val="32"/>
          <w:szCs w:val="32"/>
          <w:lang w:val="en-US" w:eastAsia="zh-CN"/>
        </w:rPr>
        <w:t>D36.服务对象满意度，分值10分，得分10分，得分率100%。</w:t>
      </w:r>
    </w:p>
    <w:p>
      <w:pPr>
        <w:numPr>
          <w:ilvl w:val="0"/>
          <w:numId w:val="0"/>
        </w:numPr>
        <w:ind w:right="0" w:rightChars="0" w:firstLine="684" w:firstLineChars="200"/>
        <w:jc w:val="both"/>
        <w:rPr>
          <w:rFonts w:hint="eastAsia" w:cs="仿宋"/>
          <w:spacing w:val="11"/>
          <w:sz w:val="32"/>
          <w:szCs w:val="32"/>
          <w:lang w:val="en-US" w:eastAsia="zh-CN"/>
        </w:rPr>
      </w:pPr>
      <w:r>
        <w:rPr>
          <w:rFonts w:hint="eastAsia" w:cs="仿宋"/>
          <w:spacing w:val="11"/>
          <w:sz w:val="32"/>
          <w:szCs w:val="32"/>
          <w:lang w:val="en-US" w:eastAsia="zh-CN"/>
        </w:rPr>
        <w:t>评价工作组共发放140份问卷调查，收回有效调查问卷140份。经统计，群众对陆岛交通码头港口设施改造项目的综合满意度95%，根据评价标准，满意度在90%（含）以上，该指标得10分。</w:t>
      </w:r>
    </w:p>
    <w:p>
      <w:pPr>
        <w:numPr>
          <w:ilvl w:val="0"/>
          <w:numId w:val="0"/>
        </w:numPr>
        <w:ind w:right="0" w:rightChars="0" w:firstLine="684" w:firstLineChars="200"/>
        <w:jc w:val="both"/>
        <w:outlineLvl w:val="0"/>
        <w:rPr>
          <w:rFonts w:hint="eastAsia" w:ascii="黑体" w:hAnsi="黑体" w:eastAsia="黑体" w:cs="黑体"/>
          <w:b w:val="0"/>
          <w:bCs w:val="0"/>
          <w:spacing w:val="11"/>
          <w:sz w:val="32"/>
          <w:szCs w:val="32"/>
          <w:lang w:val="en-US" w:eastAsia="zh-CN"/>
        </w:rPr>
      </w:pPr>
      <w:bookmarkStart w:id="126" w:name="_Toc21561"/>
      <w:r>
        <w:rPr>
          <w:rFonts w:hint="eastAsia" w:ascii="黑体" w:hAnsi="黑体" w:eastAsia="黑体" w:cs="黑体"/>
          <w:b w:val="0"/>
          <w:bCs w:val="0"/>
          <w:spacing w:val="11"/>
          <w:sz w:val="32"/>
          <w:szCs w:val="32"/>
          <w:lang w:val="en-US" w:eastAsia="zh-CN"/>
        </w:rPr>
        <w:t>六、项目主要经验及做法</w:t>
      </w:r>
      <w:bookmarkEnd w:id="126"/>
    </w:p>
    <w:p>
      <w:pPr>
        <w:numPr>
          <w:ilvl w:val="0"/>
          <w:numId w:val="0"/>
        </w:numPr>
        <w:ind w:right="0" w:rightChars="0" w:firstLine="687" w:firstLineChars="200"/>
        <w:jc w:val="both"/>
        <w:outlineLvl w:val="1"/>
        <w:rPr>
          <w:rFonts w:ascii="仿宋" w:hAnsi="仿宋" w:eastAsia="仿宋" w:cs="仿宋"/>
          <w:b/>
          <w:bCs/>
          <w:spacing w:val="13"/>
          <w:sz w:val="32"/>
          <w:szCs w:val="32"/>
          <w:highlight w:val="none"/>
        </w:rPr>
      </w:pPr>
      <w:bookmarkStart w:id="127" w:name="_Toc15514"/>
      <w:r>
        <w:rPr>
          <w:rFonts w:hint="eastAsia" w:cs="仿宋"/>
          <w:b/>
          <w:bCs/>
          <w:spacing w:val="11"/>
          <w:sz w:val="32"/>
          <w:szCs w:val="32"/>
          <w:highlight w:val="none"/>
          <w:lang w:val="en-US" w:eastAsia="zh-CN"/>
        </w:rPr>
        <w:t>（一）</w:t>
      </w:r>
      <w:r>
        <w:rPr>
          <w:rFonts w:hint="eastAsia"/>
          <w:b/>
          <w:bCs/>
          <w:spacing w:val="11"/>
          <w:w w:val="99"/>
          <w:sz w:val="32"/>
          <w:highlight w:val="none"/>
          <w:lang w:val="en-US" w:eastAsia="zh-CN"/>
        </w:rPr>
        <w:t>严格落实省、市、区等文件要求</w:t>
      </w:r>
      <w:bookmarkEnd w:id="127"/>
    </w:p>
    <w:p>
      <w:pPr>
        <w:spacing w:before="3" w:line="343" w:lineRule="auto"/>
        <w:ind w:left="197" w:right="85" w:firstLine="611"/>
        <w:rPr>
          <w:rFonts w:hint="default" w:ascii="仿宋" w:hAnsi="仿宋" w:eastAsia="仿宋" w:cs="仿宋"/>
          <w:spacing w:val="14"/>
          <w:sz w:val="32"/>
          <w:szCs w:val="32"/>
          <w:lang w:val="en-US" w:eastAsia="zh-CN"/>
        </w:rPr>
      </w:pPr>
      <w:r>
        <w:rPr>
          <w:rFonts w:hint="eastAsia" w:ascii="仿宋" w:hAnsi="仿宋" w:eastAsia="仿宋" w:cs="仿宋"/>
          <w:spacing w:val="14"/>
          <w:sz w:val="32"/>
          <w:szCs w:val="32"/>
        </w:rPr>
        <w:t>《山东省国民经济和社会发展第十四个五年规划和 2035 年远景目标纲要》第八篇“奋力向海图强 开创经略海洋新局面”第二十七章“建设世界一流的海洋港口”中指出：优化港口功能和布局，推进沿海港口岸线资源统一规划、突出特色、高效开发，提升现代港口功能，推动从装卸港向枢纽港、贸易港、金融港升级，打造国际航运服务基地、大宗商品储运交易加工基地，建设山东半岛世界级港口群</w:t>
      </w:r>
      <w:r>
        <w:rPr>
          <w:rFonts w:ascii="仿宋" w:hAnsi="仿宋" w:eastAsia="仿宋" w:cs="仿宋"/>
          <w:spacing w:val="14"/>
          <w:sz w:val="32"/>
          <w:szCs w:val="32"/>
        </w:rPr>
        <w:t>。</w:t>
      </w:r>
      <w:r>
        <w:rPr>
          <w:rFonts w:hint="eastAsia" w:ascii="仿宋" w:hAnsi="仿宋" w:eastAsia="仿宋" w:cs="仿宋"/>
          <w:spacing w:val="14"/>
          <w:sz w:val="32"/>
          <w:szCs w:val="32"/>
        </w:rPr>
        <w:t>《长岛海洋生态文明综合试验区国民经济和社会发展第十四个五年规划和 2035 年远景目标纲要》第一节 全面推动蓬莱长一体化发展中指出：“推动基础设施融合。推动蓬莱港西港区陆岛码头规划调整及实施工作，形成与长岛综合试验区港口匹配协调的运输功能，提升蓬长交通便利化水平；对北五岛、西三岛港口进行整合提升，在保障陆岛交通运输畅通基础上，完善服务保障能力”</w:t>
      </w:r>
      <w:r>
        <w:rPr>
          <w:rFonts w:hint="eastAsia" w:cs="仿宋"/>
          <w:spacing w:val="14"/>
          <w:sz w:val="32"/>
          <w:szCs w:val="32"/>
          <w:lang w:eastAsia="zh-CN"/>
        </w:rPr>
        <w:t>。</w:t>
      </w:r>
      <w:r>
        <w:rPr>
          <w:rFonts w:hint="eastAsia" w:cs="仿宋"/>
          <w:spacing w:val="14"/>
          <w:sz w:val="32"/>
          <w:szCs w:val="32"/>
          <w:lang w:val="en-US" w:eastAsia="zh-CN"/>
        </w:rPr>
        <w:t>陆岛交通码头港口设施改造项目严格落实省、市、区有关文件要求，不断完善基础设施建设。</w:t>
      </w:r>
    </w:p>
    <w:p>
      <w:pPr>
        <w:numPr>
          <w:ilvl w:val="0"/>
          <w:numId w:val="0"/>
        </w:numPr>
        <w:spacing w:before="3" w:line="343" w:lineRule="auto"/>
        <w:ind w:right="85" w:rightChars="0" w:firstLine="699" w:firstLineChars="200"/>
        <w:rPr>
          <w:rFonts w:hint="default" w:ascii="仿宋" w:hAnsi="仿宋" w:eastAsia="仿宋" w:cs="仿宋"/>
          <w:spacing w:val="12"/>
          <w:sz w:val="32"/>
          <w:szCs w:val="32"/>
          <w:lang w:val="en-US"/>
        </w:rPr>
      </w:pPr>
      <w:r>
        <w:rPr>
          <w:rFonts w:hint="eastAsia" w:cs="仿宋"/>
          <w:b/>
          <w:bCs/>
          <w:spacing w:val="14"/>
          <w:sz w:val="32"/>
          <w:szCs w:val="32"/>
          <w:lang w:val="en-US" w:eastAsia="zh-CN"/>
        </w:rPr>
        <w:t>（二）坚持以保民生、促经济为导向</w:t>
      </w:r>
    </w:p>
    <w:p>
      <w:pPr>
        <w:numPr>
          <w:ilvl w:val="0"/>
          <w:numId w:val="0"/>
        </w:numPr>
        <w:ind w:right="0" w:rightChars="0" w:firstLine="696" w:firstLineChars="200"/>
        <w:jc w:val="both"/>
        <w:outlineLvl w:val="0"/>
        <w:rPr>
          <w:rFonts w:hint="eastAsia" w:ascii="黑体" w:hAnsi="黑体" w:eastAsia="黑体" w:cs="黑体"/>
          <w:b w:val="0"/>
          <w:bCs w:val="0"/>
          <w:sz w:val="32"/>
          <w:szCs w:val="32"/>
          <w:highlight w:val="none"/>
          <w:lang w:val="en-US" w:eastAsia="zh-CN"/>
        </w:rPr>
      </w:pPr>
      <w:bookmarkStart w:id="128" w:name="_Toc5060"/>
      <w:r>
        <w:rPr>
          <w:rFonts w:hint="eastAsia" w:ascii="仿宋" w:hAnsi="仿宋" w:eastAsia="仿宋" w:cs="仿宋"/>
          <w:spacing w:val="14"/>
          <w:sz w:val="32"/>
          <w:szCs w:val="32"/>
          <w:lang w:val="en-US" w:eastAsia="zh-CN"/>
        </w:rPr>
        <w:t>项目实施完善长岛基础设施，是一项民生工程，可以使原有陆岛交通码头泊位不足的现状得到全面改善，为岛上群众出行和游客往来提供保障；通过北五岛、西三乡港口联网售票系统更新改造，满足联网售票业务发展需求，对于促进港口智能化发展起到积极作用。项目实施有利于完善当地基础设施，促进当地经济社会发展，是一项保民生、促经济的实事举措。</w:t>
      </w:r>
      <w:bookmarkEnd w:id="128"/>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129" w:name="_Toc28178"/>
      <w:r>
        <w:rPr>
          <w:rFonts w:hint="eastAsia" w:ascii="黑体" w:hAnsi="黑体" w:eastAsia="黑体" w:cs="黑体"/>
          <w:b w:val="0"/>
          <w:bCs w:val="0"/>
          <w:sz w:val="32"/>
          <w:szCs w:val="32"/>
          <w:highlight w:val="none"/>
          <w:lang w:val="en-US" w:eastAsia="zh-CN"/>
        </w:rPr>
        <w:t>七、存在问题及原因分析</w:t>
      </w:r>
      <w:bookmarkEnd w:id="129"/>
    </w:p>
    <w:p>
      <w:pPr>
        <w:numPr>
          <w:ilvl w:val="0"/>
          <w:numId w:val="0"/>
        </w:numPr>
        <w:ind w:right="0" w:rightChars="0" w:firstLine="640" w:firstLineChars="200"/>
        <w:jc w:val="both"/>
        <w:rPr>
          <w:rFonts w:hint="default"/>
          <w:b w:val="0"/>
          <w:bCs w:val="0"/>
          <w:sz w:val="32"/>
          <w:szCs w:val="32"/>
          <w:highlight w:val="none"/>
          <w:lang w:val="en-US" w:eastAsia="zh-CN"/>
        </w:rPr>
      </w:pPr>
      <w:r>
        <w:rPr>
          <w:rFonts w:hint="eastAsia"/>
          <w:b w:val="0"/>
          <w:bCs w:val="0"/>
          <w:sz w:val="32"/>
          <w:szCs w:val="32"/>
          <w:highlight w:val="none"/>
          <w:lang w:val="en-US" w:eastAsia="zh-CN"/>
        </w:rPr>
        <w:t>（一）</w:t>
      </w:r>
      <w:r>
        <w:rPr>
          <w:rFonts w:hint="default"/>
          <w:b/>
          <w:bCs/>
          <w:sz w:val="32"/>
          <w:szCs w:val="32"/>
          <w:highlight w:val="none"/>
          <w:lang w:val="en-US" w:eastAsia="zh-CN"/>
        </w:rPr>
        <w:t>部分绩效指标设置不</w:t>
      </w:r>
      <w:r>
        <w:rPr>
          <w:rFonts w:hint="eastAsia"/>
          <w:b/>
          <w:bCs/>
          <w:sz w:val="32"/>
          <w:szCs w:val="32"/>
          <w:highlight w:val="none"/>
          <w:lang w:val="en-US" w:eastAsia="zh-CN"/>
        </w:rPr>
        <w:t>合理</w:t>
      </w:r>
      <w:r>
        <w:rPr>
          <w:rFonts w:hint="eastAsia"/>
          <w:b w:val="0"/>
          <w:bCs w:val="0"/>
          <w:sz w:val="32"/>
          <w:szCs w:val="32"/>
          <w:highlight w:val="none"/>
          <w:lang w:val="en-US" w:eastAsia="zh-CN"/>
        </w:rPr>
        <w:t>。</w:t>
      </w:r>
      <w:r>
        <w:rPr>
          <w:rFonts w:hint="default"/>
          <w:b w:val="0"/>
          <w:bCs w:val="0"/>
          <w:sz w:val="32"/>
          <w:szCs w:val="32"/>
          <w:highlight w:val="none"/>
          <w:lang w:val="en-US" w:eastAsia="zh-CN"/>
        </w:rPr>
        <w:t>如：</w:t>
      </w:r>
      <w:r>
        <w:rPr>
          <w:rFonts w:hint="eastAsia"/>
          <w:b w:val="0"/>
          <w:bCs w:val="0"/>
          <w:sz w:val="32"/>
          <w:szCs w:val="32"/>
          <w:highlight w:val="none"/>
          <w:lang w:val="en-US" w:eastAsia="zh-CN"/>
        </w:rPr>
        <w:t>在产出指标的成本指标，考核年内完成投资数，未体现成本节约率等；</w:t>
      </w:r>
    </w:p>
    <w:p>
      <w:pPr>
        <w:numPr>
          <w:ilvl w:val="0"/>
          <w:numId w:val="0"/>
        </w:numPr>
        <w:ind w:right="0" w:rightChars="0" w:firstLine="640" w:firstLineChars="200"/>
        <w:jc w:val="both"/>
        <w:rPr>
          <w:rFonts w:hint="default"/>
          <w:b w:val="0"/>
          <w:bCs w:val="0"/>
          <w:sz w:val="32"/>
          <w:szCs w:val="32"/>
          <w:highlight w:val="none"/>
          <w:lang w:val="en-US" w:eastAsia="zh-CN"/>
        </w:rPr>
      </w:pPr>
      <w:r>
        <w:rPr>
          <w:rFonts w:hint="eastAsia"/>
          <w:b w:val="0"/>
          <w:bCs w:val="0"/>
          <w:sz w:val="32"/>
          <w:szCs w:val="32"/>
          <w:highlight w:val="none"/>
          <w:lang w:val="en-US" w:eastAsia="zh-CN"/>
        </w:rPr>
        <w:t>（二）</w:t>
      </w:r>
      <w:r>
        <w:rPr>
          <w:rFonts w:hint="eastAsia"/>
          <w:b/>
          <w:bCs/>
          <w:sz w:val="32"/>
          <w:szCs w:val="32"/>
          <w:highlight w:val="none"/>
          <w:lang w:val="en-US" w:eastAsia="zh-CN"/>
        </w:rPr>
        <w:t>部分指标</w:t>
      </w:r>
      <w:r>
        <w:rPr>
          <w:rFonts w:hint="default"/>
          <w:b/>
          <w:bCs/>
          <w:sz w:val="32"/>
          <w:szCs w:val="32"/>
          <w:highlight w:val="none"/>
          <w:lang w:val="en-US" w:eastAsia="zh-CN"/>
        </w:rPr>
        <w:t>存在细化、量化程度不足</w:t>
      </w:r>
      <w:r>
        <w:rPr>
          <w:rFonts w:hint="eastAsia"/>
          <w:b/>
          <w:bCs/>
          <w:sz w:val="32"/>
          <w:szCs w:val="32"/>
          <w:highlight w:val="none"/>
          <w:lang w:val="en-US" w:eastAsia="zh-CN"/>
        </w:rPr>
        <w:t>问题。</w:t>
      </w:r>
      <w:r>
        <w:rPr>
          <w:rFonts w:hint="eastAsia"/>
          <w:b w:val="0"/>
          <w:bCs w:val="0"/>
          <w:sz w:val="32"/>
          <w:szCs w:val="32"/>
          <w:highlight w:val="none"/>
          <w:lang w:val="en-US" w:eastAsia="zh-CN"/>
        </w:rPr>
        <w:t>经济</w:t>
      </w:r>
      <w:r>
        <w:rPr>
          <w:rFonts w:hint="default"/>
          <w:b w:val="0"/>
          <w:bCs w:val="0"/>
          <w:sz w:val="32"/>
          <w:szCs w:val="32"/>
          <w:highlight w:val="none"/>
          <w:lang w:val="en-US" w:eastAsia="zh-CN"/>
        </w:rPr>
        <w:t>效益</w:t>
      </w:r>
      <w:r>
        <w:rPr>
          <w:rFonts w:hint="eastAsia"/>
          <w:b w:val="0"/>
          <w:bCs w:val="0"/>
          <w:sz w:val="32"/>
          <w:szCs w:val="32"/>
          <w:highlight w:val="none"/>
          <w:lang w:val="en-US" w:eastAsia="zh-CN"/>
        </w:rPr>
        <w:t>、社会效益、生态效益、可持续影响</w:t>
      </w:r>
      <w:r>
        <w:rPr>
          <w:rFonts w:hint="default"/>
          <w:b w:val="0"/>
          <w:bCs w:val="0"/>
          <w:sz w:val="32"/>
          <w:szCs w:val="32"/>
          <w:highlight w:val="none"/>
          <w:lang w:val="en-US" w:eastAsia="zh-CN"/>
        </w:rPr>
        <w:t>指标存在细化、量化程度不足</w:t>
      </w:r>
      <w:r>
        <w:rPr>
          <w:rFonts w:hint="eastAsia"/>
          <w:b w:val="0"/>
          <w:bCs w:val="0"/>
          <w:sz w:val="32"/>
          <w:szCs w:val="32"/>
          <w:highlight w:val="none"/>
          <w:lang w:val="en-US" w:eastAsia="zh-CN"/>
        </w:rPr>
        <w:t>。</w:t>
      </w:r>
      <w:r>
        <w:rPr>
          <w:rFonts w:hint="default"/>
          <w:b w:val="0"/>
          <w:bCs w:val="0"/>
          <w:sz w:val="32"/>
          <w:szCs w:val="32"/>
          <w:highlight w:val="none"/>
          <w:lang w:val="en-US" w:eastAsia="zh-CN"/>
        </w:rPr>
        <w:t>对指标值“</w:t>
      </w:r>
      <w:r>
        <w:rPr>
          <w:rFonts w:hint="eastAsia"/>
          <w:b w:val="0"/>
          <w:bCs w:val="0"/>
          <w:sz w:val="32"/>
          <w:szCs w:val="32"/>
          <w:highlight w:val="none"/>
          <w:lang w:val="en-US" w:eastAsia="zh-CN"/>
        </w:rPr>
        <w:t>提升</w:t>
      </w:r>
      <w:r>
        <w:rPr>
          <w:rFonts w:hint="default"/>
          <w:b w:val="0"/>
          <w:bCs w:val="0"/>
          <w:sz w:val="32"/>
          <w:szCs w:val="32"/>
          <w:highlight w:val="none"/>
          <w:lang w:val="en-US" w:eastAsia="zh-CN"/>
        </w:rPr>
        <w:t>”</w:t>
      </w:r>
      <w:r>
        <w:rPr>
          <w:rFonts w:hint="eastAsia"/>
          <w:b w:val="0"/>
          <w:bCs w:val="0"/>
          <w:sz w:val="32"/>
          <w:szCs w:val="32"/>
          <w:highlight w:val="none"/>
          <w:lang w:val="en-US" w:eastAsia="zh-CN"/>
        </w:rPr>
        <w:t>等</w:t>
      </w:r>
      <w:r>
        <w:rPr>
          <w:rFonts w:hint="default"/>
          <w:b w:val="0"/>
          <w:bCs w:val="0"/>
          <w:sz w:val="32"/>
          <w:szCs w:val="32"/>
          <w:highlight w:val="none"/>
          <w:lang w:val="en-US" w:eastAsia="zh-CN"/>
        </w:rPr>
        <w:t>没有具体的衡量标准</w:t>
      </w:r>
      <w:r>
        <w:rPr>
          <w:rFonts w:hint="eastAsia"/>
          <w:b w:val="0"/>
          <w:bCs w:val="0"/>
          <w:sz w:val="32"/>
          <w:szCs w:val="32"/>
          <w:highlight w:val="none"/>
          <w:lang w:val="en-US" w:eastAsia="zh-CN"/>
        </w:rPr>
        <w:t>，存在指标设置不细化、衡量难度大等问题。</w:t>
      </w:r>
      <w:r>
        <w:rPr>
          <w:rFonts w:hint="default"/>
          <w:b w:val="0"/>
          <w:bCs w:val="0"/>
          <w:sz w:val="32"/>
          <w:szCs w:val="32"/>
          <w:highlight w:val="none"/>
          <w:lang w:val="en-US" w:eastAsia="zh-CN"/>
        </w:rPr>
        <w:t>不符合绩效指标细化和量化管理要求。</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原因：预算部门对绩效指标和指标标准认识不足，有的指标未进行严格论证和研究，造成绩效指标设置考虑的细致程度不足、设置不</w:t>
      </w:r>
      <w:r>
        <w:rPr>
          <w:rFonts w:hint="eastAsia"/>
          <w:b w:val="0"/>
          <w:bCs w:val="0"/>
          <w:sz w:val="32"/>
          <w:szCs w:val="32"/>
          <w:highlight w:val="none"/>
          <w:lang w:val="en-US" w:eastAsia="zh-CN"/>
        </w:rPr>
        <w:t>全面</w:t>
      </w:r>
      <w:r>
        <w:rPr>
          <w:rFonts w:hint="default"/>
          <w:b w:val="0"/>
          <w:bCs w:val="0"/>
          <w:sz w:val="32"/>
          <w:szCs w:val="32"/>
          <w:highlight w:val="none"/>
          <w:lang w:val="en-US" w:eastAsia="zh-CN"/>
        </w:rPr>
        <w:t>的情况。</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130" w:name="_Toc19896"/>
      <w:r>
        <w:rPr>
          <w:rFonts w:hint="eastAsia" w:ascii="黑体" w:hAnsi="黑体" w:eastAsia="黑体" w:cs="黑体"/>
          <w:b w:val="0"/>
          <w:bCs w:val="0"/>
          <w:sz w:val="32"/>
          <w:szCs w:val="32"/>
          <w:highlight w:val="none"/>
          <w:lang w:val="en-US" w:eastAsia="zh-CN"/>
        </w:rPr>
        <w:t>八、有关建议</w:t>
      </w:r>
      <w:bookmarkEnd w:id="130"/>
    </w:p>
    <w:p>
      <w:pPr>
        <w:numPr>
          <w:ilvl w:val="0"/>
          <w:numId w:val="0"/>
        </w:numPr>
        <w:ind w:right="0" w:rightChars="0" w:firstLine="643" w:firstLineChars="200"/>
        <w:outlineLvl w:val="1"/>
        <w:rPr>
          <w:rFonts w:hint="default" w:ascii="仿宋_GB2312" w:hAnsi="仿宋_GB2312" w:eastAsia="仿宋_GB2312" w:cs="仿宋_GB2312"/>
          <w:b/>
          <w:bCs w:val="0"/>
          <w:sz w:val="32"/>
          <w:szCs w:val="32"/>
          <w:lang w:val="en-US" w:eastAsia="zh-CN"/>
        </w:rPr>
      </w:pPr>
      <w:bookmarkStart w:id="131" w:name="_Toc31046"/>
      <w:r>
        <w:rPr>
          <w:rFonts w:hint="default" w:ascii="仿宋_GB2312" w:hAnsi="仿宋_GB2312" w:eastAsia="仿宋_GB2312" w:cs="仿宋_GB2312"/>
          <w:b/>
          <w:bCs w:val="0"/>
          <w:sz w:val="32"/>
          <w:szCs w:val="32"/>
          <w:lang w:val="en-US" w:eastAsia="zh-CN"/>
        </w:rPr>
        <w:t>（一）加强经验总结，提高预算管理水平</w:t>
      </w:r>
      <w:bookmarkEnd w:id="131"/>
    </w:p>
    <w:p>
      <w:pPr>
        <w:numPr>
          <w:ilvl w:val="0"/>
          <w:numId w:val="0"/>
        </w:numPr>
        <w:ind w:right="0" w:rightChars="0" w:firstLine="640" w:firstLineChars="200"/>
        <w:rPr>
          <w:rFonts w:hint="default" w:ascii="仿宋_GB2312" w:hAnsi="仿宋_GB2312" w:eastAsia="仿宋_GB2312" w:cs="仿宋_GB2312"/>
          <w:bCs/>
          <w:sz w:val="32"/>
          <w:szCs w:val="32"/>
          <w:lang w:val="en-US" w:eastAsia="zh-CN"/>
        </w:rPr>
      </w:pPr>
      <w:r>
        <w:rPr>
          <w:rFonts w:hint="default" w:ascii="仿宋_GB2312" w:hAnsi="仿宋_GB2312" w:eastAsia="仿宋_GB2312" w:cs="仿宋_GB2312"/>
          <w:bCs/>
          <w:sz w:val="32"/>
          <w:szCs w:val="32"/>
          <w:lang w:val="en-US" w:eastAsia="zh-CN"/>
        </w:rPr>
        <w:t>科学编制项目预算，充分酝酿，认真测算，准确把握预算需求工作走势，加强调查研究，提前对辖区内项目进行摸底排查，</w:t>
      </w:r>
      <w:r>
        <w:rPr>
          <w:rFonts w:hint="eastAsia" w:ascii="仿宋_GB2312" w:hAnsi="仿宋_GB2312" w:eastAsia="仿宋_GB2312" w:cs="仿宋_GB2312"/>
          <w:bCs/>
          <w:sz w:val="32"/>
          <w:szCs w:val="32"/>
          <w:lang w:val="en-US" w:eastAsia="zh-CN"/>
        </w:rPr>
        <w:t>及时</w:t>
      </w:r>
      <w:r>
        <w:rPr>
          <w:rFonts w:hint="default" w:ascii="仿宋_GB2312" w:hAnsi="仿宋_GB2312" w:eastAsia="仿宋_GB2312" w:cs="仿宋_GB2312"/>
          <w:bCs/>
          <w:sz w:val="32"/>
          <w:szCs w:val="32"/>
          <w:lang w:val="en-US" w:eastAsia="zh-CN"/>
        </w:rPr>
        <w:t>收集相关资料，做到精准预算、科学预算。同时，强化预算执行监督检查，确保预算资金足额及时拨付企业。</w:t>
      </w:r>
    </w:p>
    <w:p>
      <w:pPr>
        <w:numPr>
          <w:ilvl w:val="0"/>
          <w:numId w:val="0"/>
        </w:numPr>
        <w:ind w:right="0" w:rightChars="0" w:firstLine="643" w:firstLineChars="200"/>
        <w:jc w:val="both"/>
        <w:outlineLvl w:val="1"/>
        <w:rPr>
          <w:rFonts w:hint="eastAsia" w:ascii="仿宋" w:hAnsi="仿宋" w:eastAsia="仿宋" w:cs="仿宋"/>
          <w:b/>
          <w:bCs w:val="0"/>
          <w:sz w:val="32"/>
          <w:szCs w:val="32"/>
          <w:highlight w:val="none"/>
          <w:lang w:val="en-US" w:eastAsia="zh-CN"/>
        </w:rPr>
      </w:pPr>
      <w:bookmarkStart w:id="132" w:name="_Toc5257"/>
      <w:r>
        <w:rPr>
          <w:rFonts w:hint="eastAsia" w:cs="仿宋"/>
          <w:b/>
          <w:bCs w:val="0"/>
          <w:sz w:val="32"/>
          <w:szCs w:val="32"/>
          <w:lang w:val="en-US" w:eastAsia="zh-CN"/>
        </w:rPr>
        <w:t>（二）</w:t>
      </w:r>
      <w:r>
        <w:rPr>
          <w:rFonts w:hint="eastAsia" w:ascii="仿宋" w:hAnsi="仿宋" w:eastAsia="仿宋" w:cs="仿宋"/>
          <w:b/>
          <w:bCs w:val="0"/>
          <w:sz w:val="32"/>
          <w:szCs w:val="32"/>
          <w:highlight w:val="none"/>
          <w:lang w:val="en-US" w:eastAsia="zh-CN"/>
        </w:rPr>
        <w:t>提高绩效管理意识，合理设定、及时调整绩效目标</w:t>
      </w:r>
      <w:bookmarkEnd w:id="132"/>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建议项目单位按照“谁申请资金、谁编制目标”的原则，根据工作特点、资金安排、年度工作要点及资源配备情况，从预期产出、预期效果和公众满意度等方面，制定出科学合理的绩效目标；将年度绩效目标进一步细化为一级指标、二级指标及三级指标，并全面分解三级指标和指标值，确保指标值设置合理，以便于绩效目标的有效实施和达到预期效果。</w:t>
      </w:r>
    </w:p>
    <w:p>
      <w:pPr>
        <w:numPr>
          <w:ilvl w:val="0"/>
          <w:numId w:val="0"/>
        </w:numPr>
        <w:spacing w:before="3" w:line="343" w:lineRule="auto"/>
        <w:ind w:right="85" w:rightChars="0" w:firstLine="640" w:firstLineChars="200"/>
        <w:outlineLvl w:val="2"/>
        <w:rPr>
          <w:rFonts w:hint="default"/>
          <w:b w:val="0"/>
          <w:bCs w:val="0"/>
          <w:sz w:val="32"/>
          <w:szCs w:val="32"/>
          <w:highlight w:val="none"/>
          <w:lang w:val="en-US" w:eastAsia="zh-CN"/>
        </w:rPr>
      </w:pPr>
      <w:bookmarkStart w:id="133" w:name="_Toc12454"/>
      <w:r>
        <w:rPr>
          <w:rFonts w:hint="default"/>
          <w:b w:val="0"/>
          <w:bCs w:val="0"/>
          <w:sz w:val="32"/>
          <w:szCs w:val="32"/>
          <w:highlight w:val="none"/>
          <w:lang w:val="en-US" w:eastAsia="zh-CN"/>
        </w:rPr>
        <w:t>附件：1.调查问卷及统计分析表</w:t>
      </w:r>
      <w:bookmarkEnd w:id="133"/>
    </w:p>
    <w:p>
      <w:pPr>
        <w:numPr>
          <w:ilvl w:val="0"/>
          <w:numId w:val="0"/>
        </w:numPr>
        <w:spacing w:before="3" w:line="343" w:lineRule="auto"/>
        <w:ind w:right="85" w:rightChars="0" w:firstLine="1600" w:firstLineChars="500"/>
        <w:outlineLvl w:val="2"/>
        <w:rPr>
          <w:rFonts w:hint="default"/>
          <w:b w:val="0"/>
          <w:bCs w:val="0"/>
          <w:sz w:val="32"/>
          <w:szCs w:val="32"/>
          <w:highlight w:val="none"/>
          <w:lang w:val="en-US" w:eastAsia="zh-CN"/>
        </w:rPr>
      </w:pPr>
      <w:bookmarkStart w:id="134" w:name="_Toc31631"/>
      <w:r>
        <w:rPr>
          <w:rFonts w:hint="default"/>
          <w:b w:val="0"/>
          <w:bCs w:val="0"/>
          <w:sz w:val="32"/>
          <w:szCs w:val="32"/>
          <w:highlight w:val="none"/>
          <w:lang w:val="en-US" w:eastAsia="zh-CN"/>
        </w:rPr>
        <w:t>2.绩效评价得分表</w:t>
      </w:r>
      <w:bookmarkEnd w:id="134"/>
    </w:p>
    <w:p>
      <w:pPr>
        <w:numPr>
          <w:ilvl w:val="0"/>
          <w:numId w:val="0"/>
        </w:numPr>
        <w:spacing w:before="3" w:line="343" w:lineRule="auto"/>
        <w:ind w:right="85" w:rightChars="0" w:firstLine="1600" w:firstLineChars="500"/>
        <w:outlineLvl w:val="2"/>
        <w:rPr>
          <w:rFonts w:hint="default"/>
          <w:b w:val="0"/>
          <w:bCs w:val="0"/>
          <w:sz w:val="32"/>
          <w:szCs w:val="32"/>
          <w:highlight w:val="none"/>
          <w:lang w:val="en-US" w:eastAsia="zh-CN"/>
        </w:rPr>
      </w:pPr>
      <w:bookmarkStart w:id="135" w:name="_Toc16965"/>
      <w:r>
        <w:rPr>
          <w:rFonts w:hint="default"/>
          <w:b w:val="0"/>
          <w:bCs w:val="0"/>
          <w:sz w:val="32"/>
          <w:szCs w:val="32"/>
          <w:highlight w:val="none"/>
          <w:lang w:val="en-US" w:eastAsia="zh-CN"/>
        </w:rPr>
        <w:t>3.问题</w:t>
      </w:r>
      <w:r>
        <w:rPr>
          <w:rFonts w:hint="eastAsia"/>
          <w:b w:val="0"/>
          <w:bCs w:val="0"/>
          <w:sz w:val="32"/>
          <w:szCs w:val="32"/>
          <w:highlight w:val="none"/>
          <w:lang w:val="en-US" w:eastAsia="zh-CN"/>
        </w:rPr>
        <w:t>清单</w:t>
      </w:r>
      <w:bookmarkEnd w:id="135"/>
    </w:p>
    <w:p>
      <w:pPr>
        <w:rPr>
          <w:rFonts w:hint="default"/>
          <w:b w:val="0"/>
          <w:bCs w:val="0"/>
          <w:sz w:val="32"/>
          <w:szCs w:val="32"/>
          <w:highlight w:val="none"/>
          <w:lang w:val="en-US" w:eastAsia="zh-CN"/>
        </w:rPr>
      </w:pPr>
    </w:p>
    <w:p>
      <w:pPr>
        <w:pStyle w:val="2"/>
        <w:rPr>
          <w:rFonts w:hint="default"/>
          <w:b w:val="0"/>
          <w:bCs w:val="0"/>
          <w:sz w:val="32"/>
          <w:szCs w:val="32"/>
          <w:highlight w:val="none"/>
          <w:lang w:val="en-US" w:eastAsia="zh-CN"/>
        </w:rPr>
      </w:pPr>
    </w:p>
    <w:p>
      <w:pPr>
        <w:rPr>
          <w:rFonts w:hint="default"/>
          <w:b w:val="0"/>
          <w:bCs w:val="0"/>
          <w:sz w:val="32"/>
          <w:szCs w:val="32"/>
          <w:highlight w:val="none"/>
          <w:lang w:val="en-US" w:eastAsia="zh-CN"/>
        </w:rPr>
      </w:pPr>
    </w:p>
    <w:p>
      <w:pPr>
        <w:pStyle w:val="2"/>
        <w:rPr>
          <w:rFonts w:hint="default"/>
          <w:b w:val="0"/>
          <w:bCs w:val="0"/>
          <w:sz w:val="32"/>
          <w:szCs w:val="32"/>
          <w:highlight w:val="none"/>
          <w:lang w:val="en-US" w:eastAsia="zh-CN"/>
        </w:rPr>
      </w:pPr>
    </w:p>
    <w:p>
      <w:pPr>
        <w:rPr>
          <w:rFonts w:hint="default"/>
          <w:b w:val="0"/>
          <w:bCs w:val="0"/>
          <w:sz w:val="32"/>
          <w:szCs w:val="32"/>
          <w:highlight w:val="none"/>
          <w:lang w:val="en-US" w:eastAsia="zh-CN"/>
        </w:rPr>
      </w:pPr>
    </w:p>
    <w:p>
      <w:pPr>
        <w:pStyle w:val="2"/>
        <w:rPr>
          <w:rFonts w:hint="default"/>
          <w:b w:val="0"/>
          <w:bCs w:val="0"/>
          <w:sz w:val="32"/>
          <w:szCs w:val="32"/>
          <w:highlight w:val="none"/>
          <w:lang w:val="en-US" w:eastAsia="zh-CN"/>
        </w:rPr>
      </w:pPr>
    </w:p>
    <w:p>
      <w:pPr>
        <w:rPr>
          <w:rFonts w:hint="default"/>
          <w:b w:val="0"/>
          <w:bCs w:val="0"/>
          <w:sz w:val="32"/>
          <w:szCs w:val="32"/>
          <w:highlight w:val="none"/>
          <w:lang w:val="en-US" w:eastAsia="zh-CN"/>
        </w:rPr>
      </w:pPr>
    </w:p>
    <w:p>
      <w:pPr>
        <w:pStyle w:val="2"/>
        <w:rPr>
          <w:rFonts w:hint="default"/>
          <w:b w:val="0"/>
          <w:bCs w:val="0"/>
          <w:sz w:val="32"/>
          <w:szCs w:val="32"/>
          <w:highlight w:val="none"/>
          <w:lang w:val="en-US" w:eastAsia="zh-CN"/>
        </w:rPr>
      </w:pPr>
    </w:p>
    <w:p>
      <w:pPr>
        <w:rPr>
          <w:rFonts w:hint="default"/>
          <w:b w:val="0"/>
          <w:bCs w:val="0"/>
          <w:sz w:val="32"/>
          <w:szCs w:val="32"/>
          <w:highlight w:val="none"/>
          <w:lang w:val="en-US" w:eastAsia="zh-CN"/>
        </w:rPr>
      </w:pPr>
    </w:p>
    <w:p>
      <w:pPr>
        <w:pStyle w:val="2"/>
        <w:rPr>
          <w:rFonts w:hint="default"/>
          <w:b w:val="0"/>
          <w:bCs w:val="0"/>
          <w:sz w:val="32"/>
          <w:szCs w:val="32"/>
          <w:highlight w:val="none"/>
          <w:lang w:val="en-US" w:eastAsia="zh-CN"/>
        </w:rPr>
      </w:pPr>
    </w:p>
    <w:p>
      <w:pPr>
        <w:rPr>
          <w:rFonts w:hint="default"/>
          <w:b w:val="0"/>
          <w:bCs w:val="0"/>
          <w:sz w:val="32"/>
          <w:szCs w:val="32"/>
          <w:highlight w:val="none"/>
          <w:lang w:val="en-US" w:eastAsia="zh-CN"/>
        </w:rPr>
      </w:pPr>
    </w:p>
    <w:p>
      <w:pPr>
        <w:pStyle w:val="2"/>
        <w:rPr>
          <w:rFonts w:hint="default"/>
          <w:b w:val="0"/>
          <w:bCs w:val="0"/>
          <w:sz w:val="32"/>
          <w:szCs w:val="32"/>
          <w:highlight w:val="none"/>
          <w:lang w:val="en-US" w:eastAsia="zh-CN"/>
        </w:rPr>
      </w:pPr>
    </w:p>
    <w:p>
      <w:pPr>
        <w:rPr>
          <w:rFonts w:hint="default"/>
          <w:b w:val="0"/>
          <w:bCs w:val="0"/>
          <w:sz w:val="32"/>
          <w:szCs w:val="32"/>
          <w:highlight w:val="none"/>
          <w:lang w:val="en-US" w:eastAsia="zh-CN"/>
        </w:rPr>
      </w:pPr>
    </w:p>
    <w:p>
      <w:pPr>
        <w:pStyle w:val="2"/>
        <w:rPr>
          <w:rFonts w:hint="default"/>
          <w:lang w:val="en-US" w:eastAsia="zh-CN"/>
        </w:rPr>
      </w:pPr>
    </w:p>
    <w:p>
      <w:pPr>
        <w:pStyle w:val="2"/>
        <w:rPr>
          <w:rFonts w:hint="default"/>
          <w:b w:val="0"/>
          <w:bCs w:val="0"/>
          <w:sz w:val="32"/>
          <w:szCs w:val="32"/>
          <w:highlight w:val="none"/>
          <w:lang w:val="en-US" w:eastAsia="zh-CN"/>
        </w:rPr>
      </w:pPr>
    </w:p>
    <w:p>
      <w:pPr>
        <w:rPr>
          <w:rFonts w:hint="default"/>
          <w:b w:val="0"/>
          <w:bCs w:val="0"/>
          <w:sz w:val="32"/>
          <w:szCs w:val="32"/>
          <w:highlight w:val="none"/>
          <w:lang w:val="en-US" w:eastAsia="zh-CN"/>
        </w:rPr>
      </w:pPr>
    </w:p>
    <w:p>
      <w:pPr>
        <w:pStyle w:val="2"/>
        <w:ind w:left="0" w:leftChars="0" w:firstLine="0" w:firstLineChars="0"/>
        <w:rPr>
          <w:rFonts w:hint="default"/>
          <w:lang w:val="en-US" w:eastAsia="zh-CN"/>
        </w:rPr>
      </w:pPr>
    </w:p>
    <w:p>
      <w:pPr>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附件1-1.满意度调查问卷</w:t>
      </w:r>
    </w:p>
    <w:p>
      <w:pPr>
        <w:pStyle w:val="2"/>
        <w:ind w:left="0" w:leftChars="0" w:firstLine="0" w:firstLineChars="0"/>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陆岛交通码头港口设施改造项目满意度调查问卷</w:t>
      </w:r>
    </w:p>
    <w:p>
      <w:pPr>
        <w:pStyle w:val="2"/>
        <w:rPr>
          <w:rFonts w:hint="default"/>
          <w:lang w:val="en-US" w:eastAsia="zh-CN"/>
        </w:rPr>
      </w:pPr>
      <w:r>
        <w:rPr>
          <w:rFonts w:hint="default"/>
          <w:lang w:val="en-US" w:eastAsia="zh-CN"/>
        </w:rPr>
        <w:t>你好!为获取陆岛交通码头港口设施改造项目取得的实效，我们特地组织此次调查活动。希望您能协助我们完成以下这份调查问卷，您的意见对我们很重要。谢谢您的帮助!</w:t>
      </w:r>
    </w:p>
    <w:p>
      <w:pPr>
        <w:pStyle w:val="2"/>
        <w:rPr>
          <w:rFonts w:hint="default"/>
          <w:lang w:val="en-US" w:eastAsia="zh-CN"/>
        </w:rPr>
      </w:pPr>
      <w:r>
        <w:rPr>
          <w:rFonts w:hint="default"/>
          <w:lang w:val="en-US" w:eastAsia="zh-CN"/>
        </w:rPr>
        <w:t>街道:</w:t>
      </w:r>
      <w:r>
        <w:rPr>
          <w:rFonts w:hint="eastAsia"/>
          <w:lang w:val="en-US" w:eastAsia="zh-CN"/>
        </w:rPr>
        <w:t xml:space="preserve">                              </w:t>
      </w:r>
      <w:r>
        <w:rPr>
          <w:rFonts w:hint="default"/>
          <w:lang w:val="en-US" w:eastAsia="zh-CN"/>
        </w:rPr>
        <w:t>调查时间:</w:t>
      </w:r>
    </w:p>
    <w:p>
      <w:pPr>
        <w:pStyle w:val="2"/>
        <w:rPr>
          <w:rFonts w:hint="default"/>
          <w:lang w:val="en-US" w:eastAsia="zh-CN"/>
        </w:rPr>
      </w:pPr>
      <w:r>
        <w:rPr>
          <w:rFonts w:hint="default"/>
          <w:lang w:val="en-US" w:eastAsia="zh-CN"/>
        </w:rPr>
        <w:t>1.您对202</w:t>
      </w:r>
      <w:r>
        <w:rPr>
          <w:rFonts w:hint="eastAsia"/>
          <w:lang w:val="en-US" w:eastAsia="zh-CN"/>
        </w:rPr>
        <w:t>3</w:t>
      </w:r>
      <w:r>
        <w:rPr>
          <w:rFonts w:hint="default"/>
          <w:lang w:val="en-US" w:eastAsia="zh-CN"/>
        </w:rPr>
        <w:t>年陆岛交通码头港口设施改造项目是否了解?</w:t>
      </w:r>
    </w:p>
    <w:p>
      <w:pPr>
        <w:pStyle w:val="2"/>
        <w:rPr>
          <w:rFonts w:hint="default"/>
          <w:lang w:val="en-US" w:eastAsia="zh-CN"/>
        </w:rPr>
      </w:pPr>
      <w:r>
        <w:rPr>
          <w:rFonts w:hint="default"/>
          <w:lang w:val="en-US" w:eastAsia="zh-CN"/>
        </w:rPr>
        <w:t>A.了解</w:t>
      </w:r>
      <w:r>
        <w:rPr>
          <w:rFonts w:hint="eastAsia"/>
          <w:lang w:val="en-US" w:eastAsia="zh-CN"/>
        </w:rPr>
        <w:t xml:space="preserve">        </w:t>
      </w:r>
      <w:r>
        <w:rPr>
          <w:rFonts w:hint="default"/>
          <w:lang w:val="en-US" w:eastAsia="zh-CN"/>
        </w:rPr>
        <w:t>B.有点了解</w:t>
      </w:r>
      <w:r>
        <w:rPr>
          <w:rFonts w:hint="eastAsia"/>
          <w:lang w:val="en-US" w:eastAsia="zh-CN"/>
        </w:rPr>
        <w:t xml:space="preserve">       </w:t>
      </w:r>
      <w:r>
        <w:rPr>
          <w:rFonts w:hint="default"/>
          <w:lang w:val="en-US" w:eastAsia="zh-CN"/>
        </w:rPr>
        <w:t>C.不知道</w:t>
      </w:r>
    </w:p>
    <w:p>
      <w:pPr>
        <w:pStyle w:val="2"/>
        <w:rPr>
          <w:rFonts w:hint="default"/>
          <w:lang w:val="en-US" w:eastAsia="zh-CN"/>
        </w:rPr>
      </w:pPr>
      <w:r>
        <w:rPr>
          <w:rFonts w:hint="default"/>
          <w:lang w:val="en-US" w:eastAsia="zh-CN"/>
        </w:rPr>
        <w:t>2.您是通过哪种方式了解的?</w:t>
      </w:r>
    </w:p>
    <w:p>
      <w:pPr>
        <w:pStyle w:val="2"/>
        <w:rPr>
          <w:rFonts w:hint="default"/>
          <w:lang w:val="en-US" w:eastAsia="zh-CN"/>
        </w:rPr>
      </w:pPr>
      <w:r>
        <w:rPr>
          <w:rFonts w:hint="default"/>
          <w:lang w:val="en-US" w:eastAsia="zh-CN"/>
        </w:rPr>
        <w:t>A.工程宣传牌或项目公示</w:t>
      </w:r>
      <w:r>
        <w:rPr>
          <w:rFonts w:hint="eastAsia"/>
          <w:lang w:val="en-US" w:eastAsia="zh-CN"/>
        </w:rPr>
        <w:t xml:space="preserve">   </w:t>
      </w:r>
      <w:r>
        <w:rPr>
          <w:rFonts w:hint="default"/>
          <w:lang w:val="en-US" w:eastAsia="zh-CN"/>
        </w:rPr>
        <w:t>B.看到工程建设队伍</w:t>
      </w:r>
      <w:r>
        <w:rPr>
          <w:rFonts w:hint="eastAsia"/>
          <w:lang w:val="en-US" w:eastAsia="zh-CN"/>
        </w:rPr>
        <w:t xml:space="preserve">      </w:t>
      </w:r>
      <w:r>
        <w:rPr>
          <w:rFonts w:hint="default"/>
          <w:lang w:val="en-US" w:eastAsia="zh-CN"/>
        </w:rPr>
        <w:t>C其他</w:t>
      </w:r>
    </w:p>
    <w:p>
      <w:pPr>
        <w:pStyle w:val="2"/>
        <w:rPr>
          <w:rFonts w:hint="default"/>
          <w:lang w:val="en-US" w:eastAsia="zh-CN"/>
        </w:rPr>
      </w:pPr>
      <w:r>
        <w:rPr>
          <w:rFonts w:hint="eastAsia"/>
          <w:lang w:val="en-US" w:eastAsia="zh-CN"/>
        </w:rPr>
        <w:t>3.</w:t>
      </w:r>
      <w:r>
        <w:rPr>
          <w:rFonts w:hint="default"/>
          <w:lang w:val="en-US" w:eastAsia="zh-CN"/>
        </w:rPr>
        <w:t>您认为</w:t>
      </w:r>
      <w:r>
        <w:rPr>
          <w:rFonts w:hint="eastAsia"/>
          <w:lang w:val="en-US" w:eastAsia="zh-CN"/>
        </w:rPr>
        <w:t>项目实施后是否提升陆岛交通运输保障能力？</w:t>
      </w:r>
    </w:p>
    <w:p>
      <w:pPr>
        <w:pStyle w:val="2"/>
        <w:rPr>
          <w:rFonts w:hint="default"/>
          <w:lang w:val="en-US" w:eastAsia="zh-CN"/>
        </w:rPr>
      </w:pPr>
      <w:r>
        <w:rPr>
          <w:rFonts w:hint="default"/>
          <w:lang w:val="en-US" w:eastAsia="zh-CN"/>
        </w:rPr>
        <w:t>A.</w:t>
      </w:r>
      <w:r>
        <w:rPr>
          <w:rFonts w:hint="eastAsia"/>
          <w:lang w:val="en-US" w:eastAsia="zh-CN"/>
        </w:rPr>
        <w:t xml:space="preserve">明显提升   </w:t>
      </w:r>
      <w:r>
        <w:rPr>
          <w:rFonts w:hint="default"/>
          <w:lang w:val="en-US" w:eastAsia="zh-CN"/>
        </w:rPr>
        <w:t>B.</w:t>
      </w:r>
      <w:r>
        <w:rPr>
          <w:rFonts w:hint="eastAsia"/>
          <w:lang w:val="en-US" w:eastAsia="zh-CN"/>
        </w:rPr>
        <w:t xml:space="preserve">一般      </w:t>
      </w:r>
      <w:r>
        <w:rPr>
          <w:rFonts w:hint="default"/>
          <w:lang w:val="en-US" w:eastAsia="zh-CN"/>
        </w:rPr>
        <w:t>C</w:t>
      </w:r>
      <w:r>
        <w:rPr>
          <w:rFonts w:hint="eastAsia"/>
          <w:lang w:val="en-US" w:eastAsia="zh-CN"/>
        </w:rPr>
        <w:t>.没提升</w:t>
      </w:r>
    </w:p>
    <w:p>
      <w:pPr>
        <w:pStyle w:val="2"/>
        <w:rPr>
          <w:rFonts w:hint="default"/>
          <w:lang w:val="en-US" w:eastAsia="zh-CN"/>
        </w:rPr>
      </w:pPr>
      <w:r>
        <w:rPr>
          <w:rFonts w:hint="default"/>
          <w:lang w:val="en-US" w:eastAsia="zh-CN"/>
        </w:rPr>
        <w:t>4.您认为项目实施后是否保障海岛居民生产生活需要，不断改善长岛生态环境?</w:t>
      </w:r>
    </w:p>
    <w:p>
      <w:pPr>
        <w:pStyle w:val="2"/>
        <w:rPr>
          <w:rFonts w:hint="default"/>
          <w:lang w:val="en-US" w:eastAsia="zh-CN"/>
        </w:rPr>
      </w:pPr>
      <w:r>
        <w:rPr>
          <w:rFonts w:hint="default"/>
          <w:lang w:val="en-US" w:eastAsia="zh-CN"/>
        </w:rPr>
        <w:t>A.显著</w:t>
      </w:r>
      <w:r>
        <w:rPr>
          <w:rFonts w:hint="eastAsia"/>
          <w:lang w:val="en-US" w:eastAsia="zh-CN"/>
        </w:rPr>
        <w:t xml:space="preserve">改善  </w:t>
      </w:r>
      <w:r>
        <w:rPr>
          <w:rFonts w:hint="default"/>
          <w:lang w:val="en-US" w:eastAsia="zh-CN"/>
        </w:rPr>
        <w:t xml:space="preserve"> B.</w:t>
      </w:r>
      <w:r>
        <w:rPr>
          <w:rFonts w:hint="eastAsia"/>
          <w:lang w:val="en-US" w:eastAsia="zh-CN"/>
        </w:rPr>
        <w:t>一般</w:t>
      </w:r>
      <w:r>
        <w:rPr>
          <w:rFonts w:hint="default"/>
          <w:lang w:val="en-US" w:eastAsia="zh-CN"/>
        </w:rPr>
        <w:t xml:space="preserve"> </w:t>
      </w:r>
      <w:r>
        <w:rPr>
          <w:rFonts w:hint="eastAsia"/>
          <w:lang w:val="en-US" w:eastAsia="zh-CN"/>
        </w:rPr>
        <w:t xml:space="preserve">     </w:t>
      </w:r>
      <w:r>
        <w:rPr>
          <w:rFonts w:hint="default"/>
          <w:lang w:val="en-US" w:eastAsia="zh-CN"/>
        </w:rPr>
        <w:t>C.</w:t>
      </w:r>
      <w:r>
        <w:rPr>
          <w:rFonts w:hint="eastAsia"/>
          <w:lang w:val="en-US" w:eastAsia="zh-CN"/>
        </w:rPr>
        <w:t>没改善</w:t>
      </w:r>
    </w:p>
    <w:p>
      <w:pPr>
        <w:pStyle w:val="2"/>
        <w:rPr>
          <w:rFonts w:hint="default"/>
          <w:lang w:val="en-US" w:eastAsia="zh-CN"/>
        </w:rPr>
      </w:pPr>
      <w:r>
        <w:rPr>
          <w:rFonts w:hint="default"/>
          <w:lang w:val="en-US" w:eastAsia="zh-CN"/>
        </w:rPr>
        <w:t>5.您对该项目的</w:t>
      </w:r>
      <w:r>
        <w:rPr>
          <w:rFonts w:hint="eastAsia"/>
          <w:lang w:val="en-US" w:eastAsia="zh-CN"/>
        </w:rPr>
        <w:t>实施是否促进了长岛经济社会可持续发展</w:t>
      </w:r>
      <w:r>
        <w:rPr>
          <w:rFonts w:hint="default"/>
          <w:lang w:val="en-US" w:eastAsia="zh-CN"/>
        </w:rPr>
        <w:t>?</w:t>
      </w:r>
    </w:p>
    <w:p>
      <w:pPr>
        <w:pStyle w:val="2"/>
        <w:rPr>
          <w:rFonts w:hint="default"/>
          <w:lang w:val="en-US" w:eastAsia="zh-CN"/>
        </w:rPr>
      </w:pPr>
      <w:r>
        <w:rPr>
          <w:rFonts w:hint="default"/>
          <w:lang w:val="en-US" w:eastAsia="zh-CN"/>
        </w:rPr>
        <w:t>A.</w:t>
      </w:r>
      <w:r>
        <w:rPr>
          <w:rFonts w:hint="eastAsia"/>
          <w:lang w:val="en-US" w:eastAsia="zh-CN"/>
        </w:rPr>
        <w:t xml:space="preserve">明显促进          </w:t>
      </w:r>
      <w:r>
        <w:rPr>
          <w:rFonts w:hint="default"/>
          <w:lang w:val="en-US" w:eastAsia="zh-CN"/>
        </w:rPr>
        <w:t>B.</w:t>
      </w:r>
      <w:r>
        <w:rPr>
          <w:rFonts w:hint="eastAsia"/>
          <w:lang w:val="en-US" w:eastAsia="zh-CN"/>
        </w:rPr>
        <w:t xml:space="preserve">一般         </w:t>
      </w:r>
      <w:r>
        <w:rPr>
          <w:rFonts w:hint="default"/>
          <w:lang w:val="en-US" w:eastAsia="zh-CN"/>
        </w:rPr>
        <w:t>C</w:t>
      </w:r>
      <w:r>
        <w:rPr>
          <w:rFonts w:hint="eastAsia"/>
          <w:lang w:val="en-US" w:eastAsia="zh-CN"/>
        </w:rPr>
        <w:t>没促进</w:t>
      </w:r>
    </w:p>
    <w:p>
      <w:pPr>
        <w:pStyle w:val="2"/>
        <w:rPr>
          <w:rFonts w:hint="default"/>
          <w:lang w:val="en-US" w:eastAsia="zh-CN"/>
        </w:rPr>
      </w:pPr>
      <w:r>
        <w:rPr>
          <w:rFonts w:hint="default"/>
          <w:lang w:val="en-US" w:eastAsia="zh-CN"/>
        </w:rPr>
        <w:t>6.您对项目实施是否满意?</w:t>
      </w:r>
    </w:p>
    <w:p>
      <w:pPr>
        <w:pStyle w:val="2"/>
        <w:rPr>
          <w:rFonts w:hint="default"/>
          <w:lang w:val="en-US" w:eastAsia="zh-CN"/>
        </w:rPr>
      </w:pPr>
      <w:r>
        <w:rPr>
          <w:rFonts w:hint="default"/>
          <w:lang w:val="en-US" w:eastAsia="zh-CN"/>
        </w:rPr>
        <w:t>A.满意</w:t>
      </w:r>
      <w:r>
        <w:rPr>
          <w:rFonts w:hint="eastAsia"/>
          <w:lang w:val="en-US" w:eastAsia="zh-CN"/>
        </w:rPr>
        <w:t xml:space="preserve">       </w:t>
      </w:r>
      <w:r>
        <w:rPr>
          <w:rFonts w:hint="default"/>
          <w:lang w:val="en-US" w:eastAsia="zh-CN"/>
        </w:rPr>
        <w:t>B.基本满意</w:t>
      </w:r>
      <w:r>
        <w:rPr>
          <w:rFonts w:hint="eastAsia"/>
          <w:lang w:val="en-US" w:eastAsia="zh-CN"/>
        </w:rPr>
        <w:t xml:space="preserve">         </w:t>
      </w:r>
      <w:r>
        <w:rPr>
          <w:rFonts w:hint="default"/>
          <w:lang w:val="en-US" w:eastAsia="zh-CN"/>
        </w:rPr>
        <w:t>C.不满意</w:t>
      </w:r>
    </w:p>
    <w:p>
      <w:pPr>
        <w:pStyle w:val="2"/>
        <w:rPr>
          <w:rFonts w:hint="default"/>
          <w:lang w:val="en-US" w:eastAsia="zh-CN"/>
        </w:rPr>
        <w:sectPr>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lang w:val="en-US" w:eastAsia="zh-CN"/>
        </w:rPr>
        <w:t>7</w:t>
      </w:r>
      <w:r>
        <w:rPr>
          <w:rFonts w:hint="default"/>
          <w:lang w:val="en-US" w:eastAsia="zh-CN"/>
        </w:rPr>
        <w:t>.您认为项目还有哪些需要改进的地方</w:t>
      </w:r>
      <w:r>
        <w:rPr>
          <w:rFonts w:hint="eastAsia"/>
          <w:lang w:val="en-US" w:eastAsia="zh-CN"/>
        </w:rPr>
        <w:t>？</w:t>
      </w:r>
    </w:p>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附件1-2.调查问卷统计分析表</w:t>
      </w:r>
    </w:p>
    <w:p>
      <w:pPr>
        <w:pStyle w:val="2"/>
        <w:ind w:left="0" w:leftChars="0" w:firstLine="0" w:firstLineChars="0"/>
        <w:jc w:val="center"/>
        <w:rPr>
          <w:rFonts w:hint="default"/>
          <w:lang w:val="en-US" w:eastAsia="zh-CN"/>
        </w:rPr>
      </w:pPr>
      <w:r>
        <w:rPr>
          <w:rFonts w:hint="eastAsia" w:ascii="方正小标宋简体" w:hAnsi="方正小标宋简体" w:eastAsia="方正小标宋简体" w:cs="方正小标宋简体"/>
          <w:sz w:val="36"/>
          <w:szCs w:val="36"/>
          <w:lang w:val="en-US" w:eastAsia="zh-CN"/>
        </w:rPr>
        <w:t>海岛垃圾生态化处置工程项目调查问卷统计分析表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1"/>
        <w:gridCol w:w="1788"/>
        <w:gridCol w:w="1902"/>
        <w:gridCol w:w="193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vMerge w:val="restart"/>
            <w:vAlign w:val="center"/>
          </w:tcPr>
          <w:p>
            <w:pPr>
              <w:pStyle w:val="2"/>
              <w:ind w:left="0" w:leftChars="0" w:firstLine="0" w:firstLineChars="0"/>
              <w:jc w:val="center"/>
              <w:rPr>
                <w:rFonts w:hint="default"/>
                <w:vertAlign w:val="baseline"/>
                <w:lang w:val="en-US" w:eastAsia="zh-CN"/>
              </w:rPr>
            </w:pPr>
            <w:r>
              <w:rPr>
                <w:rFonts w:hint="eastAsia" w:ascii="黑体" w:hAnsi="黑体" w:eastAsia="黑体" w:cs="黑体"/>
                <w:vertAlign w:val="baseline"/>
                <w:lang w:val="en-US" w:eastAsia="zh-CN"/>
              </w:rPr>
              <w:t>评价指标</w:t>
            </w:r>
          </w:p>
        </w:tc>
        <w:tc>
          <w:tcPr>
            <w:tcW w:w="5623" w:type="dxa"/>
            <w:gridSpan w:val="3"/>
            <w:vAlign w:val="center"/>
          </w:tcPr>
          <w:p>
            <w:pPr>
              <w:pStyle w:val="2"/>
              <w:ind w:left="0" w:leftChars="0" w:firstLine="0" w:firstLineChars="0"/>
              <w:jc w:val="center"/>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分值频数统计</w:t>
            </w:r>
          </w:p>
        </w:tc>
        <w:tc>
          <w:tcPr>
            <w:tcW w:w="1260" w:type="dxa"/>
            <w:vAlign w:val="center"/>
          </w:tcPr>
          <w:p>
            <w:pPr>
              <w:pStyle w:val="2"/>
              <w:ind w:left="0" w:leftChars="0" w:firstLine="0" w:firstLineChars="0"/>
              <w:jc w:val="center"/>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291" w:type="dxa"/>
            <w:vMerge w:val="continue"/>
            <w:vAlign w:val="center"/>
          </w:tcPr>
          <w:p>
            <w:pPr>
              <w:pStyle w:val="2"/>
              <w:jc w:val="center"/>
              <w:rPr>
                <w:rFonts w:hint="default"/>
                <w:vertAlign w:val="baseline"/>
                <w:lang w:val="en-US" w:eastAsia="zh-CN"/>
              </w:rPr>
            </w:pPr>
          </w:p>
        </w:tc>
        <w:tc>
          <w:tcPr>
            <w:tcW w:w="1788" w:type="dxa"/>
            <w:vAlign w:val="center"/>
          </w:tcPr>
          <w:p>
            <w:pPr>
              <w:pStyle w:val="2"/>
              <w:jc w:val="both"/>
              <w:rPr>
                <w:rFonts w:hint="eastAsia"/>
                <w:lang w:val="en-US" w:eastAsia="zh-CN"/>
              </w:rPr>
            </w:pPr>
            <w:r>
              <w:rPr>
                <w:rFonts w:hint="eastAsia"/>
                <w:lang w:val="en-US" w:eastAsia="zh-CN"/>
              </w:rPr>
              <w:t>A</w:t>
            </w:r>
          </w:p>
          <w:p>
            <w:pPr>
              <w:jc w:val="center"/>
              <w:rPr>
                <w:rFonts w:hint="default"/>
                <w:lang w:val="en-US" w:eastAsia="zh-CN"/>
              </w:rPr>
            </w:pPr>
            <w:r>
              <w:rPr>
                <w:rFonts w:hint="eastAsia"/>
                <w:vertAlign w:val="baseline"/>
                <w:lang w:val="en-US" w:eastAsia="zh-CN"/>
              </w:rPr>
              <w:t>（了解/明显提升/显著改善/明显促进/满意）</w:t>
            </w:r>
          </w:p>
        </w:tc>
        <w:tc>
          <w:tcPr>
            <w:tcW w:w="1902" w:type="dxa"/>
            <w:vAlign w:val="center"/>
          </w:tcPr>
          <w:p>
            <w:pPr>
              <w:pStyle w:val="2"/>
              <w:jc w:val="both"/>
              <w:rPr>
                <w:rFonts w:hint="eastAsia"/>
                <w:lang w:val="en-US" w:eastAsia="zh-CN"/>
              </w:rPr>
            </w:pPr>
            <w:r>
              <w:rPr>
                <w:rFonts w:hint="eastAsia"/>
                <w:lang w:val="en-US" w:eastAsia="zh-CN"/>
              </w:rPr>
              <w:t>B</w:t>
            </w:r>
          </w:p>
          <w:p>
            <w:pPr>
              <w:jc w:val="center"/>
              <w:rPr>
                <w:rFonts w:hint="default"/>
                <w:lang w:val="en-US" w:eastAsia="zh-CN"/>
              </w:rPr>
            </w:pPr>
            <w:r>
              <w:rPr>
                <w:rFonts w:hint="eastAsia"/>
                <w:vertAlign w:val="baseline"/>
                <w:lang w:val="en-US" w:eastAsia="zh-CN"/>
              </w:rPr>
              <w:t>（</w:t>
            </w:r>
            <w:r>
              <w:rPr>
                <w:rFonts w:hint="default"/>
                <w:lang w:val="en-US" w:eastAsia="zh-CN"/>
              </w:rPr>
              <w:t>有点了解</w:t>
            </w:r>
            <w:r>
              <w:rPr>
                <w:rFonts w:hint="eastAsia"/>
                <w:lang w:val="en-US" w:eastAsia="zh-CN"/>
              </w:rPr>
              <w:t>/一般/一般/一般/基本满意</w:t>
            </w:r>
            <w:r>
              <w:rPr>
                <w:rFonts w:hint="eastAsia"/>
                <w:vertAlign w:val="baseline"/>
                <w:lang w:val="en-US" w:eastAsia="zh-CN"/>
              </w:rPr>
              <w:t>）</w:t>
            </w:r>
          </w:p>
        </w:tc>
        <w:tc>
          <w:tcPr>
            <w:tcW w:w="1933" w:type="dxa"/>
            <w:vAlign w:val="center"/>
          </w:tcPr>
          <w:p>
            <w:pPr>
              <w:pStyle w:val="2"/>
              <w:jc w:val="both"/>
              <w:rPr>
                <w:rFonts w:hint="eastAsia"/>
                <w:lang w:val="en-US" w:eastAsia="zh-CN"/>
              </w:rPr>
            </w:pPr>
            <w:r>
              <w:rPr>
                <w:rFonts w:hint="eastAsia"/>
                <w:lang w:val="en-US" w:eastAsia="zh-CN"/>
              </w:rPr>
              <w:t>C</w:t>
            </w:r>
          </w:p>
          <w:p>
            <w:pPr>
              <w:jc w:val="center"/>
              <w:rPr>
                <w:rFonts w:hint="default"/>
                <w:lang w:val="en-US" w:eastAsia="zh-CN"/>
              </w:rPr>
            </w:pPr>
            <w:r>
              <w:rPr>
                <w:rFonts w:hint="eastAsia"/>
                <w:vertAlign w:val="baseline"/>
                <w:lang w:val="en-US" w:eastAsia="zh-CN"/>
              </w:rPr>
              <w:t>（</w:t>
            </w:r>
            <w:r>
              <w:rPr>
                <w:rFonts w:hint="default"/>
                <w:lang w:val="en-US" w:eastAsia="zh-CN"/>
              </w:rPr>
              <w:t>不知道</w:t>
            </w:r>
            <w:r>
              <w:rPr>
                <w:rFonts w:hint="eastAsia"/>
                <w:lang w:val="en-US" w:eastAsia="zh-CN"/>
              </w:rPr>
              <w:t>/没提升/没改善/没促进/</w:t>
            </w:r>
            <w:r>
              <w:rPr>
                <w:rFonts w:hint="default"/>
                <w:lang w:val="en-US" w:eastAsia="zh-CN"/>
              </w:rPr>
              <w:t>不满意</w:t>
            </w:r>
            <w:r>
              <w:rPr>
                <w:rFonts w:hint="eastAsia"/>
                <w:vertAlign w:val="baseline"/>
                <w:lang w:val="en-US" w:eastAsia="zh-CN"/>
              </w:rPr>
              <w:t>）</w:t>
            </w:r>
          </w:p>
        </w:tc>
        <w:tc>
          <w:tcPr>
            <w:tcW w:w="1260" w:type="dxa"/>
            <w:vAlign w:val="center"/>
          </w:tcPr>
          <w:p>
            <w:pPr>
              <w:pStyle w:val="2"/>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
              <w:ind w:left="0" w:leftChars="0" w:firstLine="0" w:firstLineChars="0"/>
              <w:rPr>
                <w:rFonts w:hint="default"/>
                <w:vertAlign w:val="baseline"/>
                <w:lang w:val="en-US" w:eastAsia="zh-CN"/>
              </w:rPr>
            </w:pPr>
            <w:r>
              <w:rPr>
                <w:rFonts w:hint="eastAsia"/>
                <w:vertAlign w:val="baseline"/>
                <w:lang w:val="en-US" w:eastAsia="zh-CN"/>
              </w:rPr>
              <w:t>1.</w:t>
            </w:r>
            <w:r>
              <w:rPr>
                <w:rFonts w:hint="default"/>
                <w:lang w:val="en-US" w:eastAsia="zh-CN"/>
              </w:rPr>
              <w:t>您对202</w:t>
            </w:r>
            <w:r>
              <w:rPr>
                <w:rFonts w:hint="eastAsia"/>
                <w:lang w:val="en-US" w:eastAsia="zh-CN"/>
              </w:rPr>
              <w:t>3</w:t>
            </w:r>
            <w:r>
              <w:rPr>
                <w:rFonts w:hint="default"/>
                <w:lang w:val="en-US" w:eastAsia="zh-CN"/>
              </w:rPr>
              <w:t>年陆岛交通码头港口设施改造项目是否了解</w:t>
            </w:r>
            <w:r>
              <w:rPr>
                <w:rFonts w:hint="eastAsia"/>
                <w:lang w:val="en-US" w:eastAsia="zh-CN"/>
              </w:rPr>
              <w:t>？</w:t>
            </w:r>
          </w:p>
        </w:tc>
        <w:tc>
          <w:tcPr>
            <w:tcW w:w="1788" w:type="dxa"/>
          </w:tcPr>
          <w:p>
            <w:pPr>
              <w:pStyle w:val="2"/>
              <w:rPr>
                <w:rFonts w:hint="default"/>
                <w:vertAlign w:val="baseline"/>
                <w:lang w:val="en-US" w:eastAsia="zh-CN"/>
              </w:rPr>
            </w:pPr>
            <w:r>
              <w:rPr>
                <w:rFonts w:hint="eastAsia"/>
                <w:vertAlign w:val="baseline"/>
                <w:lang w:val="en-US" w:eastAsia="zh-CN"/>
              </w:rPr>
              <w:t>133</w:t>
            </w:r>
          </w:p>
        </w:tc>
        <w:tc>
          <w:tcPr>
            <w:tcW w:w="1902" w:type="dxa"/>
          </w:tcPr>
          <w:p>
            <w:pPr>
              <w:pStyle w:val="2"/>
              <w:rPr>
                <w:rFonts w:hint="default"/>
                <w:vertAlign w:val="baseline"/>
                <w:lang w:val="en-US" w:eastAsia="zh-CN"/>
              </w:rPr>
            </w:pPr>
            <w:r>
              <w:rPr>
                <w:rFonts w:hint="eastAsia"/>
                <w:vertAlign w:val="baseline"/>
                <w:lang w:val="en-US" w:eastAsia="zh-CN"/>
              </w:rPr>
              <w:t>4</w:t>
            </w:r>
          </w:p>
        </w:tc>
        <w:tc>
          <w:tcPr>
            <w:tcW w:w="1933" w:type="dxa"/>
          </w:tcPr>
          <w:p>
            <w:pPr>
              <w:pStyle w:val="2"/>
              <w:rPr>
                <w:rFonts w:hint="default"/>
                <w:vertAlign w:val="baseline"/>
                <w:lang w:val="en-US" w:eastAsia="zh-CN"/>
              </w:rPr>
            </w:pPr>
            <w:r>
              <w:rPr>
                <w:rFonts w:hint="eastAsia"/>
                <w:vertAlign w:val="baseline"/>
                <w:lang w:val="en-US" w:eastAsia="zh-CN"/>
              </w:rPr>
              <w:t>3</w:t>
            </w:r>
          </w:p>
        </w:tc>
        <w:tc>
          <w:tcPr>
            <w:tcW w:w="1260" w:type="dxa"/>
          </w:tcPr>
          <w:p>
            <w:pPr>
              <w:pStyle w:val="2"/>
              <w:ind w:left="0" w:leftChars="0" w:firstLine="0" w:firstLineChars="0"/>
              <w:rPr>
                <w:rFonts w:hint="default"/>
                <w:vertAlign w:val="baseline"/>
                <w:lang w:val="en-US" w:eastAsia="zh-CN"/>
              </w:rPr>
            </w:pPr>
            <w:r>
              <w:rPr>
                <w:rFonts w:hint="eastAsia"/>
                <w:vertAlign w:val="baseli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
              <w:ind w:left="0" w:leftChars="0" w:firstLine="0" w:firstLineChars="0"/>
              <w:rPr>
                <w:rFonts w:hint="default"/>
                <w:vertAlign w:val="baseline"/>
                <w:lang w:val="en-US" w:eastAsia="zh-CN"/>
              </w:rPr>
            </w:pPr>
            <w:r>
              <w:rPr>
                <w:rFonts w:hint="eastAsia"/>
                <w:vertAlign w:val="baseline"/>
                <w:lang w:val="en-US" w:eastAsia="zh-CN"/>
              </w:rPr>
              <w:t>2.</w:t>
            </w:r>
            <w:r>
              <w:rPr>
                <w:rFonts w:hint="default"/>
                <w:lang w:val="en-US" w:eastAsia="zh-CN"/>
              </w:rPr>
              <w:t>您认为</w:t>
            </w:r>
            <w:r>
              <w:rPr>
                <w:rFonts w:hint="eastAsia"/>
                <w:lang w:val="en-US" w:eastAsia="zh-CN"/>
              </w:rPr>
              <w:t>项目实施后是否提升陆岛交通运输保障能力</w:t>
            </w:r>
            <w:r>
              <w:rPr>
                <w:rFonts w:hint="default"/>
                <w:lang w:val="en-US" w:eastAsia="zh-CN"/>
              </w:rPr>
              <w:t>?</w:t>
            </w:r>
          </w:p>
        </w:tc>
        <w:tc>
          <w:tcPr>
            <w:tcW w:w="1788" w:type="dxa"/>
          </w:tcPr>
          <w:p>
            <w:pPr>
              <w:pStyle w:val="2"/>
              <w:rPr>
                <w:rFonts w:hint="default"/>
                <w:vertAlign w:val="baseline"/>
                <w:lang w:val="en-US" w:eastAsia="zh-CN"/>
              </w:rPr>
            </w:pPr>
            <w:r>
              <w:rPr>
                <w:rFonts w:hint="eastAsia"/>
                <w:vertAlign w:val="baseline"/>
                <w:lang w:val="en-US" w:eastAsia="zh-CN"/>
              </w:rPr>
              <w:t>132</w:t>
            </w:r>
          </w:p>
        </w:tc>
        <w:tc>
          <w:tcPr>
            <w:tcW w:w="1902" w:type="dxa"/>
          </w:tcPr>
          <w:p>
            <w:pPr>
              <w:pStyle w:val="2"/>
              <w:rPr>
                <w:rFonts w:hint="default"/>
                <w:vertAlign w:val="baseline"/>
                <w:lang w:val="en-US" w:eastAsia="zh-CN"/>
              </w:rPr>
            </w:pPr>
            <w:r>
              <w:rPr>
                <w:rFonts w:hint="eastAsia"/>
                <w:vertAlign w:val="baseline"/>
                <w:lang w:val="en-US" w:eastAsia="zh-CN"/>
              </w:rPr>
              <w:t>4</w:t>
            </w:r>
          </w:p>
        </w:tc>
        <w:tc>
          <w:tcPr>
            <w:tcW w:w="1933" w:type="dxa"/>
          </w:tcPr>
          <w:p>
            <w:pPr>
              <w:pStyle w:val="2"/>
              <w:rPr>
                <w:rFonts w:hint="default"/>
                <w:vertAlign w:val="baseline"/>
                <w:lang w:val="en-US" w:eastAsia="zh-CN"/>
              </w:rPr>
            </w:pPr>
            <w:r>
              <w:rPr>
                <w:rFonts w:hint="eastAsia"/>
                <w:vertAlign w:val="baseline"/>
                <w:lang w:val="en-US" w:eastAsia="zh-CN"/>
              </w:rPr>
              <w:t>4</w:t>
            </w:r>
          </w:p>
        </w:tc>
        <w:tc>
          <w:tcPr>
            <w:tcW w:w="1260" w:type="dxa"/>
          </w:tcPr>
          <w:p>
            <w:pPr>
              <w:pStyle w:val="2"/>
              <w:ind w:left="0" w:leftChars="0" w:firstLine="0" w:firstLineChars="0"/>
              <w:rPr>
                <w:rFonts w:hint="default"/>
                <w:vertAlign w:val="baseline"/>
                <w:lang w:val="en-US" w:eastAsia="zh-CN"/>
              </w:rPr>
            </w:pPr>
            <w:r>
              <w:rPr>
                <w:rFonts w:hint="eastAsia"/>
                <w:vertAlign w:val="baseline"/>
                <w:lang w:val="en-US"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
              <w:ind w:left="0" w:leftChars="0" w:firstLine="0" w:firstLineChars="0"/>
              <w:rPr>
                <w:rFonts w:hint="default"/>
                <w:vertAlign w:val="baseline"/>
                <w:lang w:val="en-US" w:eastAsia="zh-CN"/>
              </w:rPr>
            </w:pPr>
            <w:r>
              <w:rPr>
                <w:rFonts w:hint="eastAsia"/>
                <w:vertAlign w:val="baseline"/>
                <w:lang w:val="en-US" w:eastAsia="zh-CN"/>
              </w:rPr>
              <w:t>3.</w:t>
            </w:r>
            <w:r>
              <w:rPr>
                <w:rFonts w:hint="default"/>
                <w:lang w:val="en-US" w:eastAsia="zh-CN"/>
              </w:rPr>
              <w:t>您认为项目实施后是否保障海岛居民生产生活需要，不断改善长岛生态环境?</w:t>
            </w:r>
          </w:p>
        </w:tc>
        <w:tc>
          <w:tcPr>
            <w:tcW w:w="1788" w:type="dxa"/>
          </w:tcPr>
          <w:p>
            <w:pPr>
              <w:pStyle w:val="2"/>
              <w:rPr>
                <w:rFonts w:hint="default"/>
                <w:vertAlign w:val="baseline"/>
                <w:lang w:val="en-US" w:eastAsia="zh-CN"/>
              </w:rPr>
            </w:pPr>
            <w:r>
              <w:rPr>
                <w:rFonts w:hint="eastAsia"/>
                <w:vertAlign w:val="baseline"/>
                <w:lang w:val="en-US" w:eastAsia="zh-CN"/>
              </w:rPr>
              <w:t>134</w:t>
            </w:r>
          </w:p>
        </w:tc>
        <w:tc>
          <w:tcPr>
            <w:tcW w:w="1902" w:type="dxa"/>
          </w:tcPr>
          <w:p>
            <w:pPr>
              <w:pStyle w:val="2"/>
              <w:rPr>
                <w:rFonts w:hint="default"/>
                <w:vertAlign w:val="baseline"/>
                <w:lang w:val="en-US" w:eastAsia="zh-CN"/>
              </w:rPr>
            </w:pPr>
            <w:r>
              <w:rPr>
                <w:rFonts w:hint="eastAsia"/>
                <w:vertAlign w:val="baseline"/>
                <w:lang w:val="en-US" w:eastAsia="zh-CN"/>
              </w:rPr>
              <w:t>3</w:t>
            </w:r>
          </w:p>
        </w:tc>
        <w:tc>
          <w:tcPr>
            <w:tcW w:w="1933" w:type="dxa"/>
          </w:tcPr>
          <w:p>
            <w:pPr>
              <w:pStyle w:val="2"/>
              <w:rPr>
                <w:rFonts w:hint="default"/>
                <w:vertAlign w:val="baseline"/>
                <w:lang w:val="en-US" w:eastAsia="zh-CN"/>
              </w:rPr>
            </w:pPr>
            <w:r>
              <w:rPr>
                <w:rFonts w:hint="eastAsia"/>
                <w:vertAlign w:val="baseline"/>
                <w:lang w:val="en-US" w:eastAsia="zh-CN"/>
              </w:rPr>
              <w:t>3</w:t>
            </w:r>
          </w:p>
        </w:tc>
        <w:tc>
          <w:tcPr>
            <w:tcW w:w="1260" w:type="dxa"/>
          </w:tcPr>
          <w:p>
            <w:pPr>
              <w:pStyle w:val="2"/>
              <w:ind w:left="0" w:leftChars="0" w:firstLine="0" w:firstLineChars="0"/>
              <w:rPr>
                <w:rFonts w:hint="default"/>
                <w:vertAlign w:val="baseline"/>
                <w:lang w:val="en-US" w:eastAsia="zh-CN"/>
              </w:rPr>
            </w:pPr>
            <w:r>
              <w:rPr>
                <w:rFonts w:hint="eastAsia"/>
                <w:vertAlign w:val="baseline"/>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
              <w:ind w:left="0" w:leftChars="0" w:firstLine="0" w:firstLineChars="0"/>
              <w:rPr>
                <w:rFonts w:hint="default"/>
                <w:vertAlign w:val="baseline"/>
                <w:lang w:val="en-US" w:eastAsia="zh-CN"/>
              </w:rPr>
            </w:pPr>
            <w:r>
              <w:rPr>
                <w:rFonts w:hint="eastAsia"/>
                <w:vertAlign w:val="baseline"/>
                <w:lang w:val="en-US" w:eastAsia="zh-CN"/>
              </w:rPr>
              <w:t>4.</w:t>
            </w:r>
            <w:r>
              <w:rPr>
                <w:rFonts w:hint="default"/>
                <w:lang w:val="en-US" w:eastAsia="zh-CN"/>
              </w:rPr>
              <w:t>您对该项目的</w:t>
            </w:r>
            <w:r>
              <w:rPr>
                <w:rFonts w:hint="eastAsia"/>
                <w:lang w:val="en-US" w:eastAsia="zh-CN"/>
              </w:rPr>
              <w:t>实施是否促进了长岛经济社会可持续发展</w:t>
            </w:r>
            <w:r>
              <w:rPr>
                <w:rFonts w:hint="default"/>
                <w:lang w:val="en-US" w:eastAsia="zh-CN"/>
              </w:rPr>
              <w:t>?</w:t>
            </w:r>
          </w:p>
        </w:tc>
        <w:tc>
          <w:tcPr>
            <w:tcW w:w="1788" w:type="dxa"/>
          </w:tcPr>
          <w:p>
            <w:pPr>
              <w:pStyle w:val="2"/>
              <w:rPr>
                <w:rFonts w:hint="default"/>
                <w:vertAlign w:val="baseline"/>
                <w:lang w:val="en-US" w:eastAsia="zh-CN"/>
              </w:rPr>
            </w:pPr>
            <w:r>
              <w:rPr>
                <w:rFonts w:hint="eastAsia"/>
                <w:vertAlign w:val="baseline"/>
                <w:lang w:val="en-US" w:eastAsia="zh-CN"/>
              </w:rPr>
              <w:t>130</w:t>
            </w:r>
          </w:p>
        </w:tc>
        <w:tc>
          <w:tcPr>
            <w:tcW w:w="1902" w:type="dxa"/>
          </w:tcPr>
          <w:p>
            <w:pPr>
              <w:pStyle w:val="2"/>
              <w:rPr>
                <w:rFonts w:hint="default"/>
                <w:vertAlign w:val="baseline"/>
                <w:lang w:val="en-US" w:eastAsia="zh-CN"/>
              </w:rPr>
            </w:pPr>
            <w:r>
              <w:rPr>
                <w:rFonts w:hint="eastAsia"/>
                <w:vertAlign w:val="baseline"/>
                <w:lang w:val="en-US" w:eastAsia="zh-CN"/>
              </w:rPr>
              <w:t>2</w:t>
            </w:r>
          </w:p>
        </w:tc>
        <w:tc>
          <w:tcPr>
            <w:tcW w:w="1933" w:type="dxa"/>
          </w:tcPr>
          <w:p>
            <w:pPr>
              <w:pStyle w:val="2"/>
              <w:rPr>
                <w:rFonts w:hint="default"/>
                <w:vertAlign w:val="baseline"/>
                <w:lang w:val="en-US" w:eastAsia="zh-CN"/>
              </w:rPr>
            </w:pPr>
            <w:r>
              <w:rPr>
                <w:rFonts w:hint="eastAsia"/>
                <w:vertAlign w:val="baseline"/>
                <w:lang w:val="en-US" w:eastAsia="zh-CN"/>
              </w:rPr>
              <w:t>8</w:t>
            </w:r>
          </w:p>
        </w:tc>
        <w:tc>
          <w:tcPr>
            <w:tcW w:w="1260" w:type="dxa"/>
          </w:tcPr>
          <w:p>
            <w:pPr>
              <w:pStyle w:val="2"/>
              <w:ind w:left="0" w:leftChars="0" w:firstLine="0" w:firstLineChars="0"/>
              <w:rPr>
                <w:rFonts w:hint="default"/>
                <w:vertAlign w:val="baseline"/>
                <w:lang w:val="en-US" w:eastAsia="zh-CN"/>
              </w:rPr>
            </w:pPr>
            <w:r>
              <w:rPr>
                <w:rFonts w:hint="eastAsia"/>
                <w:vertAlign w:val="baseline"/>
                <w:lang w:val="en-US" w:eastAsia="zh-CN"/>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
              <w:ind w:left="0" w:leftChars="0" w:firstLine="0" w:firstLineChars="0"/>
              <w:rPr>
                <w:rFonts w:hint="default"/>
                <w:vertAlign w:val="baseline"/>
                <w:lang w:val="en-US" w:eastAsia="zh-CN"/>
              </w:rPr>
            </w:pPr>
            <w:r>
              <w:rPr>
                <w:rFonts w:hint="eastAsia"/>
                <w:vertAlign w:val="baseline"/>
                <w:lang w:val="en-US" w:eastAsia="zh-CN"/>
              </w:rPr>
              <w:t>5.</w:t>
            </w:r>
            <w:r>
              <w:rPr>
                <w:rFonts w:hint="default"/>
                <w:lang w:val="en-US" w:eastAsia="zh-CN"/>
              </w:rPr>
              <w:t>您对项目实施是否满意?</w:t>
            </w:r>
          </w:p>
        </w:tc>
        <w:tc>
          <w:tcPr>
            <w:tcW w:w="1788" w:type="dxa"/>
          </w:tcPr>
          <w:p>
            <w:pPr>
              <w:pStyle w:val="2"/>
              <w:rPr>
                <w:rFonts w:hint="default"/>
                <w:vertAlign w:val="baseline"/>
                <w:lang w:val="en-US" w:eastAsia="zh-CN"/>
              </w:rPr>
            </w:pPr>
            <w:r>
              <w:rPr>
                <w:rFonts w:hint="eastAsia"/>
                <w:vertAlign w:val="baseline"/>
                <w:lang w:val="en-US" w:eastAsia="zh-CN"/>
              </w:rPr>
              <w:t>136</w:t>
            </w:r>
          </w:p>
        </w:tc>
        <w:tc>
          <w:tcPr>
            <w:tcW w:w="1902" w:type="dxa"/>
          </w:tcPr>
          <w:p>
            <w:pPr>
              <w:pStyle w:val="2"/>
              <w:rPr>
                <w:rFonts w:hint="default"/>
                <w:vertAlign w:val="baseline"/>
                <w:lang w:val="en-US" w:eastAsia="zh-CN"/>
              </w:rPr>
            </w:pPr>
            <w:r>
              <w:rPr>
                <w:rFonts w:hint="eastAsia"/>
                <w:vertAlign w:val="baseline"/>
                <w:lang w:val="en-US" w:eastAsia="zh-CN"/>
              </w:rPr>
              <w:t>3</w:t>
            </w:r>
          </w:p>
        </w:tc>
        <w:tc>
          <w:tcPr>
            <w:tcW w:w="1933" w:type="dxa"/>
          </w:tcPr>
          <w:p>
            <w:pPr>
              <w:pStyle w:val="2"/>
              <w:rPr>
                <w:rFonts w:hint="default"/>
                <w:vertAlign w:val="baseline"/>
                <w:lang w:val="en-US" w:eastAsia="zh-CN"/>
              </w:rPr>
            </w:pPr>
            <w:r>
              <w:rPr>
                <w:rFonts w:hint="eastAsia"/>
                <w:vertAlign w:val="baseline"/>
                <w:lang w:val="en-US" w:eastAsia="zh-CN"/>
              </w:rPr>
              <w:t>1</w:t>
            </w:r>
          </w:p>
        </w:tc>
        <w:tc>
          <w:tcPr>
            <w:tcW w:w="1260" w:type="dxa"/>
          </w:tcPr>
          <w:p>
            <w:pPr>
              <w:pStyle w:val="2"/>
              <w:ind w:left="0" w:leftChars="0" w:firstLine="0" w:firstLineChars="0"/>
              <w:rPr>
                <w:rFonts w:hint="default"/>
                <w:vertAlign w:val="baseline"/>
                <w:lang w:val="en-US" w:eastAsia="zh-CN"/>
              </w:rPr>
            </w:pPr>
            <w:r>
              <w:rPr>
                <w:rFonts w:hint="eastAsia"/>
                <w:vertAlign w:val="baseline"/>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
              <w:ind w:left="0" w:leftChars="0" w:firstLine="0" w:firstLineChars="0"/>
              <w:rPr>
                <w:rFonts w:hint="default"/>
                <w:vertAlign w:val="baseline"/>
                <w:lang w:val="en-US" w:eastAsia="zh-CN"/>
              </w:rPr>
            </w:pPr>
            <w:r>
              <w:rPr>
                <w:rFonts w:hint="eastAsia"/>
                <w:vertAlign w:val="baseline"/>
                <w:lang w:val="en-US" w:eastAsia="zh-CN"/>
              </w:rPr>
              <w:t>项目满意度</w:t>
            </w:r>
          </w:p>
        </w:tc>
        <w:tc>
          <w:tcPr>
            <w:tcW w:w="6883" w:type="dxa"/>
            <w:gridSpan w:val="4"/>
            <w:vAlign w:val="center"/>
          </w:tcPr>
          <w:p>
            <w:pPr>
              <w:pStyle w:val="2"/>
              <w:ind w:left="0" w:leftChars="0" w:firstLine="0" w:firstLineChars="0"/>
              <w:jc w:val="center"/>
              <w:rPr>
                <w:rFonts w:hint="default"/>
                <w:vertAlign w:val="baseline"/>
                <w:lang w:val="en-US" w:eastAsia="zh-CN"/>
              </w:rPr>
            </w:pPr>
            <w:r>
              <w:rPr>
                <w:rFonts w:hint="eastAsia"/>
                <w:vertAlign w:val="baseline"/>
                <w:lang w:val="en-US" w:eastAsia="zh-CN"/>
              </w:rPr>
              <w:t>95%</w:t>
            </w:r>
          </w:p>
        </w:tc>
      </w:tr>
    </w:tbl>
    <w:p>
      <w:pPr>
        <w:pStyle w:val="2"/>
        <w:ind w:left="0" w:leftChars="0" w:firstLine="0" w:firstLineChars="0"/>
        <w:rPr>
          <w:rFonts w:hint="eastAsia"/>
          <w:lang w:val="en-US" w:eastAsia="zh-CN"/>
        </w:rPr>
      </w:pPr>
    </w:p>
    <w:p>
      <w:pPr>
        <w:pStyle w:val="2"/>
        <w:ind w:left="0" w:leftChars="0" w:firstLine="0" w:firstLineChars="0"/>
        <w:rPr>
          <w:rFonts w:hint="eastAsia"/>
          <w:lang w:val="en-US" w:eastAsia="zh-CN"/>
        </w:rPr>
      </w:pPr>
    </w:p>
    <w:p>
      <w:pPr>
        <w:pStyle w:val="2"/>
        <w:ind w:left="0" w:leftChars="0" w:firstLine="0" w:firstLineChars="0"/>
        <w:rPr>
          <w:rFonts w:hint="eastAsia"/>
          <w:lang w:val="en-US" w:eastAsia="zh-CN"/>
        </w:rPr>
      </w:pPr>
    </w:p>
    <w:p>
      <w:pPr>
        <w:pStyle w:val="2"/>
        <w:ind w:left="0" w:leftChars="0" w:firstLine="0" w:firstLineChars="0"/>
        <w:rPr>
          <w:rFonts w:hint="eastAsia" w:ascii="黑体" w:hAnsi="黑体" w:eastAsia="黑体" w:cs="黑体"/>
          <w:b w:val="0"/>
          <w:bCs w:val="0"/>
          <w:sz w:val="32"/>
          <w:szCs w:val="32"/>
          <w:highlight w:val="none"/>
          <w:lang w:val="en-US" w:eastAsia="zh-CN"/>
        </w:rPr>
      </w:pPr>
      <w:r>
        <w:rPr>
          <w:rFonts w:hint="eastAsia" w:ascii="黑体" w:hAnsi="黑体" w:eastAsia="黑体" w:cs="黑体"/>
          <w:lang w:val="en-US" w:eastAsia="zh-CN"/>
        </w:rPr>
        <w:t>附件2.</w:t>
      </w:r>
      <w:r>
        <w:rPr>
          <w:rFonts w:hint="eastAsia" w:ascii="黑体" w:hAnsi="黑体" w:eastAsia="黑体" w:cs="黑体"/>
          <w:b w:val="0"/>
          <w:bCs w:val="0"/>
          <w:sz w:val="32"/>
          <w:szCs w:val="32"/>
          <w:highlight w:val="none"/>
          <w:lang w:val="en-US" w:eastAsia="zh-CN"/>
        </w:rPr>
        <w:t>绩效评价得分表</w:t>
      </w:r>
    </w:p>
    <w:tbl>
      <w:tblPr>
        <w:tblStyle w:val="11"/>
        <w:tblW w:w="164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
        <w:gridCol w:w="528"/>
        <w:gridCol w:w="123"/>
        <w:gridCol w:w="583"/>
        <w:gridCol w:w="123"/>
        <w:gridCol w:w="1099"/>
        <w:gridCol w:w="1372"/>
        <w:gridCol w:w="123"/>
        <w:gridCol w:w="373"/>
        <w:gridCol w:w="123"/>
        <w:gridCol w:w="4649"/>
        <w:gridCol w:w="6033"/>
        <w:gridCol w:w="1064"/>
        <w:gridCol w:w="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467" w:hRule="atLeast"/>
          <w:jc w:val="center"/>
        </w:trPr>
        <w:tc>
          <w:tcPr>
            <w:tcW w:w="651"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70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b/>
                <w:sz w:val="18"/>
              </w:rPr>
            </w:pPr>
            <w:r>
              <w:rPr>
                <w:b/>
                <w:sz w:val="18"/>
              </w:rPr>
              <w:t>四级指标</w:t>
            </w:r>
          </w:p>
        </w:tc>
        <w:tc>
          <w:tcPr>
            <w:tcW w:w="49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4772"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6033"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r>
              <w:rPr>
                <w:b/>
                <w:sz w:val="18"/>
              </w:rPr>
              <w:t>评分标准</w:t>
            </w:r>
          </w:p>
        </w:tc>
        <w:tc>
          <w:tcPr>
            <w:tcW w:w="1064"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default" w:eastAsia="宋体"/>
                <w:b/>
                <w:sz w:val="18"/>
                <w:lang w:val="en-US" w:eastAsia="zh-CN"/>
              </w:rPr>
            </w:pPr>
            <w:r>
              <w:rPr>
                <w:rFonts w:hint="eastAsia"/>
                <w:b/>
                <w:sz w:val="18"/>
                <w:lang w:val="en-US" w:eastAsia="zh-CN"/>
              </w:rPr>
              <w:t>综合得分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291" w:hRule="atLeast"/>
          <w:jc w:val="center"/>
        </w:trPr>
        <w:tc>
          <w:tcPr>
            <w:tcW w:w="651"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0" w:line="240" w:lineRule="auto"/>
              <w:ind w:left="106"/>
              <w:textAlignment w:val="auto"/>
              <w:rPr>
                <w:sz w:val="18"/>
              </w:rPr>
            </w:pPr>
            <w:r>
              <w:rPr>
                <w:sz w:val="18"/>
              </w:rPr>
              <w:t>A1.</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决策</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71"/>
              <w:textAlignment w:val="auto"/>
              <w:rPr>
                <w:sz w:val="18"/>
              </w:rPr>
            </w:pPr>
            <w:r>
              <w:rPr>
                <w:sz w:val="18"/>
              </w:rPr>
              <w:t>（15 分</w:t>
            </w:r>
            <w:r>
              <w:rPr>
                <w:spacing w:val="-16"/>
                <w:sz w:val="18"/>
              </w:rPr>
              <w:t>）</w:t>
            </w:r>
          </w:p>
        </w:tc>
        <w:tc>
          <w:tcPr>
            <w:tcW w:w="706"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2" w:line="240" w:lineRule="auto"/>
              <w:ind w:left="108"/>
              <w:textAlignment w:val="auto"/>
              <w:rPr>
                <w:sz w:val="18"/>
              </w:rPr>
            </w:pPr>
            <w:r>
              <w:rPr>
                <w:sz w:val="18"/>
              </w:rPr>
              <w:t>B1.项</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8" w:right="135"/>
              <w:textAlignment w:val="auto"/>
              <w:rPr>
                <w:sz w:val="18"/>
              </w:rPr>
            </w:pPr>
            <w:r>
              <w:rPr>
                <w:sz w:val="18"/>
              </w:rPr>
              <w:t>目立项（4 分）</w:t>
            </w: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12" w:line="240" w:lineRule="auto"/>
              <w:ind w:left="107" w:right="113"/>
              <w:textAlignment w:val="auto"/>
              <w:rPr>
                <w:sz w:val="18"/>
              </w:rPr>
            </w:pPr>
            <w:r>
              <w:rPr>
                <w:sz w:val="18"/>
              </w:rPr>
              <w:t>C1.</w:t>
            </w:r>
            <w:r>
              <w:rPr>
                <w:spacing w:val="-4"/>
                <w:sz w:val="18"/>
              </w:rPr>
              <w:t>立项依据</w:t>
            </w:r>
            <w:r>
              <w:rPr>
                <w:sz w:val="18"/>
              </w:rPr>
              <w:t>充分性（2 分）</w:t>
            </w:r>
          </w:p>
        </w:tc>
        <w:tc>
          <w:tcPr>
            <w:tcW w:w="1372" w:type="dxa"/>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D1.立项与国家、省、市发展规划的相符性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ascii="Times New Roman"/>
                <w:sz w:val="14"/>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1</w:t>
            </w:r>
          </w:p>
        </w:tc>
        <w:tc>
          <w:tcPr>
            <w:tcW w:w="47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sz w:val="18"/>
              </w:rPr>
            </w:pPr>
            <w:r>
              <w:rPr>
                <w:sz w:val="18"/>
              </w:rPr>
              <w:t>对项目的设立是否符合国家、省、市的战略发展规划，是否属于公共财政支持范围，是否与其他项目重复等进行评价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①与国家、省、市发展规划等重要部署相符（0.5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②属于公共财政支持范围（0.25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③不与相关部门同类项目或部门内部相关项目重复</w:t>
            </w:r>
          </w:p>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ind w:left="106"/>
              <w:textAlignment w:val="auto"/>
              <w:rPr>
                <w:sz w:val="18"/>
              </w:rPr>
            </w:pPr>
            <w:r>
              <w:rPr>
                <w:sz w:val="18"/>
              </w:rPr>
              <w:t>（0.25 分）。</w:t>
            </w:r>
          </w:p>
        </w:tc>
        <w:tc>
          <w:tcPr>
            <w:tcW w:w="1064" w:type="dxa"/>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ind w:left="106"/>
              <w:jc w:val="center"/>
              <w:textAlignment w:val="auto"/>
              <w:rPr>
                <w:rFonts w:hint="eastAsia" w:eastAsia="宋体"/>
                <w:sz w:val="18"/>
                <w:lang w:val="en-US" w:eastAsia="zh-CN"/>
              </w:rPr>
            </w:pPr>
            <w:r>
              <w:rPr>
                <w:rFonts w:hint="eastAsia"/>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01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D2.立项与部门职责的相关性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1</w:t>
            </w:r>
          </w:p>
        </w:tc>
        <w:tc>
          <w:tcPr>
            <w:tcW w:w="47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sz w:val="18"/>
              </w:rPr>
            </w:pPr>
            <w:r>
              <w:rPr>
                <w:sz w:val="18"/>
              </w:rPr>
              <w:t>对项目立项是否与部门职责范围相符，是否属于部门履职所需进行评价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299"/>
              <w:textAlignment w:val="auto"/>
              <w:rPr>
                <w:sz w:val="18"/>
              </w:rPr>
            </w:pPr>
            <w:r>
              <w:rPr>
                <w:sz w:val="18"/>
              </w:rPr>
              <w:t>①完全符合项目单位的相关职责，属于履职所需</w:t>
            </w:r>
            <w:r>
              <w:rPr>
                <w:spacing w:val="-9"/>
                <w:sz w:val="18"/>
              </w:rPr>
              <w:t xml:space="preserve">（1 </w:t>
            </w:r>
            <w:r>
              <w:rPr>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95"/>
              <w:textAlignment w:val="auto"/>
              <w:rPr>
                <w:sz w:val="18"/>
              </w:rPr>
            </w:pPr>
            <w:r>
              <w:rPr>
                <w:spacing w:val="-10"/>
                <w:sz w:val="18"/>
              </w:rPr>
              <w:t>②基本符合项目单位的相关职责，基本为履职所需</w:t>
            </w:r>
            <w:r>
              <w:rPr>
                <w:spacing w:val="-5"/>
                <w:sz w:val="18"/>
              </w:rPr>
              <w:t xml:space="preserve">（0.5 </w:t>
            </w:r>
            <w:r>
              <w:rPr>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③与部门职责相关性较差，非履职所需不得分。</w:t>
            </w:r>
          </w:p>
        </w:tc>
        <w:tc>
          <w:tcPr>
            <w:tcW w:w="1064" w:type="dxa"/>
            <w:vAlign w:val="center"/>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jc w:val="center"/>
              <w:textAlignment w:val="auto"/>
              <w:rPr>
                <w:rFonts w:hint="eastAsia" w:eastAsia="宋体"/>
                <w:sz w:val="18"/>
                <w:lang w:val="en-US" w:eastAsia="zh-CN"/>
              </w:rPr>
            </w:pPr>
            <w:r>
              <w:rPr>
                <w:rFonts w:hint="eastAsia"/>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74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sz w:val="18"/>
              </w:rPr>
            </w:pPr>
            <w:r>
              <w:rPr>
                <w:sz w:val="18"/>
              </w:rPr>
              <w:t>C2.立项程序</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292"/>
              <w:textAlignment w:val="auto"/>
              <w:rPr>
                <w:sz w:val="18"/>
              </w:rPr>
            </w:pPr>
            <w:r>
              <w:rPr>
                <w:sz w:val="18"/>
              </w:rPr>
              <w:t>规范性（2 分）</w:t>
            </w:r>
          </w:p>
        </w:tc>
        <w:tc>
          <w:tcPr>
            <w:tcW w:w="1372" w:type="dxa"/>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left="107" w:right="261"/>
              <w:textAlignment w:val="auto"/>
              <w:rPr>
                <w:sz w:val="18"/>
              </w:rPr>
            </w:pPr>
            <w:r>
              <w:rPr>
                <w:sz w:val="18"/>
              </w:rPr>
              <w:t>D3.立项程序的合规性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47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对项目申请、设立过程是否符合相</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sz w:val="18"/>
              </w:rPr>
            </w:pPr>
            <w:r>
              <w:rPr>
                <w:sz w:val="18"/>
              </w:rPr>
              <w:t>关规定，审批文件和材料是否规范完整进行评价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left="106"/>
              <w:textAlignment w:val="auto"/>
              <w:rPr>
                <w:sz w:val="18"/>
              </w:rPr>
            </w:pPr>
            <w:r>
              <w:rPr>
                <w:sz w:val="18"/>
              </w:rPr>
              <w:t>①按规定程序申请设立，并取得相应批复（1 分）；</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sz w:val="18"/>
              </w:rPr>
            </w:pPr>
            <w:r>
              <w:rPr>
                <w:sz w:val="18"/>
              </w:rPr>
              <w:t>②审批文件和材料规范完整（1 分）。</w:t>
            </w:r>
          </w:p>
        </w:tc>
        <w:tc>
          <w:tcPr>
            <w:tcW w:w="1064" w:type="dxa"/>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6"/>
              <w:jc w:val="center"/>
              <w:textAlignment w:val="auto"/>
              <w:rPr>
                <w:rFonts w:hint="eastAsia" w:eastAsia="宋体"/>
                <w:sz w:val="18"/>
                <w:lang w:val="en-US"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7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9" w:line="240" w:lineRule="auto"/>
              <w:ind w:left="108"/>
              <w:textAlignment w:val="auto"/>
              <w:rPr>
                <w:sz w:val="18"/>
              </w:rPr>
            </w:pPr>
            <w:r>
              <w:rPr>
                <w:sz w:val="18"/>
              </w:rPr>
              <w:t>B2.绩</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效目标（6 分）</w:t>
            </w: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C3.</w:t>
            </w:r>
            <w:r>
              <w:rPr>
                <w:spacing w:val="-4"/>
                <w:sz w:val="18"/>
              </w:rPr>
              <w:t>绩效目标</w:t>
            </w:r>
            <w:r>
              <w:rPr>
                <w:sz w:val="18"/>
              </w:rPr>
              <w:t>合理性（3 分）</w:t>
            </w:r>
          </w:p>
        </w:tc>
        <w:tc>
          <w:tcPr>
            <w:tcW w:w="1372" w:type="dxa"/>
          </w:tcPr>
          <w:p>
            <w:pPr>
              <w:pStyle w:val="15"/>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72"/>
              <w:textAlignment w:val="auto"/>
              <w:rPr>
                <w:sz w:val="18"/>
              </w:rPr>
            </w:pPr>
            <w:r>
              <w:rPr>
                <w:sz w:val="18"/>
              </w:rPr>
              <w:t>D4.绩效目标依据政策的相符性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2</w:t>
            </w:r>
          </w:p>
        </w:tc>
        <w:tc>
          <w:tcPr>
            <w:tcW w:w="47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114"/>
              <w:jc w:val="both"/>
              <w:textAlignment w:val="auto"/>
              <w:rPr>
                <w:sz w:val="18"/>
              </w:rPr>
            </w:pPr>
            <w:r>
              <w:rPr>
                <w:sz w:val="18"/>
              </w:rPr>
              <w:t>对项目所设定的绩效目标是否符合国家相关法律法规、国民经济发展规划、部门发展政策与规划进行评</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119" w:line="240" w:lineRule="auto"/>
              <w:ind w:left="106" w:right="29"/>
              <w:textAlignment w:val="auto"/>
              <w:rPr>
                <w:sz w:val="18"/>
              </w:rPr>
            </w:pPr>
            <w:r>
              <w:rPr>
                <w:spacing w:val="-4"/>
                <w:sz w:val="18"/>
              </w:rPr>
              <w:t>项目设定了绩效目标或工作任务目标，且项目绩效目标</w:t>
            </w:r>
            <w:r>
              <w:rPr>
                <w:spacing w:val="-6"/>
                <w:sz w:val="18"/>
              </w:rPr>
              <w:t xml:space="preserve">或工作任务目标与实际工作内容具有相关性，得 </w:t>
            </w:r>
            <w:r>
              <w:rPr>
                <w:sz w:val="18"/>
              </w:rPr>
              <w:t>2</w:t>
            </w:r>
            <w:r>
              <w:rPr>
                <w:spacing w:val="-21"/>
                <w:sz w:val="18"/>
              </w:rPr>
              <w:t xml:space="preserve"> 分； </w:t>
            </w:r>
            <w:r>
              <w:rPr>
                <w:sz w:val="18"/>
              </w:rPr>
              <w:t>否则不得分。</w:t>
            </w:r>
          </w:p>
        </w:tc>
        <w:tc>
          <w:tcPr>
            <w:tcW w:w="1064" w:type="dxa"/>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119" w:line="240" w:lineRule="auto"/>
              <w:ind w:left="106" w:right="29"/>
              <w:jc w:val="center"/>
              <w:textAlignment w:val="auto"/>
              <w:rPr>
                <w:rFonts w:hint="eastAsia" w:eastAsia="宋体"/>
                <w:spacing w:val="-4"/>
                <w:sz w:val="18"/>
                <w:lang w:val="en-US" w:eastAsia="zh-CN"/>
              </w:rPr>
            </w:pPr>
            <w:r>
              <w:rPr>
                <w:rFonts w:hint="eastAsia"/>
                <w:spacing w:val="-4"/>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84"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D5.绩效目标</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72"/>
              <w:textAlignment w:val="auto"/>
              <w:rPr>
                <w:sz w:val="18"/>
              </w:rPr>
            </w:pPr>
            <w:r>
              <w:rPr>
                <w:sz w:val="18"/>
              </w:rPr>
              <w:t>与项目范围的相符性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eastAsia="宋体"/>
                <w:sz w:val="18"/>
                <w:lang w:eastAsia="zh-CN"/>
              </w:rPr>
            </w:pPr>
            <w:r>
              <w:rPr>
                <w:rFonts w:hint="eastAsia"/>
                <w:sz w:val="18"/>
                <w:lang w:val="en-US" w:eastAsia="zh-CN"/>
              </w:rPr>
              <w:t>2</w:t>
            </w:r>
          </w:p>
        </w:tc>
        <w:tc>
          <w:tcPr>
            <w:tcW w:w="47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对绩效目标是否符合项目范围，是</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sz w:val="18"/>
              </w:rPr>
            </w:pPr>
            <w:r>
              <w:rPr>
                <w:sz w:val="18"/>
              </w:rPr>
              <w:t>否有超项目范围的内容纳入绩效目标进行评价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①绩效目标设置完全符合项目范围（1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②绩效目标设置基本符合项目范围的（0.5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③绩效目标设置与项目范围差别较大的不得分。</w:t>
            </w:r>
          </w:p>
        </w:tc>
        <w:tc>
          <w:tcPr>
            <w:tcW w:w="1064" w:type="dxa"/>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jc w:val="center"/>
              <w:textAlignment w:val="auto"/>
              <w:rPr>
                <w:rFonts w:hint="eastAsia" w:eastAsia="宋体"/>
                <w:sz w:val="18"/>
                <w:lang w:val="en-US"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68"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C4.</w:t>
            </w:r>
            <w:r>
              <w:rPr>
                <w:spacing w:val="-4"/>
                <w:sz w:val="18"/>
              </w:rPr>
              <w:t>绩效指标</w:t>
            </w:r>
            <w:r>
              <w:rPr>
                <w:sz w:val="18"/>
              </w:rPr>
              <w:t>明确性（3 分）</w:t>
            </w:r>
          </w:p>
        </w:tc>
        <w:tc>
          <w:tcPr>
            <w:tcW w:w="1372"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D6.绩效目标细化、量化程度</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eastAsia="宋体"/>
                <w:sz w:val="18"/>
                <w:lang w:val="en-US" w:eastAsia="zh-CN"/>
              </w:rPr>
            </w:pPr>
            <w:r>
              <w:rPr>
                <w:rFonts w:hint="eastAsia"/>
                <w:sz w:val="18"/>
                <w:highlight w:val="none"/>
                <w:lang w:val="en-US" w:eastAsia="zh-CN"/>
              </w:rPr>
              <w:t>3</w:t>
            </w:r>
          </w:p>
        </w:tc>
        <w:tc>
          <w:tcPr>
            <w:tcW w:w="47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6"/>
              <w:textAlignment w:val="auto"/>
              <w:rPr>
                <w:sz w:val="18"/>
              </w:rPr>
            </w:pPr>
            <w:r>
              <w:rPr>
                <w:spacing w:val="-7"/>
                <w:sz w:val="18"/>
              </w:rPr>
              <w:t>对项目绩效目标是否在数量、质量、</w:t>
            </w:r>
            <w:r>
              <w:rPr>
                <w:sz w:val="18"/>
              </w:rPr>
              <w:t>成本、时效、效益等方面设置了细化、量化的绩效指标，以及指标内容是否清晰合理进行评价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106"/>
              <w:textAlignment w:val="auto"/>
              <w:rPr>
                <w:sz w:val="18"/>
              </w:rPr>
            </w:pPr>
            <w:r>
              <w:rPr>
                <w:sz w:val="18"/>
              </w:rPr>
              <w:t>每发现一处未细化或未量化指标扣 0.5 分，扣完为止</w:t>
            </w:r>
          </w:p>
        </w:tc>
        <w:tc>
          <w:tcPr>
            <w:tcW w:w="1064" w:type="dxa"/>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106"/>
              <w:jc w:val="center"/>
              <w:textAlignment w:val="auto"/>
              <w:rPr>
                <w:rFonts w:hint="default" w:eastAsia="宋体"/>
                <w:sz w:val="18"/>
                <w:lang w:val="en-US" w:eastAsia="zh-CN"/>
              </w:rPr>
            </w:pPr>
            <w:r>
              <w:rPr>
                <w:rFonts w:hint="eastAsia"/>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39"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sz w:val="18"/>
              </w:rPr>
            </w:pPr>
            <w:r>
              <w:rPr>
                <w:sz w:val="18"/>
              </w:rPr>
              <w:t>D7.绩效指标设置合理性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eastAsia="宋体"/>
                <w:sz w:val="18"/>
                <w:lang w:eastAsia="zh-CN"/>
              </w:rPr>
            </w:pPr>
            <w:r>
              <w:rPr>
                <w:rFonts w:hint="eastAsia"/>
                <w:sz w:val="18"/>
                <w:lang w:val="en-US" w:eastAsia="zh-CN"/>
              </w:rPr>
              <w:t>3</w:t>
            </w:r>
          </w:p>
        </w:tc>
        <w:tc>
          <w:tcPr>
            <w:tcW w:w="47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对项目绩效指标是否与项目工作实</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sz w:val="18"/>
              </w:rPr>
            </w:pPr>
            <w:r>
              <w:rPr>
                <w:sz w:val="18"/>
              </w:rPr>
              <w:t>施计划相匹配；是否符合绩效指标设立规定进行评价。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24"/>
              <w:textAlignment w:val="auto"/>
              <w:rPr>
                <w:sz w:val="18"/>
              </w:rPr>
            </w:pPr>
            <w:r>
              <w:rPr>
                <w:sz w:val="18"/>
              </w:rPr>
              <w:t>①项目绩效指标与工作实施计划完全相匹配；各项指标设立均符合管理规定得满分；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②每发现一处不合规扣 0.5 分，扣完为止。</w:t>
            </w:r>
          </w:p>
        </w:tc>
        <w:tc>
          <w:tcPr>
            <w:tcW w:w="1064" w:type="dxa"/>
            <w:vAlign w:val="center"/>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jc w:val="center"/>
              <w:textAlignment w:val="auto"/>
              <w:rPr>
                <w:rFonts w:hint="default" w:eastAsia="宋体"/>
                <w:sz w:val="18"/>
                <w:lang w:val="en-US" w:eastAsia="zh-CN"/>
              </w:rPr>
            </w:pPr>
            <w:r>
              <w:rPr>
                <w:rFonts w:hint="eastAsia"/>
                <w:sz w:val="18"/>
                <w:lang w:val="en-US" w:eastAsia="zh-CN"/>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3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51" w:line="240" w:lineRule="auto"/>
              <w:ind w:left="108"/>
              <w:textAlignment w:val="auto"/>
              <w:rPr>
                <w:sz w:val="18"/>
              </w:rPr>
            </w:pPr>
            <w:r>
              <w:rPr>
                <w:sz w:val="18"/>
              </w:rPr>
              <w:t>B3.资</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金投入（5 分）</w:t>
            </w:r>
          </w:p>
        </w:tc>
        <w:tc>
          <w:tcPr>
            <w:tcW w:w="1222"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C5.</w:t>
            </w:r>
            <w:r>
              <w:rPr>
                <w:spacing w:val="-4"/>
                <w:sz w:val="18"/>
              </w:rPr>
              <w:t>预算编制</w:t>
            </w:r>
            <w:r>
              <w:rPr>
                <w:sz w:val="18"/>
              </w:rPr>
              <w:t>科学性（5 分）</w:t>
            </w:r>
          </w:p>
        </w:tc>
        <w:tc>
          <w:tcPr>
            <w:tcW w:w="1372" w:type="dxa"/>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261"/>
              <w:textAlignment w:val="auto"/>
              <w:rPr>
                <w:sz w:val="18"/>
              </w:rPr>
            </w:pPr>
            <w:r>
              <w:rPr>
                <w:sz w:val="18"/>
              </w:rPr>
              <w:t>D8.预算内容合理性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3</w:t>
            </w:r>
          </w:p>
        </w:tc>
        <w:tc>
          <w:tcPr>
            <w:tcW w:w="47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jc w:val="both"/>
              <w:textAlignment w:val="auto"/>
              <w:rPr>
                <w:sz w:val="18"/>
              </w:rPr>
            </w:pPr>
            <w:r>
              <w:rPr>
                <w:sz w:val="18"/>
              </w:rPr>
              <w:t>对预算内容是否与项目内容相符， 预算额度是否与工作任务相匹配进行评价</w:t>
            </w:r>
          </w:p>
        </w:tc>
        <w:tc>
          <w:tcPr>
            <w:tcW w:w="6033" w:type="dxa"/>
            <w:tcBorders>
              <w:bottom w:val="single" w:color="000000" w:sz="4" w:space="0"/>
            </w:tcBorders>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6"/>
              <w:textAlignment w:val="auto"/>
              <w:rPr>
                <w:sz w:val="18"/>
              </w:rPr>
            </w:pPr>
            <w:r>
              <w:rPr>
                <w:sz w:val="18"/>
              </w:rPr>
              <w:t>①预算内容与项目工作内容完全相符，得 50%权重分， 若有不符按相应权重进行扣分；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②预算额度与工作任务相匹配，得 50%权重分，若有不</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符按相应权重进行扣分。</w:t>
            </w:r>
          </w:p>
        </w:tc>
        <w:tc>
          <w:tcPr>
            <w:tcW w:w="1064" w:type="dxa"/>
            <w:tcBorders>
              <w:bottom w:val="single" w:color="000000" w:sz="4" w:space="0"/>
            </w:tcBorders>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jc w:val="center"/>
              <w:textAlignment w:val="auto"/>
              <w:rPr>
                <w:rFonts w:hint="eastAsia" w:eastAsia="宋体"/>
                <w:sz w:val="18"/>
                <w:lang w:val="en-US"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81"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sz w:val="18"/>
              </w:rPr>
            </w:pPr>
            <w:r>
              <w:rPr>
                <w:sz w:val="18"/>
              </w:rPr>
              <w:t>D9.预算编制程序规范性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eastAsia="宋体"/>
                <w:sz w:val="18"/>
                <w:lang w:eastAsia="zh-CN"/>
              </w:rPr>
            </w:pPr>
            <w:r>
              <w:rPr>
                <w:rFonts w:hint="eastAsia"/>
                <w:sz w:val="18"/>
                <w:lang w:val="en-US" w:eastAsia="zh-CN"/>
              </w:rPr>
              <w:t>3</w:t>
            </w:r>
          </w:p>
        </w:tc>
        <w:tc>
          <w:tcPr>
            <w:tcW w:w="4772"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sz w:val="18"/>
              </w:rPr>
            </w:pPr>
            <w:r>
              <w:rPr>
                <w:sz w:val="18"/>
              </w:rPr>
              <w:t>对预算编制是否经过科学论证，预算额度测算过程是否合理进行评价</w:t>
            </w:r>
          </w:p>
        </w:tc>
        <w:tc>
          <w:tcPr>
            <w:tcW w:w="6033" w:type="dxa"/>
            <w:tcBorders>
              <w:top w:val="single" w:color="000000" w:sz="4" w:space="0"/>
            </w:tcBorders>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02"/>
              <w:textAlignment w:val="auto"/>
              <w:rPr>
                <w:sz w:val="18"/>
              </w:rPr>
            </w:pPr>
            <w:r>
              <w:rPr>
                <w:sz w:val="18"/>
              </w:rPr>
              <w:t>①预算编制经过科学论证且有明确的标准,得 50%权重分，若规范性欠缺，按权重进行相应扣分；</w:t>
            </w: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②预算额度测算按标准编制且依据充分，考虑因素全面，得 50%权重分，若合理性存在欠缺，按权重进行相</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应扣分。</w:t>
            </w:r>
          </w:p>
        </w:tc>
        <w:tc>
          <w:tcPr>
            <w:tcW w:w="1064" w:type="dxa"/>
            <w:tcBorders>
              <w:top w:val="single" w:color="000000" w:sz="4" w:space="0"/>
            </w:tcBorders>
            <w:vAlign w:val="center"/>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jc w:val="center"/>
              <w:textAlignment w:val="auto"/>
              <w:rPr>
                <w:rFonts w:hint="eastAsia" w:eastAsia="宋体"/>
                <w:sz w:val="18"/>
                <w:lang w:val="en-US"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651"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70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099"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495"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9" w:right="77"/>
              <w:jc w:val="center"/>
              <w:textAlignment w:val="auto"/>
              <w:rPr>
                <w:b/>
                <w:sz w:val="18"/>
              </w:rPr>
            </w:pPr>
            <w:r>
              <w:rPr>
                <w:b/>
                <w:sz w:val="18"/>
              </w:rPr>
              <w:t>四级指标</w:t>
            </w:r>
          </w:p>
        </w:tc>
        <w:tc>
          <w:tcPr>
            <w:tcW w:w="49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4649"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6033"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r>
              <w:rPr>
                <w:b/>
                <w:sz w:val="18"/>
              </w:rPr>
              <w:t>评分标准</w:t>
            </w:r>
          </w:p>
        </w:tc>
        <w:tc>
          <w:tcPr>
            <w:tcW w:w="1187"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82" w:hRule="atLeast"/>
          <w:jc w:val="center"/>
        </w:trPr>
        <w:tc>
          <w:tcPr>
            <w:tcW w:w="651"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3"/>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A2.</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过程</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71"/>
              <w:textAlignment w:val="auto"/>
              <w:rPr>
                <w:sz w:val="18"/>
              </w:rPr>
            </w:pPr>
            <w:r>
              <w:rPr>
                <w:sz w:val="18"/>
              </w:rPr>
              <w:t>（20 分</w:t>
            </w:r>
            <w:r>
              <w:rPr>
                <w:spacing w:val="-16"/>
                <w:sz w:val="18"/>
              </w:rPr>
              <w:t>）</w:t>
            </w:r>
          </w:p>
        </w:tc>
        <w:tc>
          <w:tcPr>
            <w:tcW w:w="706"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22" w:line="240" w:lineRule="auto"/>
              <w:ind w:left="108"/>
              <w:textAlignment w:val="auto"/>
              <w:rPr>
                <w:sz w:val="18"/>
              </w:rPr>
            </w:pPr>
            <w:r>
              <w:rPr>
                <w:sz w:val="18"/>
              </w:rPr>
              <w:t>B4.资</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金管理（8 分）</w:t>
            </w:r>
          </w:p>
        </w:tc>
        <w:tc>
          <w:tcPr>
            <w:tcW w:w="1099"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C6.资金到位率（1 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D10.资金到位率</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eastAsia="宋体"/>
                <w:sz w:val="18"/>
                <w:lang w:val="en-US" w:eastAsia="zh-CN"/>
              </w:rPr>
            </w:pPr>
            <w:r>
              <w:rPr>
                <w:rFonts w:hint="eastAsia"/>
                <w:sz w:val="18"/>
                <w:highlight w:val="none"/>
                <w:lang w:val="en-US" w:eastAsia="zh-CN"/>
              </w:rPr>
              <w:t>1</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sz w:val="18"/>
              </w:rPr>
            </w:pPr>
            <w:r>
              <w:rPr>
                <w:sz w:val="18"/>
              </w:rPr>
              <w:t>资金到位率=实际到位资金/预算批复资金*100%</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sz w:val="18"/>
              </w:rPr>
            </w:pPr>
            <w:r>
              <w:rPr>
                <w:sz w:val="18"/>
              </w:rPr>
              <w:t>资金到位率达到 100%得满分，资金到位率每降低 1%， 扣除权重分的 2%，扣完为止。</w:t>
            </w:r>
          </w:p>
        </w:tc>
        <w:tc>
          <w:tcPr>
            <w:tcW w:w="1187" w:type="dxa"/>
            <w:gridSpan w:val="2"/>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jc w:val="center"/>
              <w:textAlignment w:val="auto"/>
              <w:rPr>
                <w:rFonts w:hint="eastAsia" w:eastAsia="宋体"/>
                <w:sz w:val="18"/>
                <w:lang w:val="en-US" w:eastAsia="zh-CN"/>
              </w:rPr>
            </w:pPr>
            <w:r>
              <w:rPr>
                <w:rFonts w:hint="eastAsia"/>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22"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099"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C7.预算执行率（2 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D11.到位资金支出率</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7"/>
              <w:textAlignment w:val="auto"/>
              <w:rPr>
                <w:sz w:val="18"/>
              </w:rPr>
            </w:pPr>
            <w:r>
              <w:rPr>
                <w:spacing w:val="-1"/>
                <w:sz w:val="18"/>
              </w:rPr>
              <w:t xml:space="preserve">到位资金支出率=实际支出资金 </w:t>
            </w:r>
            <w:r>
              <w:rPr>
                <w:sz w:val="18"/>
              </w:rPr>
              <w:t>/ 实际到位资金</w:t>
            </w:r>
            <w:r>
              <w:rPr>
                <w:spacing w:val="1"/>
                <w:sz w:val="18"/>
              </w:rPr>
              <w:t>*</w:t>
            </w:r>
            <w:r>
              <w:rPr>
                <w:spacing w:val="-2"/>
                <w:sz w:val="18"/>
              </w:rPr>
              <w:t>1</w:t>
            </w:r>
            <w:r>
              <w:rPr>
                <w:spacing w:val="1"/>
                <w:sz w:val="18"/>
              </w:rPr>
              <w:t>0</w:t>
            </w:r>
            <w:r>
              <w:rPr>
                <w:spacing w:val="-2"/>
                <w:sz w:val="18"/>
              </w:rPr>
              <w:t>0</w:t>
            </w:r>
            <w:r>
              <w:rPr>
                <w:spacing w:val="-13"/>
                <w:sz w:val="18"/>
              </w:rPr>
              <w:t>%；实际支出资金</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=支出总额-不合规支出</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sz w:val="18"/>
              </w:rPr>
            </w:pPr>
            <w:r>
              <w:rPr>
                <w:sz w:val="18"/>
              </w:rPr>
              <w:t>预算执行率达到 100%得满分，预算执行率每降低 1%， 扣除权重分的 2%，扣完为止。</w:t>
            </w:r>
          </w:p>
        </w:tc>
        <w:tc>
          <w:tcPr>
            <w:tcW w:w="1187" w:type="dxa"/>
            <w:gridSpan w:val="2"/>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jc w:val="center"/>
              <w:textAlignment w:val="auto"/>
              <w:rPr>
                <w:rFonts w:hint="eastAsia" w:eastAsia="宋体"/>
                <w:sz w:val="18"/>
                <w:lang w:val="en-US"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08"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099" w:type="dxa"/>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9" w:line="240" w:lineRule="auto"/>
              <w:ind w:left="107" w:right="113"/>
              <w:textAlignment w:val="auto"/>
              <w:rPr>
                <w:sz w:val="18"/>
              </w:rPr>
            </w:pPr>
            <w:r>
              <w:rPr>
                <w:sz w:val="18"/>
              </w:rPr>
              <w:t>C8.</w:t>
            </w:r>
            <w:r>
              <w:rPr>
                <w:spacing w:val="-4"/>
                <w:sz w:val="18"/>
              </w:rPr>
              <w:t>资金使用</w:t>
            </w:r>
            <w:r>
              <w:rPr>
                <w:sz w:val="18"/>
              </w:rPr>
              <w:t>合规性（5 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D12.资金拨付流程合规性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2</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14"/>
              <w:jc w:val="both"/>
              <w:textAlignment w:val="auto"/>
              <w:rPr>
                <w:sz w:val="18"/>
              </w:rPr>
            </w:pPr>
            <w:r>
              <w:rPr>
                <w:sz w:val="18"/>
              </w:rPr>
              <w:t>对资金的拨付、使用是否符合资金管理办法、财务管理制度、预算批复及合同规定；</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29"/>
              <w:textAlignment w:val="auto"/>
              <w:rPr>
                <w:sz w:val="18"/>
              </w:rPr>
            </w:pPr>
            <w:r>
              <w:rPr>
                <w:sz w:val="18"/>
              </w:rPr>
              <w:t>资金的拨付、使用符合资金管理办法、财务管理制度、预算批复及合同规定，审批手续完整；</w:t>
            </w:r>
          </w:p>
        </w:tc>
        <w:tc>
          <w:tcPr>
            <w:tcW w:w="1187" w:type="dxa"/>
            <w:gridSpan w:val="2"/>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29"/>
              <w:jc w:val="center"/>
              <w:textAlignment w:val="auto"/>
              <w:rPr>
                <w:rFonts w:hint="eastAsia" w:eastAsia="宋体"/>
                <w:sz w:val="18"/>
                <w:lang w:val="en-US"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2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099"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D13.资金支出合规性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lang w:val="en-US" w:eastAsia="zh-CN"/>
              </w:rPr>
            </w:pPr>
            <w:r>
              <w:rPr>
                <w:rFonts w:hint="eastAsia"/>
                <w:sz w:val="18"/>
                <w:lang w:val="en-US" w:eastAsia="zh-CN"/>
              </w:rPr>
              <w:t>3</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支出审批、调整手续是否完整；是</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sz w:val="18"/>
              </w:rPr>
            </w:pPr>
            <w:r>
              <w:rPr>
                <w:sz w:val="18"/>
              </w:rPr>
              <w:t>否存在截留、挤占、挪用、虚列支出等情况进行评价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①不存在截留、挤占、挪用、虚列支出等情况；</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sz w:val="18"/>
              </w:rPr>
            </w:pPr>
            <w:r>
              <w:rPr>
                <w:sz w:val="18"/>
              </w:rPr>
              <w:t>②财务处理的规范性；</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pacing w:val="-3"/>
                <w:sz w:val="18"/>
              </w:rPr>
              <w:t xml:space="preserve">每项出现一处不合规的问题，按照扣 </w:t>
            </w:r>
            <w:r>
              <w:rPr>
                <w:sz w:val="18"/>
              </w:rPr>
              <w:t>1</w:t>
            </w:r>
            <w:r>
              <w:rPr>
                <w:spacing w:val="-7"/>
                <w:sz w:val="18"/>
              </w:rPr>
              <w:t xml:space="preserve"> 分，扣完为止。</w:t>
            </w:r>
          </w:p>
        </w:tc>
        <w:tc>
          <w:tcPr>
            <w:tcW w:w="1187" w:type="dxa"/>
            <w:gridSpan w:val="2"/>
            <w:vAlign w:val="center"/>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jc w:val="center"/>
              <w:textAlignment w:val="auto"/>
              <w:rPr>
                <w:rFonts w:hint="eastAsia" w:eastAsia="宋体"/>
                <w:spacing w:val="-3"/>
                <w:sz w:val="18"/>
                <w:lang w:val="en-US" w:eastAsia="zh-CN"/>
              </w:rPr>
            </w:pPr>
            <w:r>
              <w:rPr>
                <w:rFonts w:hint="eastAsia"/>
                <w:spacing w:val="-3"/>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67"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ascii="Times New Roman"/>
                <w:sz w:val="25"/>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8"/>
              <w:textAlignment w:val="auto"/>
              <w:rPr>
                <w:sz w:val="18"/>
              </w:rPr>
            </w:pPr>
            <w:r>
              <w:rPr>
                <w:sz w:val="18"/>
              </w:rPr>
              <w:t>B5.组</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textAlignment w:val="auto"/>
              <w:rPr>
                <w:sz w:val="18"/>
              </w:rPr>
            </w:pPr>
            <w:r>
              <w:rPr>
                <w:sz w:val="18"/>
              </w:rPr>
              <w:t xml:space="preserve">织 实 </w:t>
            </w:r>
            <w:r>
              <w:rPr>
                <w:spacing w:val="-51"/>
                <w:sz w:val="18"/>
              </w:rPr>
              <w:t>施</w:t>
            </w:r>
            <w:r>
              <w:rPr>
                <w:spacing w:val="-7"/>
                <w:sz w:val="18"/>
              </w:rPr>
              <w:t xml:space="preserve">（12 </w:t>
            </w:r>
            <w:r>
              <w:rPr>
                <w:sz w:val="18"/>
              </w:rPr>
              <w:t>分）</w:t>
            </w:r>
          </w:p>
        </w:tc>
        <w:tc>
          <w:tcPr>
            <w:tcW w:w="1099" w:type="dxa"/>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8" w:line="240" w:lineRule="auto"/>
              <w:ind w:left="107" w:right="113"/>
              <w:textAlignment w:val="auto"/>
              <w:rPr>
                <w:sz w:val="18"/>
              </w:rPr>
            </w:pPr>
            <w:r>
              <w:rPr>
                <w:sz w:val="18"/>
              </w:rPr>
              <w:t>C9.</w:t>
            </w:r>
            <w:r>
              <w:rPr>
                <w:spacing w:val="-4"/>
                <w:sz w:val="18"/>
              </w:rPr>
              <w:t>管理制度</w:t>
            </w:r>
            <w:r>
              <w:rPr>
                <w:sz w:val="18"/>
              </w:rPr>
              <w:t>健全性（4 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D14.财务管理制度健全性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sz w:val="18"/>
              </w:rPr>
            </w:pPr>
            <w:r>
              <w:rPr>
                <w:sz w:val="18"/>
              </w:rPr>
              <w:t>考察项目单位财务管理制度是否健全可行，是否合法、合规。</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①财务管理制度、资金管理制度都健全可行，合法合规</w:t>
            </w:r>
          </w:p>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（2 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②有一项不符合，扣 1 分，扣完为止。</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eastAsia="宋体"/>
                <w:sz w:val="18"/>
                <w:lang w:val="en-US" w:eastAsia="zh-CN"/>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5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099"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D15.业务管理制度健全性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6"/>
              <w:textAlignment w:val="auto"/>
              <w:rPr>
                <w:sz w:val="18"/>
              </w:rPr>
            </w:pPr>
            <w:r>
              <w:rPr>
                <w:sz w:val="18"/>
              </w:rPr>
              <w:t>考察项目单位相关业务管理制度、</w:t>
            </w:r>
            <w:r>
              <w:rPr>
                <w:spacing w:val="-8"/>
                <w:sz w:val="18"/>
              </w:rPr>
              <w:t>责任机制是否健全可行、合法合规。</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96"/>
              <w:textAlignment w:val="auto"/>
              <w:rPr>
                <w:sz w:val="18"/>
              </w:rPr>
            </w:pPr>
            <w:r>
              <w:rPr>
                <w:spacing w:val="-8"/>
                <w:sz w:val="18"/>
              </w:rPr>
              <w:t>①业务管理制度、安全生产管理制度、档案管理制度等</w:t>
            </w:r>
            <w:r>
              <w:rPr>
                <w:spacing w:val="-3"/>
                <w:sz w:val="18"/>
              </w:rPr>
              <w:t xml:space="preserve">相关业务管理制度都健全可行，合法合规，得 </w:t>
            </w:r>
            <w:r>
              <w:rPr>
                <w:sz w:val="18"/>
              </w:rPr>
              <w:t>2</w:t>
            </w:r>
            <w:r>
              <w:rPr>
                <w:spacing w:val="-16"/>
                <w:sz w:val="18"/>
              </w:rPr>
              <w:t xml:space="preserve"> 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②有一项不符合，扣 0.5 分，扣完为止。</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100"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099" w:type="dxa"/>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15" w:line="240" w:lineRule="auto"/>
              <w:ind w:left="107" w:right="112"/>
              <w:textAlignment w:val="auto"/>
              <w:rPr>
                <w:sz w:val="18"/>
              </w:rPr>
            </w:pPr>
            <w:r>
              <w:rPr>
                <w:sz w:val="18"/>
              </w:rPr>
              <w:t>C10.制度执行有效性（8 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D16.实施规范性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3" w:line="240" w:lineRule="auto"/>
              <w:ind w:left="7"/>
              <w:jc w:val="center"/>
              <w:textAlignment w:val="auto"/>
              <w:rPr>
                <w:sz w:val="18"/>
              </w:rPr>
            </w:pPr>
            <w:r>
              <w:rPr>
                <w:sz w:val="18"/>
              </w:rPr>
              <w:t>4</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114"/>
              <w:textAlignment w:val="auto"/>
              <w:rPr>
                <w:sz w:val="18"/>
              </w:rPr>
            </w:pPr>
            <w:r>
              <w:rPr>
                <w:sz w:val="18"/>
              </w:rPr>
              <w:t>对项目实施过程是否符合相关法律法规和管理规定进行评价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right="29"/>
              <w:textAlignment w:val="auto"/>
              <w:rPr>
                <w:sz w:val="18"/>
              </w:rPr>
            </w:pPr>
            <w:r>
              <w:rPr>
                <w:sz w:val="18"/>
              </w:rPr>
              <w:t>①项目实施过程中按照管理制度规定开展，招标采购等项目实施程序、流程合法合规、项目变更备案合规的， 得满分；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②有一项不符合，扣 1 分，扣完为止。</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3" w:line="240" w:lineRule="auto"/>
              <w:ind w:left="7" w:leftChars="0" w:right="0" w:rightChars="0"/>
              <w:jc w:val="center"/>
              <w:textAlignment w:val="auto"/>
              <w:rPr>
                <w:sz w:val="18"/>
              </w:rPr>
            </w:pPr>
            <w:r>
              <w:rPr>
                <w:sz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085"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099"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D17.档案管理健全性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2</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sz w:val="18"/>
              </w:rPr>
            </w:pPr>
            <w:r>
              <w:rPr>
                <w:spacing w:val="-2"/>
                <w:sz w:val="18"/>
              </w:rPr>
              <w:t>考察项目单位对于项目相关的资料</w:t>
            </w:r>
            <w:r>
              <w:rPr>
                <w:sz w:val="18"/>
              </w:rPr>
              <w:t>是否按照档管理制度进行档案管 理，项目档案资料是否齐全</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6"/>
              <w:jc w:val="both"/>
              <w:textAlignment w:val="auto"/>
              <w:rPr>
                <w:sz w:val="18"/>
              </w:rPr>
            </w:pPr>
            <w:r>
              <w:rPr>
                <w:spacing w:val="-6"/>
                <w:sz w:val="18"/>
              </w:rPr>
              <w:t>①档案资料应包括项目申报文件、批复文件，绩效目标</w:t>
            </w:r>
            <w:r>
              <w:rPr>
                <w:spacing w:val="-10"/>
                <w:sz w:val="18"/>
              </w:rPr>
              <w:t>表，资金申请报告，建筑工程施工许可证、工程验收等</w:t>
            </w:r>
            <w:r>
              <w:rPr>
                <w:sz w:val="18"/>
              </w:rPr>
              <w:t>档案资料齐全得满分；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jc w:val="both"/>
              <w:textAlignment w:val="auto"/>
              <w:rPr>
                <w:sz w:val="18"/>
              </w:rPr>
            </w:pPr>
            <w:r>
              <w:rPr>
                <w:spacing w:val="-11"/>
                <w:sz w:val="18"/>
              </w:rPr>
              <w:t xml:space="preserve">②发现应有未有的资料，每缺一项扣 </w:t>
            </w:r>
            <w:r>
              <w:rPr>
                <w:sz w:val="18"/>
              </w:rPr>
              <w:t>0.5</w:t>
            </w:r>
            <w:r>
              <w:rPr>
                <w:spacing w:val="-17"/>
                <w:sz w:val="18"/>
              </w:rPr>
              <w:t xml:space="preserve"> 分，扣完为止。</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144" w:line="240" w:lineRule="auto"/>
              <w:ind w:left="7" w:leftChars="0" w:right="0" w:rightChars="0"/>
              <w:jc w:val="center"/>
              <w:textAlignment w:val="auto"/>
              <w:rPr>
                <w:spacing w:val="-11"/>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32"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099"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D18.实施条件完备性</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2</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sz w:val="18"/>
              </w:rPr>
            </w:pPr>
            <w:r>
              <w:rPr>
                <w:sz w:val="18"/>
              </w:rPr>
              <w:t>考察项目实施的人员、机构、组织机制等条件是否落实到位</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5"/>
              <w:textAlignment w:val="auto"/>
              <w:rPr>
                <w:sz w:val="18"/>
              </w:rPr>
            </w:pPr>
            <w:r>
              <w:rPr>
                <w:spacing w:val="-12"/>
                <w:sz w:val="18"/>
              </w:rPr>
              <w:t xml:space="preserve">①项目实施的人员配备齐全、机构健全、组织机制健全， </w:t>
            </w:r>
            <w:r>
              <w:rPr>
                <w:sz w:val="18"/>
              </w:rPr>
              <w:t>职责分工明确，得满分；</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②有一项不符合，扣 1 分，扣完为止。</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leftChars="0" w:right="0" w:rightChars="0"/>
              <w:jc w:val="center"/>
              <w:textAlignment w:val="auto"/>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27" w:hRule="atLeast"/>
          <w:jc w:val="center"/>
        </w:trPr>
        <w:tc>
          <w:tcPr>
            <w:tcW w:w="651" w:type="dxa"/>
            <w:gridSpan w:val="2"/>
            <w:vMerge w:val="restart"/>
            <w:tcBorders>
              <w:bottom w:val="nil"/>
            </w:tcBorders>
          </w:tcPr>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sz w:val="18"/>
                <w:highlight w:val="none"/>
              </w:rPr>
            </w:pPr>
            <w:r>
              <w:rPr>
                <w:sz w:val="18"/>
                <w:highlight w:val="none"/>
              </w:rPr>
              <w:t>A3.</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44"/>
              <w:textAlignment w:val="auto"/>
              <w:rPr>
                <w:sz w:val="18"/>
                <w:highlight w:val="none"/>
              </w:rPr>
            </w:pPr>
            <w:r>
              <w:rPr>
                <w:sz w:val="18"/>
                <w:highlight w:val="none"/>
              </w:rPr>
              <w:t>产出</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44" w:right="134"/>
              <w:textAlignment w:val="auto"/>
              <w:rPr>
                <w:sz w:val="18"/>
                <w:highlight w:val="none"/>
              </w:rPr>
            </w:pPr>
            <w:r>
              <w:rPr>
                <w:sz w:val="18"/>
                <w:highlight w:val="none"/>
              </w:rPr>
              <w:t>（3</w:t>
            </w:r>
            <w:r>
              <w:rPr>
                <w:rFonts w:hint="eastAsia"/>
                <w:sz w:val="18"/>
                <w:highlight w:val="none"/>
                <w:lang w:val="en-US" w:eastAsia="zh-CN"/>
              </w:rPr>
              <w:t>0</w:t>
            </w:r>
            <w:r>
              <w:rPr>
                <w:sz w:val="18"/>
                <w:highlight w:val="none"/>
              </w:rPr>
              <w:t xml:space="preserve"> 分</w:t>
            </w:r>
            <w:r>
              <w:rPr>
                <w:spacing w:val="-17"/>
                <w:sz w:val="18"/>
                <w:highlight w:val="none"/>
              </w:rPr>
              <w:t>）</w:t>
            </w:r>
          </w:p>
        </w:tc>
        <w:tc>
          <w:tcPr>
            <w:tcW w:w="706"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before="7" w:line="240" w:lineRule="auto"/>
              <w:ind w:left="108" w:right="98"/>
              <w:jc w:val="center"/>
              <w:textAlignment w:val="auto"/>
              <w:rPr>
                <w:sz w:val="18"/>
                <w:highlight w:val="none"/>
              </w:rPr>
            </w:pPr>
            <w:r>
              <w:rPr>
                <w:sz w:val="18"/>
                <w:highlight w:val="none"/>
              </w:rPr>
              <w:t>B6.产</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firstLine="1"/>
              <w:jc w:val="center"/>
              <w:textAlignment w:val="auto"/>
              <w:rPr>
                <w:sz w:val="18"/>
                <w:highlight w:val="none"/>
              </w:rPr>
            </w:pPr>
            <w:r>
              <w:rPr>
                <w:sz w:val="18"/>
                <w:highlight w:val="none"/>
              </w:rPr>
              <w:t xml:space="preserve">出数 </w:t>
            </w:r>
            <w:r>
              <w:rPr>
                <w:spacing w:val="-51"/>
                <w:sz w:val="18"/>
                <w:highlight w:val="none"/>
              </w:rPr>
              <w:t>量</w:t>
            </w:r>
            <w:r>
              <w:rPr>
                <w:spacing w:val="-7"/>
                <w:sz w:val="18"/>
                <w:highlight w:val="none"/>
              </w:rPr>
              <w:t xml:space="preserve">（15 </w:t>
            </w:r>
            <w:r>
              <w:rPr>
                <w:sz w:val="18"/>
                <w:highlight w:val="none"/>
              </w:rPr>
              <w:t>分）</w:t>
            </w:r>
          </w:p>
        </w:tc>
        <w:tc>
          <w:tcPr>
            <w:tcW w:w="1099" w:type="dxa"/>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ascii="Times New Roman"/>
                <w:sz w:val="20"/>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7" w:right="5" w:firstLine="52"/>
              <w:textAlignment w:val="auto"/>
              <w:rPr>
                <w:sz w:val="18"/>
                <w:highlight w:val="none"/>
              </w:rPr>
            </w:pPr>
            <w:r>
              <w:rPr>
                <w:sz w:val="18"/>
                <w:highlight w:val="none"/>
              </w:rPr>
              <w:t>C11.实际完</w:t>
            </w:r>
            <w:r>
              <w:rPr>
                <w:spacing w:val="-15"/>
                <w:sz w:val="18"/>
                <w:highlight w:val="none"/>
              </w:rPr>
              <w:t>成率</w:t>
            </w:r>
            <w:r>
              <w:rPr>
                <w:sz w:val="18"/>
                <w:highlight w:val="none"/>
              </w:rPr>
              <w:t>（15</w:t>
            </w:r>
            <w:r>
              <w:rPr>
                <w:spacing w:val="-23"/>
                <w:sz w:val="18"/>
                <w:highlight w:val="none"/>
              </w:rPr>
              <w:t xml:space="preserve"> 分</w:t>
            </w:r>
            <w:r>
              <w:rPr>
                <w:spacing w:val="-16"/>
                <w:sz w:val="18"/>
                <w:highlight w:val="none"/>
              </w:rPr>
              <w:t>）</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highlight w:val="none"/>
              </w:rPr>
            </w:pPr>
            <w:r>
              <w:rPr>
                <w:sz w:val="18"/>
                <w:highlight w:val="none"/>
              </w:rPr>
              <w:t>D19</w:t>
            </w:r>
            <w:r>
              <w:rPr>
                <w:rFonts w:hint="eastAsia"/>
                <w:sz w:val="18"/>
                <w:highlight w:val="none"/>
                <w:lang w:val="en-US" w:eastAsia="zh-CN"/>
              </w:rPr>
              <w:t>.</w:t>
            </w:r>
            <w:r>
              <w:rPr>
                <w:rFonts w:hint="default" w:ascii="宋体" w:hAnsi="宋体" w:eastAsia="宋体" w:cs="宋体"/>
                <w:sz w:val="18"/>
                <w:szCs w:val="22"/>
                <w:lang w:val="en-US" w:eastAsia="zh-CN" w:bidi="zh-CN"/>
              </w:rPr>
              <w:t>新建码头总长 50m，改造引堤 122m</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eastAsia="宋体"/>
                <w:sz w:val="18"/>
                <w:highlight w:val="none"/>
                <w:lang w:eastAsia="zh-CN"/>
              </w:rPr>
            </w:pPr>
            <w:r>
              <w:rPr>
                <w:rFonts w:hint="eastAsia"/>
                <w:sz w:val="18"/>
                <w:highlight w:val="none"/>
                <w:lang w:val="en-US" w:eastAsia="zh-CN"/>
              </w:rPr>
              <w:t>5</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sz w:val="18"/>
                <w:highlight w:val="none"/>
              </w:rPr>
            </w:pPr>
            <w:r>
              <w:rPr>
                <w:rFonts w:hint="eastAsia"/>
                <w:sz w:val="18"/>
                <w:lang w:val="en-US" w:eastAsia="zh-CN"/>
              </w:rPr>
              <w:t>工程建设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highlight w:val="none"/>
              </w:rPr>
            </w:pPr>
            <w:r>
              <w:rPr>
                <w:sz w:val="18"/>
                <w:highlight w:val="none"/>
              </w:rPr>
              <w:t>实际完成率＝(</w:t>
            </w:r>
            <w:r>
              <w:rPr>
                <w:rFonts w:hint="eastAsia"/>
                <w:sz w:val="18"/>
                <w:highlight w:val="none"/>
                <w:lang w:val="en-US" w:eastAsia="zh-CN"/>
              </w:rPr>
              <w:t>实际建设数量</w:t>
            </w:r>
            <w:r>
              <w:rPr>
                <w:sz w:val="18"/>
                <w:highlight w:val="none"/>
              </w:rPr>
              <w:t>／</w:t>
            </w:r>
            <w:r>
              <w:rPr>
                <w:rFonts w:hint="eastAsia"/>
                <w:sz w:val="18"/>
                <w:highlight w:val="none"/>
                <w:lang w:val="en-US" w:eastAsia="zh-CN"/>
              </w:rPr>
              <w:t>计划</w:t>
            </w:r>
            <w:r>
              <w:rPr>
                <w:sz w:val="18"/>
                <w:highlight w:val="none"/>
              </w:rPr>
              <w:t>数)× 100%。</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highlight w:val="none"/>
              </w:rPr>
            </w:pPr>
            <w:r>
              <w:rPr>
                <w:sz w:val="18"/>
                <w:highlight w:val="none"/>
              </w:rPr>
              <w:t>根据完成率*分值得分。</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highlight w:val="none"/>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sz w:val="18"/>
                <w:highlight w:val="none"/>
              </w:rPr>
            </w:pPr>
            <w:r>
              <w:rPr>
                <w:rFonts w:hint="eastAsia"/>
                <w:sz w:val="18"/>
                <w:highlight w:val="none"/>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395" w:hRule="atLeast"/>
          <w:jc w:val="center"/>
        </w:trPr>
        <w:tc>
          <w:tcPr>
            <w:tcW w:w="651" w:type="dxa"/>
            <w:gridSpan w:val="2"/>
            <w:vMerge w:val="continue"/>
            <w:tcBorders>
              <w:top w:val="nil"/>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099"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89" w:right="153"/>
              <w:jc w:val="center"/>
              <w:textAlignment w:val="auto"/>
              <w:rPr>
                <w:rFonts w:hint="eastAsia" w:eastAsia="宋体"/>
                <w:sz w:val="18"/>
                <w:lang w:val="en-US" w:eastAsia="zh-CN"/>
              </w:rPr>
            </w:pPr>
            <w:r>
              <w:rPr>
                <w:sz w:val="18"/>
                <w:highlight w:val="none"/>
              </w:rPr>
              <w:t>D20.</w:t>
            </w:r>
            <w:r>
              <w:rPr>
                <w:rFonts w:hint="default" w:ascii="宋体" w:hAnsi="宋体" w:eastAsia="宋体" w:cs="宋体"/>
                <w:sz w:val="18"/>
                <w:szCs w:val="22"/>
                <w:lang w:val="en-US" w:eastAsia="zh-CN" w:bidi="zh-CN"/>
              </w:rPr>
              <w:t>码头前沿及港池疏浚至-3.5m，疏浚边</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7"/>
              <w:jc w:val="center"/>
              <w:textAlignment w:val="auto"/>
              <w:rPr>
                <w:rFonts w:hint="eastAsia" w:eastAsia="宋体"/>
                <w:sz w:val="18"/>
                <w:lang w:eastAsia="zh-CN"/>
              </w:rPr>
            </w:pPr>
            <w:r>
              <w:rPr>
                <w:rFonts w:hint="eastAsia"/>
                <w:sz w:val="18"/>
                <w:lang w:val="en-US" w:eastAsia="zh-CN"/>
              </w:rPr>
              <w:t>5</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88" w:right="95"/>
              <w:jc w:val="both"/>
              <w:textAlignment w:val="auto"/>
              <w:rPr>
                <w:rFonts w:hint="default" w:eastAsia="宋体"/>
                <w:sz w:val="18"/>
                <w:lang w:val="en-US" w:eastAsia="zh-CN"/>
              </w:rPr>
            </w:pPr>
            <w:r>
              <w:rPr>
                <w:rFonts w:hint="eastAsia" w:cs="宋体"/>
                <w:sz w:val="18"/>
                <w:szCs w:val="22"/>
                <w:lang w:val="en-US" w:eastAsia="zh-CN" w:bidi="zh-CN"/>
              </w:rPr>
              <w:t>工程</w:t>
            </w:r>
            <w:r>
              <w:rPr>
                <w:rFonts w:hint="eastAsia"/>
                <w:sz w:val="18"/>
                <w:lang w:val="en-US" w:eastAsia="zh-CN"/>
              </w:rPr>
              <w:t>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88" w:right="99"/>
              <w:jc w:val="both"/>
              <w:textAlignment w:val="auto"/>
              <w:rPr>
                <w:rFonts w:hint="eastAsia" w:eastAsia="宋体"/>
                <w:sz w:val="18"/>
                <w:lang w:val="en-US" w:eastAsia="zh-CN"/>
              </w:rPr>
            </w:pPr>
            <w:r>
              <w:rPr>
                <w:sz w:val="18"/>
              </w:rPr>
              <w:t>实际完成率＝(实际</w:t>
            </w:r>
            <w:r>
              <w:rPr>
                <w:rFonts w:hint="eastAsia"/>
                <w:sz w:val="18"/>
                <w:lang w:val="en-US" w:eastAsia="zh-CN"/>
              </w:rPr>
              <w:t>建设进度</w:t>
            </w:r>
            <w:r>
              <w:rPr>
                <w:sz w:val="18"/>
              </w:rPr>
              <w:t>／计划</w:t>
            </w:r>
            <w:r>
              <w:rPr>
                <w:rFonts w:hint="eastAsia"/>
                <w:sz w:val="18"/>
                <w:lang w:val="en-US" w:eastAsia="zh-CN"/>
              </w:rPr>
              <w:t>数</w:t>
            </w:r>
            <w:r>
              <w:rPr>
                <w:sz w:val="18"/>
              </w:rPr>
              <w:t>)×100%。</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7" w:leftChars="0" w:right="0" w:rightChars="0"/>
              <w:jc w:val="center"/>
              <w:textAlignment w:val="auto"/>
              <w:rPr>
                <w:sz w:val="18"/>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651"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70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099"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495"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b/>
                <w:sz w:val="18"/>
              </w:rPr>
            </w:pPr>
            <w:r>
              <w:rPr>
                <w:b/>
                <w:sz w:val="18"/>
              </w:rPr>
              <w:t>四级指标</w:t>
            </w:r>
          </w:p>
        </w:tc>
        <w:tc>
          <w:tcPr>
            <w:tcW w:w="496"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5"/>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4649"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6033" w:type="dxa"/>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r>
              <w:rPr>
                <w:b/>
                <w:sz w:val="18"/>
              </w:rPr>
              <w:t>评分标准</w:t>
            </w:r>
          </w:p>
        </w:tc>
        <w:tc>
          <w:tcPr>
            <w:tcW w:w="1187" w:type="dxa"/>
            <w:gridSpan w:val="2"/>
            <w:shd w:val="clear" w:color="auto" w:fill="8DB3E1"/>
          </w:tcPr>
          <w:p>
            <w:pPr>
              <w:pStyle w:val="15"/>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524" w:hRule="atLeast"/>
          <w:jc w:val="center"/>
        </w:trPr>
        <w:tc>
          <w:tcPr>
            <w:tcW w:w="651" w:type="dxa"/>
            <w:gridSpan w:val="2"/>
            <w:vMerge w:val="restart"/>
            <w:tcBorders>
              <w:bottom w:val="nil"/>
            </w:tcBorders>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706" w:type="dxa"/>
            <w:gridSpan w:val="2"/>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099" w:type="dxa"/>
            <w:vMerge w:val="restart"/>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7"/>
              <w:textAlignment w:val="auto"/>
              <w:rPr>
                <w:sz w:val="18"/>
              </w:rPr>
            </w:pPr>
            <w:r>
              <w:rPr>
                <w:rFonts w:hint="default" w:ascii="宋体" w:hAnsi="宋体" w:eastAsia="宋体" w:cs="宋体"/>
                <w:sz w:val="18"/>
                <w:szCs w:val="22"/>
                <w:lang w:val="en-US" w:eastAsia="zh-CN" w:bidi="zh-CN"/>
              </w:rPr>
              <w:t>坡取 1:6</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根据完成率*分值得分。</w:t>
            </w:r>
          </w:p>
        </w:tc>
        <w:tc>
          <w:tcPr>
            <w:tcW w:w="1187"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52" w:hRule="atLeast"/>
          <w:jc w:val="center"/>
        </w:trPr>
        <w:tc>
          <w:tcPr>
            <w:tcW w:w="651" w:type="dxa"/>
            <w:gridSpan w:val="2"/>
            <w:vMerge w:val="continue"/>
            <w:tcBorders>
              <w:top w:val="nil"/>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099"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D21.</w:t>
            </w:r>
            <w:r>
              <w:rPr>
                <w:rFonts w:hint="eastAsia" w:ascii="宋体" w:hAnsi="宋体" w:eastAsia="宋体" w:cs="宋体"/>
                <w:sz w:val="18"/>
                <w:szCs w:val="22"/>
                <w:lang w:val="zh-CN" w:eastAsia="zh-CN" w:bidi="zh-CN"/>
              </w:rPr>
              <w:t>港池疏浚总面积约 1.6 万m2，疏浚总工程量约为 2.4 万 m3</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eastAsia="宋体"/>
                <w:sz w:val="18"/>
                <w:lang w:eastAsia="zh-CN"/>
              </w:rPr>
            </w:pPr>
            <w:r>
              <w:rPr>
                <w:rFonts w:hint="eastAsia"/>
                <w:sz w:val="18"/>
                <w:lang w:val="en-US" w:eastAsia="zh-CN"/>
              </w:rPr>
              <w:t>5</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sz w:val="18"/>
              </w:rPr>
            </w:pPr>
            <w:r>
              <w:rPr>
                <w:rFonts w:hint="eastAsia" w:cs="宋体"/>
                <w:sz w:val="18"/>
                <w:szCs w:val="22"/>
                <w:lang w:val="en-US" w:eastAsia="zh-CN" w:bidi="zh-CN"/>
              </w:rPr>
              <w:t>工程</w:t>
            </w:r>
            <w:r>
              <w:rPr>
                <w:rFonts w:hint="eastAsia"/>
                <w:sz w:val="18"/>
                <w:lang w:val="en-US" w:eastAsia="zh-CN"/>
              </w:rPr>
              <w:t>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8"/>
              <w:textAlignment w:val="auto"/>
              <w:rPr>
                <w:sz w:val="18"/>
              </w:rPr>
            </w:pPr>
            <w:r>
              <w:rPr>
                <w:sz w:val="18"/>
              </w:rPr>
              <w:t>实际完成率＝(实际</w:t>
            </w:r>
            <w:r>
              <w:rPr>
                <w:rFonts w:hint="eastAsia"/>
                <w:sz w:val="18"/>
                <w:lang w:val="en-US" w:eastAsia="zh-CN"/>
              </w:rPr>
              <w:t>建设进度</w:t>
            </w:r>
            <w:r>
              <w:rPr>
                <w:sz w:val="18"/>
              </w:rPr>
              <w:t>／计划数)×100%。</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根据完成率*分值得分。</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674" w:hRule="atLeast"/>
          <w:jc w:val="center"/>
        </w:trPr>
        <w:tc>
          <w:tcPr>
            <w:tcW w:w="651" w:type="dxa"/>
            <w:gridSpan w:val="2"/>
            <w:vMerge w:val="continue"/>
            <w:tcBorders>
              <w:top w:val="nil"/>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18"/>
              </w:rPr>
            </w:pPr>
            <w:r>
              <w:rPr>
                <w:sz w:val="18"/>
              </w:rPr>
              <w:t>B7.产出质量（</w:t>
            </w:r>
            <w:r>
              <w:rPr>
                <w:rFonts w:hint="eastAsia"/>
                <w:sz w:val="18"/>
                <w:lang w:val="en-US" w:eastAsia="zh-CN"/>
              </w:rPr>
              <w:t>10</w:t>
            </w:r>
            <w:r>
              <w:rPr>
                <w:sz w:val="18"/>
              </w:rPr>
              <w:t xml:space="preserve"> 分）</w:t>
            </w:r>
          </w:p>
        </w:tc>
        <w:tc>
          <w:tcPr>
            <w:tcW w:w="1099" w:type="dxa"/>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right="25"/>
              <w:textAlignment w:val="auto"/>
              <w:rPr>
                <w:sz w:val="18"/>
              </w:rPr>
            </w:pPr>
            <w:r>
              <w:rPr>
                <w:sz w:val="18"/>
              </w:rPr>
              <w:t>C12.质量达标率（</w:t>
            </w:r>
            <w:r>
              <w:rPr>
                <w:rFonts w:hint="eastAsia"/>
                <w:sz w:val="18"/>
                <w:lang w:val="en-US" w:eastAsia="zh-CN"/>
              </w:rPr>
              <w:t>5</w:t>
            </w:r>
            <w:r>
              <w:rPr>
                <w:sz w:val="18"/>
              </w:rPr>
              <w:t>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46" w:line="240" w:lineRule="auto"/>
              <w:ind w:right="172"/>
              <w:textAlignment w:val="auto"/>
              <w:rPr>
                <w:rFonts w:hint="default" w:eastAsia="宋体"/>
                <w:sz w:val="18"/>
                <w:lang w:val="en-US" w:eastAsia="zh-CN"/>
              </w:rPr>
            </w:pPr>
            <w:r>
              <w:rPr>
                <w:sz w:val="18"/>
              </w:rPr>
              <w:t>D2</w:t>
            </w:r>
            <w:r>
              <w:rPr>
                <w:rFonts w:hint="eastAsia"/>
                <w:sz w:val="18"/>
                <w:lang w:val="en-US" w:eastAsia="zh-CN"/>
              </w:rPr>
              <w:t>2.</w:t>
            </w:r>
            <w:r>
              <w:rPr>
                <w:rFonts w:hint="eastAsia" w:ascii="宋体" w:hAnsi="宋体" w:eastAsia="宋体" w:cs="宋体"/>
                <w:sz w:val="18"/>
                <w:szCs w:val="22"/>
                <w:lang w:val="en-US" w:eastAsia="zh-CN" w:bidi="zh-CN"/>
              </w:rPr>
              <w:t>达到工程设计及施工要求</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8" w:line="240" w:lineRule="auto"/>
              <w:textAlignment w:val="auto"/>
              <w:rPr>
                <w:rFonts w:ascii="Times New Roman"/>
                <w:sz w:val="22"/>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lang w:val="en-US" w:eastAsia="zh-CN"/>
              </w:rPr>
            </w:pPr>
            <w:r>
              <w:rPr>
                <w:rFonts w:hint="eastAsia"/>
                <w:sz w:val="18"/>
                <w:lang w:val="en-US" w:eastAsia="zh-CN"/>
              </w:rPr>
              <w:t>5</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sz w:val="18"/>
              </w:rPr>
            </w:pPr>
            <w:r>
              <w:rPr>
                <w:sz w:val="18"/>
              </w:rPr>
              <w:t>按照国家颁发的现行相关专业质量验收规范验收合格的工程量与实际应验收的工程量的比率，用以反映和考核项目整体情况</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117" w:line="240" w:lineRule="auto"/>
              <w:ind w:right="118"/>
              <w:textAlignment w:val="auto"/>
              <w:rPr>
                <w:sz w:val="18"/>
              </w:rPr>
            </w:pPr>
            <w:r>
              <w:rPr>
                <w:sz w:val="18"/>
              </w:rPr>
              <w:t>验收合格率＝(实际验收合格的工程量／实际应验收的工程量)×100%。</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根据验收合格率*分值得分。</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val="0"/>
              <w:snapToGrid w:val="0"/>
              <w:spacing w:before="8" w:line="240" w:lineRule="auto"/>
              <w:textAlignment w:val="auto"/>
              <w:rPr>
                <w:rFonts w:ascii="Times New Roman"/>
                <w:sz w:val="22"/>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default" w:ascii="宋体" w:hAnsi="宋体" w:eastAsia="宋体" w:cs="宋体"/>
                <w:sz w:val="18"/>
                <w:szCs w:val="22"/>
                <w:lang w:val="en-US" w:eastAsia="zh-CN" w:bidi="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636" w:hRule="atLeast"/>
          <w:jc w:val="center"/>
        </w:trPr>
        <w:tc>
          <w:tcPr>
            <w:tcW w:w="651" w:type="dxa"/>
            <w:gridSpan w:val="2"/>
            <w:vMerge w:val="continue"/>
            <w:tcBorders>
              <w:top w:val="nil"/>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sz w:val="18"/>
              </w:rPr>
            </w:pPr>
            <w:r>
              <w:rPr>
                <w:sz w:val="18"/>
              </w:rPr>
              <w:t>B</w:t>
            </w:r>
            <w:r>
              <w:rPr>
                <w:rFonts w:hint="eastAsia"/>
                <w:sz w:val="18"/>
                <w:lang w:val="en-US" w:eastAsia="zh-CN"/>
              </w:rPr>
              <w:t>8</w:t>
            </w:r>
            <w:r>
              <w:rPr>
                <w:sz w:val="18"/>
              </w:rPr>
              <w:t>.产出</w:t>
            </w:r>
            <w:r>
              <w:rPr>
                <w:rFonts w:hint="eastAsia"/>
                <w:sz w:val="18"/>
                <w:lang w:val="en-US" w:eastAsia="zh-CN"/>
              </w:rPr>
              <w:t>成本</w:t>
            </w:r>
            <w:r>
              <w:rPr>
                <w:sz w:val="18"/>
              </w:rPr>
              <w:t>（</w:t>
            </w:r>
            <w:r>
              <w:rPr>
                <w:rFonts w:hint="eastAsia"/>
                <w:sz w:val="18"/>
                <w:lang w:val="en-US" w:eastAsia="zh-CN"/>
              </w:rPr>
              <w:t>5</w:t>
            </w:r>
            <w:r>
              <w:rPr>
                <w:sz w:val="18"/>
              </w:rPr>
              <w:t xml:space="preserve"> 分）</w:t>
            </w:r>
          </w:p>
        </w:tc>
        <w:tc>
          <w:tcPr>
            <w:tcW w:w="1099"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left="0" w:leftChars="0" w:right="25" w:rightChars="0"/>
              <w:textAlignment w:val="auto"/>
              <w:rPr>
                <w:sz w:val="18"/>
              </w:rPr>
            </w:pPr>
            <w:r>
              <w:rPr>
                <w:sz w:val="18"/>
              </w:rPr>
              <w:t>C1</w:t>
            </w:r>
            <w:r>
              <w:rPr>
                <w:rFonts w:hint="eastAsia"/>
                <w:sz w:val="18"/>
                <w:lang w:val="en-US" w:eastAsia="zh-CN"/>
              </w:rPr>
              <w:t>3</w:t>
            </w:r>
            <w:r>
              <w:rPr>
                <w:sz w:val="18"/>
              </w:rPr>
              <w:t>.</w:t>
            </w:r>
            <w:r>
              <w:rPr>
                <w:rFonts w:hint="eastAsia"/>
                <w:sz w:val="18"/>
                <w:lang w:val="en-US" w:eastAsia="zh-CN"/>
              </w:rPr>
              <w:t>投资完成率</w:t>
            </w:r>
            <w:r>
              <w:rPr>
                <w:sz w:val="18"/>
              </w:rPr>
              <w:t>（</w:t>
            </w:r>
            <w:r>
              <w:rPr>
                <w:rFonts w:hint="eastAsia"/>
                <w:sz w:val="18"/>
                <w:lang w:val="en-US" w:eastAsia="zh-CN"/>
              </w:rPr>
              <w:t>5</w:t>
            </w:r>
            <w:r>
              <w:rPr>
                <w:sz w:val="18"/>
              </w:rPr>
              <w:t>分）</w:t>
            </w:r>
          </w:p>
        </w:tc>
        <w:tc>
          <w:tcPr>
            <w:tcW w:w="1495"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72" w:rightChars="0"/>
              <w:textAlignment w:val="auto"/>
              <w:rPr>
                <w:sz w:val="18"/>
              </w:rPr>
            </w:pPr>
            <w:r>
              <w:rPr>
                <w:sz w:val="18"/>
              </w:rPr>
              <w:t>D</w:t>
            </w:r>
            <w:r>
              <w:rPr>
                <w:rFonts w:hint="eastAsia"/>
                <w:sz w:val="18"/>
                <w:lang w:val="en-US" w:eastAsia="zh-CN"/>
              </w:rPr>
              <w:t>23</w:t>
            </w:r>
            <w:r>
              <w:rPr>
                <w:sz w:val="18"/>
              </w:rPr>
              <w:t>.</w:t>
            </w:r>
            <w:r>
              <w:rPr>
                <w:rFonts w:hint="eastAsia" w:ascii="宋体" w:hAnsi="宋体" w:eastAsia="宋体" w:cs="宋体"/>
                <w:sz w:val="18"/>
                <w:szCs w:val="22"/>
                <w:lang w:val="zh-CN" w:eastAsia="zh-CN" w:bidi="zh-CN"/>
              </w:rPr>
              <w:t>年内完成投资数</w:t>
            </w:r>
          </w:p>
        </w:tc>
        <w:tc>
          <w:tcPr>
            <w:tcW w:w="496"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sz w:val="18"/>
                <w:lang w:val="en-US" w:eastAsia="zh-CN"/>
              </w:rPr>
            </w:pP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sz w:val="18"/>
                <w:lang w:val="en-US" w:eastAsia="zh-CN"/>
              </w:rPr>
            </w:pPr>
            <w:r>
              <w:rPr>
                <w:rFonts w:hint="eastAsia"/>
                <w:sz w:val="18"/>
                <w:lang w:val="en-US" w:eastAsia="zh-CN"/>
              </w:rPr>
              <w:t>5</w:t>
            </w:r>
          </w:p>
        </w:tc>
        <w:tc>
          <w:tcPr>
            <w:tcW w:w="4649" w:type="dxa"/>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45" w:line="240" w:lineRule="auto"/>
              <w:ind w:left="106" w:leftChars="0" w:right="114" w:rightChars="0"/>
              <w:textAlignment w:val="auto"/>
              <w:rPr>
                <w:sz w:val="18"/>
              </w:rPr>
            </w:pPr>
            <w:r>
              <w:rPr>
                <w:rFonts w:hint="eastAsia"/>
                <w:sz w:val="18"/>
                <w:lang w:val="en-US" w:eastAsia="zh-CN"/>
              </w:rPr>
              <w:t>完成项目计划工作目标的实际成本与计划成本的比率</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pacing w:val="-3"/>
                <w:sz w:val="18"/>
              </w:rPr>
            </w:pPr>
            <w:r>
              <w:rPr>
                <w:rFonts w:hint="eastAsia"/>
                <w:spacing w:val="-3"/>
                <w:sz w:val="18"/>
                <w:lang w:val="en-US" w:eastAsia="zh-CN"/>
              </w:rPr>
              <w:t>投资完成率=实际成本/计划成本*100%</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leftChars="0" w:right="0" w:rightChars="0"/>
              <w:jc w:val="center"/>
              <w:textAlignment w:val="auto"/>
              <w:rPr>
                <w:rFonts w:hint="default"/>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17" w:hRule="atLeast"/>
          <w:jc w:val="center"/>
        </w:trPr>
        <w:tc>
          <w:tcPr>
            <w:tcW w:w="651" w:type="dxa"/>
            <w:gridSpan w:val="2"/>
            <w:vMerge w:val="continue"/>
            <w:tcBorders>
              <w:top w:val="nil"/>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sz w:val="18"/>
              </w:rPr>
            </w:pPr>
            <w:r>
              <w:rPr>
                <w:sz w:val="18"/>
              </w:rPr>
              <w:t>B</w:t>
            </w:r>
            <w:r>
              <w:rPr>
                <w:rFonts w:hint="eastAsia"/>
                <w:sz w:val="18"/>
                <w:lang w:val="en-US" w:eastAsia="zh-CN"/>
              </w:rPr>
              <w:t>9</w:t>
            </w:r>
            <w:r>
              <w:rPr>
                <w:sz w:val="18"/>
              </w:rPr>
              <w:t>.产出实效（</w:t>
            </w:r>
            <w:r>
              <w:rPr>
                <w:rFonts w:hint="eastAsia"/>
                <w:sz w:val="18"/>
                <w:lang w:val="en-US" w:eastAsia="zh-CN"/>
              </w:rPr>
              <w:t>10</w:t>
            </w:r>
            <w:r>
              <w:rPr>
                <w:sz w:val="18"/>
              </w:rPr>
              <w:t xml:space="preserve"> 分）</w:t>
            </w:r>
          </w:p>
        </w:tc>
        <w:tc>
          <w:tcPr>
            <w:tcW w:w="1099" w:type="dxa"/>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right="25"/>
              <w:textAlignment w:val="auto"/>
              <w:rPr>
                <w:sz w:val="18"/>
              </w:rPr>
            </w:pPr>
            <w:r>
              <w:rPr>
                <w:sz w:val="18"/>
              </w:rPr>
              <w:t>C1</w:t>
            </w:r>
            <w:r>
              <w:rPr>
                <w:rFonts w:hint="eastAsia"/>
                <w:sz w:val="18"/>
                <w:lang w:val="en-US" w:eastAsia="zh-CN"/>
              </w:rPr>
              <w:t>4</w:t>
            </w:r>
            <w:r>
              <w:rPr>
                <w:sz w:val="18"/>
              </w:rPr>
              <w:t>.完成及时性（</w:t>
            </w:r>
            <w:r>
              <w:rPr>
                <w:rFonts w:hint="eastAsia"/>
                <w:sz w:val="18"/>
                <w:lang w:val="en-US" w:eastAsia="zh-CN"/>
              </w:rPr>
              <w:t>5</w:t>
            </w:r>
            <w:r>
              <w:rPr>
                <w:sz w:val="18"/>
              </w:rPr>
              <w:t>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116" w:line="240" w:lineRule="auto"/>
              <w:ind w:right="172"/>
              <w:textAlignment w:val="auto"/>
              <w:rPr>
                <w:rFonts w:hint="default" w:eastAsia="宋体"/>
                <w:sz w:val="18"/>
                <w:lang w:val="en-US" w:eastAsia="zh-CN"/>
              </w:rPr>
            </w:pPr>
            <w:r>
              <w:rPr>
                <w:sz w:val="18"/>
              </w:rPr>
              <w:t>D2</w:t>
            </w:r>
            <w:r>
              <w:rPr>
                <w:rFonts w:hint="eastAsia"/>
                <w:sz w:val="18"/>
                <w:lang w:val="en-US" w:eastAsia="zh-CN"/>
              </w:rPr>
              <w:t>4.</w:t>
            </w:r>
            <w:r>
              <w:rPr>
                <w:rFonts w:hint="eastAsia" w:ascii="宋体" w:hAnsi="宋体" w:eastAsia="宋体" w:cs="宋体"/>
                <w:sz w:val="18"/>
                <w:szCs w:val="22"/>
                <w:lang w:val="en-US" w:eastAsia="zh-CN" w:bidi="zh-CN"/>
              </w:rPr>
              <w:t>完成2023年年度合同约定工程量的时间</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default" w:eastAsia="宋体"/>
                <w:sz w:val="18"/>
                <w:lang w:val="en-US" w:eastAsia="zh-CN"/>
              </w:rPr>
            </w:pPr>
            <w:r>
              <w:rPr>
                <w:rFonts w:hint="eastAsia"/>
                <w:sz w:val="18"/>
                <w:lang w:val="en-US" w:eastAsia="zh-CN"/>
              </w:rPr>
              <w:t>5</w:t>
            </w:r>
          </w:p>
        </w:tc>
        <w:tc>
          <w:tcPr>
            <w:tcW w:w="4649" w:type="dxa"/>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88" w:right="95"/>
              <w:jc w:val="left"/>
              <w:textAlignment w:val="auto"/>
              <w:rPr>
                <w:sz w:val="18"/>
              </w:rPr>
            </w:pPr>
            <w:r>
              <w:rPr>
                <w:sz w:val="18"/>
              </w:rPr>
              <w:t>对项目建设完工及时性、完工后验收及时性和决算及时性进行评价</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①项目按照批复时间竣工，得 2 分。每延迟 1 天，扣</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0.5 分，扣完为止；</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②项目完工后已验收，得 1 分。未验收不得分；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pacing w:val="-3"/>
                <w:sz w:val="18"/>
              </w:rPr>
              <w:t xml:space="preserve">③项目完工后已进行工程决算审计得 </w:t>
            </w:r>
            <w:r>
              <w:rPr>
                <w:sz w:val="18"/>
              </w:rPr>
              <w:t>1</w:t>
            </w:r>
            <w:r>
              <w:rPr>
                <w:spacing w:val="-18"/>
                <w:sz w:val="18"/>
              </w:rPr>
              <w:t xml:space="preserve"> 分。未进行决算</w:t>
            </w:r>
            <w:r>
              <w:rPr>
                <w:sz w:val="18"/>
              </w:rPr>
              <w:t>不得分。</w:t>
            </w:r>
          </w:p>
        </w:tc>
        <w:tc>
          <w:tcPr>
            <w:tcW w:w="1187" w:type="dxa"/>
            <w:gridSpan w:val="2"/>
            <w:vAlign w:val="top"/>
          </w:tcPr>
          <w:p>
            <w:pPr>
              <w:pStyle w:val="15"/>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7" w:leftChars="0" w:right="0" w:rightChars="0"/>
              <w:jc w:val="center"/>
              <w:textAlignment w:val="auto"/>
              <w:rPr>
                <w:rFonts w:hint="default" w:ascii="宋体" w:hAnsi="宋体" w:eastAsia="宋体" w:cs="宋体"/>
                <w:sz w:val="18"/>
                <w:szCs w:val="22"/>
                <w:lang w:val="en-US" w:eastAsia="zh-CN" w:bidi="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076" w:hRule="atLeast"/>
          <w:jc w:val="center"/>
        </w:trPr>
        <w:tc>
          <w:tcPr>
            <w:tcW w:w="651" w:type="dxa"/>
            <w:gridSpan w:val="2"/>
            <w:vMerge w:val="restart"/>
          </w:tcPr>
          <w:p>
            <w:pPr>
              <w:pStyle w:val="15"/>
              <w:rPr>
                <w:rFonts w:ascii="Times New Roman"/>
                <w:sz w:val="18"/>
              </w:rPr>
            </w:pPr>
          </w:p>
          <w:p>
            <w:pPr>
              <w:pStyle w:val="15"/>
              <w:rPr>
                <w:rFonts w:ascii="Times New Roman"/>
                <w:sz w:val="18"/>
              </w:rPr>
            </w:pPr>
          </w:p>
          <w:p>
            <w:pPr>
              <w:pStyle w:val="15"/>
              <w:rPr>
                <w:rFonts w:ascii="Times New Roman"/>
                <w:sz w:val="18"/>
              </w:rPr>
            </w:pPr>
          </w:p>
          <w:p>
            <w:pPr>
              <w:pStyle w:val="15"/>
              <w:spacing w:before="2"/>
              <w:rPr>
                <w:rFonts w:ascii="Times New Roman"/>
                <w:sz w:val="25"/>
              </w:rPr>
            </w:pPr>
          </w:p>
          <w:p>
            <w:pPr>
              <w:pStyle w:val="15"/>
              <w:ind w:left="106"/>
              <w:rPr>
                <w:sz w:val="18"/>
              </w:rPr>
            </w:pPr>
            <w:r>
              <w:rPr>
                <w:sz w:val="18"/>
              </w:rPr>
              <w:t>A4.</w:t>
            </w:r>
          </w:p>
          <w:p>
            <w:pPr>
              <w:pStyle w:val="15"/>
              <w:spacing w:before="3"/>
              <w:ind w:left="106"/>
              <w:rPr>
                <w:sz w:val="18"/>
              </w:rPr>
            </w:pPr>
            <w:r>
              <w:rPr>
                <w:sz w:val="18"/>
              </w:rPr>
              <w:t>效益</w:t>
            </w:r>
          </w:p>
          <w:p>
            <w:pPr>
              <w:pStyle w:val="15"/>
              <w:spacing w:before="2" w:line="244" w:lineRule="auto"/>
              <w:ind w:left="106" w:right="171"/>
              <w:rPr>
                <w:sz w:val="18"/>
              </w:rPr>
            </w:pPr>
            <w:r>
              <w:rPr>
                <w:sz w:val="18"/>
              </w:rPr>
              <w:t>（30 分</w:t>
            </w:r>
            <w:r>
              <w:rPr>
                <w:spacing w:val="-16"/>
                <w:sz w:val="18"/>
              </w:rPr>
              <w:t>）</w:t>
            </w:r>
          </w:p>
        </w:tc>
        <w:tc>
          <w:tcPr>
            <w:tcW w:w="706" w:type="dxa"/>
            <w:gridSpan w:val="2"/>
            <w:vMerge w:val="restart"/>
          </w:tcPr>
          <w:p>
            <w:pPr>
              <w:pStyle w:val="15"/>
              <w:rPr>
                <w:rFonts w:ascii="Times New Roman"/>
                <w:sz w:val="18"/>
              </w:rPr>
            </w:pPr>
          </w:p>
          <w:p>
            <w:pPr>
              <w:pStyle w:val="15"/>
              <w:rPr>
                <w:rFonts w:ascii="Times New Roman"/>
                <w:sz w:val="18"/>
              </w:rPr>
            </w:pPr>
          </w:p>
          <w:p>
            <w:pPr>
              <w:pStyle w:val="15"/>
              <w:rPr>
                <w:rFonts w:ascii="Times New Roman"/>
                <w:sz w:val="18"/>
              </w:rPr>
            </w:pPr>
          </w:p>
          <w:p>
            <w:pPr>
              <w:pStyle w:val="15"/>
              <w:rPr>
                <w:rFonts w:ascii="Times New Roman"/>
                <w:sz w:val="18"/>
              </w:rPr>
            </w:pPr>
          </w:p>
          <w:p>
            <w:pPr>
              <w:pStyle w:val="15"/>
              <w:rPr>
                <w:rFonts w:ascii="Times New Roman"/>
                <w:sz w:val="15"/>
              </w:rPr>
            </w:pPr>
          </w:p>
          <w:p>
            <w:pPr>
              <w:pStyle w:val="15"/>
              <w:ind w:left="108"/>
              <w:rPr>
                <w:sz w:val="18"/>
              </w:rPr>
            </w:pPr>
            <w:r>
              <w:rPr>
                <w:sz w:val="18"/>
              </w:rPr>
              <w:t>B</w:t>
            </w:r>
            <w:r>
              <w:rPr>
                <w:rFonts w:hint="eastAsia"/>
                <w:sz w:val="18"/>
                <w:lang w:val="en-US" w:eastAsia="zh-CN"/>
              </w:rPr>
              <w:t>10</w:t>
            </w:r>
            <w:r>
              <w:rPr>
                <w:sz w:val="18"/>
              </w:rPr>
              <w:t>.</w:t>
            </w:r>
          </w:p>
          <w:p>
            <w:pPr>
              <w:pStyle w:val="15"/>
              <w:spacing w:before="2" w:line="242" w:lineRule="auto"/>
              <w:ind w:left="108" w:right="225"/>
              <w:rPr>
                <w:sz w:val="18"/>
              </w:rPr>
            </w:pPr>
            <w:r>
              <w:rPr>
                <w:spacing w:val="-9"/>
                <w:sz w:val="18"/>
              </w:rPr>
              <w:t>项目效益</w:t>
            </w:r>
          </w:p>
          <w:p>
            <w:pPr>
              <w:pStyle w:val="15"/>
              <w:spacing w:before="2" w:line="242" w:lineRule="auto"/>
              <w:ind w:left="108" w:right="225"/>
              <w:rPr>
                <w:sz w:val="18"/>
              </w:rPr>
            </w:pPr>
            <w:r>
              <w:rPr>
                <w:sz w:val="18"/>
              </w:rPr>
              <w:t>（30 分</w:t>
            </w:r>
            <w:r>
              <w:rPr>
                <w:spacing w:val="-17"/>
                <w:sz w:val="18"/>
              </w:rPr>
              <w:t>）</w:t>
            </w:r>
          </w:p>
        </w:tc>
        <w:tc>
          <w:tcPr>
            <w:tcW w:w="1099" w:type="dxa"/>
          </w:tcPr>
          <w:p>
            <w:pPr>
              <w:pStyle w:val="15"/>
              <w:spacing w:before="116" w:line="244" w:lineRule="auto"/>
              <w:ind w:right="202"/>
              <w:rPr>
                <w:sz w:val="18"/>
              </w:rPr>
            </w:pPr>
            <w:r>
              <w:rPr>
                <w:sz w:val="18"/>
              </w:rPr>
              <w:t>C1</w:t>
            </w:r>
            <w:r>
              <w:rPr>
                <w:rFonts w:hint="eastAsia"/>
                <w:sz w:val="18"/>
                <w:lang w:val="en-US" w:eastAsia="zh-CN"/>
              </w:rPr>
              <w:t>5</w:t>
            </w:r>
            <w:r>
              <w:rPr>
                <w:sz w:val="18"/>
              </w:rPr>
              <w:t>.</w:t>
            </w:r>
            <w:r>
              <w:rPr>
                <w:rFonts w:hint="eastAsia"/>
                <w:sz w:val="18"/>
                <w:lang w:val="en-US" w:eastAsia="zh-CN"/>
              </w:rPr>
              <w:t>社会</w:t>
            </w:r>
            <w:r>
              <w:rPr>
                <w:sz w:val="18"/>
              </w:rPr>
              <w:t>效益（</w:t>
            </w:r>
            <w:r>
              <w:rPr>
                <w:rFonts w:hint="eastAsia"/>
                <w:sz w:val="18"/>
                <w:lang w:val="en-US" w:eastAsia="zh-CN"/>
              </w:rPr>
              <w:t>5</w:t>
            </w:r>
            <w:r>
              <w:rPr>
                <w:sz w:val="18"/>
              </w:rPr>
              <w:t>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snapToGrid w:val="0"/>
              <w:spacing w:before="3" w:line="240" w:lineRule="auto"/>
              <w:ind w:left="107" w:right="172"/>
              <w:textAlignment w:val="auto"/>
              <w:rPr>
                <w:sz w:val="18"/>
              </w:rPr>
            </w:pPr>
            <w:r>
              <w:rPr>
                <w:sz w:val="18"/>
              </w:rPr>
              <w:t>D</w:t>
            </w:r>
            <w:r>
              <w:rPr>
                <w:rFonts w:hint="eastAsia"/>
                <w:sz w:val="18"/>
                <w:lang w:val="en-US" w:eastAsia="zh-CN"/>
              </w:rPr>
              <w:t>25</w:t>
            </w:r>
            <w:r>
              <w:rPr>
                <w:sz w:val="18"/>
              </w:rPr>
              <w:t>.</w:t>
            </w:r>
            <w:r>
              <w:rPr>
                <w:rFonts w:hint="eastAsia" w:ascii="宋体" w:hAnsi="宋体" w:eastAsia="宋体" w:cs="宋体"/>
                <w:sz w:val="18"/>
                <w:szCs w:val="22"/>
                <w:lang w:val="zh-CN" w:eastAsia="zh-CN" w:bidi="zh-CN"/>
              </w:rPr>
              <w:t>提升陆岛交通运输保障能力</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snapToGrid w:val="0"/>
              <w:spacing w:before="3"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snapToGrid w:val="0"/>
              <w:spacing w:line="240" w:lineRule="auto"/>
              <w:ind w:left="7"/>
              <w:jc w:val="center"/>
              <w:textAlignment w:val="auto"/>
              <w:rPr>
                <w:rFonts w:hint="eastAsia" w:eastAsia="宋体"/>
                <w:sz w:val="18"/>
                <w:lang w:eastAsia="zh-CN"/>
              </w:rPr>
            </w:pPr>
            <w:r>
              <w:rPr>
                <w:rFonts w:hint="eastAsia"/>
                <w:sz w:val="18"/>
                <w:lang w:val="en-US" w:eastAsia="zh-CN"/>
              </w:rPr>
              <w:t>5</w:t>
            </w:r>
          </w:p>
        </w:tc>
        <w:tc>
          <w:tcPr>
            <w:tcW w:w="4649" w:type="dxa"/>
          </w:tcPr>
          <w:p>
            <w:pPr>
              <w:pStyle w:val="15"/>
              <w:keepNext w:val="0"/>
              <w:keepLines w:val="0"/>
              <w:pageBreakBefore w:val="0"/>
              <w:widowControl w:val="0"/>
              <w:kinsoku/>
              <w:wordWrap/>
              <w:overflowPunct/>
              <w:topLinePunct w:val="0"/>
              <w:autoSpaceDE w:val="0"/>
              <w:autoSpaceDN w:val="0"/>
              <w:bidi w:val="0"/>
              <w:adjustRightInd/>
              <w:snapToGrid w:val="0"/>
              <w:spacing w:line="240" w:lineRule="auto"/>
              <w:ind w:left="106"/>
              <w:textAlignment w:val="auto"/>
              <w:rPr>
                <w:rFonts w:hint="default"/>
                <w:sz w:val="18"/>
                <w:lang w:val="en-US"/>
              </w:rPr>
            </w:pPr>
            <w:r>
              <w:rPr>
                <w:rFonts w:hint="eastAsia" w:ascii="宋体" w:hAnsi="宋体" w:eastAsia="宋体" w:cs="宋体"/>
                <w:sz w:val="18"/>
                <w:szCs w:val="22"/>
                <w:lang w:val="zh-CN" w:eastAsia="zh-CN" w:bidi="zh-CN"/>
              </w:rPr>
              <w:t>提升陆岛交通运输保障能力</w:t>
            </w:r>
            <w:r>
              <w:rPr>
                <w:rFonts w:hint="eastAsia"/>
                <w:sz w:val="18"/>
              </w:rPr>
              <w:t>。</w:t>
            </w:r>
          </w:p>
        </w:tc>
        <w:tc>
          <w:tcPr>
            <w:tcW w:w="6033" w:type="dxa"/>
          </w:tcPr>
          <w:p>
            <w:pPr>
              <w:pStyle w:val="15"/>
              <w:keepNext w:val="0"/>
              <w:keepLines w:val="0"/>
              <w:pageBreakBefore w:val="0"/>
              <w:widowControl w:val="0"/>
              <w:kinsoku/>
              <w:wordWrap/>
              <w:overflowPunct/>
              <w:topLinePunct w:val="0"/>
              <w:autoSpaceDE w:val="0"/>
              <w:autoSpaceDN w:val="0"/>
              <w:bidi w:val="0"/>
              <w:adjustRightInd/>
              <w:snapToGrid w:val="0"/>
              <w:spacing w:before="1" w:line="240" w:lineRule="auto"/>
              <w:ind w:right="389"/>
              <w:textAlignment w:val="auto"/>
              <w:rPr>
                <w:rFonts w:hint="eastAsia" w:eastAsia="宋体"/>
                <w:sz w:val="18"/>
                <w:lang w:val="en-US" w:eastAsia="zh-CN"/>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情况的调查判断</w:t>
            </w:r>
            <w:r>
              <w:rPr>
                <w:rFonts w:hint="eastAsia"/>
                <w:sz w:val="18"/>
                <w:lang w:val="en-US" w:eastAsia="zh-CN"/>
              </w:rPr>
              <w:t>打</w:t>
            </w:r>
            <w:r>
              <w:rPr>
                <w:sz w:val="18"/>
              </w:rPr>
              <w:t xml:space="preserve">分： </w:t>
            </w:r>
            <w:r>
              <w:rPr>
                <w:spacing w:val="-1"/>
                <w:sz w:val="18"/>
              </w:rPr>
              <w:t xml:space="preserve">调查问卷满意度 </w:t>
            </w:r>
            <w:r>
              <w:rPr>
                <w:sz w:val="18"/>
              </w:rPr>
              <w:t>95%（含）</w:t>
            </w:r>
            <w:r>
              <w:rPr>
                <w:spacing w:val="-2"/>
                <w:sz w:val="18"/>
              </w:rPr>
              <w:t>以上，本指标得</w:t>
            </w:r>
            <w:r>
              <w:rPr>
                <w:rFonts w:hint="eastAsia"/>
                <w:spacing w:val="-2"/>
                <w:sz w:val="18"/>
                <w:lang w:val="en-US" w:eastAsia="zh-CN"/>
              </w:rPr>
              <w:t>满分；</w:t>
            </w:r>
          </w:p>
          <w:p>
            <w:pPr>
              <w:pStyle w:val="15"/>
              <w:keepNext w:val="0"/>
              <w:keepLines w:val="0"/>
              <w:pageBreakBefore w:val="0"/>
              <w:widowControl w:val="0"/>
              <w:kinsoku/>
              <w:wordWrap/>
              <w:overflowPunct/>
              <w:topLinePunct w:val="0"/>
              <w:autoSpaceDE w:val="0"/>
              <w:autoSpaceDN w:val="0"/>
              <w:bidi w:val="0"/>
              <w:adjustRightInd/>
              <w:snapToGrid w:val="0"/>
              <w:spacing w:line="240" w:lineRule="auto"/>
              <w:ind w:left="106"/>
              <w:textAlignment w:val="auto"/>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5"/>
              <w:keepNext w:val="0"/>
              <w:keepLines w:val="0"/>
              <w:pageBreakBefore w:val="0"/>
              <w:widowControl w:val="0"/>
              <w:kinsoku/>
              <w:wordWrap/>
              <w:overflowPunct/>
              <w:topLinePunct w:val="0"/>
              <w:autoSpaceDE w:val="0"/>
              <w:autoSpaceDN w:val="0"/>
              <w:bidi w:val="0"/>
              <w:adjustRightInd/>
              <w:snapToGrid w:val="0"/>
              <w:spacing w:before="4" w:line="240" w:lineRule="auto"/>
              <w:ind w:left="106"/>
              <w:textAlignment w:val="auto"/>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187" w:type="dxa"/>
            <w:gridSpan w:val="2"/>
            <w:vAlign w:val="top"/>
          </w:tcPr>
          <w:p>
            <w:pPr>
              <w:pStyle w:val="15"/>
              <w:spacing w:before="3"/>
              <w:rPr>
                <w:rFonts w:ascii="Times New Roman"/>
                <w:sz w:val="20"/>
              </w:rPr>
            </w:pPr>
          </w:p>
          <w:p>
            <w:pPr>
              <w:pStyle w:val="15"/>
              <w:ind w:left="7" w:leftChars="0" w:right="0" w:rightChars="0"/>
              <w:jc w:val="center"/>
              <w:rPr>
                <w:rFonts w:hint="eastAsia" w:ascii="宋体" w:hAnsi="宋体" w:eastAsia="宋体" w:cs="宋体"/>
                <w:sz w:val="18"/>
                <w:szCs w:val="22"/>
                <w:lang w:val="zh-CN" w:eastAsia="zh-CN" w:bidi="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059" w:hRule="atLeast"/>
          <w:jc w:val="center"/>
        </w:trPr>
        <w:tc>
          <w:tcPr>
            <w:tcW w:w="651" w:type="dxa"/>
            <w:gridSpan w:val="2"/>
            <w:vMerge w:val="continue"/>
            <w:tcBorders>
              <w:top w:val="nil"/>
            </w:tcBorders>
          </w:tcPr>
          <w:p>
            <w:pPr>
              <w:rPr>
                <w:sz w:val="2"/>
                <w:szCs w:val="2"/>
              </w:rPr>
            </w:pPr>
          </w:p>
        </w:tc>
        <w:tc>
          <w:tcPr>
            <w:tcW w:w="706" w:type="dxa"/>
            <w:gridSpan w:val="2"/>
            <w:vMerge w:val="continue"/>
            <w:tcBorders>
              <w:top w:val="nil"/>
            </w:tcBorders>
          </w:tcPr>
          <w:p>
            <w:pPr>
              <w:rPr>
                <w:sz w:val="2"/>
                <w:szCs w:val="2"/>
              </w:rPr>
            </w:pPr>
          </w:p>
        </w:tc>
        <w:tc>
          <w:tcPr>
            <w:tcW w:w="1099" w:type="dxa"/>
          </w:tcPr>
          <w:p>
            <w:pPr>
              <w:pStyle w:val="15"/>
              <w:spacing w:before="111" w:line="242" w:lineRule="auto"/>
              <w:ind w:right="95"/>
              <w:rPr>
                <w:sz w:val="18"/>
              </w:rPr>
            </w:pPr>
            <w:r>
              <w:rPr>
                <w:sz w:val="18"/>
              </w:rPr>
              <w:t>C1</w:t>
            </w:r>
            <w:r>
              <w:rPr>
                <w:rFonts w:hint="eastAsia"/>
                <w:sz w:val="18"/>
                <w:lang w:val="en-US" w:eastAsia="zh-CN"/>
              </w:rPr>
              <w:t>6</w:t>
            </w:r>
            <w:r>
              <w:rPr>
                <w:sz w:val="18"/>
              </w:rPr>
              <w:t>.</w:t>
            </w:r>
            <w:r>
              <w:rPr>
                <w:rFonts w:hint="eastAsia"/>
                <w:sz w:val="18"/>
                <w:lang w:val="en-US" w:eastAsia="zh-CN"/>
              </w:rPr>
              <w:t>经济</w:t>
            </w:r>
            <w:r>
              <w:rPr>
                <w:sz w:val="18"/>
              </w:rPr>
              <w:t>效益（</w:t>
            </w:r>
            <w:r>
              <w:rPr>
                <w:rFonts w:hint="eastAsia"/>
                <w:sz w:val="18"/>
                <w:lang w:val="en-US" w:eastAsia="zh-CN"/>
              </w:rPr>
              <w:t>5</w:t>
            </w:r>
            <w:r>
              <w:rPr>
                <w:sz w:val="18"/>
              </w:rPr>
              <w:t xml:space="preserve"> 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snapToGrid w:val="0"/>
              <w:spacing w:before="116" w:line="240" w:lineRule="auto"/>
              <w:ind w:right="172"/>
              <w:jc w:val="both"/>
              <w:textAlignment w:val="auto"/>
              <w:rPr>
                <w:rFonts w:hint="default" w:eastAsia="宋体"/>
                <w:sz w:val="18"/>
                <w:lang w:val="en-US" w:eastAsia="zh-CN"/>
              </w:rPr>
            </w:pPr>
            <w:r>
              <w:rPr>
                <w:sz w:val="18"/>
              </w:rPr>
              <w:t>D</w:t>
            </w:r>
            <w:r>
              <w:rPr>
                <w:rFonts w:hint="eastAsia"/>
                <w:sz w:val="18"/>
                <w:lang w:val="en-US" w:eastAsia="zh-CN"/>
              </w:rPr>
              <w:t>26.</w:t>
            </w:r>
            <w:r>
              <w:rPr>
                <w:rFonts w:hint="eastAsia" w:ascii="宋体" w:hAnsi="宋体" w:eastAsia="宋体" w:cs="宋体"/>
                <w:sz w:val="18"/>
                <w:szCs w:val="22"/>
                <w:lang w:val="zh-CN" w:eastAsia="zh-CN" w:bidi="zh-CN"/>
              </w:rPr>
              <w:t>全面提升长岛功能区建设，保障海岛经济发展</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snapToGrid w:val="0"/>
              <w:spacing w:before="6" w:line="240" w:lineRule="auto"/>
              <w:textAlignment w:val="auto"/>
              <w:rPr>
                <w:rFonts w:ascii="Times New Roman"/>
                <w:sz w:val="22"/>
              </w:rPr>
            </w:pPr>
          </w:p>
          <w:p>
            <w:pPr>
              <w:pStyle w:val="15"/>
              <w:keepNext w:val="0"/>
              <w:keepLines w:val="0"/>
              <w:pageBreakBefore w:val="0"/>
              <w:widowControl w:val="0"/>
              <w:kinsoku/>
              <w:wordWrap/>
              <w:overflowPunct/>
              <w:topLinePunct w:val="0"/>
              <w:autoSpaceDE w:val="0"/>
              <w:autoSpaceDN w:val="0"/>
              <w:bidi w:val="0"/>
              <w:adjustRightInd/>
              <w:snapToGrid w:val="0"/>
              <w:spacing w:before="1" w:line="240" w:lineRule="auto"/>
              <w:ind w:left="7"/>
              <w:jc w:val="center"/>
              <w:textAlignment w:val="auto"/>
              <w:rPr>
                <w:sz w:val="18"/>
              </w:rPr>
            </w:pPr>
            <w:r>
              <w:rPr>
                <w:sz w:val="18"/>
              </w:rPr>
              <w:t>5</w:t>
            </w:r>
          </w:p>
        </w:tc>
        <w:tc>
          <w:tcPr>
            <w:tcW w:w="4649" w:type="dxa"/>
          </w:tcPr>
          <w:p>
            <w:pPr>
              <w:pStyle w:val="15"/>
              <w:keepNext w:val="0"/>
              <w:keepLines w:val="0"/>
              <w:pageBreakBefore w:val="0"/>
              <w:widowControl w:val="0"/>
              <w:kinsoku/>
              <w:wordWrap/>
              <w:overflowPunct/>
              <w:topLinePunct w:val="0"/>
              <w:autoSpaceDE w:val="0"/>
              <w:autoSpaceDN w:val="0"/>
              <w:bidi w:val="0"/>
              <w:adjustRightInd/>
              <w:snapToGrid w:val="0"/>
              <w:spacing w:before="144" w:line="240" w:lineRule="auto"/>
              <w:ind w:right="114"/>
              <w:textAlignment w:val="auto"/>
              <w:rPr>
                <w:rFonts w:hint="default"/>
                <w:sz w:val="18"/>
                <w:lang w:val="en-US"/>
              </w:rPr>
            </w:pPr>
            <w:r>
              <w:rPr>
                <w:rFonts w:hint="eastAsia" w:ascii="宋体" w:hAnsi="宋体" w:eastAsia="宋体" w:cs="宋体"/>
                <w:sz w:val="18"/>
                <w:szCs w:val="22"/>
                <w:lang w:val="zh-CN" w:eastAsia="zh-CN" w:bidi="zh-CN"/>
              </w:rPr>
              <w:t>全面提升长岛功能区建设，保障海岛经济发展</w:t>
            </w:r>
            <w:r>
              <w:rPr>
                <w:rFonts w:hint="eastAsia"/>
                <w:sz w:val="18"/>
              </w:rPr>
              <w:t>。</w:t>
            </w:r>
          </w:p>
        </w:tc>
        <w:tc>
          <w:tcPr>
            <w:tcW w:w="6033" w:type="dxa"/>
          </w:tcPr>
          <w:p>
            <w:pPr>
              <w:pStyle w:val="15"/>
              <w:keepNext w:val="0"/>
              <w:keepLines w:val="0"/>
              <w:pageBreakBefore w:val="0"/>
              <w:widowControl w:val="0"/>
              <w:kinsoku/>
              <w:wordWrap/>
              <w:overflowPunct/>
              <w:topLinePunct w:val="0"/>
              <w:autoSpaceDE w:val="0"/>
              <w:autoSpaceDN w:val="0"/>
              <w:bidi w:val="0"/>
              <w:adjustRightInd/>
              <w:snapToGrid w:val="0"/>
              <w:spacing w:before="4" w:line="240" w:lineRule="auto"/>
              <w:ind w:left="106" w:right="7"/>
              <w:textAlignment w:val="auto"/>
              <w:rPr>
                <w:sz w:val="18"/>
              </w:rPr>
            </w:pPr>
            <w:r>
              <w:rPr>
                <w:spacing w:val="-7"/>
                <w:sz w:val="18"/>
              </w:rPr>
              <w:t xml:space="preserve">作用显著，得 </w:t>
            </w:r>
            <w:r>
              <w:rPr>
                <w:rFonts w:hint="eastAsia"/>
                <w:sz w:val="18"/>
                <w:lang w:val="en-US" w:eastAsia="zh-CN"/>
              </w:rPr>
              <w:t>满分</w:t>
            </w:r>
            <w:r>
              <w:rPr>
                <w:spacing w:val="-12"/>
                <w:sz w:val="18"/>
              </w:rPr>
              <w:t>；</w:t>
            </w:r>
            <w:r>
              <w:rPr>
                <w:sz w:val="18"/>
              </w:rPr>
              <w:t>不显著，得 0 分。</w:t>
            </w:r>
          </w:p>
        </w:tc>
        <w:tc>
          <w:tcPr>
            <w:tcW w:w="1187" w:type="dxa"/>
            <w:gridSpan w:val="2"/>
            <w:vAlign w:val="top"/>
          </w:tcPr>
          <w:p>
            <w:pPr>
              <w:pStyle w:val="15"/>
              <w:rPr>
                <w:rFonts w:ascii="Times New Roman"/>
                <w:sz w:val="18"/>
              </w:rPr>
            </w:pPr>
          </w:p>
          <w:p>
            <w:pPr>
              <w:pStyle w:val="15"/>
              <w:spacing w:before="6"/>
              <w:rPr>
                <w:rFonts w:ascii="Times New Roman"/>
                <w:sz w:val="22"/>
              </w:rPr>
            </w:pPr>
          </w:p>
          <w:p>
            <w:pPr>
              <w:pStyle w:val="15"/>
              <w:spacing w:before="1"/>
              <w:ind w:left="7" w:leftChars="0" w:right="0" w:rightChars="0"/>
              <w:jc w:val="center"/>
              <w:rPr>
                <w:rFonts w:ascii="宋体" w:hAnsi="宋体" w:eastAsia="宋体" w:cs="宋体"/>
                <w:sz w:val="18"/>
                <w:szCs w:val="22"/>
                <w:lang w:val="zh-CN" w:eastAsia="zh-CN" w:bidi="zh-CN"/>
              </w:rPr>
            </w:pPr>
            <w:r>
              <w:rPr>
                <w:sz w:val="18"/>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52" w:hRule="atLeast"/>
          <w:jc w:val="center"/>
        </w:trPr>
        <w:tc>
          <w:tcPr>
            <w:tcW w:w="651" w:type="dxa"/>
            <w:gridSpan w:val="2"/>
            <w:vMerge w:val="continue"/>
            <w:tcBorders>
              <w:top w:val="nil"/>
            </w:tcBorders>
          </w:tcPr>
          <w:p>
            <w:pPr>
              <w:rPr>
                <w:sz w:val="2"/>
                <w:szCs w:val="2"/>
              </w:rPr>
            </w:pPr>
          </w:p>
        </w:tc>
        <w:tc>
          <w:tcPr>
            <w:tcW w:w="706" w:type="dxa"/>
            <w:gridSpan w:val="2"/>
            <w:vMerge w:val="continue"/>
            <w:tcBorders>
              <w:top w:val="nil"/>
            </w:tcBorders>
          </w:tcPr>
          <w:p>
            <w:pPr>
              <w:rPr>
                <w:sz w:val="2"/>
                <w:szCs w:val="2"/>
              </w:rPr>
            </w:pPr>
          </w:p>
        </w:tc>
        <w:tc>
          <w:tcPr>
            <w:tcW w:w="1099" w:type="dxa"/>
          </w:tcPr>
          <w:p>
            <w:pPr>
              <w:pStyle w:val="15"/>
              <w:spacing w:line="242" w:lineRule="auto"/>
              <w:ind w:right="202"/>
              <w:rPr>
                <w:sz w:val="18"/>
              </w:rPr>
            </w:pPr>
            <w:r>
              <w:rPr>
                <w:sz w:val="18"/>
              </w:rPr>
              <w:t>C</w:t>
            </w:r>
            <w:r>
              <w:rPr>
                <w:rFonts w:hint="eastAsia"/>
                <w:sz w:val="18"/>
                <w:lang w:val="en-US" w:eastAsia="zh-CN"/>
              </w:rPr>
              <w:t>17</w:t>
            </w:r>
            <w:r>
              <w:rPr>
                <w:sz w:val="18"/>
              </w:rPr>
              <w:t>.生态效益（</w:t>
            </w:r>
            <w:r>
              <w:rPr>
                <w:rFonts w:hint="eastAsia"/>
                <w:sz w:val="18"/>
                <w:lang w:val="en-US" w:eastAsia="zh-CN"/>
              </w:rPr>
              <w:t>5</w:t>
            </w:r>
            <w:r>
              <w:rPr>
                <w:sz w:val="18"/>
              </w:rPr>
              <w:t>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snapToGrid w:val="0"/>
              <w:spacing w:before="119" w:line="240" w:lineRule="auto"/>
              <w:ind w:right="172"/>
              <w:jc w:val="both"/>
              <w:textAlignment w:val="auto"/>
              <w:rPr>
                <w:sz w:val="18"/>
              </w:rPr>
            </w:pPr>
            <w:r>
              <w:rPr>
                <w:sz w:val="18"/>
              </w:rPr>
              <w:t>D</w:t>
            </w:r>
            <w:r>
              <w:rPr>
                <w:rFonts w:hint="eastAsia"/>
                <w:sz w:val="18"/>
                <w:lang w:val="en-US" w:eastAsia="zh-CN"/>
              </w:rPr>
              <w:t>27.</w:t>
            </w:r>
            <w:r>
              <w:rPr>
                <w:rFonts w:hint="eastAsia" w:ascii="宋体" w:hAnsi="宋体" w:eastAsia="宋体" w:cs="宋体"/>
                <w:sz w:val="18"/>
                <w:szCs w:val="22"/>
                <w:lang w:val="zh-CN" w:eastAsia="zh-CN" w:bidi="zh-CN"/>
              </w:rPr>
              <w:t>保障海岛居民生产生活需要，不断改善长岛生态环境</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snapToGrid w:val="0"/>
              <w:spacing w:line="240" w:lineRule="auto"/>
              <w:textAlignment w:val="auto"/>
              <w:rPr>
                <w:rFonts w:ascii="Times New Roman"/>
                <w:sz w:val="18"/>
              </w:rPr>
            </w:pPr>
          </w:p>
          <w:p>
            <w:pPr>
              <w:pStyle w:val="15"/>
              <w:keepNext w:val="0"/>
              <w:keepLines w:val="0"/>
              <w:pageBreakBefore w:val="0"/>
              <w:widowControl w:val="0"/>
              <w:kinsoku/>
              <w:wordWrap/>
              <w:overflowPunct/>
              <w:topLinePunct w:val="0"/>
              <w:autoSpaceDE w:val="0"/>
              <w:autoSpaceDN w:val="0"/>
              <w:bidi w:val="0"/>
              <w:adjustRightInd/>
              <w:snapToGrid w:val="0"/>
              <w:spacing w:before="145" w:line="240" w:lineRule="auto"/>
              <w:ind w:left="7"/>
              <w:jc w:val="center"/>
              <w:textAlignment w:val="auto"/>
              <w:rPr>
                <w:rFonts w:hint="eastAsia" w:eastAsia="宋体"/>
                <w:sz w:val="18"/>
                <w:lang w:eastAsia="zh-CN"/>
              </w:rPr>
            </w:pPr>
            <w:r>
              <w:rPr>
                <w:rFonts w:hint="eastAsia"/>
                <w:sz w:val="18"/>
                <w:lang w:val="en-US" w:eastAsia="zh-CN"/>
              </w:rPr>
              <w:t>5</w:t>
            </w:r>
          </w:p>
        </w:tc>
        <w:tc>
          <w:tcPr>
            <w:tcW w:w="4649" w:type="dxa"/>
          </w:tcPr>
          <w:p>
            <w:pPr>
              <w:pStyle w:val="15"/>
              <w:keepNext w:val="0"/>
              <w:keepLines w:val="0"/>
              <w:pageBreakBefore w:val="0"/>
              <w:widowControl w:val="0"/>
              <w:kinsoku/>
              <w:wordWrap/>
              <w:overflowPunct/>
              <w:topLinePunct w:val="0"/>
              <w:autoSpaceDE w:val="0"/>
              <w:autoSpaceDN w:val="0"/>
              <w:bidi w:val="0"/>
              <w:adjustRightInd/>
              <w:snapToGrid w:val="0"/>
              <w:spacing w:before="4"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snapToGrid w:val="0"/>
              <w:spacing w:line="240" w:lineRule="auto"/>
              <w:ind w:left="106" w:right="114"/>
              <w:textAlignment w:val="auto"/>
              <w:rPr>
                <w:rFonts w:hint="default" w:eastAsia="宋体"/>
                <w:sz w:val="18"/>
                <w:lang w:val="en-US" w:eastAsia="zh-CN"/>
              </w:rPr>
            </w:pPr>
            <w:r>
              <w:rPr>
                <w:rFonts w:hint="eastAsia" w:ascii="宋体" w:hAnsi="宋体" w:eastAsia="宋体" w:cs="宋体"/>
                <w:sz w:val="18"/>
                <w:szCs w:val="22"/>
                <w:lang w:val="zh-CN" w:eastAsia="zh-CN" w:bidi="zh-CN"/>
              </w:rPr>
              <w:t>保障海岛居民生产生活需要，不断改善长岛生态环境</w:t>
            </w:r>
          </w:p>
        </w:tc>
        <w:tc>
          <w:tcPr>
            <w:tcW w:w="6033" w:type="dxa"/>
          </w:tcPr>
          <w:p>
            <w:pPr>
              <w:pStyle w:val="15"/>
              <w:keepNext w:val="0"/>
              <w:keepLines w:val="0"/>
              <w:pageBreakBefore w:val="0"/>
              <w:widowControl w:val="0"/>
              <w:kinsoku/>
              <w:wordWrap/>
              <w:overflowPunct/>
              <w:topLinePunct w:val="0"/>
              <w:autoSpaceDE w:val="0"/>
              <w:autoSpaceDN w:val="0"/>
              <w:bidi w:val="0"/>
              <w:adjustRightInd/>
              <w:snapToGrid w:val="0"/>
              <w:spacing w:before="1" w:line="240" w:lineRule="auto"/>
              <w:ind w:right="389"/>
              <w:textAlignment w:val="auto"/>
              <w:rPr>
                <w:sz w:val="18"/>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 xml:space="preserve">情况的调查判断打分： </w:t>
            </w:r>
            <w:r>
              <w:rPr>
                <w:spacing w:val="-1"/>
                <w:sz w:val="18"/>
              </w:rPr>
              <w:t xml:space="preserve">调查问卷满意度 </w:t>
            </w:r>
            <w:r>
              <w:rPr>
                <w:sz w:val="18"/>
              </w:rPr>
              <w:t>9</w:t>
            </w:r>
            <w:r>
              <w:rPr>
                <w:rFonts w:hint="eastAsia"/>
                <w:sz w:val="18"/>
                <w:lang w:val="en-US" w:eastAsia="zh-CN"/>
              </w:rPr>
              <w:t>0</w:t>
            </w:r>
            <w:r>
              <w:rPr>
                <w:sz w:val="18"/>
              </w:rPr>
              <w:t>%（含）</w:t>
            </w:r>
            <w:r>
              <w:rPr>
                <w:spacing w:val="-2"/>
                <w:sz w:val="18"/>
              </w:rPr>
              <w:t>以上，本指标得满分；</w:t>
            </w:r>
          </w:p>
          <w:p>
            <w:pPr>
              <w:pStyle w:val="15"/>
              <w:keepNext w:val="0"/>
              <w:keepLines w:val="0"/>
              <w:pageBreakBefore w:val="0"/>
              <w:widowControl w:val="0"/>
              <w:kinsoku/>
              <w:wordWrap/>
              <w:overflowPunct/>
              <w:topLinePunct w:val="0"/>
              <w:autoSpaceDE w:val="0"/>
              <w:autoSpaceDN w:val="0"/>
              <w:bidi w:val="0"/>
              <w:adjustRightInd/>
              <w:snapToGrid w:val="0"/>
              <w:spacing w:line="240" w:lineRule="auto"/>
              <w:ind w:left="106"/>
              <w:textAlignment w:val="auto"/>
              <w:rPr>
                <w:sz w:val="18"/>
              </w:rPr>
            </w:pPr>
            <w:r>
              <w:rPr>
                <w:sz w:val="18"/>
              </w:rPr>
              <w:t xml:space="preserve">调查问卷满意度 </w:t>
            </w:r>
            <w:r>
              <w:rPr>
                <w:rFonts w:hint="eastAsia"/>
                <w:spacing w:val="-3"/>
                <w:sz w:val="18"/>
                <w:lang w:val="en-US" w:eastAsia="zh-CN"/>
              </w:rPr>
              <w:t>85</w:t>
            </w:r>
            <w:r>
              <w:rPr>
                <w:spacing w:val="-3"/>
                <w:sz w:val="18"/>
              </w:rPr>
              <w:t>%（</w:t>
            </w:r>
            <w:r>
              <w:rPr>
                <w:sz w:val="18"/>
              </w:rPr>
              <w:t>含</w:t>
            </w:r>
            <w:r>
              <w:rPr>
                <w:spacing w:val="-2"/>
                <w:sz w:val="18"/>
              </w:rPr>
              <w:t>）-</w:t>
            </w:r>
            <w:r>
              <w:rPr>
                <w:rFonts w:hint="eastAsia"/>
                <w:spacing w:val="-2"/>
                <w:sz w:val="18"/>
                <w:lang w:val="en-US" w:eastAsia="zh-CN"/>
              </w:rPr>
              <w:t>90</w:t>
            </w:r>
            <w:r>
              <w:rPr>
                <w:spacing w:val="-8"/>
                <w:sz w:val="18"/>
              </w:rPr>
              <w:t xml:space="preserve">%分，扣除权重分的 </w:t>
            </w:r>
            <w:r>
              <w:rPr>
                <w:sz w:val="18"/>
              </w:rPr>
              <w:t>5%；</w:t>
            </w:r>
          </w:p>
          <w:p>
            <w:pPr>
              <w:pStyle w:val="15"/>
              <w:keepNext w:val="0"/>
              <w:keepLines w:val="0"/>
              <w:pageBreakBefore w:val="0"/>
              <w:widowControl w:val="0"/>
              <w:kinsoku/>
              <w:wordWrap/>
              <w:overflowPunct/>
              <w:topLinePunct w:val="0"/>
              <w:autoSpaceDE w:val="0"/>
              <w:autoSpaceDN w:val="0"/>
              <w:bidi w:val="0"/>
              <w:adjustRightInd/>
              <w:snapToGrid w:val="0"/>
              <w:spacing w:before="145" w:line="240" w:lineRule="auto"/>
              <w:ind w:left="106"/>
              <w:textAlignment w:val="auto"/>
              <w:rPr>
                <w:sz w:val="18"/>
              </w:rPr>
            </w:pPr>
            <w:r>
              <w:rPr>
                <w:sz w:val="18"/>
              </w:rPr>
              <w:t xml:space="preserve">调查问卷满意度 </w:t>
            </w:r>
            <w:r>
              <w:rPr>
                <w:rFonts w:hint="eastAsia"/>
                <w:spacing w:val="-10"/>
                <w:sz w:val="18"/>
                <w:lang w:val="en-US" w:eastAsia="zh-CN"/>
              </w:rPr>
              <w:t>80</w:t>
            </w:r>
            <w:r>
              <w:rPr>
                <w:spacing w:val="-10"/>
                <w:sz w:val="18"/>
              </w:rPr>
              <w:t>%（</w:t>
            </w:r>
            <w:r>
              <w:rPr>
                <w:sz w:val="18"/>
              </w:rPr>
              <w:t>含</w:t>
            </w:r>
            <w:r>
              <w:rPr>
                <w:spacing w:val="-9"/>
                <w:sz w:val="18"/>
              </w:rPr>
              <w:t>）-</w:t>
            </w:r>
            <w:r>
              <w:rPr>
                <w:rFonts w:hint="eastAsia"/>
                <w:spacing w:val="-9"/>
                <w:sz w:val="18"/>
                <w:lang w:val="en-US" w:eastAsia="zh-CN"/>
              </w:rPr>
              <w:t>85</w:t>
            </w:r>
            <w:r>
              <w:rPr>
                <w:spacing w:val="-12"/>
                <w:sz w:val="18"/>
              </w:rPr>
              <w:t xml:space="preserve">%分，扣除权重分的 </w:t>
            </w:r>
            <w:r>
              <w:rPr>
                <w:sz w:val="18"/>
              </w:rPr>
              <w:t>10%； 依此类推，扣完为止。</w:t>
            </w:r>
          </w:p>
        </w:tc>
        <w:tc>
          <w:tcPr>
            <w:tcW w:w="1187" w:type="dxa"/>
            <w:gridSpan w:val="2"/>
            <w:vAlign w:val="top"/>
          </w:tcPr>
          <w:p>
            <w:pPr>
              <w:pStyle w:val="15"/>
              <w:rPr>
                <w:rFonts w:ascii="Times New Roman"/>
                <w:sz w:val="18"/>
              </w:rPr>
            </w:pPr>
          </w:p>
          <w:p>
            <w:pPr>
              <w:pStyle w:val="15"/>
              <w:spacing w:before="145"/>
              <w:ind w:left="7" w:leftChars="0" w:right="0" w:rightChars="0"/>
              <w:jc w:val="center"/>
              <w:rPr>
                <w:rFonts w:hint="eastAsia" w:ascii="宋体" w:hAnsi="宋体" w:eastAsia="宋体" w:cs="宋体"/>
                <w:sz w:val="18"/>
                <w:szCs w:val="22"/>
                <w:lang w:val="zh-CN" w:eastAsia="zh-CN" w:bidi="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00" w:hRule="atLeast"/>
          <w:jc w:val="center"/>
        </w:trPr>
        <w:tc>
          <w:tcPr>
            <w:tcW w:w="651" w:type="dxa"/>
            <w:gridSpan w:val="2"/>
            <w:vMerge w:val="continue"/>
            <w:tcBorders>
              <w:top w:val="nil"/>
            </w:tcBorders>
          </w:tcPr>
          <w:p>
            <w:pPr>
              <w:rPr>
                <w:sz w:val="2"/>
                <w:szCs w:val="2"/>
              </w:rPr>
            </w:pPr>
          </w:p>
        </w:tc>
        <w:tc>
          <w:tcPr>
            <w:tcW w:w="706" w:type="dxa"/>
            <w:gridSpan w:val="2"/>
            <w:vMerge w:val="continue"/>
            <w:tcBorders>
              <w:top w:val="nil"/>
            </w:tcBorders>
          </w:tcPr>
          <w:p>
            <w:pPr>
              <w:rPr>
                <w:sz w:val="2"/>
                <w:szCs w:val="2"/>
              </w:rPr>
            </w:pPr>
          </w:p>
        </w:tc>
        <w:tc>
          <w:tcPr>
            <w:tcW w:w="1099" w:type="dxa"/>
          </w:tcPr>
          <w:p>
            <w:pPr>
              <w:pStyle w:val="15"/>
              <w:spacing w:before="118" w:line="242" w:lineRule="auto"/>
              <w:ind w:left="107" w:right="25"/>
              <w:rPr>
                <w:sz w:val="18"/>
              </w:rPr>
            </w:pPr>
            <w:r>
              <w:rPr>
                <w:sz w:val="18"/>
              </w:rPr>
              <w:t>C1</w:t>
            </w:r>
            <w:r>
              <w:rPr>
                <w:rFonts w:hint="eastAsia"/>
                <w:sz w:val="18"/>
                <w:lang w:val="en-US" w:eastAsia="zh-CN"/>
              </w:rPr>
              <w:t>8</w:t>
            </w:r>
            <w:r>
              <w:rPr>
                <w:sz w:val="18"/>
              </w:rPr>
              <w:t>.可持续影响（</w:t>
            </w:r>
            <w:r>
              <w:rPr>
                <w:rFonts w:hint="eastAsia"/>
                <w:sz w:val="18"/>
                <w:lang w:val="en-US" w:eastAsia="zh-CN"/>
              </w:rPr>
              <w:t>5</w:t>
            </w:r>
            <w:r>
              <w:rPr>
                <w:sz w:val="18"/>
              </w:rPr>
              <w:t>分）</w:t>
            </w:r>
          </w:p>
        </w:tc>
        <w:tc>
          <w:tcPr>
            <w:tcW w:w="1495" w:type="dxa"/>
            <w:gridSpan w:val="2"/>
          </w:tcPr>
          <w:p>
            <w:pPr>
              <w:pStyle w:val="15"/>
              <w:keepNext w:val="0"/>
              <w:keepLines w:val="0"/>
              <w:pageBreakBefore w:val="0"/>
              <w:widowControl w:val="0"/>
              <w:kinsoku/>
              <w:wordWrap/>
              <w:overflowPunct/>
              <w:topLinePunct w:val="0"/>
              <w:autoSpaceDE w:val="0"/>
              <w:autoSpaceDN w:val="0"/>
              <w:bidi w:val="0"/>
              <w:adjustRightInd/>
              <w:snapToGrid w:val="0"/>
              <w:spacing w:before="118" w:line="240" w:lineRule="auto"/>
              <w:ind w:left="107" w:right="172"/>
              <w:textAlignment w:val="auto"/>
              <w:rPr>
                <w:sz w:val="18"/>
              </w:rPr>
            </w:pPr>
            <w:r>
              <w:rPr>
                <w:sz w:val="18"/>
              </w:rPr>
              <w:t>D</w:t>
            </w:r>
            <w:r>
              <w:rPr>
                <w:rFonts w:hint="eastAsia"/>
                <w:sz w:val="18"/>
                <w:lang w:val="en-US" w:eastAsia="zh-CN"/>
              </w:rPr>
              <w:t>28</w:t>
            </w:r>
            <w:r>
              <w:rPr>
                <w:sz w:val="18"/>
              </w:rPr>
              <w:t>.</w:t>
            </w:r>
            <w:r>
              <w:rPr>
                <w:rFonts w:hint="eastAsia" w:ascii="宋体" w:hAnsi="宋体" w:eastAsia="宋体" w:cs="宋体"/>
                <w:sz w:val="18"/>
                <w:szCs w:val="22"/>
                <w:lang w:val="zh-CN" w:eastAsia="zh-CN" w:bidi="zh-CN"/>
              </w:rPr>
              <w:t>长岛经济社会可持续发展</w:t>
            </w:r>
          </w:p>
        </w:tc>
        <w:tc>
          <w:tcPr>
            <w:tcW w:w="496" w:type="dxa"/>
            <w:gridSpan w:val="2"/>
          </w:tcPr>
          <w:p>
            <w:pPr>
              <w:pStyle w:val="15"/>
              <w:keepNext w:val="0"/>
              <w:keepLines w:val="0"/>
              <w:pageBreakBefore w:val="0"/>
              <w:widowControl w:val="0"/>
              <w:kinsoku/>
              <w:wordWrap/>
              <w:overflowPunct/>
              <w:topLinePunct w:val="0"/>
              <w:autoSpaceDE w:val="0"/>
              <w:autoSpaceDN w:val="0"/>
              <w:bidi w:val="0"/>
              <w:adjustRightInd/>
              <w:snapToGrid w:val="0"/>
              <w:spacing w:before="6" w:line="240" w:lineRule="auto"/>
              <w:textAlignment w:val="auto"/>
              <w:rPr>
                <w:rFonts w:ascii="Times New Roman"/>
                <w:sz w:val="20"/>
              </w:rPr>
            </w:pPr>
          </w:p>
          <w:p>
            <w:pPr>
              <w:pStyle w:val="15"/>
              <w:keepNext w:val="0"/>
              <w:keepLines w:val="0"/>
              <w:pageBreakBefore w:val="0"/>
              <w:widowControl w:val="0"/>
              <w:kinsoku/>
              <w:wordWrap/>
              <w:overflowPunct/>
              <w:topLinePunct w:val="0"/>
              <w:autoSpaceDE w:val="0"/>
              <w:autoSpaceDN w:val="0"/>
              <w:bidi w:val="0"/>
              <w:adjustRightInd/>
              <w:snapToGrid w:val="0"/>
              <w:spacing w:line="240" w:lineRule="auto"/>
              <w:ind w:left="7"/>
              <w:jc w:val="center"/>
              <w:textAlignment w:val="auto"/>
              <w:rPr>
                <w:rFonts w:hint="eastAsia" w:eastAsia="宋体"/>
                <w:sz w:val="18"/>
                <w:lang w:eastAsia="zh-CN"/>
              </w:rPr>
            </w:pPr>
            <w:r>
              <w:rPr>
                <w:rFonts w:hint="eastAsia"/>
                <w:sz w:val="18"/>
                <w:lang w:val="en-US" w:eastAsia="zh-CN"/>
              </w:rPr>
              <w:t>5</w:t>
            </w:r>
          </w:p>
        </w:tc>
        <w:tc>
          <w:tcPr>
            <w:tcW w:w="4649" w:type="dxa"/>
          </w:tcPr>
          <w:p>
            <w:pPr>
              <w:pStyle w:val="15"/>
              <w:keepNext w:val="0"/>
              <w:keepLines w:val="0"/>
              <w:pageBreakBefore w:val="0"/>
              <w:widowControl w:val="0"/>
              <w:kinsoku/>
              <w:wordWrap/>
              <w:overflowPunct/>
              <w:topLinePunct w:val="0"/>
              <w:autoSpaceDE w:val="0"/>
              <w:autoSpaceDN w:val="0"/>
              <w:bidi w:val="0"/>
              <w:adjustRightInd/>
              <w:snapToGrid w:val="0"/>
              <w:spacing w:before="118" w:line="240" w:lineRule="auto"/>
              <w:ind w:left="106" w:right="114"/>
              <w:textAlignment w:val="auto"/>
              <w:rPr>
                <w:rFonts w:hint="default" w:eastAsia="宋体"/>
                <w:sz w:val="18"/>
                <w:lang w:val="en-US" w:eastAsia="zh-CN"/>
              </w:rPr>
            </w:pPr>
            <w:r>
              <w:rPr>
                <w:rFonts w:hint="eastAsia" w:ascii="宋体" w:hAnsi="宋体" w:eastAsia="宋体" w:cs="宋体"/>
                <w:sz w:val="18"/>
                <w:szCs w:val="22"/>
                <w:lang w:val="zh-CN" w:eastAsia="zh-CN" w:bidi="zh-CN"/>
              </w:rPr>
              <w:t>长岛经济社会可持续发展</w:t>
            </w:r>
            <w:r>
              <w:rPr>
                <w:rFonts w:hint="eastAsia"/>
                <w:kern w:val="0"/>
                <w:sz w:val="20"/>
                <w:szCs w:val="20"/>
                <w:lang w:val="en-US" w:eastAsia="zh-CN"/>
              </w:rPr>
              <w:t>。</w:t>
            </w:r>
          </w:p>
        </w:tc>
        <w:tc>
          <w:tcPr>
            <w:tcW w:w="6033" w:type="dxa"/>
          </w:tcPr>
          <w:p>
            <w:pPr>
              <w:pStyle w:val="15"/>
              <w:keepNext w:val="0"/>
              <w:keepLines w:val="0"/>
              <w:pageBreakBefore w:val="0"/>
              <w:widowControl w:val="0"/>
              <w:kinsoku/>
              <w:wordWrap/>
              <w:overflowPunct/>
              <w:topLinePunct w:val="0"/>
              <w:autoSpaceDE w:val="0"/>
              <w:autoSpaceDN w:val="0"/>
              <w:bidi w:val="0"/>
              <w:adjustRightInd/>
              <w:snapToGrid w:val="0"/>
              <w:spacing w:before="118" w:line="240" w:lineRule="auto"/>
              <w:ind w:left="106" w:right="118"/>
              <w:textAlignment w:val="auto"/>
              <w:rPr>
                <w:sz w:val="18"/>
              </w:rPr>
            </w:pPr>
            <w:r>
              <w:rPr>
                <w:rFonts w:hint="eastAsia"/>
                <w:spacing w:val="-8"/>
                <w:sz w:val="18"/>
                <w:lang w:val="en-US" w:eastAsia="zh-CN"/>
              </w:rPr>
              <w:t>有提高</w:t>
            </w:r>
            <w:r>
              <w:rPr>
                <w:spacing w:val="-8"/>
                <w:sz w:val="18"/>
              </w:rPr>
              <w:t xml:space="preserve">，得满分， </w:t>
            </w:r>
            <w:r>
              <w:rPr>
                <w:sz w:val="18"/>
              </w:rPr>
              <w:t>否则不得分。</w:t>
            </w:r>
          </w:p>
        </w:tc>
        <w:tc>
          <w:tcPr>
            <w:tcW w:w="1187" w:type="dxa"/>
            <w:gridSpan w:val="2"/>
            <w:vAlign w:val="top"/>
          </w:tcPr>
          <w:p>
            <w:pPr>
              <w:pStyle w:val="15"/>
              <w:spacing w:before="6"/>
              <w:rPr>
                <w:rFonts w:ascii="Times New Roman"/>
                <w:sz w:val="20"/>
              </w:rPr>
            </w:pPr>
          </w:p>
          <w:p>
            <w:pPr>
              <w:pStyle w:val="15"/>
              <w:ind w:left="7" w:leftChars="0" w:right="0" w:rightChars="0"/>
              <w:jc w:val="center"/>
              <w:rPr>
                <w:rFonts w:hint="eastAsia" w:ascii="宋体" w:hAnsi="宋体" w:eastAsia="宋体" w:cs="宋体"/>
                <w:sz w:val="18"/>
                <w:szCs w:val="22"/>
                <w:lang w:val="en-US" w:eastAsia="zh-CN" w:bidi="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13" w:hRule="atLeast"/>
          <w:jc w:val="center"/>
        </w:trPr>
        <w:tc>
          <w:tcPr>
            <w:tcW w:w="651" w:type="dxa"/>
            <w:gridSpan w:val="2"/>
            <w:vMerge w:val="continue"/>
            <w:tcBorders>
              <w:top w:val="nil"/>
            </w:tcBorders>
          </w:tcPr>
          <w:p>
            <w:pPr>
              <w:rPr>
                <w:sz w:val="2"/>
                <w:szCs w:val="2"/>
              </w:rPr>
            </w:pPr>
          </w:p>
        </w:tc>
        <w:tc>
          <w:tcPr>
            <w:tcW w:w="706" w:type="dxa"/>
            <w:gridSpan w:val="2"/>
            <w:vMerge w:val="continue"/>
            <w:tcBorders>
              <w:top w:val="nil"/>
            </w:tcBorders>
          </w:tcPr>
          <w:p>
            <w:pPr>
              <w:rPr>
                <w:sz w:val="2"/>
                <w:szCs w:val="2"/>
              </w:rPr>
            </w:pPr>
          </w:p>
        </w:tc>
        <w:tc>
          <w:tcPr>
            <w:tcW w:w="1099" w:type="dxa"/>
          </w:tcPr>
          <w:p>
            <w:pPr>
              <w:pStyle w:val="15"/>
              <w:rPr>
                <w:sz w:val="18"/>
              </w:rPr>
            </w:pPr>
            <w:r>
              <w:rPr>
                <w:sz w:val="18"/>
              </w:rPr>
              <w:t>C1</w:t>
            </w:r>
            <w:r>
              <w:rPr>
                <w:rFonts w:hint="eastAsia"/>
                <w:sz w:val="18"/>
                <w:lang w:val="en-US" w:eastAsia="zh-CN"/>
              </w:rPr>
              <w:t>9</w:t>
            </w:r>
            <w:r>
              <w:rPr>
                <w:sz w:val="18"/>
              </w:rPr>
              <w:t>.满意度</w:t>
            </w:r>
          </w:p>
          <w:p>
            <w:pPr>
              <w:pStyle w:val="15"/>
              <w:spacing w:before="4"/>
              <w:ind w:left="107"/>
              <w:rPr>
                <w:sz w:val="18"/>
              </w:rPr>
            </w:pPr>
            <w:r>
              <w:rPr>
                <w:sz w:val="18"/>
              </w:rPr>
              <w:t>（10 分）</w:t>
            </w:r>
          </w:p>
        </w:tc>
        <w:tc>
          <w:tcPr>
            <w:tcW w:w="1495" w:type="dxa"/>
            <w:gridSpan w:val="2"/>
          </w:tcPr>
          <w:p>
            <w:pPr>
              <w:pStyle w:val="15"/>
              <w:spacing w:line="244" w:lineRule="auto"/>
              <w:ind w:right="172"/>
              <w:rPr>
                <w:sz w:val="18"/>
              </w:rPr>
            </w:pPr>
            <w:r>
              <w:rPr>
                <w:sz w:val="18"/>
              </w:rPr>
              <w:t>D</w:t>
            </w:r>
            <w:r>
              <w:rPr>
                <w:rFonts w:hint="eastAsia"/>
                <w:sz w:val="18"/>
                <w:lang w:val="en-US" w:eastAsia="zh-CN"/>
              </w:rPr>
              <w:t>29</w:t>
            </w:r>
            <w:r>
              <w:rPr>
                <w:sz w:val="18"/>
              </w:rPr>
              <w:t>.</w:t>
            </w:r>
            <w:r>
              <w:rPr>
                <w:rFonts w:hint="eastAsia" w:ascii="宋体" w:hAnsi="宋体" w:eastAsia="宋体" w:cs="宋体"/>
                <w:sz w:val="18"/>
                <w:szCs w:val="22"/>
                <w:lang w:val="zh-CN" w:eastAsia="zh-CN" w:bidi="zh-CN"/>
              </w:rPr>
              <w:t>项目所在地群众满意度</w:t>
            </w:r>
          </w:p>
        </w:tc>
        <w:tc>
          <w:tcPr>
            <w:tcW w:w="496" w:type="dxa"/>
            <w:gridSpan w:val="2"/>
          </w:tcPr>
          <w:p>
            <w:pPr>
              <w:pStyle w:val="15"/>
              <w:spacing w:before="144"/>
              <w:ind w:right="79"/>
              <w:jc w:val="both"/>
              <w:rPr>
                <w:sz w:val="18"/>
              </w:rPr>
            </w:pPr>
            <w:r>
              <w:rPr>
                <w:sz w:val="18"/>
              </w:rPr>
              <w:t>10</w:t>
            </w:r>
          </w:p>
        </w:tc>
        <w:tc>
          <w:tcPr>
            <w:tcW w:w="4649" w:type="dxa"/>
          </w:tcPr>
          <w:p>
            <w:pPr>
              <w:pStyle w:val="15"/>
              <w:rPr>
                <w:rFonts w:ascii="Times New Roman"/>
                <w:sz w:val="18"/>
              </w:rPr>
            </w:pPr>
          </w:p>
          <w:p>
            <w:pPr>
              <w:pStyle w:val="15"/>
              <w:spacing w:before="144"/>
              <w:ind w:left="106"/>
              <w:rPr>
                <w:sz w:val="18"/>
              </w:rPr>
            </w:pPr>
            <w:r>
              <w:rPr>
                <w:rFonts w:hint="default"/>
                <w:sz w:val="18"/>
                <w:lang w:val="en-US"/>
              </w:rPr>
              <w:t>≥</w:t>
            </w:r>
            <w:r>
              <w:rPr>
                <w:rFonts w:hint="eastAsia"/>
                <w:sz w:val="18"/>
                <w:lang w:val="en-US" w:eastAsia="zh-CN"/>
              </w:rPr>
              <w:t>90</w:t>
            </w:r>
            <w:r>
              <w:rPr>
                <w:rFonts w:hint="default"/>
                <w:sz w:val="18"/>
                <w:lang w:val="en-US"/>
              </w:rPr>
              <w:t>%</w:t>
            </w:r>
          </w:p>
        </w:tc>
        <w:tc>
          <w:tcPr>
            <w:tcW w:w="6033" w:type="dxa"/>
          </w:tcPr>
          <w:p>
            <w:pPr>
              <w:pStyle w:val="15"/>
              <w:keepNext w:val="0"/>
              <w:keepLines w:val="0"/>
              <w:pageBreakBefore w:val="0"/>
              <w:widowControl w:val="0"/>
              <w:kinsoku/>
              <w:wordWrap/>
              <w:overflowPunct/>
              <w:topLinePunct w:val="0"/>
              <w:autoSpaceDE w:val="0"/>
              <w:autoSpaceDN w:val="0"/>
              <w:bidi w:val="0"/>
              <w:adjustRightInd w:val="0"/>
              <w:snapToGrid w:val="0"/>
              <w:spacing w:before="1" w:line="240" w:lineRule="auto"/>
              <w:ind w:left="108"/>
              <w:textAlignment w:val="auto"/>
              <w:rPr>
                <w:sz w:val="18"/>
              </w:rPr>
            </w:pPr>
            <w:r>
              <w:rPr>
                <w:sz w:val="18"/>
              </w:rPr>
              <w:t>调查问卷满意度 9</w:t>
            </w:r>
            <w:r>
              <w:rPr>
                <w:rFonts w:hint="eastAsia"/>
                <w:sz w:val="18"/>
                <w:lang w:val="en-US" w:eastAsia="zh-CN"/>
              </w:rPr>
              <w:t>0</w:t>
            </w:r>
            <w:r>
              <w:rPr>
                <w:sz w:val="18"/>
              </w:rPr>
              <w:t>%（含）以上，本指标得满分；</w:t>
            </w:r>
          </w:p>
          <w:p>
            <w:pPr>
              <w:pStyle w:val="15"/>
              <w:keepNext w:val="0"/>
              <w:keepLines w:val="0"/>
              <w:pageBreakBefore w:val="0"/>
              <w:widowControl w:val="0"/>
              <w:kinsoku/>
              <w:wordWrap/>
              <w:overflowPunct/>
              <w:topLinePunct w:val="0"/>
              <w:autoSpaceDE w:val="0"/>
              <w:autoSpaceDN w:val="0"/>
              <w:bidi w:val="0"/>
              <w:adjustRightInd w:val="0"/>
              <w:snapToGrid w:val="0"/>
              <w:spacing w:before="2" w:line="240" w:lineRule="auto"/>
              <w:ind w:left="108"/>
              <w:textAlignment w:val="auto"/>
              <w:rPr>
                <w:sz w:val="18"/>
              </w:rPr>
            </w:pPr>
            <w:r>
              <w:rPr>
                <w:sz w:val="18"/>
              </w:rPr>
              <w:t xml:space="preserve">调查问卷满意度 </w:t>
            </w:r>
            <w:r>
              <w:rPr>
                <w:rFonts w:hint="eastAsia"/>
                <w:spacing w:val="-3"/>
                <w:sz w:val="18"/>
                <w:lang w:val="en-US" w:eastAsia="zh-CN"/>
              </w:rPr>
              <w:t>85</w:t>
            </w:r>
            <w:r>
              <w:rPr>
                <w:spacing w:val="-3"/>
                <w:sz w:val="18"/>
              </w:rPr>
              <w:t>%（</w:t>
            </w:r>
            <w:r>
              <w:rPr>
                <w:sz w:val="18"/>
              </w:rPr>
              <w:t>含</w:t>
            </w:r>
            <w:r>
              <w:rPr>
                <w:spacing w:val="-2"/>
                <w:sz w:val="18"/>
              </w:rPr>
              <w:t>）-</w:t>
            </w:r>
            <w:r>
              <w:rPr>
                <w:rFonts w:hint="eastAsia"/>
                <w:spacing w:val="-2"/>
                <w:sz w:val="18"/>
                <w:lang w:val="en-US" w:eastAsia="zh-CN"/>
              </w:rPr>
              <w:t>90</w:t>
            </w:r>
            <w:r>
              <w:rPr>
                <w:spacing w:val="-8"/>
                <w:sz w:val="18"/>
              </w:rPr>
              <w:t xml:space="preserve">%分，扣除权重分的 </w:t>
            </w:r>
            <w:r>
              <w:rPr>
                <w:sz w:val="18"/>
              </w:rPr>
              <w:t>5%；</w:t>
            </w:r>
          </w:p>
          <w:p>
            <w:pPr>
              <w:pStyle w:val="15"/>
              <w:keepNext w:val="0"/>
              <w:keepLines w:val="0"/>
              <w:pageBreakBefore w:val="0"/>
              <w:widowControl w:val="0"/>
              <w:kinsoku/>
              <w:wordWrap/>
              <w:overflowPunct/>
              <w:topLinePunct w:val="0"/>
              <w:autoSpaceDE w:val="0"/>
              <w:autoSpaceDN w:val="0"/>
              <w:bidi w:val="0"/>
              <w:adjustRightInd w:val="0"/>
              <w:snapToGrid w:val="0"/>
              <w:spacing w:before="5" w:line="240" w:lineRule="auto"/>
              <w:ind w:left="108" w:right="7"/>
              <w:textAlignment w:val="auto"/>
              <w:rPr>
                <w:sz w:val="18"/>
              </w:rPr>
            </w:pPr>
            <w:r>
              <w:rPr>
                <w:sz w:val="18"/>
              </w:rPr>
              <w:t xml:space="preserve">调查问卷满意度 </w:t>
            </w:r>
            <w:r>
              <w:rPr>
                <w:rFonts w:hint="eastAsia"/>
                <w:spacing w:val="-10"/>
                <w:sz w:val="18"/>
                <w:lang w:val="en-US" w:eastAsia="zh-CN"/>
              </w:rPr>
              <w:t>80</w:t>
            </w:r>
            <w:r>
              <w:rPr>
                <w:spacing w:val="-10"/>
                <w:sz w:val="18"/>
              </w:rPr>
              <w:t>%（</w:t>
            </w:r>
            <w:r>
              <w:rPr>
                <w:sz w:val="18"/>
              </w:rPr>
              <w:t>含</w:t>
            </w:r>
            <w:r>
              <w:rPr>
                <w:spacing w:val="-9"/>
                <w:sz w:val="18"/>
              </w:rPr>
              <w:t>）-</w:t>
            </w:r>
            <w:r>
              <w:rPr>
                <w:rFonts w:hint="eastAsia"/>
                <w:spacing w:val="-9"/>
                <w:sz w:val="18"/>
                <w:lang w:val="en-US" w:eastAsia="zh-CN"/>
              </w:rPr>
              <w:t>85</w:t>
            </w:r>
            <w:r>
              <w:rPr>
                <w:spacing w:val="-12"/>
                <w:sz w:val="18"/>
              </w:rPr>
              <w:t xml:space="preserve">%分，扣除权重分的 </w:t>
            </w:r>
            <w:r>
              <w:rPr>
                <w:sz w:val="18"/>
              </w:rPr>
              <w:t>10%； 依此类推，扣完为止。</w:t>
            </w:r>
          </w:p>
        </w:tc>
        <w:tc>
          <w:tcPr>
            <w:tcW w:w="1187" w:type="dxa"/>
            <w:gridSpan w:val="2"/>
            <w:vAlign w:val="top"/>
          </w:tcPr>
          <w:p>
            <w:pPr>
              <w:pStyle w:val="15"/>
              <w:rPr>
                <w:rFonts w:ascii="Times New Roman"/>
                <w:sz w:val="18"/>
              </w:rPr>
            </w:pPr>
          </w:p>
          <w:p>
            <w:pPr>
              <w:pStyle w:val="15"/>
              <w:spacing w:before="144"/>
              <w:ind w:left="91" w:leftChars="0" w:right="79" w:rightChars="0"/>
              <w:jc w:val="center"/>
              <w:rPr>
                <w:rFonts w:ascii="宋体" w:hAnsi="宋体" w:eastAsia="宋体" w:cs="宋体"/>
                <w:sz w:val="18"/>
                <w:szCs w:val="22"/>
                <w:lang w:val="zh-CN" w:eastAsia="zh-CN" w:bidi="zh-CN"/>
              </w:rPr>
            </w:pPr>
            <w:r>
              <w:rPr>
                <w:sz w:val="18"/>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233" w:hRule="atLeast"/>
          <w:jc w:val="center"/>
        </w:trPr>
        <w:tc>
          <w:tcPr>
            <w:tcW w:w="651" w:type="dxa"/>
            <w:gridSpan w:val="2"/>
          </w:tcPr>
          <w:p>
            <w:pPr>
              <w:pStyle w:val="15"/>
              <w:rPr>
                <w:rFonts w:ascii="Times New Roman"/>
                <w:sz w:val="16"/>
              </w:rPr>
            </w:pPr>
          </w:p>
        </w:tc>
        <w:tc>
          <w:tcPr>
            <w:tcW w:w="706" w:type="dxa"/>
            <w:gridSpan w:val="2"/>
          </w:tcPr>
          <w:p>
            <w:pPr>
              <w:pStyle w:val="15"/>
              <w:rPr>
                <w:rFonts w:ascii="Times New Roman"/>
                <w:sz w:val="16"/>
              </w:rPr>
            </w:pPr>
          </w:p>
        </w:tc>
        <w:tc>
          <w:tcPr>
            <w:tcW w:w="1099" w:type="dxa"/>
          </w:tcPr>
          <w:p>
            <w:pPr>
              <w:pStyle w:val="15"/>
              <w:spacing w:before="2" w:line="211" w:lineRule="exact"/>
              <w:ind w:left="227" w:right="220"/>
              <w:jc w:val="center"/>
              <w:rPr>
                <w:sz w:val="18"/>
              </w:rPr>
            </w:pPr>
            <w:r>
              <w:rPr>
                <w:sz w:val="18"/>
              </w:rPr>
              <w:t>合计</w:t>
            </w:r>
          </w:p>
        </w:tc>
        <w:tc>
          <w:tcPr>
            <w:tcW w:w="1495" w:type="dxa"/>
            <w:gridSpan w:val="2"/>
          </w:tcPr>
          <w:p>
            <w:pPr>
              <w:pStyle w:val="15"/>
              <w:rPr>
                <w:rFonts w:ascii="Times New Roman"/>
                <w:sz w:val="16"/>
              </w:rPr>
            </w:pPr>
          </w:p>
        </w:tc>
        <w:tc>
          <w:tcPr>
            <w:tcW w:w="496" w:type="dxa"/>
            <w:gridSpan w:val="2"/>
          </w:tcPr>
          <w:p>
            <w:pPr>
              <w:pStyle w:val="15"/>
              <w:spacing w:before="2" w:line="211" w:lineRule="exact"/>
              <w:ind w:left="91" w:right="81"/>
              <w:jc w:val="center"/>
              <w:rPr>
                <w:sz w:val="18"/>
              </w:rPr>
            </w:pPr>
            <w:r>
              <w:rPr>
                <w:sz w:val="18"/>
              </w:rPr>
              <w:t>100</w:t>
            </w:r>
          </w:p>
        </w:tc>
        <w:tc>
          <w:tcPr>
            <w:tcW w:w="4649" w:type="dxa"/>
          </w:tcPr>
          <w:p>
            <w:pPr>
              <w:pStyle w:val="15"/>
              <w:rPr>
                <w:rFonts w:ascii="Times New Roman"/>
                <w:sz w:val="16"/>
              </w:rPr>
            </w:pPr>
          </w:p>
        </w:tc>
        <w:tc>
          <w:tcPr>
            <w:tcW w:w="6033" w:type="dxa"/>
          </w:tcPr>
          <w:p>
            <w:pPr>
              <w:pStyle w:val="15"/>
              <w:rPr>
                <w:rFonts w:ascii="Times New Roman"/>
                <w:sz w:val="16"/>
              </w:rPr>
            </w:pPr>
          </w:p>
        </w:tc>
        <w:tc>
          <w:tcPr>
            <w:tcW w:w="1187" w:type="dxa"/>
            <w:gridSpan w:val="2"/>
            <w:vAlign w:val="top"/>
          </w:tcPr>
          <w:p>
            <w:pPr>
              <w:pStyle w:val="15"/>
              <w:spacing w:before="2" w:line="211" w:lineRule="exact"/>
              <w:ind w:left="91" w:leftChars="0" w:right="81" w:rightChars="0"/>
              <w:jc w:val="center"/>
              <w:rPr>
                <w:rFonts w:hint="default" w:ascii="宋体" w:hAnsi="宋体" w:eastAsia="宋体" w:cs="宋体"/>
                <w:sz w:val="18"/>
                <w:szCs w:val="22"/>
                <w:lang w:val="en-US" w:eastAsia="zh-CN" w:bidi="zh-CN"/>
              </w:rPr>
            </w:pPr>
            <w:r>
              <w:rPr>
                <w:rFonts w:hint="eastAsia"/>
                <w:sz w:val="18"/>
                <w:lang w:val="en-US" w:eastAsia="zh-CN"/>
              </w:rPr>
              <w:t>97.5</w:t>
            </w:r>
          </w:p>
        </w:tc>
      </w:tr>
    </w:tbl>
    <w:p>
      <w:pPr>
        <w:rPr>
          <w:rFonts w:hint="default"/>
          <w:lang w:val="en-US" w:eastAsia="zh-CN"/>
        </w:rPr>
        <w:sectPr>
          <w:pgSz w:w="16838" w:h="11906" w:orient="landscape"/>
          <w:pgMar w:top="720" w:right="720" w:bottom="720" w:left="72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附件3.问题清单</w:t>
      </w:r>
    </w:p>
    <w:p>
      <w:pPr>
        <w:jc w:val="center"/>
        <w:rPr>
          <w:rFonts w:hint="eastAsia"/>
          <w:lang w:val="en-US" w:eastAsia="zh-CN"/>
        </w:rPr>
      </w:pPr>
      <w:r>
        <w:rPr>
          <w:rFonts w:hint="eastAsia" w:ascii="方正小标宋简体" w:hAnsi="方正小标宋简体" w:eastAsia="方正小标宋简体" w:cs="方正小标宋简体"/>
          <w:b w:val="0"/>
          <w:bCs w:val="0"/>
          <w:sz w:val="36"/>
          <w:szCs w:val="36"/>
          <w:highlight w:val="none"/>
          <w:lang w:val="en-US" w:eastAsia="zh-CN"/>
        </w:rPr>
        <w:t>2023年陆岛交通码头港口设施改造项目问题清单</w:t>
      </w:r>
    </w:p>
    <w:tbl>
      <w:tblPr>
        <w:tblStyle w:val="12"/>
        <w:tblW w:w="8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3"/>
        <w:gridCol w:w="850"/>
        <w:gridCol w:w="5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Pr>
          <w:p>
            <w:pPr>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问题分类</w:t>
            </w:r>
          </w:p>
        </w:tc>
        <w:tc>
          <w:tcPr>
            <w:tcW w:w="850" w:type="dxa"/>
          </w:tcPr>
          <w:p>
            <w:pPr>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序号</w:t>
            </w:r>
          </w:p>
        </w:tc>
        <w:tc>
          <w:tcPr>
            <w:tcW w:w="5533" w:type="dxa"/>
          </w:tcPr>
          <w:p>
            <w:pPr>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问题描述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vAlign w:val="center"/>
          </w:tcPr>
          <w:p>
            <w:pPr>
              <w:numPr>
                <w:ilvl w:val="0"/>
                <w:numId w:val="0"/>
              </w:numPr>
              <w:ind w:right="0" w:rightChars="0"/>
              <w:jc w:val="both"/>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项目决策方面</w:t>
            </w:r>
          </w:p>
        </w:tc>
        <w:tc>
          <w:tcPr>
            <w:tcW w:w="850" w:type="dxa"/>
            <w:vAlign w:val="center"/>
          </w:tcPr>
          <w:p>
            <w:pPr>
              <w:numPr>
                <w:ilvl w:val="0"/>
                <w:numId w:val="0"/>
              </w:numPr>
              <w:ind w:right="0" w:rightChars="0"/>
              <w:jc w:val="center"/>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1</w:t>
            </w:r>
          </w:p>
        </w:tc>
        <w:tc>
          <w:tcPr>
            <w:tcW w:w="5533" w:type="dxa"/>
            <w:vAlign w:val="center"/>
          </w:tcPr>
          <w:p>
            <w:pPr>
              <w:numPr>
                <w:ilvl w:val="0"/>
                <w:numId w:val="0"/>
              </w:numPr>
              <w:ind w:right="0" w:rightChars="0"/>
              <w:jc w:val="both"/>
              <w:rPr>
                <w:rFonts w:hint="default"/>
                <w:b w:val="0"/>
                <w:bCs w:val="0"/>
                <w:sz w:val="32"/>
                <w:szCs w:val="32"/>
                <w:highlight w:val="none"/>
                <w:lang w:val="en-US" w:eastAsia="zh-CN"/>
              </w:rPr>
            </w:pPr>
            <w:r>
              <w:rPr>
                <w:rFonts w:hint="eastAsia"/>
                <w:b w:val="0"/>
                <w:bCs w:val="0"/>
                <w:sz w:val="32"/>
                <w:szCs w:val="32"/>
                <w:highlight w:val="none"/>
                <w:lang w:val="en-US" w:eastAsia="zh-CN"/>
              </w:rPr>
              <w:t>（一）</w:t>
            </w:r>
            <w:r>
              <w:rPr>
                <w:rFonts w:hint="default"/>
                <w:b/>
                <w:bCs/>
                <w:sz w:val="32"/>
                <w:szCs w:val="32"/>
                <w:highlight w:val="none"/>
                <w:lang w:val="en-US" w:eastAsia="zh-CN"/>
              </w:rPr>
              <w:t>部分绩效指标设置不</w:t>
            </w:r>
            <w:r>
              <w:rPr>
                <w:rFonts w:hint="eastAsia"/>
                <w:b/>
                <w:bCs/>
                <w:sz w:val="32"/>
                <w:szCs w:val="32"/>
                <w:highlight w:val="none"/>
                <w:lang w:val="en-US" w:eastAsia="zh-CN"/>
              </w:rPr>
              <w:t>合理</w:t>
            </w:r>
            <w:r>
              <w:rPr>
                <w:rFonts w:hint="eastAsia"/>
                <w:b w:val="0"/>
                <w:bCs w:val="0"/>
                <w:sz w:val="32"/>
                <w:szCs w:val="32"/>
                <w:highlight w:val="none"/>
                <w:lang w:val="en-US" w:eastAsia="zh-CN"/>
              </w:rPr>
              <w:t>。</w:t>
            </w:r>
            <w:r>
              <w:rPr>
                <w:rFonts w:hint="default"/>
                <w:b w:val="0"/>
                <w:bCs w:val="0"/>
                <w:sz w:val="32"/>
                <w:szCs w:val="32"/>
                <w:highlight w:val="none"/>
                <w:lang w:val="en-US" w:eastAsia="zh-CN"/>
              </w:rPr>
              <w:t>如：</w:t>
            </w:r>
            <w:r>
              <w:rPr>
                <w:rFonts w:hint="eastAsia"/>
                <w:b w:val="0"/>
                <w:bCs w:val="0"/>
                <w:sz w:val="32"/>
                <w:szCs w:val="32"/>
                <w:highlight w:val="none"/>
                <w:lang w:val="en-US" w:eastAsia="zh-CN"/>
              </w:rPr>
              <w:t>在产出指标的成本指标，考核年内完成投资数，未体现成本节约率等；</w:t>
            </w:r>
          </w:p>
          <w:p>
            <w:pPr>
              <w:numPr>
                <w:ilvl w:val="0"/>
                <w:numId w:val="0"/>
              </w:numPr>
              <w:ind w:right="0" w:rightChars="0"/>
              <w:jc w:val="both"/>
              <w:rPr>
                <w:rFonts w:hint="default"/>
                <w:vertAlign w:val="baseline"/>
                <w:lang w:val="en-US" w:eastAsia="zh-CN"/>
              </w:rPr>
            </w:pPr>
            <w:r>
              <w:rPr>
                <w:rFonts w:hint="eastAsia"/>
                <w:b w:val="0"/>
                <w:bCs w:val="0"/>
                <w:sz w:val="32"/>
                <w:szCs w:val="32"/>
                <w:highlight w:val="none"/>
                <w:lang w:val="en-US" w:eastAsia="zh-CN"/>
              </w:rPr>
              <w:t>（二）</w:t>
            </w:r>
            <w:r>
              <w:rPr>
                <w:rFonts w:hint="eastAsia"/>
                <w:b/>
                <w:bCs/>
                <w:sz w:val="32"/>
                <w:szCs w:val="32"/>
                <w:highlight w:val="none"/>
                <w:lang w:val="en-US" w:eastAsia="zh-CN"/>
              </w:rPr>
              <w:t>部分指标</w:t>
            </w:r>
            <w:r>
              <w:rPr>
                <w:rFonts w:hint="default"/>
                <w:b/>
                <w:bCs/>
                <w:sz w:val="32"/>
                <w:szCs w:val="32"/>
                <w:highlight w:val="none"/>
                <w:lang w:val="en-US" w:eastAsia="zh-CN"/>
              </w:rPr>
              <w:t>存在细化、量化程度不足</w:t>
            </w:r>
            <w:r>
              <w:rPr>
                <w:rFonts w:hint="eastAsia"/>
                <w:b/>
                <w:bCs/>
                <w:sz w:val="32"/>
                <w:szCs w:val="32"/>
                <w:highlight w:val="none"/>
                <w:lang w:val="en-US" w:eastAsia="zh-CN"/>
              </w:rPr>
              <w:t>问题。</w:t>
            </w:r>
            <w:r>
              <w:rPr>
                <w:rFonts w:hint="eastAsia"/>
                <w:b w:val="0"/>
                <w:bCs w:val="0"/>
                <w:sz w:val="32"/>
                <w:szCs w:val="32"/>
                <w:highlight w:val="none"/>
                <w:lang w:val="en-US" w:eastAsia="zh-CN"/>
              </w:rPr>
              <w:t>经济</w:t>
            </w:r>
            <w:r>
              <w:rPr>
                <w:rFonts w:hint="default"/>
                <w:b w:val="0"/>
                <w:bCs w:val="0"/>
                <w:sz w:val="32"/>
                <w:szCs w:val="32"/>
                <w:highlight w:val="none"/>
                <w:lang w:val="en-US" w:eastAsia="zh-CN"/>
              </w:rPr>
              <w:t>效益</w:t>
            </w:r>
            <w:r>
              <w:rPr>
                <w:rFonts w:hint="eastAsia"/>
                <w:b w:val="0"/>
                <w:bCs w:val="0"/>
                <w:sz w:val="32"/>
                <w:szCs w:val="32"/>
                <w:highlight w:val="none"/>
                <w:lang w:val="en-US" w:eastAsia="zh-CN"/>
              </w:rPr>
              <w:t>、社会效益、生态效益、可持续影响</w:t>
            </w:r>
            <w:r>
              <w:rPr>
                <w:rFonts w:hint="default"/>
                <w:b w:val="0"/>
                <w:bCs w:val="0"/>
                <w:sz w:val="32"/>
                <w:szCs w:val="32"/>
                <w:highlight w:val="none"/>
                <w:lang w:val="en-US" w:eastAsia="zh-CN"/>
              </w:rPr>
              <w:t>指标存在细化、量化程度不足</w:t>
            </w:r>
            <w:r>
              <w:rPr>
                <w:rFonts w:hint="eastAsia"/>
                <w:b w:val="0"/>
                <w:bCs w:val="0"/>
                <w:sz w:val="32"/>
                <w:szCs w:val="32"/>
                <w:highlight w:val="none"/>
                <w:lang w:val="en-US" w:eastAsia="zh-CN"/>
              </w:rPr>
              <w:t>。</w:t>
            </w:r>
            <w:r>
              <w:rPr>
                <w:rFonts w:hint="default"/>
                <w:b w:val="0"/>
                <w:bCs w:val="0"/>
                <w:sz w:val="32"/>
                <w:szCs w:val="32"/>
                <w:highlight w:val="none"/>
                <w:lang w:val="en-US" w:eastAsia="zh-CN"/>
              </w:rPr>
              <w:t>对指标值“</w:t>
            </w:r>
            <w:r>
              <w:rPr>
                <w:rFonts w:hint="eastAsia"/>
                <w:b w:val="0"/>
                <w:bCs w:val="0"/>
                <w:sz w:val="32"/>
                <w:szCs w:val="32"/>
                <w:highlight w:val="none"/>
                <w:lang w:val="en-US" w:eastAsia="zh-CN"/>
              </w:rPr>
              <w:t>提升</w:t>
            </w:r>
            <w:r>
              <w:rPr>
                <w:rFonts w:hint="default"/>
                <w:b w:val="0"/>
                <w:bCs w:val="0"/>
                <w:sz w:val="32"/>
                <w:szCs w:val="32"/>
                <w:highlight w:val="none"/>
                <w:lang w:val="en-US" w:eastAsia="zh-CN"/>
              </w:rPr>
              <w:t>”</w:t>
            </w:r>
            <w:r>
              <w:rPr>
                <w:rFonts w:hint="eastAsia"/>
                <w:b w:val="0"/>
                <w:bCs w:val="0"/>
                <w:sz w:val="32"/>
                <w:szCs w:val="32"/>
                <w:highlight w:val="none"/>
                <w:lang w:val="en-US" w:eastAsia="zh-CN"/>
              </w:rPr>
              <w:t>等</w:t>
            </w:r>
            <w:r>
              <w:rPr>
                <w:rFonts w:hint="default"/>
                <w:b w:val="0"/>
                <w:bCs w:val="0"/>
                <w:sz w:val="32"/>
                <w:szCs w:val="32"/>
                <w:highlight w:val="none"/>
                <w:lang w:val="en-US" w:eastAsia="zh-CN"/>
              </w:rPr>
              <w:t>没有具体的衡量标准</w:t>
            </w:r>
            <w:r>
              <w:rPr>
                <w:rFonts w:hint="eastAsia"/>
                <w:b w:val="0"/>
                <w:bCs w:val="0"/>
                <w:sz w:val="32"/>
                <w:szCs w:val="32"/>
                <w:highlight w:val="none"/>
                <w:lang w:val="en-US" w:eastAsia="zh-CN"/>
              </w:rPr>
              <w:t>，存在指标设置不细化、衡量难度大等问题。</w:t>
            </w:r>
            <w:r>
              <w:rPr>
                <w:rFonts w:hint="default"/>
                <w:b w:val="0"/>
                <w:bCs w:val="0"/>
                <w:sz w:val="32"/>
                <w:szCs w:val="32"/>
                <w:highlight w:val="none"/>
                <w:lang w:val="en-US" w:eastAsia="zh-CN"/>
              </w:rPr>
              <w:t>不符合绩效指标细化和量化管理要求</w:t>
            </w:r>
          </w:p>
        </w:tc>
      </w:tr>
    </w:tbl>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IDFont">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CIDFont + F4">
    <w:altName w:val="Segoe Print"/>
    <w:panose1 w:val="00000000000000000000"/>
    <w:charset w:val="00"/>
    <w:family w:val="auto"/>
    <w:pitch w:val="default"/>
    <w:sig w:usb0="00000000" w:usb1="00000000" w:usb2="00000000" w:usb3="00000000" w:csb0="00000000" w:csb1="00000000"/>
  </w:font>
  <w:font w:name="CIDFont + F1">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482600" cy="141605"/>
              <wp:effectExtent l="0" t="0" r="0" b="0"/>
              <wp:wrapNone/>
              <wp:docPr id="2" name="文本框 2"/>
              <wp:cNvGraphicFramePr/>
              <a:graphic xmlns:a="http://schemas.openxmlformats.org/drawingml/2006/main">
                <a:graphicData uri="http://schemas.microsoft.com/office/word/2010/wordprocessingShape">
                  <wps:wsp>
                    <wps:cNvSpPr txBox="1"/>
                    <wps:spPr>
                      <a:xfrm>
                        <a:off x="0" y="0"/>
                        <a:ext cx="482600" cy="141605"/>
                      </a:xfrm>
                      <a:prstGeom prst="rect">
                        <a:avLst/>
                      </a:prstGeom>
                      <a:noFill/>
                      <a:ln>
                        <a:noFill/>
                      </a:ln>
                    </wps:spPr>
                    <wps:txbx>
                      <w:txbxContent>
                        <w:p>
                          <w:pPr>
                            <w:spacing w:before="0" w:line="222" w:lineRule="exact"/>
                            <w:ind w:left="20" w:right="0" w:firstLine="0"/>
                            <w:jc w:val="left"/>
                            <w:rPr>
                              <w:sz w:val="18"/>
                            </w:rPr>
                          </w:pPr>
                          <w:r>
                            <w:rPr>
                              <w:sz w:val="18"/>
                            </w:rPr>
                            <w:fldChar w:fldCharType="begin"/>
                          </w:r>
                          <w:r>
                            <w:rPr>
                              <w:sz w:val="18"/>
                            </w:rPr>
                            <w:instrText xml:space="preserve"> PAGE  \* MERGEFORMAT </w:instrText>
                          </w:r>
                          <w:r>
                            <w:rPr>
                              <w:sz w:val="18"/>
                            </w:rPr>
                            <w:fldChar w:fldCharType="separate"/>
                          </w:r>
                          <w:r>
                            <w:rPr>
                              <w:sz w:val="18"/>
                            </w:rPr>
                            <w:t>34</w:t>
                          </w:r>
                          <w:r>
                            <w:rPr>
                              <w:sz w:val="18"/>
                            </w:rPr>
                            <w:fldChar w:fldCharType="end"/>
                          </w:r>
                        </w:p>
                      </w:txbxContent>
                    </wps:txbx>
                    <wps:bodyPr lIns="0" tIns="0" rIns="0" bIns="0" upright="1"/>
                  </wps:wsp>
                </a:graphicData>
              </a:graphic>
            </wp:anchor>
          </w:drawing>
        </mc:Choice>
        <mc:Fallback>
          <w:pict>
            <v:shape id="_x0000_s1026" o:spid="_x0000_s1026" o:spt="202" type="#_x0000_t202" style="position:absolute;left:0pt;margin-top:0pt;height:11.15pt;width:38pt;mso-position-horizontal:inside;mso-position-horizontal-relative:margin;z-index:251660288;mso-width-relative:page;mso-height-relative:page;" filled="f" stroked="f" coordsize="21600,21600" o:gfxdata="UEsDBAoAAAAAAIdO4kAAAAAAAAAAAAAAAAAEAAAAZHJzL1BLAwQUAAAACACHTuJA+dmUTNIAAAAD&#10;AQAADwAAAGRycy9kb3ducmV2LnhtbE2PT0vEMBDF74LfIYzgzU22QtXadBHRk7DYrQePaTPbhm0m&#10;tcn++/aOXvTy4PGG935Trk5+FAecowukYblQIJC6YB31Gj6a15t7EDEZsmYMhBrOGGFVXV6UprDh&#10;SDUeNqkXXEKxMBqGlKZCytgN6E1chAmJs22YvUls517a2Ry53I8yUyqX3jjihcFM+Dxgt9vsvYan&#10;T6pf3Ne6fa+3tWuaB0Vv+U7r66ulegSR8JT+juEHn9GhYqY27MlGMWrgR9KvcnaXs2s1ZNktyKqU&#10;/9mrb1BLAwQUAAAACACHTuJAvnKBebgBAABxAwAADgAAAGRycy9lMm9Eb2MueG1srVPBjtMwEL0j&#10;8Q+W79RptFSrqOlKqFqEhABp4QNcx24s2R7Ldpv0B+APOHHhznf1Oxg7TReWyx64OJOZyZv33jjr&#10;u9EacpQhanAtXS4qSqQT0Gm3b+mXz/evbimJibuOG3CypScZ6d3m5Yv14BtZQw+mk4EgiIvN4Fva&#10;p+QbxqLopeVxAV46LCoIlid8DXvWBT4gujWsrqoVGyB0PoCQMWJ2OxXpBTE8BxCU0kJuQRysdGlC&#10;DdLwhJJir32km8JWKSnSR6WiTMS0FJWmcuIQjHf5ZJs1b/aB+16LCwX+HApPNFmuHQ69Qm154uQQ&#10;9D9QVosAEVRaCLBsElIcQRXL6ok3Dz33smhBq6O/mh7/H6z4cPwUiO5aWlPiuMWFn79/O//4df75&#10;ldTZnsHHBrsePPal8Q2MeGnmfMRkVj2qYPMT9RCso7mnq7lyTERg8ua2XlVYEVha3ixX1euMwh4/&#10;9iGmtxIsyUFLA+6uWMqP72OaWueWPMvBvTam7M+4vxKImTMsM58Y5iiNu/EiZwfdCdWYdw6dzLdi&#10;DsIc7Obg4IPe90inaC6QuInC+3Jr8qr/fC+DH/+Uz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5&#10;2ZRM0gAAAAMBAAAPAAAAAAAAAAEAIAAAACIAAABkcnMvZG93bnJldi54bWxQSwECFAAUAAAACACH&#10;TuJAvnKBebgBAABxAwAADgAAAAAAAAABACAAAAAhAQAAZHJzL2Uyb0RvYy54bWxQSwUGAAAAAAYA&#10;BgBZAQAASwUAAAAA&#10;">
              <v:fill on="f" focussize="0,0"/>
              <v:stroke on="f"/>
              <v:imagedata o:title=""/>
              <o:lock v:ext="edit" aspectratio="f"/>
              <v:textbox inset="0mm,0mm,0mm,0mm">
                <w:txbxContent>
                  <w:p>
                    <w:pPr>
                      <w:spacing w:before="0" w:line="222" w:lineRule="exact"/>
                      <w:ind w:left="20" w:right="0" w:firstLine="0"/>
                      <w:jc w:val="left"/>
                      <w:rPr>
                        <w:sz w:val="18"/>
                      </w:rPr>
                    </w:pPr>
                    <w:r>
                      <w:rPr>
                        <w:sz w:val="18"/>
                      </w:rPr>
                      <w:fldChar w:fldCharType="begin"/>
                    </w:r>
                    <w:r>
                      <w:rPr>
                        <w:sz w:val="18"/>
                      </w:rPr>
                      <w:instrText xml:space="preserve"> PAGE  \* MERGEFORMAT </w:instrText>
                    </w:r>
                    <w:r>
                      <w:rPr>
                        <w:sz w:val="18"/>
                      </w:rPr>
                      <w:fldChar w:fldCharType="separate"/>
                    </w:r>
                    <w:r>
                      <w:rPr>
                        <w:sz w:val="18"/>
                      </w:rPr>
                      <w:t>34</w:t>
                    </w:r>
                    <w:r>
                      <w:rPr>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482600" cy="1397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482600" cy="139700"/>
                      </a:xfrm>
                      <a:prstGeom prst="rect">
                        <a:avLst/>
                      </a:prstGeom>
                      <a:noFill/>
                      <a:ln>
                        <a:noFill/>
                      </a:ln>
                    </wps:spPr>
                    <wps:txbx>
                      <w:txbxContent>
                        <w:p>
                          <w:pPr>
                            <w:spacing w:before="0" w:line="220" w:lineRule="exact"/>
                            <w:ind w:left="20" w:right="0" w:firstLine="0"/>
                            <w:jc w:val="left"/>
                            <w:rPr>
                              <w:sz w:val="18"/>
                            </w:rPr>
                          </w:pPr>
                          <w:r>
                            <w:rPr>
                              <w:sz w:val="18"/>
                            </w:rPr>
                            <w:fldChar w:fldCharType="begin"/>
                          </w:r>
                          <w:r>
                            <w:rPr>
                              <w:sz w:val="18"/>
                            </w:rPr>
                            <w:instrText xml:space="preserve"> PAGE  \* MERGEFORMAT </w:instrText>
                          </w:r>
                          <w:r>
                            <w:rPr>
                              <w:sz w:val="18"/>
                            </w:rPr>
                            <w:fldChar w:fldCharType="separate"/>
                          </w:r>
                          <w:r>
                            <w:rPr>
                              <w:sz w:val="18"/>
                            </w:rPr>
                            <w:t>38</w:t>
                          </w:r>
                          <w:r>
                            <w:rPr>
                              <w:sz w:val="18"/>
                            </w:rPr>
                            <w:fldChar w:fldCharType="end"/>
                          </w:r>
                        </w:p>
                      </w:txbxContent>
                    </wps:txbx>
                    <wps:bodyPr lIns="0" tIns="0" rIns="0" bIns="0" upright="1"/>
                  </wps:wsp>
                </a:graphicData>
              </a:graphic>
            </wp:anchor>
          </w:drawing>
        </mc:Choice>
        <mc:Fallback>
          <w:pict>
            <v:shape id="_x0000_s1026" o:spid="_x0000_s1026" o:spt="202" type="#_x0000_t202" style="position:absolute;left:0pt;margin-top:0pt;height:11pt;width:38pt;mso-position-horizontal:inside;mso-position-horizontal-relative:margin;z-index:251659264;mso-width-relative:page;mso-height-relative:page;" filled="f" stroked="f" coordsize="21600,21600" o:gfxdata="UEsDBAoAAAAAAIdO4kAAAAAAAAAAAAAAAAAEAAAAZHJzL1BLAwQUAAAACACHTuJAUF/C79IAAAAD&#10;AQAADwAAAGRycy9kb3ducmV2LnhtbE2PzU7DMBCE70i8g7WVuFG7OQQIcaoKwQkJkYYDRyfeJlbj&#10;dYjdH96ehQu9jDSa1cy35frsR3HEObpAGlZLBQKpC9ZRr+Gjebm9BxGTIWvGQKjhGyOsq+ur0hQ2&#10;nKjG4zb1gksoFkbDkNJUSBm7Ab2JyzAhcbYLszeJ7dxLO5sTl/tRZkrl0htHvDCYCZ8G7Pbbg9ew&#10;+aT62X29te/1rnZN86DoNd9rfbNYqUcQCc/p/xh+8RkdKmZqw4FsFKMGfiT9KWd3ObtWQ5YpkFUp&#10;L9mrH1BLAwQUAAAACACHTuJA1fpIgrkBAABzAwAADgAAAGRycy9lMm9Eb2MueG1srVNLbtswEN0X&#10;6B0I7mvKbpAmguUAhZGgQNEWSHIAmiItAvxhSFvyBdobdNVN9z2Xz9EhZTltusmiG+ppZvRm3htq&#10;eTNYQ/YSovauofNZRYl0wrfabRv6+HD75oqSmLhrufFONvQgI71ZvX617EMtF77zppVAkMTFug8N&#10;7VIKNWNRdNLyOPNBOkwqD5YnfIUta4H3yG4NW1TVJes9tAG8kDFidD0m6YkRXkLoldJCrr3YWenS&#10;yArS8ISSYqdDpKsyrVJSpM9KRZmIaSgqTeXEJog3+WSrJa+3wEOnxWkE/pIRnmmyXDtseqZa88TJ&#10;DvQ/VFYL8NGrNBPeslFIcQRVzKtn3tx3PMiiBa2O4Wx6/H+04tP+CxDd4k3AvTtucePH79+OP34d&#10;f34lGEOD+hBrrLsPWJmG937A4ikeMZh1DwpsfqIignm093C2Vw6JCAxeXC0uK8wITM3fXr9DjOzs&#10;6eMAMd1Jb0kGDQXcXjGV7z/GNJZOJbmX87famLJB4/4KIGeOsDz5OGFGadgMJzkb3x5Qjfng0Mt8&#10;LyYAE9hMYBdAbzscp2gulLiLMvfp3uRl//leGj/9K6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F/C79IAAAADAQAADwAAAAAAAAABACAAAAAiAAAAZHJzL2Rvd25yZXYueG1sUEsBAhQAFAAAAAgA&#10;h07iQNX6SIK5AQAAcwMAAA4AAAAAAAAAAQAgAAAAIQEAAGRycy9lMm9Eb2MueG1sUEsFBgAAAAAG&#10;AAYAWQEAAEwFAAAAAA==&#10;">
              <v:fill on="f" focussize="0,0"/>
              <v:stroke on="f"/>
              <v:imagedata o:title=""/>
              <o:lock v:ext="edit" aspectratio="f"/>
              <v:textbox inset="0mm,0mm,0mm,0mm">
                <w:txbxContent>
                  <w:p>
                    <w:pPr>
                      <w:spacing w:before="0" w:line="220" w:lineRule="exact"/>
                      <w:ind w:left="20" w:right="0" w:firstLine="0"/>
                      <w:jc w:val="left"/>
                      <w:rPr>
                        <w:sz w:val="18"/>
                      </w:rPr>
                    </w:pPr>
                    <w:r>
                      <w:rPr>
                        <w:sz w:val="18"/>
                      </w:rPr>
                      <w:fldChar w:fldCharType="begin"/>
                    </w:r>
                    <w:r>
                      <w:rPr>
                        <w:sz w:val="18"/>
                      </w:rPr>
                      <w:instrText xml:space="preserve"> PAGE  \* MERGEFORMAT </w:instrText>
                    </w:r>
                    <w:r>
                      <w:rPr>
                        <w:sz w:val="18"/>
                      </w:rPr>
                      <w:fldChar w:fldCharType="separate"/>
                    </w:r>
                    <w:r>
                      <w:rPr>
                        <w:sz w:val="18"/>
                      </w:rPr>
                      <w:t>38</w:t>
                    </w:r>
                    <w:r>
                      <w:rPr>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iZmM4ZjgzZmRmZmE0ZmUzZWE2OTc4NzNkYmEzZDkifQ=="/>
    <w:docVar w:name="KSO_WPS_MARK_KEY" w:val="aac060ea-cbc9-4a14-a64f-38aa11cd7598"/>
  </w:docVars>
  <w:rsids>
    <w:rsidRoot w:val="4E3E0816"/>
    <w:rsid w:val="011E21D1"/>
    <w:rsid w:val="01BB7833"/>
    <w:rsid w:val="02354071"/>
    <w:rsid w:val="03C30C20"/>
    <w:rsid w:val="04671EF4"/>
    <w:rsid w:val="053022E6"/>
    <w:rsid w:val="05A11650"/>
    <w:rsid w:val="062618CD"/>
    <w:rsid w:val="067D6F16"/>
    <w:rsid w:val="06BD229F"/>
    <w:rsid w:val="06F0599E"/>
    <w:rsid w:val="071E2D3E"/>
    <w:rsid w:val="08102D59"/>
    <w:rsid w:val="0883584F"/>
    <w:rsid w:val="08DB07BA"/>
    <w:rsid w:val="09BE7F89"/>
    <w:rsid w:val="09D16D77"/>
    <w:rsid w:val="09D93C30"/>
    <w:rsid w:val="0B397091"/>
    <w:rsid w:val="0BF40511"/>
    <w:rsid w:val="0C1D1A5C"/>
    <w:rsid w:val="0C8A2C23"/>
    <w:rsid w:val="0CE95576"/>
    <w:rsid w:val="0CF12CA2"/>
    <w:rsid w:val="0D470B14"/>
    <w:rsid w:val="0DA87E58"/>
    <w:rsid w:val="0E4312DC"/>
    <w:rsid w:val="106612B1"/>
    <w:rsid w:val="11586E4C"/>
    <w:rsid w:val="118C11EC"/>
    <w:rsid w:val="12105979"/>
    <w:rsid w:val="12502219"/>
    <w:rsid w:val="127E28E2"/>
    <w:rsid w:val="12DB71B2"/>
    <w:rsid w:val="13370CE3"/>
    <w:rsid w:val="15423AB1"/>
    <w:rsid w:val="158E0F3B"/>
    <w:rsid w:val="170D2487"/>
    <w:rsid w:val="1737144A"/>
    <w:rsid w:val="19606452"/>
    <w:rsid w:val="1A654388"/>
    <w:rsid w:val="1AC94917"/>
    <w:rsid w:val="1DB4365C"/>
    <w:rsid w:val="1E3E561C"/>
    <w:rsid w:val="1F1729B6"/>
    <w:rsid w:val="1FF71F26"/>
    <w:rsid w:val="209018E9"/>
    <w:rsid w:val="211214DA"/>
    <w:rsid w:val="23E427C1"/>
    <w:rsid w:val="24637B8A"/>
    <w:rsid w:val="260C66BA"/>
    <w:rsid w:val="26867B60"/>
    <w:rsid w:val="26EC030B"/>
    <w:rsid w:val="27AC1848"/>
    <w:rsid w:val="28210D65"/>
    <w:rsid w:val="29A749BD"/>
    <w:rsid w:val="29DD3F3B"/>
    <w:rsid w:val="2A1B4A63"/>
    <w:rsid w:val="2AA44A58"/>
    <w:rsid w:val="2AE305E1"/>
    <w:rsid w:val="2BA25E8B"/>
    <w:rsid w:val="2C506C46"/>
    <w:rsid w:val="2D285E15"/>
    <w:rsid w:val="2D3A16A4"/>
    <w:rsid w:val="2E385BE3"/>
    <w:rsid w:val="2FD91648"/>
    <w:rsid w:val="307B1ABE"/>
    <w:rsid w:val="3087427C"/>
    <w:rsid w:val="311F308B"/>
    <w:rsid w:val="317E24A7"/>
    <w:rsid w:val="32A97890"/>
    <w:rsid w:val="32C739DA"/>
    <w:rsid w:val="33E66957"/>
    <w:rsid w:val="33FB393B"/>
    <w:rsid w:val="3439473C"/>
    <w:rsid w:val="359D0A22"/>
    <w:rsid w:val="360B1967"/>
    <w:rsid w:val="373263AD"/>
    <w:rsid w:val="38FD2D02"/>
    <w:rsid w:val="390E5EBF"/>
    <w:rsid w:val="3A164A50"/>
    <w:rsid w:val="3AAF547F"/>
    <w:rsid w:val="3B005CDB"/>
    <w:rsid w:val="3B2C087E"/>
    <w:rsid w:val="3B4674E6"/>
    <w:rsid w:val="3D5777E0"/>
    <w:rsid w:val="3DBF59D9"/>
    <w:rsid w:val="3E295549"/>
    <w:rsid w:val="3E9712E1"/>
    <w:rsid w:val="3EA16F71"/>
    <w:rsid w:val="3EF45B57"/>
    <w:rsid w:val="3F071B6E"/>
    <w:rsid w:val="3F1E4982"/>
    <w:rsid w:val="3F6727CC"/>
    <w:rsid w:val="3F8F762D"/>
    <w:rsid w:val="3FC96FE3"/>
    <w:rsid w:val="40B42AC6"/>
    <w:rsid w:val="41AF3FB7"/>
    <w:rsid w:val="43454EAD"/>
    <w:rsid w:val="43A13053"/>
    <w:rsid w:val="451C611D"/>
    <w:rsid w:val="459534C4"/>
    <w:rsid w:val="466E64CE"/>
    <w:rsid w:val="491750B6"/>
    <w:rsid w:val="49850966"/>
    <w:rsid w:val="498D07DD"/>
    <w:rsid w:val="499A554C"/>
    <w:rsid w:val="4BC66362"/>
    <w:rsid w:val="4E3E0816"/>
    <w:rsid w:val="4EC310A1"/>
    <w:rsid w:val="4F430B81"/>
    <w:rsid w:val="505F4DFA"/>
    <w:rsid w:val="509102BE"/>
    <w:rsid w:val="517D19DC"/>
    <w:rsid w:val="52E30A07"/>
    <w:rsid w:val="52E76D06"/>
    <w:rsid w:val="56551179"/>
    <w:rsid w:val="582D6D32"/>
    <w:rsid w:val="59044790"/>
    <w:rsid w:val="5A8E6A07"/>
    <w:rsid w:val="5B30325F"/>
    <w:rsid w:val="5B8F0C89"/>
    <w:rsid w:val="5C42149E"/>
    <w:rsid w:val="5C825772"/>
    <w:rsid w:val="5D047AA8"/>
    <w:rsid w:val="5F731775"/>
    <w:rsid w:val="5FB84C27"/>
    <w:rsid w:val="5FED4629"/>
    <w:rsid w:val="601510CF"/>
    <w:rsid w:val="62D17DD9"/>
    <w:rsid w:val="648F3AA8"/>
    <w:rsid w:val="64A21A2D"/>
    <w:rsid w:val="65222B6E"/>
    <w:rsid w:val="65A17F37"/>
    <w:rsid w:val="66A55805"/>
    <w:rsid w:val="66AF141C"/>
    <w:rsid w:val="674C1FCB"/>
    <w:rsid w:val="679E7715"/>
    <w:rsid w:val="679F2254"/>
    <w:rsid w:val="683E1DD2"/>
    <w:rsid w:val="69BE764F"/>
    <w:rsid w:val="6B106FC5"/>
    <w:rsid w:val="6C0528A2"/>
    <w:rsid w:val="6C44161C"/>
    <w:rsid w:val="6D4F64CA"/>
    <w:rsid w:val="6EC1073E"/>
    <w:rsid w:val="6EC46A44"/>
    <w:rsid w:val="701F03D6"/>
    <w:rsid w:val="70717587"/>
    <w:rsid w:val="70DD5B9B"/>
    <w:rsid w:val="73A0182E"/>
    <w:rsid w:val="75DB6CA4"/>
    <w:rsid w:val="76106B7E"/>
    <w:rsid w:val="764C6DB0"/>
    <w:rsid w:val="76AA651F"/>
    <w:rsid w:val="76B949B4"/>
    <w:rsid w:val="784C1F84"/>
    <w:rsid w:val="78832A30"/>
    <w:rsid w:val="78AE679B"/>
    <w:rsid w:val="7BDB78F4"/>
    <w:rsid w:val="7BE6455E"/>
    <w:rsid w:val="7BF647E3"/>
    <w:rsid w:val="7BF81ADB"/>
    <w:rsid w:val="7C690C5B"/>
    <w:rsid w:val="7D133240"/>
    <w:rsid w:val="7D742C1C"/>
    <w:rsid w:val="7E000A2B"/>
    <w:rsid w:val="7E8D29AE"/>
    <w:rsid w:val="7EF00AC6"/>
    <w:rsid w:val="7FA27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3">
    <w:name w:val="heading 1"/>
    <w:basedOn w:val="1"/>
    <w:next w:val="1"/>
    <w:qFormat/>
    <w:uiPriority w:val="1"/>
    <w:pPr>
      <w:ind w:left="1222"/>
      <w:outlineLvl w:val="1"/>
    </w:pPr>
    <w:rPr>
      <w:rFonts w:ascii="仿宋" w:hAnsi="仿宋" w:eastAsia="仿宋" w:cs="仿宋"/>
      <w:b/>
      <w:bCs/>
      <w:sz w:val="32"/>
      <w:szCs w:val="32"/>
      <w:lang w:val="zh-CN" w:eastAsia="zh-CN" w:bidi="zh-CN"/>
    </w:rPr>
  </w:style>
  <w:style w:type="paragraph" w:styleId="4">
    <w:name w:val="heading 2"/>
    <w:basedOn w:val="1"/>
    <w:next w:val="1"/>
    <w:qFormat/>
    <w:uiPriority w:val="1"/>
    <w:pPr>
      <w:spacing w:line="587" w:lineRule="exact"/>
      <w:ind w:left="1712"/>
      <w:outlineLvl w:val="2"/>
    </w:pPr>
    <w:rPr>
      <w:rFonts w:ascii="Microsoft JhengHei" w:hAnsi="Microsoft JhengHei" w:eastAsia="Microsoft JhengHei" w:cs="Microsoft JhengHei"/>
      <w:b/>
      <w:bCs/>
      <w:sz w:val="32"/>
      <w:szCs w:val="32"/>
      <w:lang w:val="zh-CN" w:eastAsia="zh-CN" w:bidi="zh-CN"/>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1"/>
    <w:basedOn w:val="1"/>
    <w:next w:val="1"/>
    <w:qFormat/>
    <w:uiPriority w:val="0"/>
    <w:pPr>
      <w:ind w:firstLine="540"/>
    </w:pPr>
    <w:rPr>
      <w:rFonts w:ascii="Calibri" w:hAnsi="Calibri"/>
      <w:sz w:val="28"/>
      <w:szCs w:val="28"/>
    </w:rPr>
  </w:style>
  <w:style w:type="paragraph" w:styleId="5">
    <w:name w:val="Body Text"/>
    <w:basedOn w:val="1"/>
    <w:qFormat/>
    <w:uiPriority w:val="1"/>
    <w:rPr>
      <w:rFonts w:ascii="仿宋" w:hAnsi="仿宋" w:eastAsia="仿宋" w:cs="仿宋"/>
      <w:sz w:val="32"/>
      <w:szCs w:val="32"/>
      <w:lang w:val="zh-CN" w:eastAsia="zh-CN" w:bidi="zh-CN"/>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0"/>
    <w:rPr>
      <w:i/>
    </w:rPr>
  </w:style>
  <w:style w:type="paragraph" w:customStyle="1" w:styleId="15">
    <w:name w:val="Table Paragraph"/>
    <w:basedOn w:val="1"/>
    <w:qFormat/>
    <w:uiPriority w:val="1"/>
    <w:rPr>
      <w:rFonts w:ascii="宋体" w:hAnsi="宋体" w:eastAsia="宋体" w:cs="宋体"/>
      <w:lang w:val="zh-CN" w:eastAsia="zh-CN" w:bidi="zh-CN"/>
    </w:rPr>
  </w:style>
  <w:style w:type="paragraph" w:styleId="16">
    <w:name w:val="List Paragraph"/>
    <w:basedOn w:val="1"/>
    <w:qFormat/>
    <w:uiPriority w:val="1"/>
    <w:pPr>
      <w:ind w:left="391" w:firstLine="640"/>
    </w:pPr>
    <w:rPr>
      <w:rFonts w:ascii="宋体" w:hAnsi="宋体" w:eastAsia="宋体" w:cs="宋体"/>
      <w:lang w:val="zh-CN" w:eastAsia="zh-CN" w:bidi="zh-CN"/>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Body text|1"/>
    <w:basedOn w:val="1"/>
    <w:qFormat/>
    <w:uiPriority w:val="0"/>
    <w:pPr>
      <w:widowControl w:val="0"/>
      <w:shd w:val="clear" w:color="auto" w:fill="auto"/>
      <w:spacing w:line="406" w:lineRule="auto"/>
      <w:ind w:firstLine="400"/>
    </w:pPr>
    <w:rPr>
      <w:rFonts w:ascii="宋体" w:hAnsi="宋体" w:eastAsia="宋体" w:cs="宋体"/>
      <w:sz w:val="30"/>
      <w:szCs w:val="30"/>
      <w:u w:val="none"/>
      <w:shd w:val="clear" w:color="auto" w:fill="auto"/>
      <w:lang w:val="zh-TW" w:eastAsia="zh-TW" w:bidi="zh-TW"/>
    </w:rPr>
  </w:style>
  <w:style w:type="paragraph" w:customStyle="1" w:styleId="19">
    <w:name w:val="正文格式"/>
    <w:basedOn w:val="1"/>
    <w:qFormat/>
    <w:uiPriority w:val="0"/>
    <w:pPr>
      <w:topLinePunct/>
      <w:ind w:firstLine="420" w:firstLineChars="200"/>
    </w:pPr>
    <w:rPr>
      <w:rFonts w:ascii="宋体" w:hAnsi="宋体"/>
      <w:bCs/>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34612</Words>
  <Characters>37341</Characters>
  <Lines>0</Lines>
  <Paragraphs>0</Paragraphs>
  <TotalTime>3</TotalTime>
  <ScaleCrop>false</ScaleCrop>
  <LinksUpToDate>false</LinksUpToDate>
  <CharactersWithSpaces>38246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2022-10-01T05:14:00Z</dcterms:created>
  <dc:creator>陌上&amp;筱雨</dc:creator>
  <cp:lastModifiedBy>台晓雨</cp:lastModifiedBy>
  <dcterms:modified xsi:type="dcterms:W3CDTF">2023-12-30T13:04:18Z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E84FC82C0F0146C0A8FBBE36C0AB4E3D_13</vt:lpwstr>
  </property>
</Properties>
</file>