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sz w:val="44"/>
          <w:szCs w:val="44"/>
        </w:rPr>
      </w:pPr>
    </w:p>
    <w:p>
      <w:pPr>
        <w:jc w:val="center"/>
        <w:rPr>
          <w:rFonts w:hint="eastAsia"/>
          <w:b/>
          <w:bCs/>
          <w:sz w:val="44"/>
          <w:szCs w:val="44"/>
        </w:rPr>
      </w:pPr>
    </w:p>
    <w:p>
      <w:pPr>
        <w:jc w:val="center"/>
        <w:rPr>
          <w:rFonts w:hint="eastAsia"/>
          <w:b/>
          <w:bCs/>
          <w:sz w:val="44"/>
          <w:szCs w:val="44"/>
        </w:rPr>
      </w:pPr>
    </w:p>
    <w:p>
      <w:pPr>
        <w:jc w:val="center"/>
        <w:rPr>
          <w:rFonts w:hint="eastAsia"/>
          <w:b/>
          <w:bCs/>
          <w:sz w:val="44"/>
          <w:szCs w:val="44"/>
        </w:rPr>
      </w:pPr>
    </w:p>
    <w:p>
      <w:pPr>
        <w:jc w:val="center"/>
        <w:rPr>
          <w:rFonts w:hint="eastAsia"/>
          <w:b/>
          <w:bCs/>
          <w:sz w:val="44"/>
          <w:szCs w:val="44"/>
        </w:rPr>
      </w:pPr>
    </w:p>
    <w:p>
      <w:pPr>
        <w:jc w:val="center"/>
        <w:outlineLvl w:val="9"/>
        <w:rPr>
          <w:rFonts w:hint="eastAsia" w:ascii="方正小标宋简体" w:hAnsi="方正小标宋简体" w:eastAsia="方正小标宋简体" w:cs="方正小标宋简体"/>
          <w:b w:val="0"/>
          <w:bCs/>
          <w:w w:val="95"/>
          <w:sz w:val="44"/>
          <w:lang w:val="en-US" w:eastAsia="zh-CN"/>
        </w:rPr>
      </w:pPr>
      <w:r>
        <w:rPr>
          <w:rFonts w:hint="eastAsia" w:ascii="方正小标宋简体" w:hAnsi="方正小标宋简体" w:eastAsia="方正小标宋简体" w:cs="方正小标宋简体"/>
          <w:b w:val="0"/>
          <w:bCs w:val="0"/>
          <w:sz w:val="44"/>
          <w:szCs w:val="44"/>
        </w:rPr>
        <w:t>长岛综合试验区工委宣传文化和旅游部202</w:t>
      </w:r>
      <w:r>
        <w:rPr>
          <w:rFonts w:hint="eastAsia" w:ascii="方正小标宋简体" w:hAnsi="方正小标宋简体" w:eastAsia="方正小标宋简体" w:cs="方正小标宋简体"/>
          <w:b w:val="0"/>
          <w:bCs w:val="0"/>
          <w:sz w:val="44"/>
          <w:szCs w:val="44"/>
          <w:lang w:val="en-US" w:eastAsia="zh-CN"/>
        </w:rPr>
        <w:t>3</w:t>
      </w:r>
      <w:r>
        <w:rPr>
          <w:rFonts w:hint="eastAsia" w:ascii="方正小标宋简体" w:hAnsi="方正小标宋简体" w:eastAsia="方正小标宋简体" w:cs="方正小标宋简体"/>
          <w:b w:val="0"/>
          <w:bCs w:val="0"/>
          <w:sz w:val="44"/>
          <w:szCs w:val="44"/>
        </w:rPr>
        <w:t>年</w:t>
      </w:r>
      <w:r>
        <w:rPr>
          <w:rFonts w:hint="eastAsia" w:ascii="方正小标宋简体" w:hAnsi="方正小标宋简体" w:eastAsia="方正小标宋简体" w:cs="方正小标宋简体"/>
          <w:b w:val="0"/>
          <w:bCs/>
          <w:w w:val="95"/>
          <w:sz w:val="44"/>
          <w:lang w:val="en-US" w:eastAsia="zh-CN"/>
        </w:rPr>
        <w:t>砣矶海洋文化旅游设施改造项目</w:t>
      </w:r>
    </w:p>
    <w:p>
      <w:pPr>
        <w:jc w:val="center"/>
        <w:outlineLvl w:val="9"/>
        <w:rPr>
          <w:rFonts w:hint="eastAsia" w:ascii="方正小标宋简体" w:hAnsi="方正小标宋简体" w:eastAsia="方正小标宋简体" w:cs="方正小标宋简体"/>
          <w:b w:val="0"/>
          <w:bCs w:val="0"/>
          <w:sz w:val="44"/>
          <w:szCs w:val="44"/>
        </w:rPr>
      </w:pPr>
      <w:r>
        <w:rPr>
          <w:rFonts w:hint="eastAsia" w:ascii="方正小标宋简体" w:hAnsi="方正小标宋简体" w:eastAsia="方正小标宋简体" w:cs="方正小标宋简体"/>
          <w:b w:val="0"/>
          <w:bCs w:val="0"/>
          <w:sz w:val="44"/>
          <w:szCs w:val="44"/>
        </w:rPr>
        <w:t>绩效评价报告</w:t>
      </w:r>
    </w:p>
    <w:p>
      <w:pPr>
        <w:jc w:val="center"/>
        <w:rPr>
          <w:rFonts w:hint="eastAsia"/>
          <w:b/>
          <w:bCs/>
        </w:rPr>
      </w:pPr>
    </w:p>
    <w:p>
      <w:pPr>
        <w:jc w:val="center"/>
        <w:rPr>
          <w:rFonts w:hint="eastAsia"/>
          <w:b/>
          <w:bCs/>
        </w:rPr>
      </w:pPr>
    </w:p>
    <w:p>
      <w:pPr>
        <w:jc w:val="center"/>
        <w:rPr>
          <w:rFonts w:hint="eastAsia"/>
          <w:b/>
          <w:bCs/>
          <w:lang w:val="en-US" w:eastAsia="zh-CN"/>
        </w:rPr>
      </w:pPr>
      <w:r>
        <w:rPr>
          <w:rFonts w:hint="eastAsia"/>
          <w:b/>
          <w:bCs/>
          <w:lang w:val="en-US" w:eastAsia="zh-CN"/>
        </w:rPr>
        <w:t xml:space="preserve">  </w:t>
      </w:r>
    </w:p>
    <w:p>
      <w:pPr>
        <w:jc w:val="center"/>
        <w:rPr>
          <w:rFonts w:hint="eastAsia"/>
          <w:b/>
          <w:bCs/>
          <w:lang w:val="en-US" w:eastAsia="zh-CN"/>
        </w:rPr>
      </w:pPr>
    </w:p>
    <w:p>
      <w:pPr>
        <w:jc w:val="center"/>
        <w:rPr>
          <w:rFonts w:hint="default"/>
          <w:b/>
          <w:bCs/>
          <w:lang w:val="en-US" w:eastAsia="zh-CN"/>
        </w:rPr>
      </w:pPr>
    </w:p>
    <w:p>
      <w:pPr>
        <w:jc w:val="center"/>
        <w:rPr>
          <w:rFonts w:hint="default"/>
          <w:b/>
          <w:bCs/>
          <w:lang w:val="en-US" w:eastAsia="zh-CN"/>
        </w:rPr>
      </w:pPr>
    </w:p>
    <w:p>
      <w:pPr>
        <w:jc w:val="center"/>
        <w:rPr>
          <w:rFonts w:hint="default"/>
          <w:b/>
          <w:bCs/>
          <w:lang w:val="en-US" w:eastAsia="zh-CN"/>
        </w:rPr>
      </w:pPr>
    </w:p>
    <w:p>
      <w:pPr>
        <w:jc w:val="center"/>
        <w:rPr>
          <w:rFonts w:hint="eastAsia"/>
          <w:b/>
          <w:bCs/>
        </w:rPr>
      </w:pPr>
    </w:p>
    <w:p>
      <w:pPr>
        <w:jc w:val="center"/>
        <w:rPr>
          <w:rFonts w:hint="eastAsia"/>
          <w:b/>
          <w:bCs/>
        </w:rPr>
      </w:pPr>
    </w:p>
    <w:p>
      <w:pPr>
        <w:jc w:val="center"/>
        <w:rPr>
          <w:rFonts w:hint="eastAsia"/>
          <w:b/>
          <w:bCs/>
        </w:rPr>
      </w:pPr>
    </w:p>
    <w:p>
      <w:pPr>
        <w:jc w:val="left"/>
        <w:rPr>
          <w:rFonts w:hint="eastAsia"/>
          <w:b/>
          <w:bCs/>
        </w:rPr>
      </w:pPr>
    </w:p>
    <w:p>
      <w:pPr>
        <w:ind w:firstLine="964" w:firstLineChars="300"/>
        <w:jc w:val="left"/>
        <w:rPr>
          <w:rFonts w:hint="eastAsia"/>
          <w:b/>
          <w:bCs/>
          <w:sz w:val="32"/>
          <w:szCs w:val="32"/>
        </w:rPr>
      </w:pPr>
      <w:r>
        <w:rPr>
          <w:rFonts w:hint="eastAsia"/>
          <w:b/>
          <w:bCs/>
          <w:sz w:val="32"/>
          <w:szCs w:val="32"/>
        </w:rPr>
        <w:t>委托单位：长岛综合试验区财政金融局</w:t>
      </w:r>
    </w:p>
    <w:p>
      <w:pPr>
        <w:ind w:firstLine="964" w:firstLineChars="300"/>
        <w:jc w:val="left"/>
        <w:rPr>
          <w:rFonts w:hint="eastAsia"/>
          <w:b/>
          <w:bCs/>
          <w:sz w:val="32"/>
          <w:szCs w:val="32"/>
        </w:rPr>
      </w:pPr>
      <w:r>
        <w:rPr>
          <w:rFonts w:hint="eastAsia"/>
          <w:b/>
          <w:bCs/>
          <w:sz w:val="32"/>
          <w:szCs w:val="32"/>
        </w:rPr>
        <w:t>主管部门：长岛综合试验区工委宣传文化和旅游部</w:t>
      </w:r>
    </w:p>
    <w:p>
      <w:pPr>
        <w:ind w:firstLine="964" w:firstLineChars="300"/>
        <w:jc w:val="left"/>
        <w:outlineLvl w:val="9"/>
        <w:rPr>
          <w:rFonts w:hint="default"/>
          <w:b/>
          <w:bCs/>
          <w:sz w:val="32"/>
          <w:szCs w:val="32"/>
          <w:lang w:val="en-US" w:eastAsia="zh-CN"/>
        </w:rPr>
      </w:pPr>
      <w:r>
        <w:rPr>
          <w:rFonts w:hint="eastAsia"/>
          <w:b/>
          <w:bCs/>
          <w:sz w:val="32"/>
          <w:szCs w:val="32"/>
        </w:rPr>
        <w:t>评价机构：</w:t>
      </w:r>
      <w:r>
        <w:rPr>
          <w:rFonts w:hint="eastAsia"/>
          <w:b/>
          <w:bCs/>
          <w:sz w:val="32"/>
          <w:szCs w:val="32"/>
          <w:lang w:val="en-US" w:eastAsia="zh-CN"/>
        </w:rPr>
        <w:t>山东中立德会计师事务所有限公司</w:t>
      </w:r>
    </w:p>
    <w:p>
      <w:pPr>
        <w:ind w:firstLine="964" w:firstLineChars="300"/>
        <w:jc w:val="left"/>
        <w:rPr>
          <w:rFonts w:hint="eastAsia"/>
          <w:b/>
          <w:bCs/>
          <w:sz w:val="32"/>
          <w:szCs w:val="32"/>
        </w:rPr>
      </w:pPr>
      <w:r>
        <w:rPr>
          <w:rFonts w:hint="eastAsia"/>
          <w:b/>
          <w:bCs/>
          <w:sz w:val="32"/>
          <w:szCs w:val="32"/>
        </w:rPr>
        <w:t>评价时间：202</w:t>
      </w:r>
      <w:r>
        <w:rPr>
          <w:rFonts w:hint="eastAsia"/>
          <w:b/>
          <w:bCs/>
          <w:sz w:val="32"/>
          <w:szCs w:val="32"/>
          <w:lang w:val="en-US" w:eastAsia="zh-CN"/>
        </w:rPr>
        <w:t>3</w:t>
      </w:r>
      <w:r>
        <w:rPr>
          <w:rFonts w:hint="eastAsia"/>
          <w:b/>
          <w:bCs/>
          <w:sz w:val="32"/>
          <w:szCs w:val="32"/>
        </w:rPr>
        <w:t xml:space="preserve"> 年</w:t>
      </w:r>
      <w:r>
        <w:rPr>
          <w:rFonts w:hint="eastAsia"/>
          <w:b/>
          <w:bCs/>
          <w:sz w:val="32"/>
          <w:szCs w:val="32"/>
          <w:highlight w:val="none"/>
        </w:rPr>
        <w:t xml:space="preserve"> 1</w:t>
      </w:r>
      <w:r>
        <w:rPr>
          <w:rFonts w:hint="eastAsia"/>
          <w:b/>
          <w:bCs/>
          <w:sz w:val="32"/>
          <w:szCs w:val="32"/>
          <w:highlight w:val="none"/>
          <w:lang w:val="en-US" w:eastAsia="zh-CN"/>
        </w:rPr>
        <w:t>2</w:t>
      </w:r>
      <w:r>
        <w:rPr>
          <w:rFonts w:hint="eastAsia"/>
          <w:b/>
          <w:bCs/>
          <w:sz w:val="32"/>
          <w:szCs w:val="32"/>
          <w:highlight w:val="none"/>
        </w:rPr>
        <w:t xml:space="preserve"> </w:t>
      </w:r>
      <w:r>
        <w:rPr>
          <w:rFonts w:hint="eastAsia"/>
          <w:b/>
          <w:bCs/>
          <w:sz w:val="32"/>
          <w:szCs w:val="32"/>
        </w:rPr>
        <w:t>月</w:t>
      </w:r>
    </w:p>
    <w:p>
      <w:pPr>
        <w:jc w:val="center"/>
        <w:rPr>
          <w:rFonts w:hint="eastAsia"/>
          <w:b/>
          <w:bCs/>
          <w:sz w:val="44"/>
          <w:szCs w:val="44"/>
        </w:rPr>
      </w:pPr>
    </w:p>
    <w:p/>
    <w:p/>
    <w:p/>
    <w:p/>
    <w:p/>
    <w:sdt>
      <w:sdtPr>
        <w:rPr>
          <w:rFonts w:ascii="宋体" w:hAnsi="宋体" w:eastAsia="宋体" w:cs="仿宋"/>
          <w:sz w:val="21"/>
          <w:szCs w:val="22"/>
          <w:lang w:val="zh-CN" w:eastAsia="zh-CN" w:bidi="zh-CN"/>
        </w:rPr>
        <w:id w:val="147458630"/>
        <w15:color w:val="DBDBDB"/>
        <w:docPartObj>
          <w:docPartGallery w:val="Table of Contents"/>
          <w:docPartUnique/>
        </w:docPartObj>
      </w:sdtPr>
      <w:sdtEndPr>
        <w:rPr>
          <w:rFonts w:ascii="宋体" w:hAnsi="宋体" w:eastAsia="宋体" w:cs="仿宋"/>
          <w:sz w:val="28"/>
          <w:szCs w:val="28"/>
          <w:lang w:val="zh-CN" w:eastAsia="zh-CN" w:bidi="zh-CN"/>
        </w:rPr>
      </w:sdtEndPr>
      <w:sdtContent>
        <w:p>
          <w:pPr>
            <w:spacing w:before="0" w:beforeLines="0" w:after="0" w:afterLines="0" w:line="240" w:lineRule="auto"/>
            <w:ind w:left="0" w:leftChars="0" w:right="0" w:rightChars="0" w:firstLine="0" w:firstLineChars="0"/>
            <w:jc w:val="center"/>
          </w:pPr>
          <w:r>
            <w:rPr>
              <w:rFonts w:hint="eastAsia" w:ascii="黑体" w:hAnsi="黑体" w:eastAsia="黑体" w:cs="黑体"/>
              <w:sz w:val="44"/>
              <w:szCs w:val="44"/>
            </w:rPr>
            <w:t>目</w:t>
          </w:r>
          <w:r>
            <w:rPr>
              <w:rFonts w:hint="eastAsia" w:ascii="黑体" w:hAnsi="黑体" w:eastAsia="黑体" w:cs="黑体"/>
              <w:sz w:val="44"/>
              <w:szCs w:val="44"/>
              <w:lang w:val="en-US" w:eastAsia="zh-CN"/>
            </w:rPr>
            <w:t xml:space="preserve"> </w:t>
          </w:r>
          <w:r>
            <w:rPr>
              <w:rFonts w:hint="eastAsia" w:ascii="黑体" w:hAnsi="黑体" w:eastAsia="黑体" w:cs="黑体"/>
              <w:sz w:val="44"/>
              <w:szCs w:val="44"/>
            </w:rPr>
            <w:t>录</w:t>
          </w:r>
        </w:p>
        <w:p>
          <w:pPr>
            <w:pStyle w:val="8"/>
            <w:tabs>
              <w:tab w:val="right" w:leader="dot" w:pos="8306"/>
            </w:tabs>
          </w:pPr>
          <w:r>
            <w:rPr>
              <w:rFonts w:hint="eastAsia" w:ascii="黑体" w:hAnsi="黑体" w:eastAsia="黑体" w:cs="黑体"/>
              <w:sz w:val="36"/>
              <w:szCs w:val="36"/>
              <w:lang w:val="en-US" w:eastAsia="zh-CN"/>
            </w:rPr>
            <w:t>摘要</w:t>
          </w:r>
          <w:r>
            <w:rPr>
              <w:sz w:val="28"/>
              <w:szCs w:val="28"/>
            </w:rPr>
            <w:tab/>
          </w:r>
          <w:r>
            <w:rPr>
              <w:sz w:val="28"/>
              <w:szCs w:val="28"/>
            </w:rPr>
            <w:fldChar w:fldCharType="begin"/>
          </w:r>
          <w:r>
            <w:rPr>
              <w:sz w:val="28"/>
              <w:szCs w:val="28"/>
            </w:rPr>
            <w:instrText xml:space="preserve"> PAGEREF _Toc2148 \h </w:instrText>
          </w:r>
          <w:r>
            <w:rPr>
              <w:sz w:val="28"/>
              <w:szCs w:val="28"/>
            </w:rPr>
            <w:fldChar w:fldCharType="separate"/>
          </w:r>
          <w:r>
            <w:rPr>
              <w:sz w:val="28"/>
              <w:szCs w:val="28"/>
            </w:rPr>
            <w:t>- 1 -</w:t>
          </w:r>
          <w:r>
            <w:rPr>
              <w:sz w:val="28"/>
              <w:szCs w:val="28"/>
            </w:rPr>
            <w:fldChar w:fldCharType="end"/>
          </w:r>
        </w:p>
        <w:p>
          <w:pPr>
            <w:pStyle w:val="8"/>
            <w:tabs>
              <w:tab w:val="right" w:leader="dot" w:pos="8306"/>
            </w:tabs>
          </w:pPr>
          <w:r>
            <w:rPr>
              <w:sz w:val="28"/>
              <w:szCs w:val="28"/>
            </w:rPr>
            <w:fldChar w:fldCharType="begin"/>
          </w:r>
          <w:r>
            <w:rPr>
              <w:sz w:val="28"/>
              <w:szCs w:val="28"/>
            </w:rPr>
            <w:instrText xml:space="preserve">TOC \o "1-3" \h \u </w:instrText>
          </w:r>
          <w:r>
            <w:rPr>
              <w:sz w:val="28"/>
              <w:szCs w:val="28"/>
            </w:rPr>
            <w:fldChar w:fldCharType="separate"/>
          </w:r>
          <w:r>
            <w:rPr>
              <w:szCs w:val="28"/>
            </w:rPr>
            <w:fldChar w:fldCharType="begin"/>
          </w:r>
          <w:r>
            <w:rPr>
              <w:szCs w:val="28"/>
            </w:rPr>
            <w:instrText xml:space="preserve"> HYPERLINK \l _Toc25816 </w:instrText>
          </w:r>
          <w:r>
            <w:rPr>
              <w:szCs w:val="28"/>
            </w:rPr>
            <w:fldChar w:fldCharType="separate"/>
          </w:r>
          <w:r>
            <w:rPr>
              <w:rFonts w:hint="eastAsia" w:ascii="黑体" w:hAnsi="黑体" w:eastAsia="黑体" w:cs="黑体"/>
              <w:bCs/>
              <w:szCs w:val="32"/>
              <w:lang w:val="en-US" w:eastAsia="zh-CN"/>
            </w:rPr>
            <w:t>一、项目基本情况</w:t>
          </w:r>
          <w:r>
            <w:tab/>
          </w:r>
          <w:r>
            <w:fldChar w:fldCharType="begin"/>
          </w:r>
          <w:r>
            <w:instrText xml:space="preserve"> PAGEREF _Toc25816 \h </w:instrText>
          </w:r>
          <w:r>
            <w:fldChar w:fldCharType="separate"/>
          </w:r>
          <w:r>
            <w:t>- 1 -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_Toc25556 </w:instrText>
          </w:r>
          <w:r>
            <w:rPr>
              <w:szCs w:val="28"/>
            </w:rPr>
            <w:fldChar w:fldCharType="separate"/>
          </w:r>
          <w:r>
            <w:rPr>
              <w:rFonts w:hint="eastAsia" w:ascii="仿宋" w:hAnsi="仿宋" w:eastAsia="仿宋" w:cs="仿宋"/>
              <w:bCs w:val="0"/>
              <w:szCs w:val="32"/>
              <w:lang w:val="en-US" w:eastAsia="zh-CN"/>
            </w:rPr>
            <w:t>（一）项目立项背景及实施目的</w:t>
          </w:r>
          <w:r>
            <w:tab/>
          </w:r>
          <w:r>
            <w:fldChar w:fldCharType="begin"/>
          </w:r>
          <w:r>
            <w:instrText xml:space="preserve"> PAGEREF _Toc25556 \h </w:instrText>
          </w:r>
          <w:r>
            <w:fldChar w:fldCharType="separate"/>
          </w:r>
          <w:r>
            <w:t>- 1 -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_Toc2612 </w:instrText>
          </w:r>
          <w:r>
            <w:rPr>
              <w:szCs w:val="28"/>
            </w:rPr>
            <w:fldChar w:fldCharType="separate"/>
          </w:r>
          <w:r>
            <w:rPr>
              <w:rFonts w:hint="eastAsia" w:ascii="仿宋" w:hAnsi="仿宋" w:eastAsia="仿宋" w:cs="仿宋"/>
              <w:bCs w:val="0"/>
              <w:szCs w:val="32"/>
              <w:lang w:val="en-US" w:eastAsia="zh-CN"/>
            </w:rPr>
            <w:t>（三）项目主要内容和实施情况</w:t>
          </w:r>
          <w:r>
            <w:tab/>
          </w:r>
          <w:r>
            <w:fldChar w:fldCharType="begin"/>
          </w:r>
          <w:r>
            <w:instrText xml:space="preserve"> PAGEREF _Toc2612 \h </w:instrText>
          </w:r>
          <w:r>
            <w:fldChar w:fldCharType="separate"/>
          </w:r>
          <w:r>
            <w:t>- 3 -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_Toc24651 </w:instrText>
          </w:r>
          <w:r>
            <w:rPr>
              <w:szCs w:val="28"/>
            </w:rPr>
            <w:fldChar w:fldCharType="separate"/>
          </w:r>
          <w:r>
            <w:rPr>
              <w:rFonts w:hint="eastAsia" w:ascii="仿宋" w:hAnsi="仿宋" w:eastAsia="仿宋" w:cs="仿宋"/>
              <w:bCs/>
              <w:szCs w:val="32"/>
              <w:lang w:val="en-US" w:eastAsia="zh-CN"/>
            </w:rPr>
            <w:t>1.项目主要内容</w:t>
          </w:r>
          <w:r>
            <w:tab/>
          </w:r>
          <w:r>
            <w:fldChar w:fldCharType="begin"/>
          </w:r>
          <w:r>
            <w:instrText xml:space="preserve"> PAGEREF _Toc24651 \h </w:instrText>
          </w:r>
          <w:r>
            <w:fldChar w:fldCharType="separate"/>
          </w:r>
          <w:r>
            <w:t>- 3 -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_Toc10448 </w:instrText>
          </w:r>
          <w:r>
            <w:rPr>
              <w:szCs w:val="28"/>
            </w:rPr>
            <w:fldChar w:fldCharType="separate"/>
          </w:r>
          <w:r>
            <w:rPr>
              <w:rFonts w:hint="eastAsia" w:ascii="仿宋" w:hAnsi="仿宋" w:eastAsia="仿宋" w:cs="仿宋"/>
              <w:bCs/>
              <w:szCs w:val="32"/>
              <w:lang w:val="en-US" w:eastAsia="zh-CN"/>
            </w:rPr>
            <w:t>2.项目实施情况</w:t>
          </w:r>
          <w:r>
            <w:tab/>
          </w:r>
          <w:r>
            <w:fldChar w:fldCharType="begin"/>
          </w:r>
          <w:r>
            <w:instrText xml:space="preserve"> PAGEREF _Toc10448 \h </w:instrText>
          </w:r>
          <w:r>
            <w:fldChar w:fldCharType="separate"/>
          </w:r>
          <w:r>
            <w:t>- 4 -</w:t>
          </w:r>
          <w:r>
            <w:fldChar w:fldCharType="end"/>
          </w:r>
          <w:r>
            <w:rPr>
              <w:szCs w:val="28"/>
            </w:rPr>
            <w:fldChar w:fldCharType="end"/>
          </w:r>
        </w:p>
        <w:p>
          <w:pPr>
            <w:pStyle w:val="8"/>
            <w:tabs>
              <w:tab w:val="right" w:leader="dot" w:pos="8306"/>
            </w:tabs>
          </w:pPr>
          <w:r>
            <w:rPr>
              <w:szCs w:val="28"/>
            </w:rPr>
            <w:fldChar w:fldCharType="begin"/>
          </w:r>
          <w:r>
            <w:rPr>
              <w:szCs w:val="28"/>
            </w:rPr>
            <w:instrText xml:space="preserve"> HYPERLINK \l _Toc15247 </w:instrText>
          </w:r>
          <w:r>
            <w:rPr>
              <w:szCs w:val="28"/>
            </w:rPr>
            <w:fldChar w:fldCharType="separate"/>
          </w:r>
          <w:r>
            <w:rPr>
              <w:rFonts w:hint="eastAsia" w:ascii="黑体" w:hAnsi="黑体" w:eastAsia="黑体" w:cs="黑体"/>
              <w:bCs/>
              <w:szCs w:val="32"/>
              <w:highlight w:val="none"/>
              <w:lang w:val="en-US" w:eastAsia="zh-CN"/>
            </w:rPr>
            <w:t>二、项目绩效目标</w:t>
          </w:r>
          <w:r>
            <w:tab/>
          </w:r>
          <w:r>
            <w:fldChar w:fldCharType="begin"/>
          </w:r>
          <w:r>
            <w:instrText xml:space="preserve"> PAGEREF _Toc15247 \h </w:instrText>
          </w:r>
          <w:r>
            <w:fldChar w:fldCharType="separate"/>
          </w:r>
          <w:r>
            <w:t>- 5 -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_Toc6233 </w:instrText>
          </w:r>
          <w:r>
            <w:rPr>
              <w:szCs w:val="28"/>
            </w:rPr>
            <w:fldChar w:fldCharType="separate"/>
          </w:r>
          <w:r>
            <w:rPr>
              <w:rFonts w:hint="eastAsia" w:ascii="仿宋" w:hAnsi="仿宋" w:eastAsia="仿宋" w:cs="仿宋"/>
              <w:bCs w:val="0"/>
              <w:szCs w:val="32"/>
              <w:highlight w:val="none"/>
              <w:lang w:val="en-US" w:eastAsia="zh-CN"/>
            </w:rPr>
            <w:t>（一）总体绩效目标</w:t>
          </w:r>
          <w:r>
            <w:tab/>
          </w:r>
          <w:r>
            <w:fldChar w:fldCharType="begin"/>
          </w:r>
          <w:r>
            <w:instrText xml:space="preserve"> PAGEREF _Toc6233 \h </w:instrText>
          </w:r>
          <w:r>
            <w:fldChar w:fldCharType="separate"/>
          </w:r>
          <w:r>
            <w:t>- 5 -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_Toc29976 </w:instrText>
          </w:r>
          <w:r>
            <w:rPr>
              <w:szCs w:val="28"/>
            </w:rPr>
            <w:fldChar w:fldCharType="separate"/>
          </w:r>
          <w:r>
            <w:rPr>
              <w:rFonts w:hint="eastAsia" w:ascii="仿宋" w:hAnsi="仿宋" w:eastAsia="仿宋" w:cs="仿宋"/>
              <w:bCs/>
              <w:szCs w:val="32"/>
              <w:highlight w:val="none"/>
              <w:lang w:val="en-US" w:eastAsia="zh-CN"/>
            </w:rPr>
            <w:t>(二）202</w:t>
          </w:r>
          <w:r>
            <w:rPr>
              <w:rFonts w:hint="eastAsia" w:cs="仿宋"/>
              <w:bCs/>
              <w:szCs w:val="32"/>
              <w:highlight w:val="none"/>
              <w:lang w:val="en-US" w:eastAsia="zh-CN"/>
            </w:rPr>
            <w:t>3</w:t>
          </w:r>
          <w:r>
            <w:rPr>
              <w:rFonts w:hint="eastAsia" w:ascii="仿宋" w:hAnsi="仿宋" w:eastAsia="仿宋" w:cs="仿宋"/>
              <w:bCs/>
              <w:szCs w:val="32"/>
              <w:highlight w:val="none"/>
              <w:lang w:val="en-US" w:eastAsia="zh-CN"/>
            </w:rPr>
            <w:t>年度绩效目标</w:t>
          </w:r>
          <w:r>
            <w:tab/>
          </w:r>
          <w:r>
            <w:fldChar w:fldCharType="begin"/>
          </w:r>
          <w:r>
            <w:instrText xml:space="preserve"> PAGEREF _Toc29976 \h </w:instrText>
          </w:r>
          <w:r>
            <w:fldChar w:fldCharType="separate"/>
          </w:r>
          <w:r>
            <w:t>- 5 -</w:t>
          </w:r>
          <w:r>
            <w:fldChar w:fldCharType="end"/>
          </w:r>
          <w:r>
            <w:rPr>
              <w:szCs w:val="28"/>
            </w:rPr>
            <w:fldChar w:fldCharType="end"/>
          </w:r>
        </w:p>
        <w:p>
          <w:pPr>
            <w:pStyle w:val="8"/>
            <w:tabs>
              <w:tab w:val="right" w:leader="dot" w:pos="8306"/>
            </w:tabs>
          </w:pPr>
          <w:r>
            <w:rPr>
              <w:szCs w:val="28"/>
            </w:rPr>
            <w:fldChar w:fldCharType="begin"/>
          </w:r>
          <w:r>
            <w:rPr>
              <w:szCs w:val="28"/>
            </w:rPr>
            <w:instrText xml:space="preserve"> HYPERLINK \l _Toc12024 </w:instrText>
          </w:r>
          <w:r>
            <w:rPr>
              <w:szCs w:val="28"/>
            </w:rPr>
            <w:fldChar w:fldCharType="separate"/>
          </w:r>
          <w:r>
            <w:rPr>
              <w:rFonts w:hint="eastAsia" w:ascii="黑体" w:hAnsi="黑体" w:eastAsia="黑体" w:cs="黑体"/>
              <w:bCs w:val="0"/>
              <w:szCs w:val="32"/>
              <w:lang w:val="en-US" w:eastAsia="zh-CN"/>
            </w:rPr>
            <w:t>三、评价基本情况</w:t>
          </w:r>
          <w:r>
            <w:tab/>
          </w:r>
          <w:r>
            <w:fldChar w:fldCharType="begin"/>
          </w:r>
          <w:r>
            <w:instrText xml:space="preserve"> PAGEREF _Toc12024 \h </w:instrText>
          </w:r>
          <w:r>
            <w:fldChar w:fldCharType="separate"/>
          </w:r>
          <w:r>
            <w:t>- 7 -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_Toc21681 </w:instrText>
          </w:r>
          <w:r>
            <w:rPr>
              <w:szCs w:val="28"/>
            </w:rPr>
            <w:fldChar w:fldCharType="separate"/>
          </w:r>
          <w:r>
            <w:rPr>
              <w:rFonts w:hint="default"/>
              <w:bCs/>
              <w:szCs w:val="32"/>
              <w:lang w:val="en-US" w:eastAsia="zh-CN"/>
            </w:rPr>
            <w:t>（一）绩效评价目的、对象和范围</w:t>
          </w:r>
          <w:r>
            <w:tab/>
          </w:r>
          <w:r>
            <w:fldChar w:fldCharType="begin"/>
          </w:r>
          <w:r>
            <w:instrText xml:space="preserve"> PAGEREF _Toc21681 \h </w:instrText>
          </w:r>
          <w:r>
            <w:fldChar w:fldCharType="separate"/>
          </w:r>
          <w:r>
            <w:t>- 7 -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_Toc24171 </w:instrText>
          </w:r>
          <w:r>
            <w:rPr>
              <w:szCs w:val="28"/>
            </w:rPr>
            <w:fldChar w:fldCharType="separate"/>
          </w:r>
          <w:r>
            <w:rPr>
              <w:rFonts w:hint="eastAsia"/>
              <w:bCs w:val="0"/>
              <w:szCs w:val="32"/>
              <w:lang w:val="en-US" w:eastAsia="zh-CN"/>
            </w:rPr>
            <w:t>1.评价目的</w:t>
          </w:r>
          <w:r>
            <w:tab/>
          </w:r>
          <w:r>
            <w:fldChar w:fldCharType="begin"/>
          </w:r>
          <w:r>
            <w:instrText xml:space="preserve"> PAGEREF _Toc24171 \h </w:instrText>
          </w:r>
          <w:r>
            <w:fldChar w:fldCharType="separate"/>
          </w:r>
          <w:r>
            <w:t>- 7 -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_Toc12730 </w:instrText>
          </w:r>
          <w:r>
            <w:rPr>
              <w:szCs w:val="28"/>
            </w:rPr>
            <w:fldChar w:fldCharType="separate"/>
          </w:r>
          <w:r>
            <w:rPr>
              <w:rFonts w:hint="default"/>
              <w:bCs w:val="0"/>
              <w:szCs w:val="32"/>
              <w:lang w:val="en-US" w:eastAsia="zh-CN"/>
            </w:rPr>
            <w:t>2.评价对象和范围</w:t>
          </w:r>
          <w:r>
            <w:tab/>
          </w:r>
          <w:r>
            <w:fldChar w:fldCharType="begin"/>
          </w:r>
          <w:r>
            <w:instrText xml:space="preserve"> PAGEREF _Toc12730 \h </w:instrText>
          </w:r>
          <w:r>
            <w:fldChar w:fldCharType="separate"/>
          </w:r>
          <w:r>
            <w:t>- 7 -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_Toc712 </w:instrText>
          </w:r>
          <w:r>
            <w:rPr>
              <w:szCs w:val="28"/>
            </w:rPr>
            <w:fldChar w:fldCharType="separate"/>
          </w:r>
          <w:r>
            <w:rPr>
              <w:rFonts w:hint="default"/>
              <w:bCs/>
              <w:szCs w:val="32"/>
              <w:lang w:val="en-US" w:eastAsia="zh-CN"/>
            </w:rPr>
            <w:t>（二）绩效评价原则、评价指标体系、评价方法、评价标准</w:t>
          </w:r>
          <w:r>
            <w:tab/>
          </w:r>
          <w:r>
            <w:fldChar w:fldCharType="begin"/>
          </w:r>
          <w:r>
            <w:instrText xml:space="preserve"> PAGEREF _Toc712 \h </w:instrText>
          </w:r>
          <w:r>
            <w:fldChar w:fldCharType="separate"/>
          </w:r>
          <w:r>
            <w:t>- 7 -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_Toc6492 </w:instrText>
          </w:r>
          <w:r>
            <w:rPr>
              <w:szCs w:val="28"/>
            </w:rPr>
            <w:fldChar w:fldCharType="separate"/>
          </w:r>
          <w:r>
            <w:rPr>
              <w:rFonts w:hint="default"/>
              <w:bCs w:val="0"/>
              <w:szCs w:val="32"/>
              <w:lang w:val="en-US" w:eastAsia="zh-CN"/>
            </w:rPr>
            <w:t>1.评价原则</w:t>
          </w:r>
          <w:r>
            <w:tab/>
          </w:r>
          <w:r>
            <w:fldChar w:fldCharType="begin"/>
          </w:r>
          <w:r>
            <w:instrText xml:space="preserve"> PAGEREF _Toc6492 \h </w:instrText>
          </w:r>
          <w:r>
            <w:fldChar w:fldCharType="separate"/>
          </w:r>
          <w:r>
            <w:t>- 8 -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_Toc14420 </w:instrText>
          </w:r>
          <w:r>
            <w:rPr>
              <w:szCs w:val="28"/>
            </w:rPr>
            <w:fldChar w:fldCharType="separate"/>
          </w:r>
          <w:r>
            <w:rPr>
              <w:rFonts w:hint="default"/>
              <w:bCs w:val="0"/>
              <w:szCs w:val="32"/>
              <w:lang w:val="en-US" w:eastAsia="zh-CN"/>
            </w:rPr>
            <w:t>2.评价指标体系</w:t>
          </w:r>
          <w:r>
            <w:tab/>
          </w:r>
          <w:r>
            <w:fldChar w:fldCharType="begin"/>
          </w:r>
          <w:r>
            <w:instrText xml:space="preserve"> PAGEREF _Toc14420 \h </w:instrText>
          </w:r>
          <w:r>
            <w:fldChar w:fldCharType="separate"/>
          </w:r>
          <w:r>
            <w:t>- 8 -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_Toc29574 </w:instrText>
          </w:r>
          <w:r>
            <w:rPr>
              <w:szCs w:val="28"/>
            </w:rPr>
            <w:fldChar w:fldCharType="separate"/>
          </w:r>
          <w:r>
            <w:rPr>
              <w:rFonts w:hint="default"/>
              <w:bCs w:val="0"/>
              <w:szCs w:val="32"/>
              <w:lang w:val="en-US" w:eastAsia="zh-CN"/>
            </w:rPr>
            <w:t>3.评价方法</w:t>
          </w:r>
          <w:r>
            <w:tab/>
          </w:r>
          <w:r>
            <w:fldChar w:fldCharType="begin"/>
          </w:r>
          <w:r>
            <w:instrText xml:space="preserve"> PAGEREF _Toc29574 \h </w:instrText>
          </w:r>
          <w:r>
            <w:fldChar w:fldCharType="separate"/>
          </w:r>
          <w:r>
            <w:t>- 8 -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_Toc30996 </w:instrText>
          </w:r>
          <w:r>
            <w:rPr>
              <w:szCs w:val="28"/>
            </w:rPr>
            <w:fldChar w:fldCharType="separate"/>
          </w:r>
          <w:r>
            <w:rPr>
              <w:rFonts w:hint="default"/>
              <w:bCs w:val="0"/>
              <w:szCs w:val="32"/>
              <w:lang w:val="en-US" w:eastAsia="zh-CN"/>
            </w:rPr>
            <w:t>4.评价标准</w:t>
          </w:r>
          <w:r>
            <w:tab/>
          </w:r>
          <w:r>
            <w:fldChar w:fldCharType="begin"/>
          </w:r>
          <w:r>
            <w:instrText xml:space="preserve"> PAGEREF _Toc30996 \h </w:instrText>
          </w:r>
          <w:r>
            <w:fldChar w:fldCharType="separate"/>
          </w:r>
          <w:r>
            <w:t>- 8 -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_Toc1196 </w:instrText>
          </w:r>
          <w:r>
            <w:rPr>
              <w:szCs w:val="28"/>
            </w:rPr>
            <w:fldChar w:fldCharType="separate"/>
          </w:r>
          <w:r>
            <w:rPr>
              <w:rFonts w:hint="eastAsia"/>
              <w:bCs/>
              <w:szCs w:val="32"/>
              <w:lang w:val="en-US" w:eastAsia="zh-CN"/>
            </w:rPr>
            <w:t>（三）</w:t>
          </w:r>
          <w:r>
            <w:rPr>
              <w:rFonts w:hint="default"/>
              <w:bCs/>
              <w:szCs w:val="32"/>
              <w:lang w:val="en-US" w:eastAsia="zh-CN"/>
            </w:rPr>
            <w:t>绩效评价工作过程</w:t>
          </w:r>
          <w:r>
            <w:tab/>
          </w:r>
          <w:r>
            <w:fldChar w:fldCharType="begin"/>
          </w:r>
          <w:r>
            <w:instrText xml:space="preserve"> PAGEREF _Toc1196 \h </w:instrText>
          </w:r>
          <w:r>
            <w:fldChar w:fldCharType="separate"/>
          </w:r>
          <w:r>
            <w:t>- 8 -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_Toc2061 </w:instrText>
          </w:r>
          <w:r>
            <w:rPr>
              <w:szCs w:val="28"/>
            </w:rPr>
            <w:fldChar w:fldCharType="separate"/>
          </w:r>
          <w:r>
            <w:rPr>
              <w:rFonts w:hint="default"/>
              <w:bCs w:val="0"/>
              <w:szCs w:val="32"/>
              <w:lang w:val="en-US" w:eastAsia="zh-CN"/>
            </w:rPr>
            <w:t>1.前期准备情况</w:t>
          </w:r>
          <w:r>
            <w:tab/>
          </w:r>
          <w:r>
            <w:fldChar w:fldCharType="begin"/>
          </w:r>
          <w:r>
            <w:instrText xml:space="preserve"> PAGEREF _Toc2061 \h </w:instrText>
          </w:r>
          <w:r>
            <w:fldChar w:fldCharType="separate"/>
          </w:r>
          <w:r>
            <w:t>- 9 -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_Toc23197 </w:instrText>
          </w:r>
          <w:r>
            <w:rPr>
              <w:szCs w:val="28"/>
            </w:rPr>
            <w:fldChar w:fldCharType="separate"/>
          </w:r>
          <w:r>
            <w:rPr>
              <w:rFonts w:hint="default"/>
              <w:bCs w:val="0"/>
              <w:szCs w:val="32"/>
              <w:lang w:val="en-US" w:eastAsia="zh-CN"/>
            </w:rPr>
            <w:t>2.组织实施情况</w:t>
          </w:r>
          <w:r>
            <w:tab/>
          </w:r>
          <w:r>
            <w:fldChar w:fldCharType="begin"/>
          </w:r>
          <w:r>
            <w:instrText xml:space="preserve"> PAGEREF _Toc23197 \h </w:instrText>
          </w:r>
          <w:r>
            <w:fldChar w:fldCharType="separate"/>
          </w:r>
          <w:r>
            <w:t>- 9 -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_Toc8006 </w:instrText>
          </w:r>
          <w:r>
            <w:rPr>
              <w:szCs w:val="28"/>
            </w:rPr>
            <w:fldChar w:fldCharType="separate"/>
          </w:r>
          <w:r>
            <w:rPr>
              <w:rFonts w:hint="default"/>
              <w:bCs w:val="0"/>
              <w:szCs w:val="32"/>
              <w:lang w:val="en-US" w:eastAsia="zh-CN"/>
            </w:rPr>
            <w:t>3.分析评价情况</w:t>
          </w:r>
          <w:r>
            <w:tab/>
          </w:r>
          <w:r>
            <w:fldChar w:fldCharType="begin"/>
          </w:r>
          <w:r>
            <w:instrText xml:space="preserve"> PAGEREF _Toc8006 \h </w:instrText>
          </w:r>
          <w:r>
            <w:fldChar w:fldCharType="separate"/>
          </w:r>
          <w:r>
            <w:t>- 10 -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_Toc25837 </w:instrText>
          </w:r>
          <w:r>
            <w:rPr>
              <w:szCs w:val="28"/>
            </w:rPr>
            <w:fldChar w:fldCharType="separate"/>
          </w:r>
          <w:r>
            <w:rPr>
              <w:rFonts w:hint="eastAsia"/>
              <w:bCs w:val="0"/>
              <w:szCs w:val="32"/>
              <w:lang w:val="en-US" w:eastAsia="zh-CN"/>
            </w:rPr>
            <w:t>4.提交绩效评价报告</w:t>
          </w:r>
          <w:r>
            <w:tab/>
          </w:r>
          <w:r>
            <w:fldChar w:fldCharType="begin"/>
          </w:r>
          <w:r>
            <w:instrText xml:space="preserve"> PAGEREF _Toc25837 \h </w:instrText>
          </w:r>
          <w:r>
            <w:fldChar w:fldCharType="separate"/>
          </w:r>
          <w:r>
            <w:t>- 10 -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_Toc16134 </w:instrText>
          </w:r>
          <w:r>
            <w:rPr>
              <w:szCs w:val="28"/>
            </w:rPr>
            <w:fldChar w:fldCharType="separate"/>
          </w:r>
          <w:r>
            <w:rPr>
              <w:rFonts w:hint="eastAsia"/>
              <w:bCs w:val="0"/>
              <w:szCs w:val="32"/>
              <w:lang w:val="en-US" w:eastAsia="zh-CN"/>
            </w:rPr>
            <w:t>5.档案归集与质量控制</w:t>
          </w:r>
          <w:r>
            <w:tab/>
          </w:r>
          <w:r>
            <w:fldChar w:fldCharType="begin"/>
          </w:r>
          <w:r>
            <w:instrText xml:space="preserve"> PAGEREF _Toc16134 \h </w:instrText>
          </w:r>
          <w:r>
            <w:fldChar w:fldCharType="separate"/>
          </w:r>
          <w:r>
            <w:t>- 11 -</w:t>
          </w:r>
          <w:r>
            <w:fldChar w:fldCharType="end"/>
          </w:r>
          <w:r>
            <w:rPr>
              <w:szCs w:val="28"/>
            </w:rPr>
            <w:fldChar w:fldCharType="end"/>
          </w:r>
        </w:p>
        <w:p>
          <w:pPr>
            <w:pStyle w:val="8"/>
            <w:tabs>
              <w:tab w:val="right" w:leader="dot" w:pos="8306"/>
            </w:tabs>
          </w:pPr>
          <w:r>
            <w:rPr>
              <w:szCs w:val="28"/>
            </w:rPr>
            <w:fldChar w:fldCharType="begin"/>
          </w:r>
          <w:r>
            <w:rPr>
              <w:szCs w:val="28"/>
            </w:rPr>
            <w:instrText xml:space="preserve"> HYPERLINK \l _Toc15809 </w:instrText>
          </w:r>
          <w:r>
            <w:rPr>
              <w:szCs w:val="28"/>
            </w:rPr>
            <w:fldChar w:fldCharType="separate"/>
          </w:r>
          <w:r>
            <w:rPr>
              <w:rFonts w:hint="eastAsia" w:ascii="黑体" w:hAnsi="黑体" w:eastAsia="黑体" w:cs="黑体"/>
              <w:bCs w:val="0"/>
              <w:szCs w:val="32"/>
              <w:lang w:val="en-US" w:eastAsia="zh-CN"/>
            </w:rPr>
            <w:t>四、评价结论和绩效分析</w:t>
          </w:r>
          <w:r>
            <w:tab/>
          </w:r>
          <w:r>
            <w:fldChar w:fldCharType="begin"/>
          </w:r>
          <w:r>
            <w:instrText xml:space="preserve"> PAGEREF _Toc15809 \h </w:instrText>
          </w:r>
          <w:r>
            <w:fldChar w:fldCharType="separate"/>
          </w:r>
          <w:r>
            <w:t>- 11 -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_Toc12267 </w:instrText>
          </w:r>
          <w:r>
            <w:rPr>
              <w:szCs w:val="28"/>
            </w:rPr>
            <w:fldChar w:fldCharType="separate"/>
          </w:r>
          <w:r>
            <w:rPr>
              <w:rFonts w:hint="default"/>
              <w:bCs/>
              <w:szCs w:val="32"/>
              <w:lang w:val="en-US" w:eastAsia="zh-CN"/>
            </w:rPr>
            <w:t>(一)综合评价结论</w:t>
          </w:r>
          <w:r>
            <w:tab/>
          </w:r>
          <w:r>
            <w:fldChar w:fldCharType="begin"/>
          </w:r>
          <w:r>
            <w:instrText xml:space="preserve"> PAGEREF _Toc12267 \h </w:instrText>
          </w:r>
          <w:r>
            <w:fldChar w:fldCharType="separate"/>
          </w:r>
          <w:r>
            <w:t>- 11 -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_Toc3595 </w:instrText>
          </w:r>
          <w:r>
            <w:rPr>
              <w:szCs w:val="28"/>
            </w:rPr>
            <w:fldChar w:fldCharType="separate"/>
          </w:r>
          <w:r>
            <w:rPr>
              <w:rFonts w:hint="default"/>
              <w:bCs/>
              <w:szCs w:val="32"/>
              <w:highlight w:val="none"/>
              <w:lang w:val="en-US" w:eastAsia="zh-CN"/>
            </w:rPr>
            <w:t>（二）绩效分析</w:t>
          </w:r>
          <w:r>
            <w:tab/>
          </w:r>
          <w:r>
            <w:fldChar w:fldCharType="begin"/>
          </w:r>
          <w:r>
            <w:instrText xml:space="preserve"> PAGEREF _Toc3595 \h </w:instrText>
          </w:r>
          <w:r>
            <w:fldChar w:fldCharType="separate"/>
          </w:r>
          <w:r>
            <w:t>- 11 -</w:t>
          </w:r>
          <w:r>
            <w:fldChar w:fldCharType="end"/>
          </w:r>
          <w:r>
            <w:rPr>
              <w:szCs w:val="28"/>
            </w:rPr>
            <w:fldChar w:fldCharType="end"/>
          </w:r>
        </w:p>
        <w:p>
          <w:pPr>
            <w:pStyle w:val="8"/>
            <w:tabs>
              <w:tab w:val="right" w:leader="dot" w:pos="8306"/>
            </w:tabs>
          </w:pPr>
          <w:r>
            <w:rPr>
              <w:szCs w:val="28"/>
            </w:rPr>
            <w:fldChar w:fldCharType="begin"/>
          </w:r>
          <w:r>
            <w:rPr>
              <w:szCs w:val="28"/>
            </w:rPr>
            <w:instrText xml:space="preserve"> HYPERLINK \l _Toc5832 </w:instrText>
          </w:r>
          <w:r>
            <w:rPr>
              <w:szCs w:val="28"/>
            </w:rPr>
            <w:fldChar w:fldCharType="separate"/>
          </w:r>
          <w:r>
            <w:rPr>
              <w:rFonts w:hint="eastAsia" w:ascii="黑体" w:hAnsi="黑体" w:eastAsia="黑体" w:cs="黑体"/>
              <w:bCs w:val="0"/>
              <w:szCs w:val="32"/>
              <w:highlight w:val="none"/>
              <w:lang w:val="en-US" w:eastAsia="zh-CN"/>
            </w:rPr>
            <w:t>五、存在问题及原因分析</w:t>
          </w:r>
          <w:r>
            <w:tab/>
          </w:r>
          <w:r>
            <w:fldChar w:fldCharType="begin"/>
          </w:r>
          <w:r>
            <w:instrText xml:space="preserve"> PAGEREF _Toc5832 \h </w:instrText>
          </w:r>
          <w:r>
            <w:fldChar w:fldCharType="separate"/>
          </w:r>
          <w:r>
            <w:t>- 13 -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_Toc4200 </w:instrText>
          </w:r>
          <w:r>
            <w:rPr>
              <w:szCs w:val="28"/>
            </w:rPr>
            <w:fldChar w:fldCharType="separate"/>
          </w:r>
          <w:r>
            <w:rPr>
              <w:rFonts w:hint="eastAsia" w:ascii="仿宋" w:hAnsi="仿宋" w:eastAsia="仿宋" w:cs="仿宋"/>
              <w:bCs w:val="0"/>
              <w:szCs w:val="32"/>
              <w:lang w:val="en-US" w:eastAsia="zh-CN"/>
            </w:rPr>
            <w:t>（一）项目预算管理不够规范</w:t>
          </w:r>
          <w:r>
            <w:tab/>
          </w:r>
          <w:r>
            <w:fldChar w:fldCharType="begin"/>
          </w:r>
          <w:r>
            <w:instrText xml:space="preserve"> PAGEREF _Toc4200 \h </w:instrText>
          </w:r>
          <w:r>
            <w:fldChar w:fldCharType="separate"/>
          </w:r>
          <w:r>
            <w:t>- 13 -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_Toc12401 </w:instrText>
          </w:r>
          <w:r>
            <w:rPr>
              <w:szCs w:val="28"/>
            </w:rPr>
            <w:fldChar w:fldCharType="separate"/>
          </w:r>
          <w:r>
            <w:rPr>
              <w:rFonts w:hint="eastAsia" w:ascii="仿宋" w:hAnsi="仿宋" w:eastAsia="仿宋" w:cs="仿宋"/>
              <w:bCs/>
              <w:szCs w:val="32"/>
              <w:highlight w:val="none"/>
              <w:lang w:val="en-US" w:eastAsia="zh-CN"/>
            </w:rPr>
            <w:t>（二）部分绩效指标设置不规范</w:t>
          </w:r>
          <w:r>
            <w:tab/>
          </w:r>
          <w:r>
            <w:fldChar w:fldCharType="begin"/>
          </w:r>
          <w:r>
            <w:instrText xml:space="preserve"> PAGEREF _Toc12401 \h </w:instrText>
          </w:r>
          <w:r>
            <w:fldChar w:fldCharType="separate"/>
          </w:r>
          <w:r>
            <w:t>- 13 -</w:t>
          </w:r>
          <w:r>
            <w:fldChar w:fldCharType="end"/>
          </w:r>
          <w:r>
            <w:rPr>
              <w:szCs w:val="28"/>
            </w:rPr>
            <w:fldChar w:fldCharType="end"/>
          </w:r>
        </w:p>
        <w:p>
          <w:pPr>
            <w:pStyle w:val="8"/>
            <w:tabs>
              <w:tab w:val="right" w:leader="dot" w:pos="8306"/>
            </w:tabs>
          </w:pPr>
          <w:r>
            <w:rPr>
              <w:szCs w:val="28"/>
            </w:rPr>
            <w:fldChar w:fldCharType="begin"/>
          </w:r>
          <w:r>
            <w:rPr>
              <w:szCs w:val="28"/>
            </w:rPr>
            <w:instrText xml:space="preserve"> HYPERLINK \l _Toc4169 </w:instrText>
          </w:r>
          <w:r>
            <w:rPr>
              <w:szCs w:val="28"/>
            </w:rPr>
            <w:fldChar w:fldCharType="separate"/>
          </w:r>
          <w:r>
            <w:rPr>
              <w:rFonts w:hint="eastAsia" w:ascii="黑体" w:hAnsi="黑体" w:eastAsia="黑体" w:cs="黑体"/>
              <w:bCs/>
              <w:szCs w:val="32"/>
              <w:highlight w:val="none"/>
              <w:lang w:val="en-US" w:eastAsia="zh-CN"/>
            </w:rPr>
            <w:t>六、有关建议</w:t>
          </w:r>
          <w:r>
            <w:tab/>
          </w:r>
          <w:r>
            <w:fldChar w:fldCharType="begin"/>
          </w:r>
          <w:r>
            <w:instrText xml:space="preserve"> PAGEREF _Toc4169 \h </w:instrText>
          </w:r>
          <w:r>
            <w:fldChar w:fldCharType="separate"/>
          </w:r>
          <w:r>
            <w:t>- 14 -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_Toc15577 </w:instrText>
          </w:r>
          <w:r>
            <w:rPr>
              <w:szCs w:val="28"/>
            </w:rPr>
            <w:fldChar w:fldCharType="separate"/>
          </w:r>
          <w:r>
            <w:rPr>
              <w:rFonts w:hint="eastAsia" w:ascii="仿宋" w:hAnsi="仿宋" w:eastAsia="仿宋" w:cs="仿宋"/>
              <w:bCs w:val="0"/>
              <w:szCs w:val="32"/>
              <w:lang w:val="en-US" w:eastAsia="zh-CN"/>
            </w:rPr>
            <w:t>（一）加强经验总结，提高预算管理水平</w:t>
          </w:r>
          <w:r>
            <w:tab/>
          </w:r>
          <w:r>
            <w:fldChar w:fldCharType="begin"/>
          </w:r>
          <w:r>
            <w:instrText xml:space="preserve"> PAGEREF _Toc15577 \h </w:instrText>
          </w:r>
          <w:r>
            <w:fldChar w:fldCharType="separate"/>
          </w:r>
          <w:r>
            <w:t>- 14 -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_Toc28431 </w:instrText>
          </w:r>
          <w:r>
            <w:rPr>
              <w:szCs w:val="28"/>
            </w:rPr>
            <w:fldChar w:fldCharType="separate"/>
          </w:r>
          <w:r>
            <w:rPr>
              <w:rFonts w:hint="eastAsia" w:ascii="仿宋" w:hAnsi="仿宋" w:eastAsia="仿宋" w:cs="仿宋"/>
              <w:bCs w:val="0"/>
              <w:szCs w:val="32"/>
              <w:lang w:val="en-US" w:eastAsia="zh-CN"/>
            </w:rPr>
            <w:t>（二）</w:t>
          </w:r>
          <w:r>
            <w:rPr>
              <w:rFonts w:hint="eastAsia" w:ascii="仿宋" w:hAnsi="仿宋" w:eastAsia="仿宋" w:cs="仿宋"/>
              <w:bCs w:val="0"/>
              <w:szCs w:val="32"/>
              <w:highlight w:val="none"/>
              <w:lang w:val="en-US" w:eastAsia="zh-CN"/>
            </w:rPr>
            <w:t>提高绩效管理意识，合理设定、及时调整绩效目标</w:t>
          </w:r>
          <w:r>
            <w:tab/>
          </w:r>
          <w:r>
            <w:fldChar w:fldCharType="begin"/>
          </w:r>
          <w:r>
            <w:instrText xml:space="preserve"> PAGEREF _Toc28431 \h </w:instrText>
          </w:r>
          <w:r>
            <w:fldChar w:fldCharType="separate"/>
          </w:r>
          <w:r>
            <w:t>- 14 -</w:t>
          </w:r>
          <w:r>
            <w:fldChar w:fldCharType="end"/>
          </w:r>
          <w:r>
            <w:rPr>
              <w:szCs w:val="28"/>
            </w:rPr>
            <w:fldChar w:fldCharType="end"/>
          </w:r>
        </w:p>
        <w:p>
          <w:pPr>
            <w:pStyle w:val="8"/>
            <w:tabs>
              <w:tab w:val="right" w:leader="dot" w:pos="8306"/>
            </w:tabs>
          </w:pPr>
          <w:r>
            <w:rPr>
              <w:rFonts w:hint="eastAsia" w:ascii="黑体" w:hAnsi="黑体" w:eastAsia="黑体" w:cs="黑体"/>
              <w:sz w:val="36"/>
              <w:szCs w:val="36"/>
              <w:lang w:val="en-US" w:eastAsia="zh-CN"/>
            </w:rPr>
            <w:t>报告正文</w:t>
          </w:r>
          <w:r>
            <w:rPr>
              <w:sz w:val="28"/>
              <w:szCs w:val="28"/>
            </w:rPr>
            <w:tab/>
          </w:r>
          <w:r>
            <w:rPr>
              <w:sz w:val="28"/>
              <w:szCs w:val="28"/>
            </w:rPr>
            <w:fldChar w:fldCharType="begin"/>
          </w:r>
          <w:r>
            <w:rPr>
              <w:sz w:val="28"/>
              <w:szCs w:val="28"/>
            </w:rPr>
            <w:instrText xml:space="preserve"> PAGEREF _Toc2148 \h </w:instrText>
          </w:r>
          <w:r>
            <w:rPr>
              <w:sz w:val="28"/>
              <w:szCs w:val="28"/>
            </w:rPr>
            <w:fldChar w:fldCharType="separate"/>
          </w:r>
          <w:r>
            <w:rPr>
              <w:sz w:val="28"/>
              <w:szCs w:val="28"/>
            </w:rPr>
            <w:t>- 1</w:t>
          </w:r>
          <w:r>
            <w:rPr>
              <w:rFonts w:hint="eastAsia"/>
              <w:sz w:val="28"/>
              <w:szCs w:val="28"/>
              <w:lang w:val="en-US" w:eastAsia="zh-CN"/>
            </w:rPr>
            <w:t>6</w:t>
          </w:r>
          <w:r>
            <w:rPr>
              <w:sz w:val="28"/>
              <w:szCs w:val="28"/>
            </w:rPr>
            <w:t xml:space="preserve"> -</w:t>
          </w:r>
          <w:r>
            <w:rPr>
              <w:sz w:val="28"/>
              <w:szCs w:val="28"/>
            </w:rPr>
            <w:fldChar w:fldCharType="end"/>
          </w:r>
        </w:p>
        <w:p>
          <w:pPr>
            <w:pStyle w:val="8"/>
            <w:tabs>
              <w:tab w:val="right" w:leader="dot" w:pos="8306"/>
            </w:tabs>
          </w:pPr>
          <w:r>
            <w:rPr>
              <w:szCs w:val="28"/>
            </w:rPr>
            <w:fldChar w:fldCharType="begin"/>
          </w:r>
          <w:r>
            <w:rPr>
              <w:szCs w:val="28"/>
            </w:rPr>
            <w:instrText xml:space="preserve"> HYPERLINK \l _Toc7214 </w:instrText>
          </w:r>
          <w:r>
            <w:rPr>
              <w:szCs w:val="28"/>
            </w:rPr>
            <w:fldChar w:fldCharType="separate"/>
          </w:r>
          <w:r>
            <w:rPr>
              <w:rFonts w:hint="eastAsia" w:ascii="黑体" w:hAnsi="黑体" w:eastAsia="黑体" w:cs="黑体"/>
              <w:bCs w:val="0"/>
              <w:szCs w:val="32"/>
              <w:highlight w:val="none"/>
              <w:lang w:val="en-US" w:eastAsia="zh-CN"/>
            </w:rPr>
            <w:t>一、项目基本情况</w:t>
          </w:r>
          <w:r>
            <w:tab/>
          </w:r>
          <w:r>
            <w:fldChar w:fldCharType="begin"/>
          </w:r>
          <w:r>
            <w:instrText xml:space="preserve"> PAGEREF _Toc7214 \h </w:instrText>
          </w:r>
          <w:r>
            <w:fldChar w:fldCharType="separate"/>
          </w:r>
          <w:r>
            <w:t>- 16 -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_Toc18230 </w:instrText>
          </w:r>
          <w:r>
            <w:rPr>
              <w:szCs w:val="28"/>
            </w:rPr>
            <w:fldChar w:fldCharType="separate"/>
          </w:r>
          <w:r>
            <w:rPr>
              <w:rFonts w:hint="eastAsia" w:ascii="仿宋" w:hAnsi="仿宋" w:eastAsia="仿宋" w:cs="仿宋"/>
              <w:bCs/>
              <w:szCs w:val="32"/>
              <w:highlight w:val="none"/>
              <w:lang w:val="en-US" w:eastAsia="zh-CN"/>
            </w:rPr>
            <w:t>（一）项目立项</w:t>
          </w:r>
          <w:r>
            <w:tab/>
          </w:r>
          <w:r>
            <w:fldChar w:fldCharType="begin"/>
          </w:r>
          <w:r>
            <w:instrText xml:space="preserve"> PAGEREF _Toc18230 \h </w:instrText>
          </w:r>
          <w:r>
            <w:fldChar w:fldCharType="separate"/>
          </w:r>
          <w:r>
            <w:t>- 16 -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_Toc30175 </w:instrText>
          </w:r>
          <w:r>
            <w:rPr>
              <w:szCs w:val="28"/>
            </w:rPr>
            <w:fldChar w:fldCharType="separate"/>
          </w:r>
          <w:r>
            <w:rPr>
              <w:rFonts w:hint="eastAsia" w:ascii="仿宋" w:hAnsi="仿宋" w:eastAsia="仿宋" w:cs="仿宋"/>
              <w:bCs w:val="0"/>
              <w:szCs w:val="32"/>
              <w:highlight w:val="none"/>
              <w:lang w:val="en-US" w:eastAsia="zh-CN"/>
            </w:rPr>
            <w:t>1.立项背景</w:t>
          </w:r>
          <w:r>
            <w:tab/>
          </w:r>
          <w:r>
            <w:fldChar w:fldCharType="begin"/>
          </w:r>
          <w:r>
            <w:instrText xml:space="preserve"> PAGEREF _Toc30175 \h </w:instrText>
          </w:r>
          <w:r>
            <w:fldChar w:fldCharType="separate"/>
          </w:r>
          <w:r>
            <w:t>- 16 -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_Toc17873 </w:instrText>
          </w:r>
          <w:r>
            <w:rPr>
              <w:szCs w:val="28"/>
            </w:rPr>
            <w:fldChar w:fldCharType="separate"/>
          </w:r>
          <w:r>
            <w:rPr>
              <w:rFonts w:hint="eastAsia" w:ascii="仿宋" w:hAnsi="仿宋" w:eastAsia="仿宋" w:cs="仿宋"/>
              <w:bCs w:val="0"/>
              <w:szCs w:val="32"/>
              <w:highlight w:val="none"/>
              <w:lang w:val="en-US" w:eastAsia="zh-CN"/>
            </w:rPr>
            <w:t>2.立项依据</w:t>
          </w:r>
          <w:r>
            <w:tab/>
          </w:r>
          <w:r>
            <w:fldChar w:fldCharType="begin"/>
          </w:r>
          <w:r>
            <w:instrText xml:space="preserve"> PAGEREF _Toc17873 \h </w:instrText>
          </w:r>
          <w:r>
            <w:fldChar w:fldCharType="separate"/>
          </w:r>
          <w:r>
            <w:t>- 28 -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_Toc16549 </w:instrText>
          </w:r>
          <w:r>
            <w:rPr>
              <w:szCs w:val="28"/>
            </w:rPr>
            <w:fldChar w:fldCharType="separate"/>
          </w:r>
          <w:r>
            <w:rPr>
              <w:rFonts w:hint="eastAsia" w:ascii="仿宋" w:hAnsi="仿宋" w:eastAsia="仿宋" w:cs="仿宋"/>
              <w:bCs w:val="0"/>
              <w:szCs w:val="32"/>
              <w:highlight w:val="none"/>
              <w:lang w:val="en-US" w:eastAsia="zh-CN"/>
            </w:rPr>
            <w:t>3.项目实施目的</w:t>
          </w:r>
          <w:r>
            <w:tab/>
          </w:r>
          <w:r>
            <w:fldChar w:fldCharType="begin"/>
          </w:r>
          <w:r>
            <w:instrText xml:space="preserve"> PAGEREF _Toc16549 \h </w:instrText>
          </w:r>
          <w:r>
            <w:fldChar w:fldCharType="separate"/>
          </w:r>
          <w:r>
            <w:t>- 28 -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_Toc21726 </w:instrText>
          </w:r>
          <w:r>
            <w:rPr>
              <w:szCs w:val="28"/>
            </w:rPr>
            <w:fldChar w:fldCharType="separate"/>
          </w:r>
          <w:r>
            <w:rPr>
              <w:rFonts w:hint="eastAsia" w:ascii="仿宋" w:hAnsi="仿宋" w:eastAsia="仿宋" w:cs="仿宋"/>
              <w:bCs w:val="0"/>
              <w:szCs w:val="32"/>
              <w:lang w:val="en-US" w:eastAsia="zh-CN"/>
            </w:rPr>
            <w:t>（二）项目预算安排及支出情况</w:t>
          </w:r>
          <w:r>
            <w:tab/>
          </w:r>
          <w:r>
            <w:fldChar w:fldCharType="begin"/>
          </w:r>
          <w:r>
            <w:instrText xml:space="preserve"> PAGEREF _Toc21726 \h </w:instrText>
          </w:r>
          <w:r>
            <w:fldChar w:fldCharType="separate"/>
          </w:r>
          <w:r>
            <w:t>- 29 -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_Toc31753 </w:instrText>
          </w:r>
          <w:r>
            <w:rPr>
              <w:szCs w:val="28"/>
            </w:rPr>
            <w:fldChar w:fldCharType="separate"/>
          </w:r>
          <w:r>
            <w:rPr>
              <w:rFonts w:hint="eastAsia"/>
              <w:bCs/>
              <w:szCs w:val="32"/>
              <w:lang w:val="en-US" w:eastAsia="zh-CN"/>
            </w:rPr>
            <w:t>（三）项目计划实施内容</w:t>
          </w:r>
          <w:r>
            <w:tab/>
          </w:r>
          <w:r>
            <w:fldChar w:fldCharType="begin"/>
          </w:r>
          <w:r>
            <w:instrText xml:space="preserve"> PAGEREF _Toc31753 \h </w:instrText>
          </w:r>
          <w:r>
            <w:fldChar w:fldCharType="separate"/>
          </w:r>
          <w:r>
            <w:t>- 30 -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_Toc17720 </w:instrText>
          </w:r>
          <w:r>
            <w:rPr>
              <w:szCs w:val="28"/>
            </w:rPr>
            <w:fldChar w:fldCharType="separate"/>
          </w:r>
          <w:r>
            <w:rPr>
              <w:rFonts w:hint="eastAsia" w:cs="仿宋"/>
              <w:bCs/>
              <w:szCs w:val="32"/>
              <w:lang w:val="en-US" w:eastAsia="zh-CN"/>
            </w:rPr>
            <w:t>1.</w:t>
          </w:r>
          <w:r>
            <w:rPr>
              <w:rFonts w:hint="eastAsia" w:ascii="仿宋" w:hAnsi="仿宋" w:eastAsia="仿宋" w:cs="仿宋"/>
              <w:bCs/>
              <w:szCs w:val="32"/>
              <w:lang w:val="en-US" w:eastAsia="zh-CN"/>
            </w:rPr>
            <w:t>项目主要内容</w:t>
          </w:r>
          <w:r>
            <w:tab/>
          </w:r>
          <w:r>
            <w:fldChar w:fldCharType="begin"/>
          </w:r>
          <w:r>
            <w:instrText xml:space="preserve"> PAGEREF _Toc17720 \h </w:instrText>
          </w:r>
          <w:r>
            <w:fldChar w:fldCharType="separate"/>
          </w:r>
          <w:r>
            <w:t>- 30 -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_Toc12037 </w:instrText>
          </w:r>
          <w:r>
            <w:rPr>
              <w:szCs w:val="28"/>
            </w:rPr>
            <w:fldChar w:fldCharType="separate"/>
          </w:r>
          <w:r>
            <w:rPr>
              <w:rFonts w:hint="eastAsia" w:cs="仿宋"/>
              <w:bCs/>
              <w:szCs w:val="32"/>
              <w:highlight w:val="none"/>
              <w:lang w:val="en-US" w:eastAsia="zh-CN"/>
            </w:rPr>
            <w:t>（四）</w:t>
          </w:r>
          <w:r>
            <w:rPr>
              <w:rFonts w:hint="eastAsia" w:ascii="仿宋" w:hAnsi="仿宋" w:eastAsia="仿宋" w:cs="仿宋"/>
              <w:bCs/>
              <w:szCs w:val="32"/>
              <w:highlight w:val="none"/>
              <w:lang w:val="en-US" w:eastAsia="zh-CN"/>
            </w:rPr>
            <w:t>项目组织管理</w:t>
          </w:r>
          <w:r>
            <w:tab/>
          </w:r>
          <w:r>
            <w:fldChar w:fldCharType="begin"/>
          </w:r>
          <w:r>
            <w:instrText xml:space="preserve"> PAGEREF _Toc12037 \h </w:instrText>
          </w:r>
          <w:r>
            <w:fldChar w:fldCharType="separate"/>
          </w:r>
          <w:r>
            <w:t>- 31 -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_Toc23869 </w:instrText>
          </w:r>
          <w:r>
            <w:rPr>
              <w:szCs w:val="28"/>
            </w:rPr>
            <w:fldChar w:fldCharType="separate"/>
          </w:r>
          <w:r>
            <w:rPr>
              <w:rFonts w:hint="eastAsia" w:ascii="仿宋" w:hAnsi="仿宋" w:eastAsia="仿宋" w:cs="仿宋"/>
              <w:szCs w:val="32"/>
              <w:highlight w:val="none"/>
              <w:shd w:val="clear" w:color="auto" w:fill="FFFFFF"/>
              <w:lang w:eastAsia="zh-CN"/>
            </w:rPr>
            <w:t>1</w:t>
          </w:r>
          <w:r>
            <w:rPr>
              <w:rFonts w:hint="eastAsia" w:ascii="仿宋" w:hAnsi="仿宋" w:eastAsia="仿宋" w:cs="仿宋"/>
              <w:szCs w:val="32"/>
              <w:highlight w:val="none"/>
              <w:shd w:val="clear" w:color="auto" w:fill="FFFFFF"/>
              <w:lang w:val="en-US" w:eastAsia="zh-Hans"/>
            </w:rPr>
            <w:t>.</w:t>
          </w:r>
          <w:r>
            <w:rPr>
              <w:rFonts w:hint="eastAsia" w:ascii="仿宋" w:hAnsi="仿宋" w:eastAsia="仿宋" w:cs="仿宋"/>
              <w:szCs w:val="32"/>
              <w:highlight w:val="none"/>
              <w:shd w:val="clear" w:color="auto" w:fill="FFFFFF"/>
              <w:lang w:val="en-US" w:eastAsia="zh-CN"/>
            </w:rPr>
            <w:t>明确分工，强化组织保障</w:t>
          </w:r>
          <w:r>
            <w:tab/>
          </w:r>
          <w:r>
            <w:fldChar w:fldCharType="begin"/>
          </w:r>
          <w:r>
            <w:instrText xml:space="preserve"> PAGEREF _Toc23869 \h </w:instrText>
          </w:r>
          <w:r>
            <w:fldChar w:fldCharType="separate"/>
          </w:r>
          <w:r>
            <w:t>- 31 -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_Toc7339 </w:instrText>
          </w:r>
          <w:r>
            <w:rPr>
              <w:szCs w:val="28"/>
            </w:rPr>
            <w:fldChar w:fldCharType="separate"/>
          </w:r>
          <w:r>
            <w:rPr>
              <w:rFonts w:hint="eastAsia" w:cs="仿宋"/>
              <w:szCs w:val="32"/>
              <w:shd w:val="clear" w:color="auto" w:fill="FFFFFF"/>
              <w:lang w:val="en-US" w:eastAsia="zh-CN"/>
            </w:rPr>
            <w:t>2.</w:t>
          </w:r>
          <w:r>
            <w:rPr>
              <w:rFonts w:hint="eastAsia" w:ascii="仿宋" w:hAnsi="仿宋" w:eastAsia="仿宋" w:cs="仿宋"/>
              <w:szCs w:val="32"/>
              <w:shd w:val="clear" w:color="auto" w:fill="FFFFFF"/>
              <w:lang w:val="en-US" w:eastAsia="zh-CN"/>
            </w:rPr>
            <w:t>科学安排，确保</w:t>
          </w:r>
          <w:r>
            <w:rPr>
              <w:rFonts w:hint="eastAsia" w:ascii="仿宋" w:hAnsi="仿宋" w:eastAsia="仿宋" w:cs="仿宋"/>
              <w:szCs w:val="32"/>
              <w:shd w:val="clear" w:color="auto" w:fill="FFFFFF"/>
              <w:lang w:val="en-US" w:eastAsia="zh-Hans"/>
            </w:rPr>
            <w:t>项目</w:t>
          </w:r>
          <w:r>
            <w:rPr>
              <w:rFonts w:hint="eastAsia" w:ascii="仿宋" w:hAnsi="仿宋" w:eastAsia="仿宋" w:cs="仿宋"/>
              <w:szCs w:val="32"/>
              <w:shd w:val="clear" w:color="auto" w:fill="FFFFFF"/>
              <w:lang w:val="en-US" w:eastAsia="zh-CN"/>
            </w:rPr>
            <w:t>进度</w:t>
          </w:r>
          <w:r>
            <w:tab/>
          </w:r>
          <w:r>
            <w:fldChar w:fldCharType="begin"/>
          </w:r>
          <w:r>
            <w:instrText xml:space="preserve"> PAGEREF _Toc7339 \h </w:instrText>
          </w:r>
          <w:r>
            <w:fldChar w:fldCharType="separate"/>
          </w:r>
          <w:r>
            <w:t>- 32 -</w:t>
          </w:r>
          <w:r>
            <w:fldChar w:fldCharType="end"/>
          </w:r>
          <w:r>
            <w:rPr>
              <w:szCs w:val="28"/>
            </w:rPr>
            <w:fldChar w:fldCharType="end"/>
          </w:r>
        </w:p>
        <w:p>
          <w:pPr>
            <w:pStyle w:val="8"/>
            <w:tabs>
              <w:tab w:val="right" w:leader="dot" w:pos="8306"/>
            </w:tabs>
          </w:pPr>
          <w:r>
            <w:rPr>
              <w:szCs w:val="28"/>
            </w:rPr>
            <w:fldChar w:fldCharType="begin"/>
          </w:r>
          <w:r>
            <w:rPr>
              <w:szCs w:val="28"/>
            </w:rPr>
            <w:instrText xml:space="preserve"> HYPERLINK \l _Toc6483 </w:instrText>
          </w:r>
          <w:r>
            <w:rPr>
              <w:szCs w:val="28"/>
            </w:rPr>
            <w:fldChar w:fldCharType="separate"/>
          </w:r>
          <w:r>
            <w:rPr>
              <w:rFonts w:hint="eastAsia" w:ascii="黑体" w:hAnsi="黑体" w:eastAsia="黑体" w:cs="黑体"/>
              <w:bCs w:val="0"/>
              <w:szCs w:val="32"/>
              <w:lang w:val="en-US" w:eastAsia="zh-CN"/>
            </w:rPr>
            <w:t>二、项目绩效目标</w:t>
          </w:r>
          <w:r>
            <w:tab/>
          </w:r>
          <w:r>
            <w:fldChar w:fldCharType="begin"/>
          </w:r>
          <w:r>
            <w:instrText xml:space="preserve"> PAGEREF _Toc6483 \h </w:instrText>
          </w:r>
          <w:r>
            <w:fldChar w:fldCharType="separate"/>
          </w:r>
          <w:r>
            <w:t>- 32 -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_Toc26355 </w:instrText>
          </w:r>
          <w:r>
            <w:rPr>
              <w:szCs w:val="28"/>
            </w:rPr>
            <w:fldChar w:fldCharType="separate"/>
          </w:r>
          <w:r>
            <w:rPr>
              <w:rFonts w:hint="eastAsia" w:ascii="仿宋" w:hAnsi="仿宋" w:eastAsia="仿宋" w:cs="仿宋"/>
              <w:bCs w:val="0"/>
              <w:szCs w:val="32"/>
              <w:lang w:val="en-US" w:eastAsia="zh-CN"/>
            </w:rPr>
            <w:t>（一）总体绩效目标</w:t>
          </w:r>
          <w:r>
            <w:tab/>
          </w:r>
          <w:r>
            <w:fldChar w:fldCharType="begin"/>
          </w:r>
          <w:r>
            <w:instrText xml:space="preserve"> PAGEREF _Toc26355 \h </w:instrText>
          </w:r>
          <w:r>
            <w:fldChar w:fldCharType="separate"/>
          </w:r>
          <w:r>
            <w:t>- 32 -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_Toc5625 </w:instrText>
          </w:r>
          <w:r>
            <w:rPr>
              <w:szCs w:val="28"/>
            </w:rPr>
            <w:fldChar w:fldCharType="separate"/>
          </w:r>
          <w:r>
            <w:rPr>
              <w:rFonts w:hint="eastAsia" w:ascii="仿宋" w:hAnsi="仿宋" w:eastAsia="仿宋" w:cs="仿宋"/>
              <w:bCs/>
              <w:szCs w:val="32"/>
              <w:lang w:val="en-US" w:eastAsia="zh-CN"/>
            </w:rPr>
            <w:t>(二）具体绩效目标</w:t>
          </w:r>
          <w:r>
            <w:tab/>
          </w:r>
          <w:r>
            <w:fldChar w:fldCharType="begin"/>
          </w:r>
          <w:r>
            <w:instrText xml:space="preserve"> PAGEREF _Toc5625 \h </w:instrText>
          </w:r>
          <w:r>
            <w:fldChar w:fldCharType="separate"/>
          </w:r>
          <w:r>
            <w:t>- 32 -</w:t>
          </w:r>
          <w:r>
            <w:fldChar w:fldCharType="end"/>
          </w:r>
          <w:r>
            <w:rPr>
              <w:szCs w:val="28"/>
            </w:rPr>
            <w:fldChar w:fldCharType="end"/>
          </w:r>
        </w:p>
        <w:p>
          <w:pPr>
            <w:pStyle w:val="8"/>
            <w:tabs>
              <w:tab w:val="right" w:leader="dot" w:pos="8306"/>
            </w:tabs>
          </w:pPr>
          <w:r>
            <w:rPr>
              <w:szCs w:val="28"/>
            </w:rPr>
            <w:fldChar w:fldCharType="begin"/>
          </w:r>
          <w:r>
            <w:rPr>
              <w:szCs w:val="28"/>
            </w:rPr>
            <w:instrText xml:space="preserve"> HYPERLINK \l _Toc5897 </w:instrText>
          </w:r>
          <w:r>
            <w:rPr>
              <w:szCs w:val="28"/>
            </w:rPr>
            <w:fldChar w:fldCharType="separate"/>
          </w:r>
          <w:r>
            <w:rPr>
              <w:rFonts w:hint="eastAsia" w:ascii="黑体" w:hAnsi="黑体" w:eastAsia="黑体" w:cs="黑体"/>
              <w:bCs w:val="0"/>
              <w:szCs w:val="32"/>
              <w:lang w:val="en-US" w:eastAsia="zh-CN"/>
            </w:rPr>
            <w:t>三、评价基本情况</w:t>
          </w:r>
          <w:r>
            <w:tab/>
          </w:r>
          <w:r>
            <w:fldChar w:fldCharType="begin"/>
          </w:r>
          <w:r>
            <w:instrText xml:space="preserve"> PAGEREF _Toc5897 \h </w:instrText>
          </w:r>
          <w:r>
            <w:fldChar w:fldCharType="separate"/>
          </w:r>
          <w:r>
            <w:t>- 34 -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_Toc7817 </w:instrText>
          </w:r>
          <w:r>
            <w:rPr>
              <w:szCs w:val="28"/>
            </w:rPr>
            <w:fldChar w:fldCharType="separate"/>
          </w:r>
          <w:r>
            <w:rPr>
              <w:rFonts w:hint="default"/>
              <w:bCs/>
              <w:szCs w:val="32"/>
              <w:lang w:val="en-US" w:eastAsia="zh-CN"/>
            </w:rPr>
            <w:t>（一）绩效评价目的</w:t>
          </w:r>
          <w:r>
            <w:tab/>
          </w:r>
          <w:r>
            <w:fldChar w:fldCharType="begin"/>
          </w:r>
          <w:r>
            <w:instrText xml:space="preserve"> PAGEREF _Toc7817 \h </w:instrText>
          </w:r>
          <w:r>
            <w:fldChar w:fldCharType="separate"/>
          </w:r>
          <w:r>
            <w:t>- 34 -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_Toc32336 </w:instrText>
          </w:r>
          <w:r>
            <w:rPr>
              <w:szCs w:val="28"/>
            </w:rPr>
            <w:fldChar w:fldCharType="separate"/>
          </w:r>
          <w:r>
            <w:rPr>
              <w:rFonts w:hint="eastAsia"/>
              <w:bCs/>
              <w:szCs w:val="32"/>
              <w:lang w:val="en-US" w:eastAsia="zh-CN"/>
            </w:rPr>
            <w:t>（二）</w:t>
          </w:r>
          <w:r>
            <w:rPr>
              <w:rFonts w:hint="default"/>
              <w:bCs/>
              <w:szCs w:val="32"/>
              <w:lang w:val="en-US" w:eastAsia="zh-CN"/>
            </w:rPr>
            <w:t>评价对象和范围</w:t>
          </w:r>
          <w:r>
            <w:tab/>
          </w:r>
          <w:r>
            <w:fldChar w:fldCharType="begin"/>
          </w:r>
          <w:r>
            <w:instrText xml:space="preserve"> PAGEREF _Toc32336 \h </w:instrText>
          </w:r>
          <w:r>
            <w:fldChar w:fldCharType="separate"/>
          </w:r>
          <w:r>
            <w:t>- 34 -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_Toc3861 </w:instrText>
          </w:r>
          <w:r>
            <w:rPr>
              <w:szCs w:val="28"/>
            </w:rPr>
            <w:fldChar w:fldCharType="separate"/>
          </w:r>
          <w:r>
            <w:rPr>
              <w:rFonts w:hint="default"/>
              <w:bCs/>
              <w:i w:val="0"/>
              <w:iCs w:val="0"/>
              <w:szCs w:val="32"/>
              <w:lang w:val="en-US" w:eastAsia="zh-CN"/>
            </w:rPr>
            <w:t>（三）评价依据</w:t>
          </w:r>
          <w:r>
            <w:tab/>
          </w:r>
          <w:r>
            <w:fldChar w:fldCharType="begin"/>
          </w:r>
          <w:r>
            <w:instrText xml:space="preserve"> PAGEREF _Toc3861 \h </w:instrText>
          </w:r>
          <w:r>
            <w:fldChar w:fldCharType="separate"/>
          </w:r>
          <w:r>
            <w:t>- 34 -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_Toc21420 </w:instrText>
          </w:r>
          <w:r>
            <w:rPr>
              <w:szCs w:val="28"/>
            </w:rPr>
            <w:fldChar w:fldCharType="separate"/>
          </w:r>
          <w:r>
            <w:rPr>
              <w:rFonts w:hint="default"/>
              <w:bCs/>
              <w:szCs w:val="32"/>
              <w:lang w:val="en-US" w:eastAsia="zh-CN"/>
            </w:rPr>
            <w:t>（四）评价原则、评价方法</w:t>
          </w:r>
          <w:r>
            <w:tab/>
          </w:r>
          <w:r>
            <w:fldChar w:fldCharType="begin"/>
          </w:r>
          <w:r>
            <w:instrText xml:space="preserve"> PAGEREF _Toc21420 \h </w:instrText>
          </w:r>
          <w:r>
            <w:fldChar w:fldCharType="separate"/>
          </w:r>
          <w:r>
            <w:t>- 35 -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_Toc19359 </w:instrText>
          </w:r>
          <w:r>
            <w:rPr>
              <w:szCs w:val="28"/>
            </w:rPr>
            <w:fldChar w:fldCharType="separate"/>
          </w:r>
          <w:r>
            <w:rPr>
              <w:rFonts w:hint="default"/>
              <w:bCs w:val="0"/>
              <w:szCs w:val="32"/>
              <w:lang w:val="en-US" w:eastAsia="zh-CN"/>
            </w:rPr>
            <w:t>1.评价原则</w:t>
          </w:r>
          <w:r>
            <w:tab/>
          </w:r>
          <w:r>
            <w:fldChar w:fldCharType="begin"/>
          </w:r>
          <w:r>
            <w:instrText xml:space="preserve"> PAGEREF _Toc19359 \h </w:instrText>
          </w:r>
          <w:r>
            <w:fldChar w:fldCharType="separate"/>
          </w:r>
          <w:r>
            <w:t>- 35 -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_Toc21326 </w:instrText>
          </w:r>
          <w:r>
            <w:rPr>
              <w:szCs w:val="28"/>
            </w:rPr>
            <w:fldChar w:fldCharType="separate"/>
          </w:r>
          <w:r>
            <w:rPr>
              <w:rFonts w:hint="default"/>
              <w:bCs w:val="0"/>
              <w:szCs w:val="32"/>
              <w:lang w:val="en-US" w:eastAsia="zh-CN"/>
            </w:rPr>
            <w:t>2.评价方法</w:t>
          </w:r>
          <w:r>
            <w:tab/>
          </w:r>
          <w:r>
            <w:fldChar w:fldCharType="begin"/>
          </w:r>
          <w:r>
            <w:instrText xml:space="preserve"> PAGEREF _Toc21326 \h </w:instrText>
          </w:r>
          <w:r>
            <w:fldChar w:fldCharType="separate"/>
          </w:r>
          <w:r>
            <w:t>- 36 -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_Toc27547 </w:instrText>
          </w:r>
          <w:r>
            <w:rPr>
              <w:szCs w:val="28"/>
            </w:rPr>
            <w:fldChar w:fldCharType="separate"/>
          </w:r>
          <w:r>
            <w:rPr>
              <w:rFonts w:hint="eastAsia"/>
              <w:bCs/>
              <w:szCs w:val="32"/>
              <w:lang w:val="en-US" w:eastAsia="zh-CN"/>
            </w:rPr>
            <w:t>（</w:t>
          </w:r>
          <w:r>
            <w:rPr>
              <w:rFonts w:hint="default"/>
              <w:bCs/>
              <w:szCs w:val="32"/>
              <w:lang w:val="en-US" w:eastAsia="zh-CN"/>
            </w:rPr>
            <w:t>五）绩效评价指标体系</w:t>
          </w:r>
          <w:r>
            <w:tab/>
          </w:r>
          <w:r>
            <w:fldChar w:fldCharType="begin"/>
          </w:r>
          <w:r>
            <w:instrText xml:space="preserve"> PAGEREF _Toc27547 \h </w:instrText>
          </w:r>
          <w:r>
            <w:fldChar w:fldCharType="separate"/>
          </w:r>
          <w:r>
            <w:t>- 37 -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_Toc23250 </w:instrText>
          </w:r>
          <w:r>
            <w:rPr>
              <w:szCs w:val="28"/>
            </w:rPr>
            <w:fldChar w:fldCharType="separate"/>
          </w:r>
          <w:r>
            <w:rPr>
              <w:rFonts w:hint="default"/>
              <w:szCs w:val="32"/>
              <w:lang w:val="en-US" w:eastAsia="zh-CN"/>
            </w:rPr>
            <w:t>1.指标体系设计的总体思路</w:t>
          </w:r>
          <w:r>
            <w:tab/>
          </w:r>
          <w:r>
            <w:fldChar w:fldCharType="begin"/>
          </w:r>
          <w:r>
            <w:instrText xml:space="preserve"> PAGEREF _Toc23250 \h </w:instrText>
          </w:r>
          <w:r>
            <w:fldChar w:fldCharType="separate"/>
          </w:r>
          <w:r>
            <w:t>- 37 -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_Toc21065 </w:instrText>
          </w:r>
          <w:r>
            <w:rPr>
              <w:szCs w:val="28"/>
            </w:rPr>
            <w:fldChar w:fldCharType="separate"/>
          </w:r>
          <w:r>
            <w:rPr>
              <w:rFonts w:hint="default"/>
              <w:szCs w:val="32"/>
              <w:lang w:val="en-US" w:eastAsia="zh-CN"/>
            </w:rPr>
            <w:t>2.数据来源、证据收集方式</w:t>
          </w:r>
          <w:r>
            <w:tab/>
          </w:r>
          <w:r>
            <w:fldChar w:fldCharType="begin"/>
          </w:r>
          <w:r>
            <w:instrText xml:space="preserve"> PAGEREF _Toc21065 \h </w:instrText>
          </w:r>
          <w:r>
            <w:fldChar w:fldCharType="separate"/>
          </w:r>
          <w:r>
            <w:t>- 38 -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_Toc5188 </w:instrText>
          </w:r>
          <w:r>
            <w:rPr>
              <w:szCs w:val="28"/>
            </w:rPr>
            <w:fldChar w:fldCharType="separate"/>
          </w:r>
          <w:r>
            <w:rPr>
              <w:rFonts w:hint="default"/>
              <w:szCs w:val="32"/>
              <w:lang w:val="en-US" w:eastAsia="zh-CN"/>
            </w:rPr>
            <w:t>3.评价标准</w:t>
          </w:r>
          <w:r>
            <w:tab/>
          </w:r>
          <w:r>
            <w:fldChar w:fldCharType="begin"/>
          </w:r>
          <w:r>
            <w:instrText xml:space="preserve"> PAGEREF _Toc5188 \h </w:instrText>
          </w:r>
          <w:r>
            <w:fldChar w:fldCharType="separate"/>
          </w:r>
          <w:r>
            <w:t>- 38 -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_Toc11805 </w:instrText>
          </w:r>
          <w:r>
            <w:rPr>
              <w:szCs w:val="28"/>
            </w:rPr>
            <w:fldChar w:fldCharType="separate"/>
          </w:r>
          <w:r>
            <w:rPr>
              <w:rFonts w:hint="default"/>
              <w:szCs w:val="32"/>
              <w:lang w:val="en-US" w:eastAsia="zh-CN"/>
            </w:rPr>
            <w:t>4.绩效评价指标体系</w:t>
          </w:r>
          <w:r>
            <w:tab/>
          </w:r>
          <w:r>
            <w:fldChar w:fldCharType="begin"/>
          </w:r>
          <w:r>
            <w:instrText xml:space="preserve"> PAGEREF _Toc11805 \h </w:instrText>
          </w:r>
          <w:r>
            <w:fldChar w:fldCharType="separate"/>
          </w:r>
          <w:r>
            <w:t>- 39 -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_Toc30304 </w:instrText>
          </w:r>
          <w:r>
            <w:rPr>
              <w:szCs w:val="28"/>
            </w:rPr>
            <w:fldChar w:fldCharType="separate"/>
          </w:r>
          <w:r>
            <w:rPr>
              <w:rFonts w:hint="default"/>
              <w:bCs/>
              <w:szCs w:val="32"/>
              <w:highlight w:val="none"/>
              <w:lang w:val="en-US" w:eastAsia="zh-CN"/>
            </w:rPr>
            <w:t>（六）评价人员组成</w:t>
          </w:r>
          <w:r>
            <w:tab/>
          </w:r>
          <w:r>
            <w:fldChar w:fldCharType="begin"/>
          </w:r>
          <w:r>
            <w:instrText xml:space="preserve"> PAGEREF _Toc30304 \h </w:instrText>
          </w:r>
          <w:r>
            <w:fldChar w:fldCharType="separate"/>
          </w:r>
          <w:r>
            <w:t>- 44 -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_Toc31904 </w:instrText>
          </w:r>
          <w:r>
            <w:rPr>
              <w:szCs w:val="28"/>
            </w:rPr>
            <w:fldChar w:fldCharType="separate"/>
          </w:r>
          <w:r>
            <w:rPr>
              <w:rFonts w:hint="default"/>
              <w:bCs/>
              <w:szCs w:val="32"/>
              <w:lang w:val="en-US" w:eastAsia="zh-CN"/>
            </w:rPr>
            <w:t>（七）绩效评价工作过程</w:t>
          </w:r>
          <w:r>
            <w:tab/>
          </w:r>
          <w:r>
            <w:fldChar w:fldCharType="begin"/>
          </w:r>
          <w:r>
            <w:instrText xml:space="preserve"> PAGEREF _Toc31904 \h </w:instrText>
          </w:r>
          <w:r>
            <w:fldChar w:fldCharType="separate"/>
          </w:r>
          <w:r>
            <w:t>- 44 -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_Toc11127 </w:instrText>
          </w:r>
          <w:r>
            <w:rPr>
              <w:szCs w:val="28"/>
            </w:rPr>
            <w:fldChar w:fldCharType="separate"/>
          </w:r>
          <w:r>
            <w:rPr>
              <w:rFonts w:hint="default"/>
              <w:szCs w:val="32"/>
              <w:lang w:val="en-US" w:eastAsia="zh-CN"/>
            </w:rPr>
            <w:t>1.前期准备情况</w:t>
          </w:r>
          <w:r>
            <w:tab/>
          </w:r>
          <w:r>
            <w:fldChar w:fldCharType="begin"/>
          </w:r>
          <w:r>
            <w:instrText xml:space="preserve"> PAGEREF _Toc11127 \h </w:instrText>
          </w:r>
          <w:r>
            <w:fldChar w:fldCharType="separate"/>
          </w:r>
          <w:r>
            <w:t>- 45 -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_Toc32283 </w:instrText>
          </w:r>
          <w:r>
            <w:rPr>
              <w:szCs w:val="28"/>
            </w:rPr>
            <w:fldChar w:fldCharType="separate"/>
          </w:r>
          <w:r>
            <w:rPr>
              <w:rFonts w:hint="default"/>
              <w:szCs w:val="32"/>
              <w:lang w:val="en-US" w:eastAsia="zh-CN"/>
            </w:rPr>
            <w:t>2.组织实施情况</w:t>
          </w:r>
          <w:r>
            <w:tab/>
          </w:r>
          <w:r>
            <w:fldChar w:fldCharType="begin"/>
          </w:r>
          <w:r>
            <w:instrText xml:space="preserve"> PAGEREF _Toc32283 \h </w:instrText>
          </w:r>
          <w:r>
            <w:fldChar w:fldCharType="separate"/>
          </w:r>
          <w:r>
            <w:t>- 47 -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_Toc15591 </w:instrText>
          </w:r>
          <w:r>
            <w:rPr>
              <w:szCs w:val="28"/>
            </w:rPr>
            <w:fldChar w:fldCharType="separate"/>
          </w:r>
          <w:r>
            <w:rPr>
              <w:rFonts w:hint="default"/>
              <w:szCs w:val="32"/>
              <w:lang w:val="en-US" w:eastAsia="zh-CN"/>
            </w:rPr>
            <w:t>3.分析评价情况</w:t>
          </w:r>
          <w:r>
            <w:tab/>
          </w:r>
          <w:r>
            <w:fldChar w:fldCharType="begin"/>
          </w:r>
          <w:r>
            <w:instrText xml:space="preserve"> PAGEREF _Toc15591 \h </w:instrText>
          </w:r>
          <w:r>
            <w:fldChar w:fldCharType="separate"/>
          </w:r>
          <w:r>
            <w:t>- 48 -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_Toc8134 </w:instrText>
          </w:r>
          <w:r>
            <w:rPr>
              <w:szCs w:val="28"/>
            </w:rPr>
            <w:fldChar w:fldCharType="separate"/>
          </w:r>
          <w:r>
            <w:rPr>
              <w:rFonts w:hint="default"/>
              <w:szCs w:val="32"/>
              <w:lang w:val="en-US" w:eastAsia="zh-CN"/>
            </w:rPr>
            <w:t>4.提交绩效评价报告</w:t>
          </w:r>
          <w:r>
            <w:tab/>
          </w:r>
          <w:r>
            <w:fldChar w:fldCharType="begin"/>
          </w:r>
          <w:r>
            <w:instrText xml:space="preserve"> PAGEREF _Toc8134 \h </w:instrText>
          </w:r>
          <w:r>
            <w:fldChar w:fldCharType="separate"/>
          </w:r>
          <w:r>
            <w:t>- 49 -</w:t>
          </w:r>
          <w:r>
            <w:fldChar w:fldCharType="end"/>
          </w:r>
          <w:r>
            <w:rPr>
              <w:szCs w:val="28"/>
            </w:rPr>
            <w:fldChar w:fldCharType="end"/>
          </w:r>
        </w:p>
        <w:p>
          <w:pPr>
            <w:pStyle w:val="4"/>
            <w:tabs>
              <w:tab w:val="right" w:leader="dot" w:pos="8306"/>
            </w:tabs>
          </w:pPr>
          <w:r>
            <w:rPr>
              <w:szCs w:val="28"/>
            </w:rPr>
            <w:fldChar w:fldCharType="begin"/>
          </w:r>
          <w:r>
            <w:rPr>
              <w:szCs w:val="28"/>
            </w:rPr>
            <w:instrText xml:space="preserve"> HYPERLINK \l _Toc22615 </w:instrText>
          </w:r>
          <w:r>
            <w:rPr>
              <w:szCs w:val="28"/>
            </w:rPr>
            <w:fldChar w:fldCharType="separate"/>
          </w:r>
          <w:r>
            <w:rPr>
              <w:rFonts w:hint="default"/>
              <w:szCs w:val="32"/>
              <w:lang w:val="en-US" w:eastAsia="zh-CN"/>
            </w:rPr>
            <w:t>5.档案归集与质量控制</w:t>
          </w:r>
          <w:r>
            <w:tab/>
          </w:r>
          <w:r>
            <w:fldChar w:fldCharType="begin"/>
          </w:r>
          <w:r>
            <w:instrText xml:space="preserve"> PAGEREF _Toc22615 \h </w:instrText>
          </w:r>
          <w:r>
            <w:fldChar w:fldCharType="separate"/>
          </w:r>
          <w:r>
            <w:t>- 49 -</w:t>
          </w:r>
          <w:r>
            <w:fldChar w:fldCharType="end"/>
          </w:r>
          <w:r>
            <w:rPr>
              <w:szCs w:val="28"/>
            </w:rPr>
            <w:fldChar w:fldCharType="end"/>
          </w:r>
        </w:p>
        <w:p>
          <w:pPr>
            <w:pStyle w:val="8"/>
            <w:tabs>
              <w:tab w:val="right" w:leader="dot" w:pos="8306"/>
            </w:tabs>
          </w:pPr>
          <w:r>
            <w:rPr>
              <w:szCs w:val="28"/>
            </w:rPr>
            <w:fldChar w:fldCharType="begin"/>
          </w:r>
          <w:r>
            <w:rPr>
              <w:szCs w:val="28"/>
            </w:rPr>
            <w:instrText xml:space="preserve"> HYPERLINK \l _Toc23092 </w:instrText>
          </w:r>
          <w:r>
            <w:rPr>
              <w:szCs w:val="28"/>
            </w:rPr>
            <w:fldChar w:fldCharType="separate"/>
          </w:r>
          <w:r>
            <w:rPr>
              <w:rFonts w:hint="eastAsia" w:ascii="黑体" w:hAnsi="黑体" w:eastAsia="黑体" w:cs="黑体"/>
              <w:bCs w:val="0"/>
              <w:szCs w:val="32"/>
              <w:highlight w:val="none"/>
              <w:lang w:val="en-US" w:eastAsia="zh-CN"/>
            </w:rPr>
            <w:t>四、评价结论及分析</w:t>
          </w:r>
          <w:r>
            <w:tab/>
          </w:r>
          <w:r>
            <w:fldChar w:fldCharType="begin"/>
          </w:r>
          <w:r>
            <w:instrText xml:space="preserve"> PAGEREF _Toc23092 \h </w:instrText>
          </w:r>
          <w:r>
            <w:fldChar w:fldCharType="separate"/>
          </w:r>
          <w:r>
            <w:t>- 49 -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_Toc4644 </w:instrText>
          </w:r>
          <w:r>
            <w:rPr>
              <w:szCs w:val="28"/>
            </w:rPr>
            <w:fldChar w:fldCharType="separate"/>
          </w:r>
          <w:r>
            <w:rPr>
              <w:rFonts w:hint="default"/>
              <w:bCs/>
              <w:szCs w:val="32"/>
              <w:lang w:val="en-US" w:eastAsia="zh-CN"/>
            </w:rPr>
            <w:t>(一)综合评价结论</w:t>
          </w:r>
          <w:r>
            <w:tab/>
          </w:r>
          <w:r>
            <w:fldChar w:fldCharType="begin"/>
          </w:r>
          <w:r>
            <w:instrText xml:space="preserve"> PAGEREF _Toc4644 \h </w:instrText>
          </w:r>
          <w:r>
            <w:fldChar w:fldCharType="separate"/>
          </w:r>
          <w:r>
            <w:t>- 49 -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_Toc28269 </w:instrText>
          </w:r>
          <w:r>
            <w:rPr>
              <w:szCs w:val="28"/>
            </w:rPr>
            <w:fldChar w:fldCharType="separate"/>
          </w:r>
          <w:r>
            <w:rPr>
              <w:rFonts w:hint="eastAsia"/>
              <w:bCs/>
              <w:szCs w:val="32"/>
              <w:highlight w:val="none"/>
              <w:lang w:val="en-US" w:eastAsia="zh-CN"/>
            </w:rPr>
            <w:t>（二</w:t>
          </w:r>
          <w:r>
            <w:rPr>
              <w:rFonts w:hint="default"/>
              <w:bCs/>
              <w:szCs w:val="32"/>
              <w:highlight w:val="none"/>
              <w:lang w:val="en-US" w:eastAsia="zh-CN"/>
            </w:rPr>
            <w:t>）非现场评价情况分析</w:t>
          </w:r>
          <w:r>
            <w:tab/>
          </w:r>
          <w:r>
            <w:fldChar w:fldCharType="begin"/>
          </w:r>
          <w:r>
            <w:instrText xml:space="preserve"> PAGEREF _Toc28269 \h </w:instrText>
          </w:r>
          <w:r>
            <w:fldChar w:fldCharType="separate"/>
          </w:r>
          <w:r>
            <w:t>- 52 -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_Toc22326 </w:instrText>
          </w:r>
          <w:r>
            <w:rPr>
              <w:szCs w:val="28"/>
            </w:rPr>
            <w:fldChar w:fldCharType="separate"/>
          </w:r>
          <w:r>
            <w:rPr>
              <w:rFonts w:hint="default"/>
              <w:bCs w:val="0"/>
              <w:szCs w:val="32"/>
              <w:highlight w:val="none"/>
              <w:lang w:val="en-US" w:eastAsia="zh-CN"/>
            </w:rPr>
            <w:t>（</w:t>
          </w:r>
          <w:r>
            <w:rPr>
              <w:rFonts w:hint="eastAsia"/>
              <w:bCs w:val="0"/>
              <w:szCs w:val="32"/>
              <w:highlight w:val="none"/>
              <w:lang w:val="en-US" w:eastAsia="zh-CN"/>
            </w:rPr>
            <w:t>三</w:t>
          </w:r>
          <w:r>
            <w:rPr>
              <w:rFonts w:hint="default"/>
              <w:bCs w:val="0"/>
              <w:szCs w:val="32"/>
              <w:highlight w:val="none"/>
              <w:lang w:val="en-US" w:eastAsia="zh-CN"/>
            </w:rPr>
            <w:t>）现场评价情况分析</w:t>
          </w:r>
          <w:r>
            <w:tab/>
          </w:r>
          <w:r>
            <w:fldChar w:fldCharType="begin"/>
          </w:r>
          <w:r>
            <w:instrText xml:space="preserve"> PAGEREF _Toc22326 \h </w:instrText>
          </w:r>
          <w:r>
            <w:fldChar w:fldCharType="separate"/>
          </w:r>
          <w:r>
            <w:t>- 54 -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_Toc17954 </w:instrText>
          </w:r>
          <w:r>
            <w:rPr>
              <w:szCs w:val="28"/>
            </w:rPr>
            <w:fldChar w:fldCharType="separate"/>
          </w:r>
          <w:r>
            <w:rPr>
              <w:rFonts w:hint="default"/>
              <w:bCs/>
              <w:szCs w:val="32"/>
              <w:lang w:val="en-US" w:eastAsia="zh-CN"/>
            </w:rPr>
            <w:t>（</w:t>
          </w:r>
          <w:r>
            <w:rPr>
              <w:rFonts w:hint="eastAsia"/>
              <w:bCs/>
              <w:szCs w:val="32"/>
              <w:lang w:val="en-US" w:eastAsia="zh-CN"/>
            </w:rPr>
            <w:t>四</w:t>
          </w:r>
          <w:r>
            <w:rPr>
              <w:rFonts w:hint="default"/>
              <w:bCs/>
              <w:szCs w:val="32"/>
              <w:lang w:val="en-US" w:eastAsia="zh-CN"/>
            </w:rPr>
            <w:t>）分</w:t>
          </w:r>
          <w:r>
            <w:rPr>
              <w:rFonts w:hint="eastAsia"/>
              <w:bCs/>
              <w:szCs w:val="32"/>
              <w:lang w:val="en-US" w:eastAsia="zh-CN"/>
            </w:rPr>
            <w:t>乡镇</w:t>
          </w:r>
          <w:r>
            <w:rPr>
              <w:rFonts w:hint="default"/>
              <w:bCs/>
              <w:szCs w:val="32"/>
              <w:lang w:val="en-US" w:eastAsia="zh-CN"/>
            </w:rPr>
            <w:t>评价得分及结论</w:t>
          </w:r>
          <w:r>
            <w:tab/>
          </w:r>
          <w:r>
            <w:fldChar w:fldCharType="begin"/>
          </w:r>
          <w:r>
            <w:instrText xml:space="preserve"> PAGEREF _Toc17954 \h </w:instrText>
          </w:r>
          <w:r>
            <w:fldChar w:fldCharType="separate"/>
          </w:r>
          <w:r>
            <w:t>- 55 -</w:t>
          </w:r>
          <w:r>
            <w:fldChar w:fldCharType="end"/>
          </w:r>
          <w:r>
            <w:rPr>
              <w:szCs w:val="28"/>
            </w:rPr>
            <w:fldChar w:fldCharType="end"/>
          </w:r>
        </w:p>
        <w:p>
          <w:pPr>
            <w:pStyle w:val="8"/>
            <w:tabs>
              <w:tab w:val="right" w:leader="dot" w:pos="8306"/>
            </w:tabs>
          </w:pPr>
          <w:r>
            <w:rPr>
              <w:szCs w:val="28"/>
            </w:rPr>
            <w:fldChar w:fldCharType="begin"/>
          </w:r>
          <w:r>
            <w:rPr>
              <w:szCs w:val="28"/>
            </w:rPr>
            <w:instrText xml:space="preserve"> HYPERLINK \l _Toc22262 </w:instrText>
          </w:r>
          <w:r>
            <w:rPr>
              <w:szCs w:val="28"/>
            </w:rPr>
            <w:fldChar w:fldCharType="separate"/>
          </w:r>
          <w:r>
            <w:rPr>
              <w:rFonts w:hint="eastAsia" w:ascii="黑体" w:hAnsi="黑体" w:eastAsia="黑体" w:cs="黑体"/>
              <w:szCs w:val="32"/>
              <w:highlight w:val="none"/>
              <w:lang w:val="en-US" w:eastAsia="zh-CN"/>
            </w:rPr>
            <w:t>五、绩效评价指标分析</w:t>
          </w:r>
          <w:r>
            <w:tab/>
          </w:r>
          <w:r>
            <w:fldChar w:fldCharType="begin"/>
          </w:r>
          <w:r>
            <w:instrText xml:space="preserve"> PAGEREF _Toc22262 \h </w:instrText>
          </w:r>
          <w:r>
            <w:fldChar w:fldCharType="separate"/>
          </w:r>
          <w:r>
            <w:t>- 55 -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_Toc16222 </w:instrText>
          </w:r>
          <w:r>
            <w:rPr>
              <w:szCs w:val="28"/>
            </w:rPr>
            <w:fldChar w:fldCharType="separate"/>
          </w:r>
          <w:r>
            <w:rPr>
              <w:rFonts w:hint="default"/>
              <w:bCs/>
              <w:szCs w:val="32"/>
              <w:lang w:val="en-US" w:eastAsia="zh-CN"/>
            </w:rPr>
            <w:t>（一）项目决策情况</w:t>
          </w:r>
          <w:r>
            <w:tab/>
          </w:r>
          <w:r>
            <w:fldChar w:fldCharType="begin"/>
          </w:r>
          <w:r>
            <w:instrText xml:space="preserve"> PAGEREF _Toc16222 \h </w:instrText>
          </w:r>
          <w:r>
            <w:fldChar w:fldCharType="separate"/>
          </w:r>
          <w:r>
            <w:t>- 55 -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_Toc23144 </w:instrText>
          </w:r>
          <w:r>
            <w:rPr>
              <w:szCs w:val="28"/>
            </w:rPr>
            <w:fldChar w:fldCharType="separate"/>
          </w:r>
          <w:r>
            <w:rPr>
              <w:rFonts w:hint="default"/>
              <w:bCs/>
              <w:szCs w:val="32"/>
              <w:highlight w:val="none"/>
              <w:lang w:val="en-US" w:eastAsia="zh-CN"/>
            </w:rPr>
            <w:t>（二）项目过程情况</w:t>
          </w:r>
          <w:r>
            <w:tab/>
          </w:r>
          <w:r>
            <w:fldChar w:fldCharType="begin"/>
          </w:r>
          <w:r>
            <w:instrText xml:space="preserve"> PAGEREF _Toc23144 \h </w:instrText>
          </w:r>
          <w:r>
            <w:fldChar w:fldCharType="separate"/>
          </w:r>
          <w:r>
            <w:t>- 60 -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_Toc23987 </w:instrText>
          </w:r>
          <w:r>
            <w:rPr>
              <w:szCs w:val="28"/>
            </w:rPr>
            <w:fldChar w:fldCharType="separate"/>
          </w:r>
          <w:r>
            <w:rPr>
              <w:rFonts w:hint="default"/>
              <w:bCs/>
              <w:spacing w:val="11"/>
              <w:w w:val="99"/>
              <w:lang w:val="en-US" w:eastAsia="zh-CN"/>
            </w:rPr>
            <w:t>（三）项目产出情况</w:t>
          </w:r>
          <w:r>
            <w:tab/>
          </w:r>
          <w:r>
            <w:fldChar w:fldCharType="begin"/>
          </w:r>
          <w:r>
            <w:instrText xml:space="preserve"> PAGEREF _Toc23987 \h </w:instrText>
          </w:r>
          <w:r>
            <w:fldChar w:fldCharType="separate"/>
          </w:r>
          <w:r>
            <w:t>- 63 -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_Toc8970 </w:instrText>
          </w:r>
          <w:r>
            <w:rPr>
              <w:szCs w:val="28"/>
            </w:rPr>
            <w:fldChar w:fldCharType="separate"/>
          </w:r>
          <w:r>
            <w:rPr>
              <w:rFonts w:hint="eastAsia"/>
              <w:bCs/>
              <w:spacing w:val="11"/>
              <w:w w:val="99"/>
              <w:lang w:val="en-US" w:eastAsia="zh-CN"/>
            </w:rPr>
            <w:t>（四）</w:t>
          </w:r>
          <w:r>
            <w:rPr>
              <w:rFonts w:hint="default"/>
              <w:bCs/>
              <w:spacing w:val="11"/>
              <w:w w:val="99"/>
              <w:lang w:val="en-US" w:eastAsia="zh-CN"/>
            </w:rPr>
            <w:t>项目效益情况</w:t>
          </w:r>
          <w:r>
            <w:tab/>
          </w:r>
          <w:r>
            <w:fldChar w:fldCharType="begin"/>
          </w:r>
          <w:r>
            <w:instrText xml:space="preserve"> PAGEREF _Toc8970 \h </w:instrText>
          </w:r>
          <w:r>
            <w:fldChar w:fldCharType="separate"/>
          </w:r>
          <w:r>
            <w:t>- 65 -</w:t>
          </w:r>
          <w:r>
            <w:fldChar w:fldCharType="end"/>
          </w:r>
          <w:r>
            <w:rPr>
              <w:szCs w:val="28"/>
            </w:rPr>
            <w:fldChar w:fldCharType="end"/>
          </w:r>
        </w:p>
        <w:p>
          <w:pPr>
            <w:pStyle w:val="8"/>
            <w:tabs>
              <w:tab w:val="right" w:leader="dot" w:pos="8306"/>
            </w:tabs>
          </w:pPr>
          <w:r>
            <w:rPr>
              <w:szCs w:val="28"/>
            </w:rPr>
            <w:fldChar w:fldCharType="begin"/>
          </w:r>
          <w:r>
            <w:rPr>
              <w:szCs w:val="28"/>
            </w:rPr>
            <w:instrText xml:space="preserve"> HYPERLINK \l _Toc16400 </w:instrText>
          </w:r>
          <w:r>
            <w:rPr>
              <w:szCs w:val="28"/>
            </w:rPr>
            <w:fldChar w:fldCharType="separate"/>
          </w:r>
          <w:r>
            <w:rPr>
              <w:rFonts w:hint="eastAsia" w:ascii="黑体" w:hAnsi="黑体" w:eastAsia="黑体" w:cs="黑体"/>
              <w:bCs w:val="0"/>
              <w:spacing w:val="11"/>
              <w:szCs w:val="32"/>
              <w:lang w:val="en-US" w:eastAsia="zh-CN"/>
            </w:rPr>
            <w:t>六、项目主要经验及做法</w:t>
          </w:r>
          <w:r>
            <w:tab/>
          </w:r>
          <w:r>
            <w:fldChar w:fldCharType="begin"/>
          </w:r>
          <w:r>
            <w:instrText xml:space="preserve"> PAGEREF _Toc16400 \h </w:instrText>
          </w:r>
          <w:r>
            <w:fldChar w:fldCharType="separate"/>
          </w:r>
          <w:r>
            <w:t>- 66 -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_Toc20939 </w:instrText>
          </w:r>
          <w:r>
            <w:rPr>
              <w:szCs w:val="28"/>
            </w:rPr>
            <w:fldChar w:fldCharType="separate"/>
          </w:r>
          <w:r>
            <w:rPr>
              <w:rFonts w:hint="eastAsia"/>
              <w:bCs/>
              <w:spacing w:val="11"/>
              <w:w w:val="99"/>
              <w:lang w:val="en-US" w:eastAsia="zh-CN"/>
            </w:rPr>
            <w:t>（一）严格落实国家、省、市等文件要求</w:t>
          </w:r>
          <w:r>
            <w:tab/>
          </w:r>
          <w:r>
            <w:fldChar w:fldCharType="begin"/>
          </w:r>
          <w:r>
            <w:instrText xml:space="preserve"> PAGEREF _Toc20939 \h </w:instrText>
          </w:r>
          <w:r>
            <w:fldChar w:fldCharType="separate"/>
          </w:r>
          <w:r>
            <w:t>- 66 -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_Toc4703 </w:instrText>
          </w:r>
          <w:r>
            <w:rPr>
              <w:szCs w:val="28"/>
            </w:rPr>
            <w:fldChar w:fldCharType="separate"/>
          </w:r>
          <w:r>
            <w:rPr>
              <w:rFonts w:hint="eastAsia"/>
              <w:bCs/>
              <w:spacing w:val="11"/>
              <w:w w:val="99"/>
              <w:highlight w:val="none"/>
              <w:lang w:val="en-US" w:eastAsia="zh-CN"/>
            </w:rPr>
            <w:t>（二）以绿水青山促经济发展</w:t>
          </w:r>
          <w:r>
            <w:tab/>
          </w:r>
          <w:r>
            <w:fldChar w:fldCharType="begin"/>
          </w:r>
          <w:r>
            <w:instrText xml:space="preserve"> PAGEREF _Toc4703 \h </w:instrText>
          </w:r>
          <w:r>
            <w:fldChar w:fldCharType="separate"/>
          </w:r>
          <w:r>
            <w:t>- 67 -</w:t>
          </w:r>
          <w:r>
            <w:fldChar w:fldCharType="end"/>
          </w:r>
          <w:r>
            <w:rPr>
              <w:szCs w:val="28"/>
            </w:rPr>
            <w:fldChar w:fldCharType="end"/>
          </w:r>
        </w:p>
        <w:p>
          <w:pPr>
            <w:pStyle w:val="8"/>
            <w:tabs>
              <w:tab w:val="right" w:leader="dot" w:pos="8306"/>
            </w:tabs>
          </w:pPr>
          <w:r>
            <w:rPr>
              <w:szCs w:val="28"/>
            </w:rPr>
            <w:fldChar w:fldCharType="begin"/>
          </w:r>
          <w:r>
            <w:rPr>
              <w:szCs w:val="28"/>
            </w:rPr>
            <w:instrText xml:space="preserve"> HYPERLINK \l _Toc7876 </w:instrText>
          </w:r>
          <w:r>
            <w:rPr>
              <w:szCs w:val="28"/>
            </w:rPr>
            <w:fldChar w:fldCharType="separate"/>
          </w:r>
          <w:r>
            <w:rPr>
              <w:rFonts w:hint="eastAsia" w:ascii="黑体" w:hAnsi="黑体" w:eastAsia="黑体" w:cs="黑体"/>
              <w:bCs w:val="0"/>
              <w:szCs w:val="32"/>
              <w:highlight w:val="none"/>
              <w:lang w:val="en-US" w:eastAsia="zh-CN"/>
            </w:rPr>
            <w:t>七、存在问题及原因分析</w:t>
          </w:r>
          <w:r>
            <w:tab/>
          </w:r>
          <w:r>
            <w:fldChar w:fldCharType="begin"/>
          </w:r>
          <w:r>
            <w:instrText xml:space="preserve"> PAGEREF _Toc7876 \h </w:instrText>
          </w:r>
          <w:r>
            <w:fldChar w:fldCharType="separate"/>
          </w:r>
          <w:r>
            <w:t>- 68 -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_Toc16611 </w:instrText>
          </w:r>
          <w:r>
            <w:rPr>
              <w:szCs w:val="28"/>
            </w:rPr>
            <w:fldChar w:fldCharType="separate"/>
          </w:r>
          <w:r>
            <w:rPr>
              <w:rFonts w:hint="eastAsia" w:ascii="仿宋" w:hAnsi="仿宋" w:eastAsia="仿宋" w:cs="仿宋"/>
              <w:bCs w:val="0"/>
              <w:szCs w:val="32"/>
              <w:lang w:val="en-US" w:eastAsia="zh-CN"/>
            </w:rPr>
            <w:t>（一）项目预算管理不够规范</w:t>
          </w:r>
          <w:r>
            <w:tab/>
          </w:r>
          <w:r>
            <w:fldChar w:fldCharType="begin"/>
          </w:r>
          <w:r>
            <w:instrText xml:space="preserve"> PAGEREF _Toc16611 \h </w:instrText>
          </w:r>
          <w:r>
            <w:fldChar w:fldCharType="separate"/>
          </w:r>
          <w:r>
            <w:t>- 68 -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_Toc12173 </w:instrText>
          </w:r>
          <w:r>
            <w:rPr>
              <w:szCs w:val="28"/>
            </w:rPr>
            <w:fldChar w:fldCharType="separate"/>
          </w:r>
          <w:r>
            <w:rPr>
              <w:rFonts w:hint="eastAsia" w:ascii="仿宋" w:hAnsi="仿宋" w:eastAsia="仿宋" w:cs="仿宋"/>
              <w:bCs/>
              <w:szCs w:val="32"/>
              <w:highlight w:val="none"/>
              <w:lang w:val="en-US" w:eastAsia="zh-CN"/>
            </w:rPr>
            <w:t>（二）部分绩效指标设置不规范</w:t>
          </w:r>
          <w:r>
            <w:tab/>
          </w:r>
          <w:r>
            <w:fldChar w:fldCharType="begin"/>
          </w:r>
          <w:r>
            <w:instrText xml:space="preserve"> PAGEREF _Toc12173 \h </w:instrText>
          </w:r>
          <w:r>
            <w:fldChar w:fldCharType="separate"/>
          </w:r>
          <w:r>
            <w:t>- 68 -</w:t>
          </w:r>
          <w:r>
            <w:fldChar w:fldCharType="end"/>
          </w:r>
          <w:r>
            <w:rPr>
              <w:szCs w:val="28"/>
            </w:rPr>
            <w:fldChar w:fldCharType="end"/>
          </w:r>
        </w:p>
        <w:p>
          <w:pPr>
            <w:pStyle w:val="8"/>
            <w:tabs>
              <w:tab w:val="right" w:leader="dot" w:pos="8306"/>
            </w:tabs>
          </w:pPr>
          <w:r>
            <w:rPr>
              <w:szCs w:val="28"/>
            </w:rPr>
            <w:fldChar w:fldCharType="begin"/>
          </w:r>
          <w:r>
            <w:rPr>
              <w:szCs w:val="28"/>
            </w:rPr>
            <w:instrText xml:space="preserve"> HYPERLINK \l _Toc9132 </w:instrText>
          </w:r>
          <w:r>
            <w:rPr>
              <w:szCs w:val="28"/>
            </w:rPr>
            <w:fldChar w:fldCharType="separate"/>
          </w:r>
          <w:r>
            <w:rPr>
              <w:rFonts w:hint="eastAsia" w:ascii="黑体" w:hAnsi="黑体" w:eastAsia="黑体" w:cs="黑体"/>
              <w:bCs/>
              <w:szCs w:val="32"/>
              <w:lang w:val="en-US" w:eastAsia="zh-CN"/>
            </w:rPr>
            <w:t>八、有关建议</w:t>
          </w:r>
          <w:r>
            <w:tab/>
          </w:r>
          <w:r>
            <w:fldChar w:fldCharType="begin"/>
          </w:r>
          <w:r>
            <w:instrText xml:space="preserve"> PAGEREF _Toc9132 \h </w:instrText>
          </w:r>
          <w:r>
            <w:fldChar w:fldCharType="separate"/>
          </w:r>
          <w:r>
            <w:t>- 68 -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_Toc2406 </w:instrText>
          </w:r>
          <w:r>
            <w:rPr>
              <w:szCs w:val="28"/>
            </w:rPr>
            <w:fldChar w:fldCharType="separate"/>
          </w:r>
          <w:r>
            <w:rPr>
              <w:rFonts w:hint="eastAsia" w:ascii="仿宋" w:hAnsi="仿宋" w:eastAsia="仿宋" w:cs="仿宋"/>
              <w:bCs w:val="0"/>
              <w:szCs w:val="32"/>
              <w:lang w:val="en-US" w:eastAsia="zh-CN"/>
            </w:rPr>
            <w:t>（一）加强经验总结，提高预算管理水平</w:t>
          </w:r>
          <w:r>
            <w:tab/>
          </w:r>
          <w:r>
            <w:fldChar w:fldCharType="begin"/>
          </w:r>
          <w:r>
            <w:instrText xml:space="preserve"> PAGEREF _Toc2406 \h </w:instrText>
          </w:r>
          <w:r>
            <w:fldChar w:fldCharType="separate"/>
          </w:r>
          <w:r>
            <w:t>- 68 -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_Toc19109 </w:instrText>
          </w:r>
          <w:r>
            <w:rPr>
              <w:szCs w:val="28"/>
            </w:rPr>
            <w:fldChar w:fldCharType="separate"/>
          </w:r>
          <w:r>
            <w:rPr>
              <w:rFonts w:hint="eastAsia" w:ascii="仿宋" w:hAnsi="仿宋" w:eastAsia="仿宋" w:cs="仿宋"/>
              <w:bCs w:val="0"/>
              <w:szCs w:val="32"/>
              <w:lang w:val="en-US" w:eastAsia="zh-CN"/>
            </w:rPr>
            <w:t>（二）</w:t>
          </w:r>
          <w:r>
            <w:rPr>
              <w:rFonts w:hint="eastAsia" w:ascii="仿宋" w:hAnsi="仿宋" w:eastAsia="仿宋" w:cs="仿宋"/>
              <w:bCs w:val="0"/>
              <w:szCs w:val="32"/>
              <w:highlight w:val="none"/>
              <w:lang w:val="en-US" w:eastAsia="zh-CN"/>
            </w:rPr>
            <w:t>提高绩效管理意识，合理设定、及时调整绩效目标</w:t>
          </w:r>
          <w:r>
            <w:tab/>
          </w:r>
          <w:r>
            <w:fldChar w:fldCharType="begin"/>
          </w:r>
          <w:r>
            <w:instrText xml:space="preserve"> PAGEREF _Toc19109 \h </w:instrText>
          </w:r>
          <w:r>
            <w:fldChar w:fldCharType="separate"/>
          </w:r>
          <w:r>
            <w:t>- 68 -</w:t>
          </w:r>
          <w:r>
            <w:fldChar w:fldCharType="end"/>
          </w:r>
          <w:r>
            <w:rPr>
              <w:szCs w:val="28"/>
            </w:rPr>
            <w:fldChar w:fldCharType="end"/>
          </w:r>
        </w:p>
        <w:p>
          <w:pPr>
            <w:pStyle w:val="9"/>
            <w:tabs>
              <w:tab w:val="right" w:leader="dot" w:pos="8306"/>
            </w:tabs>
          </w:pPr>
          <w:r>
            <w:rPr>
              <w:szCs w:val="28"/>
            </w:rPr>
            <w:fldChar w:fldCharType="begin"/>
          </w:r>
          <w:r>
            <w:rPr>
              <w:szCs w:val="28"/>
            </w:rPr>
            <w:instrText xml:space="preserve"> HYPERLINK \l _Toc17810 </w:instrText>
          </w:r>
          <w:r>
            <w:rPr>
              <w:szCs w:val="28"/>
            </w:rPr>
            <w:fldChar w:fldCharType="separate"/>
          </w:r>
          <w:r>
            <w:rPr>
              <w:rFonts w:hint="default"/>
              <w:bCs w:val="0"/>
              <w:szCs w:val="32"/>
              <w:highlight w:val="none"/>
              <w:lang w:val="en-US" w:eastAsia="zh-CN"/>
            </w:rPr>
            <w:t>附件：1.调查问卷及统计分析表</w:t>
          </w:r>
          <w:r>
            <w:tab/>
          </w:r>
          <w:r>
            <w:fldChar w:fldCharType="begin"/>
          </w:r>
          <w:r>
            <w:instrText xml:space="preserve"> PAGEREF _Toc17810 \h </w:instrText>
          </w:r>
          <w:r>
            <w:fldChar w:fldCharType="separate"/>
          </w:r>
          <w:r>
            <w:t>- 69 -</w:t>
          </w:r>
          <w:r>
            <w:fldChar w:fldCharType="end"/>
          </w:r>
          <w:r>
            <w:rPr>
              <w:szCs w:val="28"/>
            </w:rPr>
            <w:fldChar w:fldCharType="end"/>
          </w:r>
        </w:p>
        <w:p>
          <w:pPr>
            <w:pStyle w:val="9"/>
            <w:tabs>
              <w:tab w:val="right" w:leader="dot" w:pos="8306"/>
            </w:tabs>
            <w:ind w:firstLine="660" w:firstLineChars="300"/>
          </w:pPr>
          <w:r>
            <w:rPr>
              <w:szCs w:val="28"/>
            </w:rPr>
            <w:fldChar w:fldCharType="begin"/>
          </w:r>
          <w:r>
            <w:rPr>
              <w:szCs w:val="28"/>
            </w:rPr>
            <w:instrText xml:space="preserve"> HYPERLINK \l _Toc5887 </w:instrText>
          </w:r>
          <w:r>
            <w:rPr>
              <w:szCs w:val="28"/>
            </w:rPr>
            <w:fldChar w:fldCharType="separate"/>
          </w:r>
          <w:r>
            <w:rPr>
              <w:rFonts w:hint="default"/>
              <w:bCs w:val="0"/>
              <w:szCs w:val="32"/>
              <w:highlight w:val="none"/>
              <w:lang w:val="en-US" w:eastAsia="zh-CN"/>
            </w:rPr>
            <w:t>2.绩效评价得分表</w:t>
          </w:r>
          <w:r>
            <w:tab/>
          </w:r>
          <w:r>
            <w:fldChar w:fldCharType="begin"/>
          </w:r>
          <w:r>
            <w:instrText xml:space="preserve"> PAGEREF _Toc5887 \h </w:instrText>
          </w:r>
          <w:r>
            <w:fldChar w:fldCharType="separate"/>
          </w:r>
          <w:r>
            <w:t>- 69 -</w:t>
          </w:r>
          <w:r>
            <w:fldChar w:fldCharType="end"/>
          </w:r>
          <w:r>
            <w:rPr>
              <w:szCs w:val="28"/>
            </w:rPr>
            <w:fldChar w:fldCharType="end"/>
          </w:r>
        </w:p>
        <w:p>
          <w:pPr>
            <w:pStyle w:val="9"/>
            <w:tabs>
              <w:tab w:val="right" w:leader="dot" w:pos="8306"/>
            </w:tabs>
            <w:ind w:firstLine="660" w:firstLineChars="300"/>
          </w:pPr>
          <w:bookmarkStart w:id="91" w:name="_GoBack"/>
          <w:bookmarkEnd w:id="91"/>
          <w:r>
            <w:rPr>
              <w:szCs w:val="28"/>
            </w:rPr>
            <w:fldChar w:fldCharType="begin"/>
          </w:r>
          <w:r>
            <w:rPr>
              <w:szCs w:val="28"/>
            </w:rPr>
            <w:instrText xml:space="preserve"> HYPERLINK \l _Toc8590 </w:instrText>
          </w:r>
          <w:r>
            <w:rPr>
              <w:szCs w:val="28"/>
            </w:rPr>
            <w:fldChar w:fldCharType="separate"/>
          </w:r>
          <w:r>
            <w:rPr>
              <w:rFonts w:hint="default"/>
              <w:bCs w:val="0"/>
              <w:szCs w:val="32"/>
              <w:highlight w:val="none"/>
              <w:lang w:val="en-US" w:eastAsia="zh-CN"/>
            </w:rPr>
            <w:t>3.问题清单</w:t>
          </w:r>
          <w:r>
            <w:tab/>
          </w:r>
          <w:r>
            <w:fldChar w:fldCharType="begin"/>
          </w:r>
          <w:r>
            <w:instrText xml:space="preserve"> PAGEREF _Toc8590 \h </w:instrText>
          </w:r>
          <w:r>
            <w:fldChar w:fldCharType="separate"/>
          </w:r>
          <w:r>
            <w:t>- 69 -</w:t>
          </w:r>
          <w:r>
            <w:fldChar w:fldCharType="end"/>
          </w:r>
          <w:r>
            <w:rPr>
              <w:szCs w:val="28"/>
            </w:rPr>
            <w:fldChar w:fldCharType="end"/>
          </w:r>
        </w:p>
        <w:p>
          <w:pPr>
            <w:rPr>
              <w:sz w:val="28"/>
              <w:szCs w:val="28"/>
            </w:rPr>
          </w:pPr>
          <w:r>
            <w:rPr>
              <w:szCs w:val="28"/>
            </w:rPr>
            <w:fldChar w:fldCharType="end"/>
          </w:r>
        </w:p>
      </w:sdtContent>
    </w:sdt>
    <w:p>
      <w:pPr>
        <w:keepNext w:val="0"/>
        <w:keepLines w:val="0"/>
        <w:pageBreakBefore w:val="0"/>
        <w:widowControl w:val="0"/>
        <w:kinsoku/>
        <w:wordWrap/>
        <w:overflowPunct/>
        <w:topLinePunct w:val="0"/>
        <w:autoSpaceDE w:val="0"/>
        <w:autoSpaceDN w:val="0"/>
        <w:bidi w:val="0"/>
        <w:adjustRightInd/>
        <w:snapToGrid/>
        <w:jc w:val="center"/>
        <w:textAlignment w:val="auto"/>
        <w:outlineLvl w:val="9"/>
        <w:rPr>
          <w:rFonts w:hint="eastAsia" w:ascii="方正小标宋简体" w:hAnsi="方正小标宋简体" w:eastAsia="方正小标宋简体" w:cs="方正小标宋简体"/>
          <w:b w:val="0"/>
          <w:bCs w:val="0"/>
          <w:sz w:val="44"/>
          <w:szCs w:val="44"/>
        </w:rPr>
      </w:pPr>
    </w:p>
    <w:p>
      <w:pPr>
        <w:keepNext w:val="0"/>
        <w:keepLines w:val="0"/>
        <w:pageBreakBefore w:val="0"/>
        <w:widowControl w:val="0"/>
        <w:kinsoku/>
        <w:wordWrap/>
        <w:overflowPunct/>
        <w:topLinePunct w:val="0"/>
        <w:autoSpaceDE w:val="0"/>
        <w:autoSpaceDN w:val="0"/>
        <w:bidi w:val="0"/>
        <w:adjustRightInd/>
        <w:snapToGrid/>
        <w:jc w:val="center"/>
        <w:textAlignment w:val="auto"/>
        <w:outlineLvl w:val="9"/>
        <w:rPr>
          <w:rFonts w:hint="eastAsia" w:ascii="方正小标宋简体" w:hAnsi="方正小标宋简体" w:eastAsia="方正小标宋简体" w:cs="方正小标宋简体"/>
          <w:b w:val="0"/>
          <w:bCs w:val="0"/>
          <w:sz w:val="44"/>
          <w:szCs w:val="44"/>
        </w:rPr>
      </w:pPr>
    </w:p>
    <w:p>
      <w:pPr>
        <w:keepNext w:val="0"/>
        <w:keepLines w:val="0"/>
        <w:pageBreakBefore w:val="0"/>
        <w:widowControl w:val="0"/>
        <w:kinsoku/>
        <w:wordWrap/>
        <w:overflowPunct/>
        <w:topLinePunct w:val="0"/>
        <w:autoSpaceDE w:val="0"/>
        <w:autoSpaceDN w:val="0"/>
        <w:bidi w:val="0"/>
        <w:adjustRightInd/>
        <w:snapToGrid/>
        <w:jc w:val="center"/>
        <w:textAlignment w:val="auto"/>
        <w:outlineLvl w:val="9"/>
        <w:rPr>
          <w:rFonts w:hint="eastAsia" w:ascii="方正小标宋简体" w:hAnsi="方正小标宋简体" w:eastAsia="方正小标宋简体" w:cs="方正小标宋简体"/>
          <w:b w:val="0"/>
          <w:bCs w:val="0"/>
          <w:sz w:val="44"/>
          <w:szCs w:val="44"/>
        </w:rPr>
      </w:pPr>
    </w:p>
    <w:p>
      <w:pPr>
        <w:keepNext w:val="0"/>
        <w:keepLines w:val="0"/>
        <w:pageBreakBefore w:val="0"/>
        <w:widowControl w:val="0"/>
        <w:kinsoku/>
        <w:wordWrap/>
        <w:overflowPunct/>
        <w:topLinePunct w:val="0"/>
        <w:autoSpaceDE w:val="0"/>
        <w:autoSpaceDN w:val="0"/>
        <w:bidi w:val="0"/>
        <w:adjustRightInd/>
        <w:snapToGrid/>
        <w:jc w:val="center"/>
        <w:textAlignment w:val="auto"/>
        <w:outlineLvl w:val="9"/>
        <w:rPr>
          <w:rFonts w:hint="eastAsia" w:ascii="方正小标宋简体" w:hAnsi="方正小标宋简体" w:eastAsia="方正小标宋简体" w:cs="方正小标宋简体"/>
          <w:b w:val="0"/>
          <w:bCs w:val="0"/>
          <w:sz w:val="44"/>
          <w:szCs w:val="44"/>
        </w:rPr>
      </w:pPr>
    </w:p>
    <w:p>
      <w:pPr>
        <w:keepNext w:val="0"/>
        <w:keepLines w:val="0"/>
        <w:pageBreakBefore w:val="0"/>
        <w:widowControl w:val="0"/>
        <w:kinsoku/>
        <w:wordWrap/>
        <w:overflowPunct/>
        <w:topLinePunct w:val="0"/>
        <w:autoSpaceDE w:val="0"/>
        <w:autoSpaceDN w:val="0"/>
        <w:bidi w:val="0"/>
        <w:adjustRightInd/>
        <w:snapToGrid/>
        <w:jc w:val="center"/>
        <w:textAlignment w:val="auto"/>
        <w:outlineLvl w:val="9"/>
        <w:rPr>
          <w:rFonts w:hint="eastAsia" w:ascii="方正小标宋简体" w:hAnsi="方正小标宋简体" w:eastAsia="方正小标宋简体" w:cs="方正小标宋简体"/>
          <w:b w:val="0"/>
          <w:bCs w:val="0"/>
          <w:sz w:val="44"/>
          <w:szCs w:val="44"/>
        </w:rPr>
      </w:pPr>
    </w:p>
    <w:p>
      <w:pPr>
        <w:keepNext w:val="0"/>
        <w:keepLines w:val="0"/>
        <w:pageBreakBefore w:val="0"/>
        <w:widowControl w:val="0"/>
        <w:kinsoku/>
        <w:wordWrap/>
        <w:overflowPunct/>
        <w:topLinePunct w:val="0"/>
        <w:autoSpaceDE w:val="0"/>
        <w:autoSpaceDN w:val="0"/>
        <w:bidi w:val="0"/>
        <w:adjustRightInd/>
        <w:snapToGrid/>
        <w:jc w:val="center"/>
        <w:textAlignment w:val="auto"/>
        <w:outlineLvl w:val="9"/>
        <w:rPr>
          <w:rFonts w:hint="eastAsia" w:ascii="方正小标宋简体" w:hAnsi="方正小标宋简体" w:eastAsia="方正小标宋简体" w:cs="方正小标宋简体"/>
          <w:b w:val="0"/>
          <w:bCs w:val="0"/>
          <w:sz w:val="44"/>
          <w:szCs w:val="44"/>
        </w:rPr>
      </w:pPr>
    </w:p>
    <w:p>
      <w:pPr>
        <w:keepNext w:val="0"/>
        <w:keepLines w:val="0"/>
        <w:pageBreakBefore w:val="0"/>
        <w:widowControl w:val="0"/>
        <w:kinsoku/>
        <w:wordWrap/>
        <w:overflowPunct/>
        <w:topLinePunct w:val="0"/>
        <w:autoSpaceDE w:val="0"/>
        <w:autoSpaceDN w:val="0"/>
        <w:bidi w:val="0"/>
        <w:adjustRightInd/>
        <w:snapToGrid/>
        <w:jc w:val="center"/>
        <w:textAlignment w:val="auto"/>
        <w:outlineLvl w:val="9"/>
        <w:rPr>
          <w:rFonts w:hint="eastAsia" w:ascii="方正小标宋简体" w:hAnsi="方正小标宋简体" w:eastAsia="方正小标宋简体" w:cs="方正小标宋简体"/>
          <w:b w:val="0"/>
          <w:bCs w:val="0"/>
          <w:sz w:val="44"/>
          <w:szCs w:val="44"/>
        </w:rPr>
      </w:pPr>
    </w:p>
    <w:p>
      <w:pPr>
        <w:keepNext w:val="0"/>
        <w:keepLines w:val="0"/>
        <w:pageBreakBefore w:val="0"/>
        <w:widowControl w:val="0"/>
        <w:kinsoku/>
        <w:wordWrap/>
        <w:overflowPunct/>
        <w:topLinePunct w:val="0"/>
        <w:autoSpaceDE w:val="0"/>
        <w:autoSpaceDN w:val="0"/>
        <w:bidi w:val="0"/>
        <w:adjustRightInd/>
        <w:snapToGrid/>
        <w:jc w:val="center"/>
        <w:textAlignment w:val="auto"/>
        <w:outlineLvl w:val="9"/>
        <w:rPr>
          <w:rFonts w:hint="eastAsia" w:ascii="方正小标宋简体" w:hAnsi="方正小标宋简体" w:eastAsia="方正小标宋简体" w:cs="方正小标宋简体"/>
          <w:b w:val="0"/>
          <w:bCs w:val="0"/>
          <w:sz w:val="44"/>
          <w:szCs w:val="44"/>
        </w:rPr>
      </w:pPr>
    </w:p>
    <w:p>
      <w:pPr>
        <w:keepNext w:val="0"/>
        <w:keepLines w:val="0"/>
        <w:pageBreakBefore w:val="0"/>
        <w:widowControl w:val="0"/>
        <w:kinsoku/>
        <w:wordWrap/>
        <w:overflowPunct/>
        <w:topLinePunct w:val="0"/>
        <w:autoSpaceDE w:val="0"/>
        <w:autoSpaceDN w:val="0"/>
        <w:bidi w:val="0"/>
        <w:adjustRightInd/>
        <w:snapToGrid/>
        <w:jc w:val="center"/>
        <w:textAlignment w:val="auto"/>
        <w:outlineLvl w:val="9"/>
        <w:rPr>
          <w:rFonts w:hint="eastAsia" w:ascii="方正小标宋简体" w:hAnsi="方正小标宋简体" w:eastAsia="方正小标宋简体" w:cs="方正小标宋简体"/>
          <w:b w:val="0"/>
          <w:bCs w:val="0"/>
          <w:sz w:val="44"/>
          <w:szCs w:val="44"/>
        </w:rPr>
      </w:pPr>
    </w:p>
    <w:p>
      <w:pPr>
        <w:keepNext w:val="0"/>
        <w:keepLines w:val="0"/>
        <w:pageBreakBefore w:val="0"/>
        <w:widowControl w:val="0"/>
        <w:kinsoku/>
        <w:wordWrap/>
        <w:overflowPunct/>
        <w:topLinePunct w:val="0"/>
        <w:autoSpaceDE w:val="0"/>
        <w:autoSpaceDN w:val="0"/>
        <w:bidi w:val="0"/>
        <w:adjustRightInd/>
        <w:snapToGrid/>
        <w:jc w:val="center"/>
        <w:textAlignment w:val="auto"/>
        <w:outlineLvl w:val="9"/>
        <w:rPr>
          <w:rFonts w:hint="eastAsia" w:ascii="方正小标宋简体" w:hAnsi="方正小标宋简体" w:eastAsia="方正小标宋简体" w:cs="方正小标宋简体"/>
          <w:b w:val="0"/>
          <w:bCs w:val="0"/>
          <w:sz w:val="44"/>
          <w:szCs w:val="44"/>
        </w:rPr>
      </w:pPr>
    </w:p>
    <w:p>
      <w:pPr>
        <w:keepNext w:val="0"/>
        <w:keepLines w:val="0"/>
        <w:pageBreakBefore w:val="0"/>
        <w:widowControl w:val="0"/>
        <w:kinsoku/>
        <w:wordWrap/>
        <w:overflowPunct/>
        <w:topLinePunct w:val="0"/>
        <w:autoSpaceDE w:val="0"/>
        <w:autoSpaceDN w:val="0"/>
        <w:bidi w:val="0"/>
        <w:adjustRightInd/>
        <w:snapToGrid/>
        <w:jc w:val="center"/>
        <w:textAlignment w:val="auto"/>
        <w:outlineLvl w:val="9"/>
        <w:rPr>
          <w:rFonts w:hint="eastAsia" w:ascii="方正小标宋简体" w:hAnsi="方正小标宋简体" w:eastAsia="方正小标宋简体" w:cs="方正小标宋简体"/>
          <w:b w:val="0"/>
          <w:bCs w:val="0"/>
          <w:sz w:val="44"/>
          <w:szCs w:val="44"/>
        </w:rPr>
      </w:pPr>
    </w:p>
    <w:p>
      <w:pPr>
        <w:keepNext w:val="0"/>
        <w:keepLines w:val="0"/>
        <w:pageBreakBefore w:val="0"/>
        <w:widowControl w:val="0"/>
        <w:kinsoku/>
        <w:wordWrap/>
        <w:overflowPunct/>
        <w:topLinePunct w:val="0"/>
        <w:autoSpaceDE w:val="0"/>
        <w:autoSpaceDN w:val="0"/>
        <w:bidi w:val="0"/>
        <w:adjustRightInd/>
        <w:snapToGrid/>
        <w:jc w:val="center"/>
        <w:textAlignment w:val="auto"/>
        <w:outlineLvl w:val="9"/>
        <w:rPr>
          <w:rFonts w:hint="eastAsia" w:ascii="方正小标宋简体" w:hAnsi="方正小标宋简体" w:eastAsia="方正小标宋简体" w:cs="方正小标宋简体"/>
          <w:b w:val="0"/>
          <w:bCs w:val="0"/>
          <w:sz w:val="44"/>
          <w:szCs w:val="44"/>
        </w:rPr>
      </w:pPr>
    </w:p>
    <w:p>
      <w:pPr>
        <w:keepNext w:val="0"/>
        <w:keepLines w:val="0"/>
        <w:pageBreakBefore w:val="0"/>
        <w:widowControl w:val="0"/>
        <w:kinsoku/>
        <w:wordWrap/>
        <w:overflowPunct/>
        <w:topLinePunct w:val="0"/>
        <w:autoSpaceDE w:val="0"/>
        <w:autoSpaceDN w:val="0"/>
        <w:bidi w:val="0"/>
        <w:adjustRightInd/>
        <w:snapToGrid/>
        <w:jc w:val="center"/>
        <w:textAlignment w:val="auto"/>
        <w:outlineLvl w:val="9"/>
        <w:rPr>
          <w:rFonts w:hint="eastAsia" w:ascii="方正小标宋简体" w:hAnsi="方正小标宋简体" w:eastAsia="方正小标宋简体" w:cs="方正小标宋简体"/>
          <w:b w:val="0"/>
          <w:bCs w:val="0"/>
          <w:sz w:val="44"/>
          <w:szCs w:val="44"/>
        </w:rPr>
        <w:sectPr>
          <w:pgSz w:w="11906" w:h="16838"/>
          <w:pgMar w:top="1440" w:right="1800" w:bottom="1440" w:left="1800" w:header="851" w:footer="992" w:gutter="0"/>
          <w:cols w:space="425" w:num="1"/>
          <w:docGrid w:type="lines" w:linePitch="312" w:charSpace="0"/>
        </w:sectPr>
      </w:pPr>
    </w:p>
    <w:p>
      <w:pPr>
        <w:jc w:val="center"/>
        <w:outlineLvl w:val="9"/>
        <w:rPr>
          <w:rFonts w:hint="eastAsia" w:ascii="方正小标宋简体" w:hAnsi="方正小标宋简体" w:eastAsia="方正小标宋简体" w:cs="方正小标宋简体"/>
          <w:b w:val="0"/>
          <w:bCs/>
          <w:w w:val="95"/>
          <w:sz w:val="44"/>
          <w:lang w:val="en-US" w:eastAsia="zh-CN"/>
        </w:rPr>
      </w:pPr>
      <w:r>
        <w:rPr>
          <w:rFonts w:hint="eastAsia" w:ascii="方正小标宋简体" w:hAnsi="方正小标宋简体" w:eastAsia="方正小标宋简体" w:cs="方正小标宋简体"/>
          <w:b w:val="0"/>
          <w:bCs w:val="0"/>
          <w:sz w:val="44"/>
          <w:szCs w:val="44"/>
        </w:rPr>
        <w:t>长岛综合试验区工委宣传文化和旅游部202</w:t>
      </w:r>
      <w:r>
        <w:rPr>
          <w:rFonts w:hint="eastAsia" w:ascii="方正小标宋简体" w:hAnsi="方正小标宋简体" w:eastAsia="方正小标宋简体" w:cs="方正小标宋简体"/>
          <w:b w:val="0"/>
          <w:bCs w:val="0"/>
          <w:sz w:val="44"/>
          <w:szCs w:val="44"/>
          <w:lang w:val="en-US" w:eastAsia="zh-CN"/>
        </w:rPr>
        <w:t>3</w:t>
      </w:r>
      <w:r>
        <w:rPr>
          <w:rFonts w:hint="eastAsia" w:ascii="方正小标宋简体" w:hAnsi="方正小标宋简体" w:eastAsia="方正小标宋简体" w:cs="方正小标宋简体"/>
          <w:b w:val="0"/>
          <w:bCs w:val="0"/>
          <w:sz w:val="44"/>
          <w:szCs w:val="44"/>
        </w:rPr>
        <w:t>年</w:t>
      </w:r>
      <w:r>
        <w:rPr>
          <w:rFonts w:hint="eastAsia" w:ascii="方正小标宋简体" w:hAnsi="方正小标宋简体" w:eastAsia="方正小标宋简体" w:cs="方正小标宋简体"/>
          <w:b w:val="0"/>
          <w:bCs/>
          <w:w w:val="95"/>
          <w:sz w:val="44"/>
          <w:lang w:val="en-US" w:eastAsia="zh-CN"/>
        </w:rPr>
        <w:t>砣矶海洋文化旅游设施改造项目</w:t>
      </w:r>
    </w:p>
    <w:p>
      <w:pPr>
        <w:jc w:val="center"/>
        <w:outlineLvl w:val="9"/>
        <w:rPr>
          <w:rFonts w:hint="eastAsia" w:ascii="方正小标宋简体" w:hAnsi="方正小标宋简体" w:eastAsia="方正小标宋简体" w:cs="方正小标宋简体"/>
          <w:b w:val="0"/>
          <w:bCs w:val="0"/>
          <w:sz w:val="44"/>
          <w:szCs w:val="44"/>
        </w:rPr>
      </w:pPr>
      <w:r>
        <w:rPr>
          <w:rFonts w:hint="eastAsia" w:ascii="方正小标宋简体" w:hAnsi="方正小标宋简体" w:eastAsia="方正小标宋简体" w:cs="方正小标宋简体"/>
          <w:b w:val="0"/>
          <w:bCs w:val="0"/>
          <w:sz w:val="44"/>
          <w:szCs w:val="44"/>
        </w:rPr>
        <w:t>绩效评价报告</w:t>
      </w:r>
    </w:p>
    <w:p>
      <w:pPr>
        <w:pStyle w:val="15"/>
        <w:keepNext w:val="0"/>
        <w:keepLines w:val="0"/>
        <w:pageBreakBefore w:val="0"/>
        <w:widowControl w:val="0"/>
        <w:kinsoku/>
        <w:wordWrap/>
        <w:overflowPunct/>
        <w:topLinePunct w:val="0"/>
        <w:autoSpaceDE w:val="0"/>
        <w:autoSpaceDN w:val="0"/>
        <w:bidi w:val="0"/>
        <w:adjustRightInd/>
        <w:snapToGrid/>
        <w:ind w:left="0" w:leftChars="0" w:firstLine="0" w:firstLineChars="0"/>
        <w:jc w:val="center"/>
        <w:textAlignment w:val="auto"/>
        <w:outlineLvl w:val="9"/>
        <w:rPr>
          <w:rFonts w:hint="eastAsia"/>
          <w:b/>
          <w:bCs/>
          <w:sz w:val="32"/>
          <w:szCs w:val="32"/>
          <w:lang w:val="en-US" w:eastAsia="zh-CN"/>
        </w:rPr>
      </w:pPr>
      <w:r>
        <w:rPr>
          <w:rFonts w:hint="eastAsia" w:eastAsia="方正小标宋简体"/>
          <w:sz w:val="36"/>
          <w:szCs w:val="36"/>
          <w:lang w:val="en-US" w:eastAsia="zh-CN"/>
        </w:rPr>
        <w:t>摘  要</w:t>
      </w:r>
    </w:p>
    <w:p>
      <w:pPr>
        <w:numPr>
          <w:ilvl w:val="0"/>
          <w:numId w:val="0"/>
        </w:numPr>
        <w:ind w:right="0" w:rightChars="0" w:firstLine="640" w:firstLineChars="200"/>
        <w:jc w:val="both"/>
        <w:outlineLvl w:val="0"/>
        <w:rPr>
          <w:rFonts w:hint="eastAsia" w:ascii="黑体" w:hAnsi="黑体" w:eastAsia="黑体" w:cs="黑体"/>
          <w:bCs/>
          <w:sz w:val="32"/>
          <w:szCs w:val="32"/>
          <w:lang w:val="en-US" w:eastAsia="zh-CN"/>
        </w:rPr>
      </w:pPr>
      <w:bookmarkStart w:id="0" w:name="_Toc25816"/>
      <w:r>
        <w:rPr>
          <w:rFonts w:hint="eastAsia" w:ascii="黑体" w:hAnsi="黑体" w:eastAsia="黑体" w:cs="黑体"/>
          <w:bCs/>
          <w:sz w:val="32"/>
          <w:szCs w:val="32"/>
          <w:lang w:val="en-US" w:eastAsia="zh-CN"/>
        </w:rPr>
        <w:t>一、项目基本情况</w:t>
      </w:r>
      <w:bookmarkEnd w:id="0"/>
    </w:p>
    <w:p>
      <w:pPr>
        <w:numPr>
          <w:ilvl w:val="0"/>
          <w:numId w:val="0"/>
        </w:numPr>
        <w:ind w:right="0" w:rightChars="0" w:firstLine="643" w:firstLineChars="200"/>
        <w:jc w:val="both"/>
        <w:outlineLvl w:val="1"/>
        <w:rPr>
          <w:rFonts w:hint="eastAsia" w:ascii="仿宋" w:hAnsi="仿宋" w:eastAsia="仿宋" w:cs="仿宋"/>
          <w:b/>
          <w:bCs w:val="0"/>
          <w:sz w:val="32"/>
          <w:szCs w:val="32"/>
          <w:lang w:val="en-US" w:eastAsia="zh-CN"/>
        </w:rPr>
      </w:pPr>
      <w:bookmarkStart w:id="1" w:name="_Toc25556"/>
      <w:r>
        <w:rPr>
          <w:rFonts w:hint="eastAsia" w:ascii="仿宋" w:hAnsi="仿宋" w:eastAsia="仿宋" w:cs="仿宋"/>
          <w:b/>
          <w:bCs w:val="0"/>
          <w:sz w:val="32"/>
          <w:szCs w:val="32"/>
          <w:lang w:val="en-US" w:eastAsia="zh-CN"/>
        </w:rPr>
        <w:t>（一）项目立项背景及实施目的</w:t>
      </w:r>
      <w:bookmarkEnd w:id="1"/>
    </w:p>
    <w:p>
      <w:pPr>
        <w:numPr>
          <w:ilvl w:val="0"/>
          <w:numId w:val="0"/>
        </w:numPr>
        <w:ind w:right="0" w:rightChars="0" w:firstLine="640" w:firstLineChars="200"/>
        <w:jc w:val="both"/>
        <w:rPr>
          <w:rFonts w:hint="eastAsia" w:ascii="仿宋" w:hAnsi="仿宋" w:eastAsia="仿宋" w:cs="仿宋"/>
          <w:bCs/>
          <w:sz w:val="32"/>
          <w:szCs w:val="32"/>
          <w:lang w:val="en-US" w:eastAsia="zh-CN"/>
        </w:rPr>
      </w:pPr>
      <w:r>
        <w:rPr>
          <w:rFonts w:hint="eastAsia" w:ascii="仿宋" w:hAnsi="仿宋" w:eastAsia="仿宋" w:cs="仿宋"/>
          <w:bCs/>
          <w:sz w:val="32"/>
          <w:szCs w:val="32"/>
          <w:lang w:val="en-US" w:eastAsia="zh-CN"/>
        </w:rPr>
        <w:t>砣矶岛自然风景秀丽，是山东省唯一的万人海岛镇，誉有“山东海岛第一镇”之称；有三绝之景：砚台石、盆景石和彩色石，故砣矶岛又称为石岛，在国内外享有较高的声誉；另还有砣矶石林、北部山海林公园、砣矶巨人石、高山岛奇洞异石等风景名胜，还时常出现最瑰丽的海上奇观——海市蜃楼，使砣矶岛成为不可多得的的旅游避暑胜地。砣矶岛非物质文化遗产众多，有砣矶岩、风景石、渔俗文化、风帆文化、砣矶渔号等，其中砣矶砚又称鼍矶砚、金星雪浪砚，是中国古代名砚、贡砚、海洋石砚，始于北宋、盛于明清，是山东省非物质文化遗产，烟台市首批县域十大文化产品。砣矶岛爱国主义文化浓厚，这里诞生了“长岛第一名党员”、“长岛第一个党支部”，是解放战争时期著名的东北大运兵中转站，作为支援渤海大运兵中的重要后援，为辽沈战役的胜利做出了不可磨灭的贡献；2003年2月22日，发生在砣矶镇海域的“2.22海难大营救”，遇险的81名旅客被成功救助，交通部海事局评价其为“我国到目前为止，海难救援中最成功的一例”；纵观砣矶岛的百年历史，是一部风帆文明史，是一部红色文化史。砣矶岛的旅游设施近年来已有较大发展，但仍存在海边漫道和步行道损坏、道路旁存在危石、文化场馆设施陈旧等问题。</w:t>
      </w:r>
    </w:p>
    <w:p>
      <w:pPr>
        <w:numPr>
          <w:ilvl w:val="0"/>
          <w:numId w:val="0"/>
        </w:numPr>
        <w:ind w:right="0" w:rightChars="0" w:firstLine="640" w:firstLineChars="200"/>
        <w:jc w:val="both"/>
        <w:rPr>
          <w:rFonts w:hint="eastAsia" w:eastAsia="仿宋_GB2312"/>
          <w:sz w:val="32"/>
          <w:szCs w:val="32"/>
        </w:rPr>
      </w:pPr>
      <w:r>
        <w:rPr>
          <w:rFonts w:hint="eastAsia" w:ascii="仿宋" w:hAnsi="仿宋" w:eastAsia="仿宋" w:cs="仿宋"/>
          <w:bCs/>
          <w:sz w:val="32"/>
          <w:szCs w:val="32"/>
          <w:lang w:val="en-US" w:eastAsia="zh-CN"/>
        </w:rPr>
        <w:t>《“十四五”旅游业发展规划》指出：大力发展红色旅游。突出爱国主义和革命传统教育，坚持培育和践行社会主义核心价值观，有效提升红色旅游规范化发展水平；《中华人民共和国国民经济和社会发展第十四个五年规划和2035年远景目标纲要》指出：坚持以文塑旅、以旅彰文，打造独具魅力的中华文化旅游体验；《山东省国民经济和社会发展第十四个五年规划和2035年远景目标纲要》中提出：建设国际著名文化旅游目的地，优化文旅融合发展布局，提升打造山水圣人中华优秀传统文化旅游带、仙境海岸文化旅游带、大运河文化旅游带、黄河文化和绿色生态旅游带、齐长城文化旅游带、红色文化旅游带，打造一批知名旅游休闲城市、标志性旅游度假区。砣矶海洋文化旅游设施改造项目可以系统提升旅游服务质量，健全旅游基础设施和集散体系，培育主题文化酒店和精品酒店，推进旅游厕所革命，建立旅游服务质量评价体系，规范在线旅游经营服务；可以促进红色旅游与乡村旅游、生态旅游等业态融合，推出一批红色旅游融合发展示范区；可以加强区域旅游品牌和服务整合，建设一批富有文化底蕴的世界级旅游景区和度假区，打造一批文化特色鲜明的国家级旅游休闲城市和街区。</w:t>
      </w:r>
    </w:p>
    <w:p>
      <w:pPr>
        <w:numPr>
          <w:ilvl w:val="0"/>
          <w:numId w:val="0"/>
        </w:numPr>
        <w:ind w:right="0" w:rightChars="0" w:firstLine="643" w:firstLineChars="200"/>
        <w:jc w:val="both"/>
        <w:rPr>
          <w:rFonts w:hint="eastAsia" w:ascii="仿宋" w:hAnsi="仿宋" w:eastAsia="仿宋" w:cs="仿宋"/>
          <w:b/>
          <w:bCs w:val="0"/>
          <w:sz w:val="32"/>
          <w:szCs w:val="32"/>
          <w:lang w:val="en-US" w:eastAsia="zh-CN"/>
        </w:rPr>
      </w:pPr>
      <w:r>
        <w:rPr>
          <w:rFonts w:hint="eastAsia" w:ascii="仿宋" w:hAnsi="仿宋" w:eastAsia="仿宋" w:cs="仿宋"/>
          <w:b/>
          <w:bCs w:val="0"/>
          <w:sz w:val="32"/>
          <w:szCs w:val="32"/>
          <w:lang w:val="en-US" w:eastAsia="zh-CN"/>
        </w:rPr>
        <w:t>（二）项目预算安排及支出情况</w:t>
      </w:r>
    </w:p>
    <w:p>
      <w:pPr>
        <w:numPr>
          <w:ilvl w:val="0"/>
          <w:numId w:val="0"/>
        </w:numPr>
        <w:ind w:right="0" w:rightChars="0" w:firstLine="640" w:firstLineChars="200"/>
        <w:jc w:val="both"/>
        <w:rPr>
          <w:rFonts w:hint="eastAsia" w:ascii="仿宋" w:hAnsi="仿宋" w:eastAsia="仿宋" w:cs="仿宋"/>
          <w:bCs/>
          <w:sz w:val="32"/>
          <w:szCs w:val="32"/>
          <w:highlight w:val="none"/>
          <w:lang w:val="en-US" w:eastAsia="zh-CN"/>
        </w:rPr>
      </w:pPr>
      <w:r>
        <w:rPr>
          <w:rFonts w:hint="eastAsia" w:ascii="仿宋" w:hAnsi="仿宋" w:eastAsia="仿宋" w:cs="仿宋"/>
          <w:bCs/>
          <w:sz w:val="32"/>
          <w:szCs w:val="32"/>
          <w:highlight w:val="none"/>
          <w:lang w:val="en-US" w:eastAsia="zh-CN"/>
        </w:rPr>
        <w:t>项目</w:t>
      </w:r>
      <w:r>
        <w:rPr>
          <w:rFonts w:hint="eastAsia" w:cs="仿宋"/>
          <w:bCs/>
          <w:sz w:val="32"/>
          <w:szCs w:val="32"/>
          <w:highlight w:val="none"/>
          <w:lang w:val="en-US" w:eastAsia="zh-CN"/>
        </w:rPr>
        <w:t>总预算8000万元，</w:t>
      </w:r>
      <w:r>
        <w:rPr>
          <w:rFonts w:hint="eastAsia" w:ascii="仿宋" w:hAnsi="仿宋" w:eastAsia="仿宋" w:cs="仿宋"/>
          <w:sz w:val="32"/>
          <w:szCs w:val="32"/>
          <w:highlight w:val="none"/>
          <w:lang w:val="en-US" w:eastAsia="zh-CN"/>
        </w:rPr>
        <w:t>其中：工程费用6702.08万元，其他费用458.02万元，预备费429.61万元，建设期利息320.96万元，铺底流动资金89.33万元。项目建设期投资资金由财政统筹安排和申请专项债券资金方式筹措，发行专项债券金额6,400.00万元。</w:t>
      </w:r>
      <w:r>
        <w:rPr>
          <w:rFonts w:hint="eastAsia" w:ascii="仿宋" w:hAnsi="仿宋" w:eastAsia="仿宋" w:cs="仿宋"/>
          <w:bCs/>
          <w:sz w:val="32"/>
          <w:szCs w:val="32"/>
          <w:highlight w:val="none"/>
          <w:lang w:val="en-US" w:eastAsia="zh-CN"/>
        </w:rPr>
        <w:t>建设旅游道路、停车场、公共充电桩等；实施旅游码头挡浪坝改造，购置海上旅游救援船；实施非遗展示中心、渔俗文化展示中心、红色文化展示中心、东北大运兵革命旧址文化展示中心改造，配套建设游客集散中心、服务中心及旅游安全保障设施等。</w:t>
      </w:r>
    </w:p>
    <w:p>
      <w:pPr>
        <w:numPr>
          <w:ilvl w:val="0"/>
          <w:numId w:val="0"/>
        </w:numPr>
        <w:ind w:right="0" w:rightChars="0" w:firstLine="640" w:firstLineChars="200"/>
        <w:jc w:val="both"/>
        <w:rPr>
          <w:rFonts w:hint="eastAsia" w:ascii="仿宋" w:hAnsi="仿宋" w:eastAsia="仿宋" w:cs="仿宋"/>
          <w:bCs/>
          <w:sz w:val="32"/>
          <w:szCs w:val="32"/>
          <w:highlight w:val="none"/>
          <w:lang w:val="en-US" w:eastAsia="zh-CN"/>
        </w:rPr>
      </w:pPr>
      <w:r>
        <w:rPr>
          <w:rFonts w:hint="eastAsia" w:cs="仿宋"/>
          <w:bCs/>
          <w:sz w:val="32"/>
          <w:szCs w:val="32"/>
          <w:highlight w:val="none"/>
          <w:lang w:val="en-US" w:eastAsia="zh-CN"/>
        </w:rPr>
        <w:t>2023</w:t>
      </w:r>
      <w:r>
        <w:rPr>
          <w:rFonts w:hint="eastAsia" w:ascii="仿宋" w:hAnsi="仿宋" w:eastAsia="仿宋" w:cs="仿宋"/>
          <w:bCs/>
          <w:sz w:val="32"/>
          <w:szCs w:val="32"/>
          <w:highlight w:val="none"/>
          <w:lang w:val="en-US" w:eastAsia="zh-CN"/>
        </w:rPr>
        <w:t>年初预算数</w:t>
      </w:r>
      <w:r>
        <w:rPr>
          <w:rFonts w:hint="eastAsia" w:cs="仿宋"/>
          <w:bCs/>
          <w:sz w:val="32"/>
          <w:szCs w:val="32"/>
          <w:highlight w:val="none"/>
          <w:lang w:val="en-US" w:eastAsia="zh-CN"/>
        </w:rPr>
        <w:t>2000</w:t>
      </w:r>
      <w:r>
        <w:rPr>
          <w:rFonts w:hint="eastAsia" w:ascii="仿宋" w:hAnsi="仿宋" w:eastAsia="仿宋" w:cs="仿宋"/>
          <w:bCs/>
          <w:sz w:val="32"/>
          <w:szCs w:val="32"/>
          <w:highlight w:val="none"/>
          <w:lang w:val="en-US" w:eastAsia="zh-CN"/>
        </w:rPr>
        <w:t>万元，</w:t>
      </w:r>
      <w:r>
        <w:rPr>
          <w:rFonts w:hint="eastAsia" w:cs="仿宋"/>
          <w:bCs/>
          <w:sz w:val="32"/>
          <w:szCs w:val="32"/>
          <w:highlight w:val="none"/>
          <w:lang w:val="en-US" w:eastAsia="zh-CN"/>
        </w:rPr>
        <w:t>资金到位数2000万元，其中专项债券资金2000万元（2023年5月26日发行1000万元，2023年8月23日发行1000万元）；</w:t>
      </w:r>
      <w:r>
        <w:rPr>
          <w:rFonts w:hint="eastAsia" w:ascii="仿宋" w:hAnsi="仿宋" w:eastAsia="仿宋" w:cs="仿宋"/>
          <w:bCs/>
          <w:sz w:val="32"/>
          <w:szCs w:val="32"/>
          <w:highlight w:val="none"/>
          <w:lang w:val="en-US" w:eastAsia="zh-CN"/>
        </w:rPr>
        <w:t>完成旅游道路、停车场建设</w:t>
      </w:r>
      <w:r>
        <w:rPr>
          <w:rFonts w:hint="eastAsia" w:cs="仿宋"/>
          <w:bCs/>
          <w:sz w:val="32"/>
          <w:szCs w:val="32"/>
          <w:highlight w:val="none"/>
          <w:lang w:val="en-US" w:eastAsia="zh-CN"/>
        </w:rPr>
        <w:t>，</w:t>
      </w:r>
      <w:r>
        <w:rPr>
          <w:rFonts w:hint="eastAsia" w:ascii="仿宋" w:hAnsi="仿宋" w:eastAsia="仿宋" w:cs="仿宋"/>
          <w:bCs/>
          <w:sz w:val="32"/>
          <w:szCs w:val="32"/>
          <w:highlight w:val="none"/>
          <w:lang w:val="en-US" w:eastAsia="zh-CN"/>
        </w:rPr>
        <w:t>完成游客服务中心、游客集散中心、大礼堂、救援基地、民俗展示中心主体工程。全年执行数</w:t>
      </w:r>
      <w:r>
        <w:rPr>
          <w:rFonts w:hint="eastAsia" w:cs="仿宋"/>
          <w:bCs/>
          <w:sz w:val="32"/>
          <w:szCs w:val="32"/>
          <w:highlight w:val="none"/>
          <w:lang w:val="en-US" w:eastAsia="zh-CN"/>
        </w:rPr>
        <w:t>1116.76</w:t>
      </w:r>
      <w:r>
        <w:rPr>
          <w:rFonts w:hint="eastAsia" w:ascii="仿宋" w:hAnsi="仿宋" w:eastAsia="仿宋" w:cs="仿宋"/>
          <w:bCs/>
          <w:sz w:val="32"/>
          <w:szCs w:val="32"/>
          <w:highlight w:val="none"/>
          <w:lang w:val="en-US" w:eastAsia="zh-CN"/>
        </w:rPr>
        <w:t>万元、执行率</w:t>
      </w:r>
      <w:r>
        <w:rPr>
          <w:rFonts w:hint="eastAsia" w:cs="仿宋"/>
          <w:bCs/>
          <w:sz w:val="32"/>
          <w:szCs w:val="32"/>
          <w:highlight w:val="none"/>
          <w:lang w:val="en-US" w:eastAsia="zh-CN"/>
        </w:rPr>
        <w:t>55.84</w:t>
      </w:r>
      <w:r>
        <w:rPr>
          <w:rFonts w:hint="eastAsia" w:ascii="仿宋" w:hAnsi="仿宋" w:eastAsia="仿宋" w:cs="仿宋"/>
          <w:bCs/>
          <w:sz w:val="32"/>
          <w:szCs w:val="32"/>
          <w:highlight w:val="none"/>
          <w:lang w:val="en-US" w:eastAsia="zh-CN"/>
        </w:rPr>
        <w:t>%。</w:t>
      </w:r>
    </w:p>
    <w:p>
      <w:pPr>
        <w:numPr>
          <w:ilvl w:val="0"/>
          <w:numId w:val="0"/>
        </w:numPr>
        <w:ind w:right="0" w:rightChars="0" w:firstLine="643" w:firstLineChars="200"/>
        <w:jc w:val="both"/>
        <w:outlineLvl w:val="1"/>
        <w:rPr>
          <w:rFonts w:hint="eastAsia" w:ascii="仿宋" w:hAnsi="仿宋" w:eastAsia="仿宋" w:cs="仿宋"/>
          <w:b/>
          <w:bCs w:val="0"/>
          <w:sz w:val="32"/>
          <w:szCs w:val="32"/>
          <w:lang w:val="en-US" w:eastAsia="zh-CN"/>
        </w:rPr>
      </w:pPr>
      <w:bookmarkStart w:id="2" w:name="_Toc2612"/>
      <w:r>
        <w:rPr>
          <w:rFonts w:hint="eastAsia" w:ascii="仿宋" w:hAnsi="仿宋" w:eastAsia="仿宋" w:cs="仿宋"/>
          <w:b/>
          <w:bCs w:val="0"/>
          <w:sz w:val="32"/>
          <w:szCs w:val="32"/>
          <w:lang w:val="en-US" w:eastAsia="zh-CN"/>
        </w:rPr>
        <w:t>（三）项目主要内容和实施情况</w:t>
      </w:r>
      <w:bookmarkEnd w:id="2"/>
    </w:p>
    <w:p>
      <w:pPr>
        <w:numPr>
          <w:ilvl w:val="0"/>
          <w:numId w:val="0"/>
        </w:numPr>
        <w:ind w:right="0" w:rightChars="0" w:firstLine="640" w:firstLineChars="200"/>
        <w:jc w:val="both"/>
        <w:outlineLvl w:val="2"/>
        <w:rPr>
          <w:rFonts w:hint="eastAsia" w:ascii="仿宋" w:hAnsi="仿宋" w:eastAsia="仿宋" w:cs="仿宋"/>
          <w:bCs/>
          <w:sz w:val="32"/>
          <w:szCs w:val="32"/>
          <w:lang w:val="en-US" w:eastAsia="zh-CN"/>
        </w:rPr>
      </w:pPr>
      <w:bookmarkStart w:id="3" w:name="_Toc24651"/>
      <w:r>
        <w:rPr>
          <w:rFonts w:hint="eastAsia" w:ascii="仿宋" w:hAnsi="仿宋" w:eastAsia="仿宋" w:cs="仿宋"/>
          <w:bCs/>
          <w:sz w:val="32"/>
          <w:szCs w:val="32"/>
          <w:lang w:val="en-US" w:eastAsia="zh-CN"/>
        </w:rPr>
        <w:t>1.项目主要内容</w:t>
      </w:r>
      <w:bookmarkEnd w:id="3"/>
    </w:p>
    <w:p>
      <w:pPr>
        <w:widowControl w:val="0"/>
        <w:spacing w:line="540" w:lineRule="exact"/>
        <w:ind w:firstLine="640" w:firstLineChars="200"/>
        <w:rPr>
          <w:rFonts w:hint="eastAsia" w:ascii="仿宋" w:hAnsi="仿宋" w:eastAsia="仿宋" w:cs="仿宋"/>
          <w:bCs/>
          <w:sz w:val="32"/>
          <w:szCs w:val="32"/>
          <w:highlight w:val="none"/>
          <w:lang w:val="en-US" w:eastAsia="zh-CN"/>
        </w:rPr>
      </w:pPr>
      <w:r>
        <w:rPr>
          <w:rFonts w:hint="eastAsia" w:cs="仿宋"/>
          <w:bCs/>
          <w:sz w:val="32"/>
          <w:szCs w:val="32"/>
          <w:highlight w:val="none"/>
          <w:lang w:val="en-US" w:eastAsia="zh-CN"/>
        </w:rPr>
        <w:t>（1）</w:t>
      </w:r>
      <w:r>
        <w:rPr>
          <w:rFonts w:hint="eastAsia" w:ascii="仿宋" w:hAnsi="仿宋" w:eastAsia="仿宋" w:cs="仿宋"/>
          <w:bCs/>
          <w:sz w:val="32"/>
          <w:szCs w:val="32"/>
          <w:highlight w:val="none"/>
          <w:lang w:val="en-US" w:eastAsia="zh-CN"/>
        </w:rPr>
        <w:t>道路工程：改建海岛环岛慢行旅游主道路，长30000米、宽6米、厚度20厘米；配套建设8处机动车停车场，泊位200个；10处非机动车停车场，泊位200个；设置20个公共充电桩；修复井口木栈道和彩石路长600米，宽1.5米。</w:t>
      </w:r>
    </w:p>
    <w:p>
      <w:pPr>
        <w:widowControl w:val="0"/>
        <w:spacing w:line="540" w:lineRule="exact"/>
        <w:ind w:firstLine="640" w:firstLineChars="200"/>
        <w:rPr>
          <w:rFonts w:hint="eastAsia" w:ascii="仿宋" w:hAnsi="仿宋" w:eastAsia="仿宋" w:cs="仿宋"/>
          <w:bCs/>
          <w:sz w:val="32"/>
          <w:szCs w:val="32"/>
          <w:highlight w:val="none"/>
          <w:lang w:val="en-US" w:eastAsia="zh-CN"/>
        </w:rPr>
      </w:pPr>
      <w:r>
        <w:rPr>
          <w:rFonts w:hint="eastAsia" w:cs="仿宋"/>
          <w:bCs/>
          <w:sz w:val="32"/>
          <w:szCs w:val="32"/>
          <w:highlight w:val="none"/>
          <w:lang w:val="en-US" w:eastAsia="zh-CN"/>
        </w:rPr>
        <w:t>（2）</w:t>
      </w:r>
      <w:r>
        <w:rPr>
          <w:rFonts w:hint="eastAsia" w:ascii="仿宋" w:hAnsi="仿宋" w:eastAsia="仿宋" w:cs="仿宋"/>
          <w:bCs/>
          <w:sz w:val="32"/>
          <w:szCs w:val="32"/>
          <w:highlight w:val="none"/>
          <w:lang w:val="en-US" w:eastAsia="zh-CN"/>
        </w:rPr>
        <w:t>码头工程：对砣矶旅游码头进行改建，改建挡浪坝长108米，高2.1米。改建1处旅游集散地400平方米，新建1处旅游公厕。购置海上旅游救援船4艘。</w:t>
      </w:r>
    </w:p>
    <w:p>
      <w:pPr>
        <w:widowControl w:val="0"/>
        <w:spacing w:line="540" w:lineRule="exact"/>
        <w:ind w:firstLine="640" w:firstLineChars="200"/>
        <w:rPr>
          <w:rFonts w:hint="eastAsia" w:ascii="仿宋" w:hAnsi="仿宋" w:eastAsia="仿宋" w:cs="仿宋"/>
          <w:bCs/>
          <w:sz w:val="32"/>
          <w:szCs w:val="32"/>
          <w:highlight w:val="none"/>
          <w:lang w:val="en-US" w:eastAsia="zh-CN"/>
        </w:rPr>
      </w:pPr>
      <w:r>
        <w:rPr>
          <w:rFonts w:hint="eastAsia" w:cs="仿宋"/>
          <w:bCs/>
          <w:sz w:val="32"/>
          <w:szCs w:val="32"/>
          <w:highlight w:val="none"/>
          <w:lang w:val="en-US" w:eastAsia="zh-CN"/>
        </w:rPr>
        <w:t>（3）</w:t>
      </w:r>
      <w:r>
        <w:rPr>
          <w:rFonts w:hint="eastAsia" w:ascii="仿宋" w:hAnsi="仿宋" w:eastAsia="仿宋" w:cs="仿宋"/>
          <w:bCs/>
          <w:sz w:val="32"/>
          <w:szCs w:val="32"/>
          <w:highlight w:val="none"/>
          <w:lang w:val="en-US" w:eastAsia="zh-CN"/>
        </w:rPr>
        <w:t>文化服务设施：建设磨石嘴村游客集散中心，建筑面积450平方米；改建1处游客服务中心，建筑面积500平方米；建设非物质文化遗产展示中心，建筑面积430平方米；</w:t>
      </w:r>
    </w:p>
    <w:p>
      <w:pPr>
        <w:widowControl w:val="0"/>
        <w:spacing w:line="540" w:lineRule="exact"/>
        <w:rPr>
          <w:rFonts w:hint="eastAsia" w:ascii="仿宋" w:hAnsi="仿宋" w:eastAsia="仿宋" w:cs="仿宋"/>
          <w:bCs/>
          <w:sz w:val="32"/>
          <w:szCs w:val="32"/>
          <w:highlight w:val="none"/>
          <w:lang w:val="en-US" w:eastAsia="zh-CN"/>
        </w:rPr>
      </w:pPr>
      <w:r>
        <w:rPr>
          <w:rFonts w:hint="eastAsia" w:ascii="仿宋" w:hAnsi="仿宋" w:eastAsia="仿宋" w:cs="仿宋"/>
          <w:bCs/>
          <w:sz w:val="32"/>
          <w:szCs w:val="32"/>
          <w:highlight w:val="none"/>
          <w:lang w:val="en-US" w:eastAsia="zh-CN"/>
        </w:rPr>
        <w:t>改建渔俗文化展示中心，新建展区300平方米；对红色文化展示中心进行扩建，新建展区80平方米；建设东北大运兵革命旧址文化展示中心，建筑面积200平方米。在大口中村修建CS训练基地，建设人工攀岩墙工程、断桥、战壕，配套修建休息室、器具仓库、停车场。</w:t>
      </w:r>
    </w:p>
    <w:p>
      <w:pPr>
        <w:widowControl w:val="0"/>
        <w:numPr>
          <w:ilvl w:val="0"/>
          <w:numId w:val="1"/>
        </w:numPr>
        <w:spacing w:line="540" w:lineRule="exact"/>
        <w:ind w:firstLine="640" w:firstLineChars="200"/>
        <w:rPr>
          <w:rFonts w:hint="eastAsia" w:cs="仿宋"/>
          <w:bCs/>
          <w:sz w:val="32"/>
          <w:szCs w:val="32"/>
          <w:highlight w:val="none"/>
          <w:lang w:val="en-US" w:eastAsia="zh-CN"/>
        </w:rPr>
      </w:pPr>
      <w:r>
        <w:rPr>
          <w:rFonts w:hint="eastAsia" w:ascii="仿宋" w:hAnsi="仿宋" w:eastAsia="仿宋" w:cs="仿宋"/>
          <w:bCs/>
          <w:sz w:val="32"/>
          <w:szCs w:val="32"/>
          <w:highlight w:val="none"/>
          <w:lang w:val="en-US" w:eastAsia="zh-CN"/>
        </w:rPr>
        <w:t>旅游安全设施：在山西石林、砣子岛景区建设安全防护设施，为旅游漫道提供安全保障；配套建设太阳能路灯100盏；在大口北村海水浴场建设安全救援基地800平方米</w:t>
      </w:r>
      <w:r>
        <w:rPr>
          <w:rFonts w:hint="eastAsia" w:cs="仿宋"/>
          <w:bCs/>
          <w:sz w:val="32"/>
          <w:szCs w:val="32"/>
          <w:highlight w:val="none"/>
          <w:lang w:val="en-US" w:eastAsia="zh-CN"/>
        </w:rPr>
        <w:t>。</w:t>
      </w:r>
    </w:p>
    <w:p>
      <w:pPr>
        <w:numPr>
          <w:ilvl w:val="0"/>
          <w:numId w:val="0"/>
        </w:numPr>
        <w:ind w:right="0" w:rightChars="0" w:firstLine="640" w:firstLineChars="200"/>
        <w:jc w:val="both"/>
        <w:outlineLvl w:val="2"/>
        <w:rPr>
          <w:rFonts w:hint="eastAsia" w:ascii="仿宋" w:hAnsi="仿宋" w:eastAsia="仿宋" w:cs="仿宋"/>
          <w:bCs/>
          <w:sz w:val="32"/>
          <w:szCs w:val="32"/>
          <w:lang w:val="en-US" w:eastAsia="zh-CN"/>
        </w:rPr>
      </w:pPr>
      <w:bookmarkStart w:id="4" w:name="_Toc10448"/>
      <w:r>
        <w:rPr>
          <w:rFonts w:hint="eastAsia" w:ascii="仿宋" w:hAnsi="仿宋" w:eastAsia="仿宋" w:cs="仿宋"/>
          <w:bCs/>
          <w:sz w:val="32"/>
          <w:szCs w:val="32"/>
          <w:lang w:val="en-US" w:eastAsia="zh-CN"/>
        </w:rPr>
        <w:t>2.项目实施情况</w:t>
      </w:r>
      <w:bookmarkEnd w:id="4"/>
    </w:p>
    <w:p>
      <w:pPr>
        <w:numPr>
          <w:ilvl w:val="0"/>
          <w:numId w:val="0"/>
        </w:numPr>
        <w:ind w:right="0" w:rightChars="0" w:firstLine="640" w:firstLineChars="200"/>
        <w:jc w:val="both"/>
        <w:rPr>
          <w:rFonts w:hint="eastAsia" w:ascii="仿宋" w:hAnsi="仿宋" w:eastAsia="仿宋" w:cs="仿宋"/>
          <w:bCs/>
          <w:sz w:val="32"/>
          <w:szCs w:val="32"/>
          <w:highlight w:val="none"/>
          <w:lang w:val="en-US" w:eastAsia="zh-CN"/>
        </w:rPr>
      </w:pPr>
      <w:r>
        <w:rPr>
          <w:rFonts w:hint="eastAsia" w:ascii="仿宋" w:hAnsi="仿宋" w:eastAsia="仿宋" w:cs="仿宋"/>
          <w:bCs/>
          <w:sz w:val="32"/>
          <w:szCs w:val="32"/>
          <w:lang w:val="en-US" w:eastAsia="zh-CN"/>
        </w:rPr>
        <w:t>砣矶海洋文化旅游设施改造项目</w:t>
      </w:r>
      <w:r>
        <w:rPr>
          <w:rFonts w:hint="eastAsia" w:ascii="仿宋" w:hAnsi="仿宋" w:eastAsia="仿宋" w:cs="仿宋"/>
          <w:sz w:val="32"/>
          <w:szCs w:val="32"/>
          <w:lang w:val="en-US" w:eastAsia="zh-CN"/>
        </w:rPr>
        <w:t>经长岛海洋生态文明综合试验区行政审批服务局批</w:t>
      </w:r>
      <w:r>
        <w:rPr>
          <w:rFonts w:hint="eastAsia" w:ascii="仿宋" w:hAnsi="仿宋" w:eastAsia="仿宋" w:cs="仿宋"/>
          <w:sz w:val="32"/>
          <w:szCs w:val="32"/>
          <w:highlight w:val="none"/>
          <w:lang w:val="en-US" w:eastAsia="zh-CN"/>
        </w:rPr>
        <w:t>复，由长岛海洋生态文明综合试验区</w:t>
      </w:r>
      <w:r>
        <w:rPr>
          <w:rFonts w:hint="eastAsia" w:eastAsia="仿宋_GB2312"/>
          <w:bCs/>
          <w:color w:val="auto"/>
          <w:sz w:val="32"/>
          <w:szCs w:val="32"/>
          <w:highlight w:val="none"/>
        </w:rPr>
        <w:t>工委宣传文化和旅游部</w:t>
      </w:r>
      <w:r>
        <w:rPr>
          <w:rFonts w:hint="eastAsia" w:ascii="仿宋" w:hAnsi="仿宋" w:eastAsia="仿宋" w:cs="仿宋"/>
          <w:sz w:val="32"/>
          <w:szCs w:val="32"/>
          <w:highlight w:val="none"/>
          <w:lang w:val="en-US" w:eastAsia="zh-CN"/>
        </w:rPr>
        <w:t>负责建设，主要建设内容:建设旅游道路、停车场、公共充电桩等；实施旅游码头挡浪坝改造，购置海上旅游救援船；实施非遗展示中心、渔俗文化展示中心、红色文化展示中心、东北大运兵革命旧址文化展示中心改造，配套建设游客集散中心、服务中心及旅游安全保障设施等</w:t>
      </w:r>
      <w:r>
        <w:rPr>
          <w:rFonts w:hint="eastAsia" w:ascii="仿宋" w:hAnsi="仿宋" w:eastAsia="仿宋" w:cs="仿宋"/>
          <w:bCs/>
          <w:sz w:val="32"/>
          <w:szCs w:val="32"/>
          <w:highlight w:val="none"/>
          <w:lang w:val="en-US" w:eastAsia="zh-CN"/>
        </w:rPr>
        <w:t>。</w:t>
      </w:r>
    </w:p>
    <w:p>
      <w:pPr>
        <w:numPr>
          <w:ilvl w:val="0"/>
          <w:numId w:val="0"/>
        </w:numPr>
        <w:ind w:right="0" w:rightChars="0" w:firstLine="640" w:firstLineChars="200"/>
        <w:jc w:val="both"/>
        <w:rPr>
          <w:rFonts w:hint="eastAsia" w:ascii="仿宋" w:hAnsi="仿宋" w:eastAsia="仿宋" w:cs="仿宋"/>
          <w:bCs/>
          <w:sz w:val="32"/>
          <w:szCs w:val="32"/>
          <w:highlight w:val="none"/>
          <w:lang w:val="en-US" w:eastAsia="zh-CN"/>
        </w:rPr>
      </w:pPr>
      <w:r>
        <w:rPr>
          <w:rFonts w:hint="eastAsia" w:ascii="仿宋" w:hAnsi="仿宋" w:eastAsia="仿宋" w:cs="仿宋"/>
          <w:bCs/>
          <w:sz w:val="32"/>
          <w:szCs w:val="32"/>
          <w:highlight w:val="none"/>
          <w:lang w:val="en-US" w:eastAsia="zh-CN"/>
        </w:rPr>
        <w:t>砣矶海洋文化旅游设施改造项目在202</w:t>
      </w:r>
      <w:r>
        <w:rPr>
          <w:rFonts w:hint="eastAsia" w:cs="仿宋"/>
          <w:bCs/>
          <w:sz w:val="32"/>
          <w:szCs w:val="32"/>
          <w:highlight w:val="none"/>
          <w:lang w:val="en-US" w:eastAsia="zh-CN"/>
        </w:rPr>
        <w:t>3</w:t>
      </w:r>
      <w:r>
        <w:rPr>
          <w:rFonts w:hint="eastAsia" w:ascii="仿宋" w:hAnsi="仿宋" w:eastAsia="仿宋" w:cs="仿宋"/>
          <w:bCs/>
          <w:sz w:val="32"/>
          <w:szCs w:val="32"/>
          <w:highlight w:val="none"/>
          <w:lang w:val="en-US" w:eastAsia="zh-CN"/>
        </w:rPr>
        <w:t xml:space="preserve">年度共完成了以下工程内容： </w:t>
      </w:r>
    </w:p>
    <w:p>
      <w:pPr>
        <w:widowControl w:val="0"/>
        <w:spacing w:line="540" w:lineRule="exact"/>
        <w:ind w:firstLine="640" w:firstLineChars="200"/>
        <w:rPr>
          <w:rFonts w:hint="eastAsia" w:ascii="仿宋" w:hAnsi="仿宋" w:eastAsia="仿宋" w:cs="仿宋"/>
          <w:bCs/>
          <w:sz w:val="32"/>
          <w:szCs w:val="32"/>
          <w:highlight w:val="none"/>
          <w:lang w:val="en-US" w:eastAsia="zh-CN"/>
        </w:rPr>
      </w:pPr>
      <w:r>
        <w:rPr>
          <w:rFonts w:hint="eastAsia" w:ascii="仿宋" w:hAnsi="仿宋" w:eastAsia="仿宋" w:cs="仿宋"/>
          <w:bCs/>
          <w:sz w:val="32"/>
          <w:szCs w:val="32"/>
          <w:highlight w:val="none"/>
          <w:lang w:val="en-US" w:eastAsia="zh-CN"/>
        </w:rPr>
        <w:t>改建海岛环岛慢行旅游主道路，长30000米、宽6米、厚度20厘米；配套建设8处机动车停车场，泊位200个；10处非机动车停车场，泊位200个；设置20个公共充电桩。修复井口木栈道和彩石路长600米，宽1.5米。建设磨石嘴村游客集散中心，建筑面积450平方米，2023年度完成主体工程。改建1处游客服务中心，建筑面积500平方米，2023年度完成主体工程。在山西石林、砣子岛景区建设安全防护设施，为旅游漫道提供安全保障；配套建设太阳能路灯100盏；在大口北村海水浴场建设安全救援基地800平方米。改建渔俗文化展示中心，新建展区300平方米，2023年度完成主体工程。</w:t>
      </w:r>
    </w:p>
    <w:p>
      <w:pPr>
        <w:numPr>
          <w:ilvl w:val="0"/>
          <w:numId w:val="0"/>
        </w:numPr>
        <w:ind w:right="0" w:rightChars="0" w:firstLine="640" w:firstLineChars="200"/>
        <w:jc w:val="both"/>
        <w:outlineLvl w:val="0"/>
        <w:rPr>
          <w:rFonts w:hint="eastAsia" w:ascii="黑体" w:hAnsi="黑体" w:eastAsia="黑体" w:cs="黑体"/>
          <w:bCs/>
          <w:sz w:val="32"/>
          <w:szCs w:val="32"/>
          <w:highlight w:val="none"/>
          <w:lang w:val="en-US" w:eastAsia="zh-CN"/>
        </w:rPr>
      </w:pPr>
      <w:bookmarkStart w:id="5" w:name="_Toc15247"/>
      <w:r>
        <w:rPr>
          <w:rFonts w:hint="eastAsia" w:ascii="黑体" w:hAnsi="黑体" w:eastAsia="黑体" w:cs="黑体"/>
          <w:bCs/>
          <w:sz w:val="32"/>
          <w:szCs w:val="32"/>
          <w:highlight w:val="none"/>
          <w:lang w:val="en-US" w:eastAsia="zh-CN"/>
        </w:rPr>
        <w:t>二、项目绩效目标</w:t>
      </w:r>
      <w:bookmarkEnd w:id="5"/>
    </w:p>
    <w:p>
      <w:pPr>
        <w:numPr>
          <w:ilvl w:val="0"/>
          <w:numId w:val="0"/>
        </w:numPr>
        <w:ind w:right="0" w:rightChars="0" w:firstLine="643" w:firstLineChars="200"/>
        <w:jc w:val="both"/>
        <w:outlineLvl w:val="1"/>
        <w:rPr>
          <w:rFonts w:hint="eastAsia" w:ascii="仿宋" w:hAnsi="仿宋" w:eastAsia="仿宋" w:cs="仿宋"/>
          <w:b/>
          <w:bCs w:val="0"/>
          <w:sz w:val="32"/>
          <w:szCs w:val="32"/>
          <w:highlight w:val="none"/>
          <w:lang w:val="en-US" w:eastAsia="zh-CN"/>
        </w:rPr>
      </w:pPr>
      <w:bookmarkStart w:id="6" w:name="_Toc6233"/>
      <w:r>
        <w:rPr>
          <w:rFonts w:hint="eastAsia" w:ascii="仿宋" w:hAnsi="仿宋" w:eastAsia="仿宋" w:cs="仿宋"/>
          <w:b/>
          <w:bCs w:val="0"/>
          <w:sz w:val="32"/>
          <w:szCs w:val="32"/>
          <w:highlight w:val="none"/>
          <w:lang w:val="en-US" w:eastAsia="zh-CN"/>
        </w:rPr>
        <w:t>（一）总体绩效目标</w:t>
      </w:r>
      <w:bookmarkEnd w:id="6"/>
    </w:p>
    <w:p>
      <w:pPr>
        <w:numPr>
          <w:ilvl w:val="0"/>
          <w:numId w:val="0"/>
        </w:numPr>
        <w:ind w:right="0" w:rightChars="0" w:firstLine="640" w:firstLineChars="200"/>
        <w:jc w:val="both"/>
        <w:rPr>
          <w:rFonts w:hint="eastAsia" w:ascii="仿宋" w:hAnsi="仿宋" w:eastAsia="仿宋" w:cs="仿宋"/>
          <w:bCs/>
          <w:sz w:val="32"/>
          <w:szCs w:val="32"/>
          <w:highlight w:val="none"/>
          <w:lang w:val="en-US" w:eastAsia="zh-CN"/>
        </w:rPr>
      </w:pPr>
      <w:r>
        <w:rPr>
          <w:rFonts w:hint="eastAsia" w:ascii="仿宋" w:hAnsi="仿宋" w:eastAsia="仿宋" w:cs="仿宋"/>
          <w:bCs/>
          <w:sz w:val="32"/>
          <w:szCs w:val="32"/>
          <w:highlight w:val="none"/>
          <w:lang w:val="en-US" w:eastAsia="zh-CN"/>
        </w:rPr>
        <w:t>在建设资金落实到位的前提下，2023年5月开工建设，预计2024年10月竣工投入使用，建设工期24个月。</w:t>
      </w:r>
    </w:p>
    <w:p>
      <w:pPr>
        <w:numPr>
          <w:ilvl w:val="0"/>
          <w:numId w:val="0"/>
        </w:numPr>
        <w:ind w:right="0" w:rightChars="0" w:firstLine="643" w:firstLineChars="200"/>
        <w:jc w:val="both"/>
        <w:outlineLvl w:val="1"/>
        <w:rPr>
          <w:rFonts w:hint="eastAsia" w:ascii="仿宋" w:hAnsi="仿宋" w:eastAsia="仿宋" w:cs="仿宋"/>
          <w:b/>
          <w:bCs/>
          <w:sz w:val="32"/>
          <w:szCs w:val="32"/>
          <w:highlight w:val="none"/>
          <w:lang w:val="en-US" w:eastAsia="zh-CN"/>
        </w:rPr>
      </w:pPr>
      <w:bookmarkStart w:id="7" w:name="_Toc29976"/>
      <w:r>
        <w:rPr>
          <w:rFonts w:hint="eastAsia" w:ascii="仿宋" w:hAnsi="仿宋" w:eastAsia="仿宋" w:cs="仿宋"/>
          <w:b/>
          <w:bCs/>
          <w:sz w:val="32"/>
          <w:szCs w:val="32"/>
          <w:highlight w:val="none"/>
          <w:lang w:val="en-US" w:eastAsia="zh-CN"/>
        </w:rPr>
        <w:t>(二）202</w:t>
      </w:r>
      <w:r>
        <w:rPr>
          <w:rFonts w:hint="eastAsia" w:cs="仿宋"/>
          <w:b/>
          <w:bCs/>
          <w:sz w:val="32"/>
          <w:szCs w:val="32"/>
          <w:highlight w:val="none"/>
          <w:lang w:val="en-US" w:eastAsia="zh-CN"/>
        </w:rPr>
        <w:t>3</w:t>
      </w:r>
      <w:r>
        <w:rPr>
          <w:rFonts w:hint="eastAsia" w:ascii="仿宋" w:hAnsi="仿宋" w:eastAsia="仿宋" w:cs="仿宋"/>
          <w:b/>
          <w:bCs/>
          <w:sz w:val="32"/>
          <w:szCs w:val="32"/>
          <w:highlight w:val="none"/>
          <w:lang w:val="en-US" w:eastAsia="zh-CN"/>
        </w:rPr>
        <w:t>年度绩效目标</w:t>
      </w:r>
      <w:bookmarkEnd w:id="7"/>
    </w:p>
    <w:p>
      <w:pPr>
        <w:numPr>
          <w:ilvl w:val="0"/>
          <w:numId w:val="0"/>
        </w:numPr>
        <w:ind w:right="0" w:rightChars="0" w:firstLine="640" w:firstLineChars="200"/>
        <w:jc w:val="both"/>
        <w:rPr>
          <w:rFonts w:hint="eastAsia" w:ascii="仿宋" w:hAnsi="仿宋" w:eastAsia="仿宋" w:cs="仿宋"/>
          <w:color w:val="000000"/>
          <w:sz w:val="32"/>
          <w:szCs w:val="32"/>
          <w:shd w:val="clear" w:color="auto" w:fill="FFFFFF"/>
          <w:lang w:val="en-US" w:eastAsia="zh-CN"/>
        </w:rPr>
      </w:pPr>
      <w:r>
        <w:rPr>
          <w:rFonts w:hint="eastAsia" w:ascii="仿宋" w:hAnsi="仿宋" w:eastAsia="仿宋" w:cs="仿宋"/>
          <w:color w:val="000000"/>
          <w:sz w:val="32"/>
          <w:szCs w:val="32"/>
          <w:highlight w:val="none"/>
          <w:shd w:val="clear" w:color="auto" w:fill="FFFFFF"/>
          <w:lang w:val="en-US" w:eastAsia="zh-CN"/>
        </w:rPr>
        <w:t>改建海岛环岛慢行旅游主道路，长30000米、宽6米、厚度20厘米；配套建设8处机动车停车场，泊位200个；10处非机动车停车场，泊位200个；设置20个公共充电桩。修复井口木栈道和彩石路长600米，宽1.5米。建设磨石嘴村游客集散中心，建筑面积450平方米，2023年度完成主体工程。改建1处游客服务中心，建筑面积500平方米，2023年度完成主体工程。在山西石林、砣子岛景区建设安全防护设施，为旅游漫道提供安全保障；配套建设太阳能路灯100盏；在大口北村海水浴场建设安全救援基地800平方米。改建渔俗文化展示中心，新建展区300平方米，2023年度完成主体工程。</w:t>
      </w:r>
      <w:r>
        <w:rPr>
          <w:rFonts w:hint="eastAsia" w:ascii="仿宋" w:hAnsi="仿宋" w:eastAsia="仿宋" w:cs="仿宋"/>
          <w:color w:val="000000"/>
          <w:sz w:val="32"/>
          <w:szCs w:val="32"/>
          <w:shd w:val="clear" w:color="auto" w:fill="FFFFFF"/>
          <w:lang w:val="en-US" w:eastAsia="zh-CN"/>
        </w:rPr>
        <w:t>该项目设置绩效指标情况如下：</w:t>
      </w:r>
    </w:p>
    <w:p>
      <w:pPr>
        <w:numPr>
          <w:ilvl w:val="0"/>
          <w:numId w:val="0"/>
        </w:numPr>
        <w:ind w:right="0" w:rightChars="0" w:firstLine="640" w:firstLineChars="200"/>
        <w:jc w:val="both"/>
        <w:rPr>
          <w:rFonts w:hint="eastAsia" w:ascii="仿宋" w:hAnsi="仿宋" w:eastAsia="仿宋" w:cs="仿宋"/>
          <w:color w:val="000000"/>
          <w:sz w:val="32"/>
          <w:szCs w:val="32"/>
          <w:shd w:val="clear" w:color="auto" w:fill="FFFFFF"/>
          <w:lang w:val="en-US" w:eastAsia="zh-CN"/>
        </w:rPr>
      </w:pPr>
    </w:p>
    <w:tbl>
      <w:tblPr>
        <w:tblStyle w:val="10"/>
        <w:tblW w:w="9179" w:type="dxa"/>
        <w:jc w:val="center"/>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Layout w:type="fixed"/>
        <w:tblCellMar>
          <w:top w:w="0" w:type="dxa"/>
          <w:left w:w="0" w:type="dxa"/>
          <w:bottom w:w="0" w:type="dxa"/>
          <w:right w:w="0" w:type="dxa"/>
        </w:tblCellMar>
      </w:tblPr>
      <w:tblGrid>
        <w:gridCol w:w="1740"/>
        <w:gridCol w:w="1959"/>
        <w:gridCol w:w="2220"/>
        <w:gridCol w:w="2517"/>
        <w:gridCol w:w="743"/>
      </w:tblGrid>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340" w:hRule="atLeast"/>
          <w:jc w:val="center"/>
        </w:trPr>
        <w:tc>
          <w:tcPr>
            <w:tcW w:w="1740" w:type="dxa"/>
            <w:tcBorders>
              <w:tl2br w:val="nil"/>
              <w:tr2bl w:val="nil"/>
            </w:tcBorders>
            <w:shd w:val="clear" w:color="auto" w:fill="8DB3E1"/>
          </w:tcPr>
          <w:p>
            <w:pPr>
              <w:pStyle w:val="13"/>
              <w:spacing w:before="55"/>
              <w:ind w:left="602"/>
              <w:rPr>
                <w:sz w:val="18"/>
              </w:rPr>
            </w:pPr>
            <w:r>
              <w:rPr>
                <w:sz w:val="18"/>
              </w:rPr>
              <w:t>一级指标</w:t>
            </w:r>
          </w:p>
        </w:tc>
        <w:tc>
          <w:tcPr>
            <w:tcW w:w="1959" w:type="dxa"/>
            <w:tcBorders>
              <w:tl2br w:val="nil"/>
              <w:tr2bl w:val="nil"/>
            </w:tcBorders>
            <w:shd w:val="clear" w:color="auto" w:fill="8DB3E1"/>
          </w:tcPr>
          <w:p>
            <w:pPr>
              <w:pStyle w:val="13"/>
              <w:spacing w:before="55"/>
              <w:ind w:left="522"/>
              <w:rPr>
                <w:sz w:val="18"/>
              </w:rPr>
            </w:pPr>
            <w:r>
              <w:rPr>
                <w:sz w:val="18"/>
              </w:rPr>
              <w:t>二级指标</w:t>
            </w:r>
          </w:p>
        </w:tc>
        <w:tc>
          <w:tcPr>
            <w:tcW w:w="2220" w:type="dxa"/>
            <w:tcBorders>
              <w:tl2br w:val="nil"/>
              <w:tr2bl w:val="nil"/>
            </w:tcBorders>
            <w:shd w:val="clear" w:color="auto" w:fill="8DB3E1"/>
          </w:tcPr>
          <w:p>
            <w:pPr>
              <w:pStyle w:val="13"/>
              <w:spacing w:before="55"/>
              <w:ind w:left="725" w:right="725"/>
              <w:jc w:val="center"/>
              <w:rPr>
                <w:sz w:val="18"/>
              </w:rPr>
            </w:pPr>
            <w:r>
              <w:rPr>
                <w:sz w:val="18"/>
              </w:rPr>
              <w:t>指标内容</w:t>
            </w:r>
          </w:p>
        </w:tc>
        <w:tc>
          <w:tcPr>
            <w:tcW w:w="2517" w:type="dxa"/>
            <w:tcBorders>
              <w:tl2br w:val="nil"/>
              <w:tr2bl w:val="nil"/>
            </w:tcBorders>
            <w:shd w:val="clear" w:color="auto" w:fill="8DB3E1"/>
          </w:tcPr>
          <w:p>
            <w:pPr>
              <w:pStyle w:val="13"/>
              <w:spacing w:before="55"/>
              <w:ind w:left="243" w:right="243"/>
              <w:jc w:val="center"/>
              <w:rPr>
                <w:sz w:val="18"/>
              </w:rPr>
            </w:pPr>
            <w:r>
              <w:rPr>
                <w:sz w:val="18"/>
              </w:rPr>
              <w:t>指标值</w:t>
            </w:r>
          </w:p>
        </w:tc>
        <w:tc>
          <w:tcPr>
            <w:tcW w:w="743" w:type="dxa"/>
            <w:tcBorders>
              <w:tl2br w:val="nil"/>
              <w:tr2bl w:val="nil"/>
            </w:tcBorders>
            <w:shd w:val="clear" w:color="auto" w:fill="8DB3E1"/>
          </w:tcPr>
          <w:p>
            <w:pPr>
              <w:pStyle w:val="13"/>
              <w:spacing w:before="55"/>
              <w:ind w:left="184"/>
              <w:rPr>
                <w:sz w:val="18"/>
              </w:rPr>
            </w:pPr>
            <w:r>
              <w:rPr>
                <w:sz w:val="18"/>
              </w:rPr>
              <w:t>备注</w:t>
            </w: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340" w:hRule="atLeast"/>
          <w:jc w:val="center"/>
        </w:trPr>
        <w:tc>
          <w:tcPr>
            <w:tcW w:w="1740" w:type="dxa"/>
            <w:vMerge w:val="restart"/>
            <w:tcBorders>
              <w:tl2br w:val="nil"/>
              <w:tr2bl w:val="nil"/>
            </w:tcBorders>
            <w:vAlign w:val="center"/>
          </w:tcPr>
          <w:p>
            <w:pPr>
              <w:pStyle w:val="13"/>
              <w:spacing w:before="56"/>
              <w:ind w:right="243"/>
              <w:jc w:val="both"/>
              <w:rPr>
                <w:rFonts w:hint="default" w:ascii="宋体" w:hAnsi="宋体" w:eastAsia="宋体" w:cs="宋体"/>
                <w:sz w:val="18"/>
                <w:szCs w:val="22"/>
                <w:lang w:val="en-US" w:eastAsia="zh-CN" w:bidi="zh-CN"/>
              </w:rPr>
            </w:pPr>
          </w:p>
          <w:p>
            <w:pPr>
              <w:pStyle w:val="13"/>
              <w:spacing w:before="56"/>
              <w:ind w:right="243"/>
              <w:jc w:val="center"/>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产出指标</w:t>
            </w:r>
          </w:p>
          <w:p>
            <w:pPr>
              <w:pStyle w:val="13"/>
              <w:spacing w:before="56"/>
              <w:ind w:right="243"/>
              <w:jc w:val="center"/>
              <w:rPr>
                <w:rFonts w:hint="default" w:ascii="宋体" w:hAnsi="宋体" w:eastAsia="宋体" w:cs="宋体"/>
                <w:sz w:val="18"/>
                <w:szCs w:val="22"/>
                <w:lang w:val="en-US" w:eastAsia="zh-CN" w:bidi="zh-CN"/>
              </w:rPr>
            </w:pPr>
            <w:r>
              <w:rPr>
                <w:rFonts w:hint="eastAsia" w:ascii="宋体" w:hAnsi="宋体" w:eastAsia="宋体" w:cs="宋体"/>
                <w:sz w:val="18"/>
                <w:szCs w:val="22"/>
                <w:lang w:val="en-US" w:eastAsia="zh-CN" w:bidi="zh-CN"/>
              </w:rPr>
              <w:t>（50分）</w:t>
            </w:r>
          </w:p>
        </w:tc>
        <w:tc>
          <w:tcPr>
            <w:tcW w:w="1959" w:type="dxa"/>
            <w:vMerge w:val="restart"/>
            <w:tcBorders>
              <w:tl2br w:val="nil"/>
              <w:tr2bl w:val="nil"/>
            </w:tcBorders>
            <w:vAlign w:val="center"/>
          </w:tcPr>
          <w:p>
            <w:pPr>
              <w:pStyle w:val="13"/>
              <w:spacing w:before="56"/>
              <w:ind w:right="243" w:firstLine="360" w:firstLineChars="200"/>
              <w:jc w:val="both"/>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数量指标</w:t>
            </w:r>
          </w:p>
        </w:tc>
        <w:tc>
          <w:tcPr>
            <w:tcW w:w="2220" w:type="dxa"/>
            <w:vMerge w:val="restart"/>
            <w:tcBorders>
              <w:tl2br w:val="nil"/>
              <w:tr2bl w:val="nil"/>
            </w:tcBorders>
            <w:vAlign w:val="center"/>
          </w:tcPr>
          <w:p>
            <w:pPr>
              <w:pStyle w:val="13"/>
              <w:spacing w:before="56"/>
              <w:ind w:right="243"/>
              <w:jc w:val="center"/>
              <w:rPr>
                <w:rFonts w:hint="default" w:ascii="宋体" w:hAnsi="宋体" w:eastAsia="宋体" w:cs="宋体"/>
                <w:sz w:val="18"/>
                <w:szCs w:val="22"/>
                <w:lang w:val="en-US" w:eastAsia="zh-CN" w:bidi="zh-CN"/>
              </w:rPr>
            </w:pPr>
            <w:r>
              <w:rPr>
                <w:rFonts w:hint="eastAsia" w:ascii="宋体" w:hAnsi="宋体" w:eastAsia="宋体" w:cs="宋体"/>
                <w:sz w:val="18"/>
                <w:szCs w:val="22"/>
                <w:lang w:val="en-US" w:eastAsia="zh-CN" w:bidi="zh-CN"/>
              </w:rPr>
              <w:t>完成旅游道路、停车场建设。完成游客服务中心、游客集散中心、大礼堂、救援基地、民俗展示中心主体工程</w:t>
            </w:r>
            <w:r>
              <w:rPr>
                <w:rFonts w:hint="eastAsia" w:cs="宋体"/>
                <w:sz w:val="18"/>
                <w:szCs w:val="22"/>
                <w:lang w:val="en-US" w:eastAsia="zh-CN" w:bidi="zh-CN"/>
              </w:rPr>
              <w:t>。</w:t>
            </w:r>
          </w:p>
        </w:tc>
        <w:tc>
          <w:tcPr>
            <w:tcW w:w="2517" w:type="dxa"/>
            <w:tcBorders>
              <w:tl2br w:val="nil"/>
              <w:tr2bl w:val="nil"/>
            </w:tcBorders>
          </w:tcPr>
          <w:p>
            <w:pPr>
              <w:pStyle w:val="13"/>
              <w:spacing w:before="56"/>
              <w:ind w:right="243"/>
              <w:jc w:val="both"/>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改建海岛环岛慢行旅游主道路，长30000米、宽6米、厚度20厘米</w:t>
            </w:r>
            <w:r>
              <w:rPr>
                <w:rFonts w:hint="eastAsia" w:cs="宋体"/>
                <w:sz w:val="18"/>
                <w:szCs w:val="22"/>
                <w:lang w:val="en-US" w:eastAsia="zh-CN" w:bidi="zh-CN"/>
              </w:rPr>
              <w:t>；</w:t>
            </w:r>
            <w:r>
              <w:rPr>
                <w:rFonts w:hint="default" w:ascii="宋体" w:hAnsi="宋体" w:eastAsia="宋体" w:cs="宋体"/>
                <w:sz w:val="18"/>
                <w:szCs w:val="22"/>
                <w:lang w:val="en-US" w:eastAsia="zh-CN" w:bidi="zh-CN"/>
              </w:rPr>
              <w:t>配套建设8处机动车停车场，泊位200个</w:t>
            </w:r>
            <w:r>
              <w:rPr>
                <w:rFonts w:hint="eastAsia" w:cs="宋体"/>
                <w:sz w:val="18"/>
                <w:szCs w:val="22"/>
                <w:lang w:val="en-US" w:eastAsia="zh-CN" w:bidi="zh-CN"/>
              </w:rPr>
              <w:t>；10处非机动车停车场，泊位200个；设置20个公共充电桩；</w:t>
            </w:r>
            <w:r>
              <w:rPr>
                <w:rFonts w:hint="default" w:ascii="宋体" w:hAnsi="宋体" w:eastAsia="宋体" w:cs="宋体"/>
                <w:sz w:val="18"/>
                <w:szCs w:val="22"/>
                <w:lang w:val="en-US" w:eastAsia="zh-CN" w:bidi="zh-CN"/>
              </w:rPr>
              <w:t>修复井口木栈道和彩石路长600米，宽1.5米</w:t>
            </w:r>
            <w:r>
              <w:rPr>
                <w:rFonts w:hint="eastAsia" w:ascii="宋体" w:hAnsi="宋体" w:eastAsia="宋体" w:cs="宋体"/>
                <w:sz w:val="18"/>
                <w:szCs w:val="22"/>
                <w:lang w:val="en-US" w:eastAsia="zh-CN" w:bidi="zh-CN"/>
              </w:rPr>
              <w:t>。</w:t>
            </w:r>
          </w:p>
        </w:tc>
        <w:tc>
          <w:tcPr>
            <w:tcW w:w="743" w:type="dxa"/>
            <w:tcBorders>
              <w:tl2br w:val="nil"/>
              <w:tr2bl w:val="nil"/>
            </w:tcBorders>
          </w:tcPr>
          <w:p>
            <w:pPr>
              <w:pStyle w:val="13"/>
              <w:rPr>
                <w:rFonts w:ascii="Times New Roman"/>
                <w:sz w:val="24"/>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208" w:hRule="atLeast"/>
          <w:jc w:val="center"/>
        </w:trPr>
        <w:tc>
          <w:tcPr>
            <w:tcW w:w="1740"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1959"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2220"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2517" w:type="dxa"/>
            <w:tcBorders>
              <w:tl2br w:val="nil"/>
              <w:tr2bl w:val="nil"/>
            </w:tcBorders>
          </w:tcPr>
          <w:p>
            <w:pPr>
              <w:pStyle w:val="13"/>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建设磨石嘴村游客集散中心，建筑面积450平方米，2023年度完成主体工程</w:t>
            </w:r>
            <w:r>
              <w:rPr>
                <w:rFonts w:hint="eastAsia" w:ascii="宋体" w:hAnsi="宋体" w:eastAsia="宋体" w:cs="宋体"/>
                <w:sz w:val="18"/>
                <w:szCs w:val="22"/>
                <w:lang w:val="en-US" w:eastAsia="zh-CN" w:bidi="zh-CN"/>
              </w:rPr>
              <w:t>。</w:t>
            </w:r>
          </w:p>
        </w:tc>
        <w:tc>
          <w:tcPr>
            <w:tcW w:w="743" w:type="dxa"/>
            <w:tcBorders>
              <w:tl2br w:val="nil"/>
              <w:tr2bl w:val="nil"/>
            </w:tcBorders>
          </w:tcPr>
          <w:p>
            <w:pPr>
              <w:pStyle w:val="13"/>
              <w:spacing w:before="56"/>
              <w:ind w:left="242" w:right="243"/>
              <w:jc w:val="center"/>
              <w:rPr>
                <w:rFonts w:hint="default" w:ascii="宋体" w:hAnsi="宋体" w:eastAsia="宋体" w:cs="宋体"/>
                <w:sz w:val="18"/>
                <w:szCs w:val="22"/>
                <w:lang w:val="en-US" w:eastAsia="zh-CN" w:bidi="zh-CN"/>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208" w:hRule="atLeast"/>
          <w:jc w:val="center"/>
        </w:trPr>
        <w:tc>
          <w:tcPr>
            <w:tcW w:w="1740"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1959"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2220"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2517" w:type="dxa"/>
            <w:tcBorders>
              <w:tl2br w:val="nil"/>
              <w:tr2bl w:val="nil"/>
            </w:tcBorders>
          </w:tcPr>
          <w:p>
            <w:pPr>
              <w:pStyle w:val="13"/>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改建1处游客服务中心，建筑面积500平方米，2023年度完成主体工程</w:t>
            </w:r>
            <w:r>
              <w:rPr>
                <w:rFonts w:hint="eastAsia" w:cs="宋体"/>
                <w:sz w:val="18"/>
                <w:szCs w:val="22"/>
                <w:lang w:val="en-US" w:eastAsia="zh-CN" w:bidi="zh-CN"/>
              </w:rPr>
              <w:t>。</w:t>
            </w:r>
          </w:p>
        </w:tc>
        <w:tc>
          <w:tcPr>
            <w:tcW w:w="743" w:type="dxa"/>
            <w:tcBorders>
              <w:tl2br w:val="nil"/>
              <w:tr2bl w:val="nil"/>
            </w:tcBorders>
          </w:tcPr>
          <w:p>
            <w:pPr>
              <w:pStyle w:val="13"/>
              <w:spacing w:before="56"/>
              <w:ind w:left="242" w:right="243"/>
              <w:jc w:val="center"/>
              <w:rPr>
                <w:rFonts w:hint="default" w:ascii="宋体" w:hAnsi="宋体" w:eastAsia="宋体" w:cs="宋体"/>
                <w:sz w:val="18"/>
                <w:szCs w:val="22"/>
                <w:lang w:val="en-US" w:eastAsia="zh-CN" w:bidi="zh-CN"/>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208" w:hRule="atLeast"/>
          <w:jc w:val="center"/>
        </w:trPr>
        <w:tc>
          <w:tcPr>
            <w:tcW w:w="1740"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1959"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2220"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2517" w:type="dxa"/>
            <w:tcBorders>
              <w:tl2br w:val="nil"/>
              <w:tr2bl w:val="nil"/>
            </w:tcBorders>
          </w:tcPr>
          <w:p>
            <w:pPr>
              <w:pStyle w:val="13"/>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在山西石林、砣子岛景区建设安全防护设施，为旅游漫道提供安全保障；配套建设太阳能路灯100盏；在大口北村海水浴场建设安全救援基地800平方米。</w:t>
            </w:r>
          </w:p>
        </w:tc>
        <w:tc>
          <w:tcPr>
            <w:tcW w:w="743" w:type="dxa"/>
            <w:tcBorders>
              <w:tl2br w:val="nil"/>
              <w:tr2bl w:val="nil"/>
            </w:tcBorders>
          </w:tcPr>
          <w:p>
            <w:pPr>
              <w:pStyle w:val="13"/>
              <w:spacing w:before="56"/>
              <w:ind w:left="242" w:right="243"/>
              <w:jc w:val="center"/>
              <w:rPr>
                <w:rFonts w:hint="default" w:ascii="宋体" w:hAnsi="宋体" w:eastAsia="宋体" w:cs="宋体"/>
                <w:sz w:val="18"/>
                <w:szCs w:val="22"/>
                <w:lang w:val="en-US" w:eastAsia="zh-CN" w:bidi="zh-CN"/>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208" w:hRule="atLeast"/>
          <w:jc w:val="center"/>
        </w:trPr>
        <w:tc>
          <w:tcPr>
            <w:tcW w:w="1740"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1959"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2220"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2517" w:type="dxa"/>
            <w:tcBorders>
              <w:tl2br w:val="nil"/>
              <w:tr2bl w:val="nil"/>
            </w:tcBorders>
          </w:tcPr>
          <w:p>
            <w:pPr>
              <w:pStyle w:val="13"/>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改建渔俗文化展示中心，新建展区300平方米，2023年度完成主体工程</w:t>
            </w:r>
            <w:r>
              <w:rPr>
                <w:rFonts w:hint="eastAsia" w:cs="宋体"/>
                <w:sz w:val="18"/>
                <w:szCs w:val="22"/>
                <w:lang w:val="en-US" w:eastAsia="zh-CN" w:bidi="zh-CN"/>
              </w:rPr>
              <w:t>。</w:t>
            </w:r>
          </w:p>
        </w:tc>
        <w:tc>
          <w:tcPr>
            <w:tcW w:w="743" w:type="dxa"/>
            <w:tcBorders>
              <w:tl2br w:val="nil"/>
              <w:tr2bl w:val="nil"/>
            </w:tcBorders>
          </w:tcPr>
          <w:p>
            <w:pPr>
              <w:pStyle w:val="13"/>
              <w:spacing w:before="56"/>
              <w:ind w:left="242" w:right="243"/>
              <w:jc w:val="center"/>
              <w:rPr>
                <w:rFonts w:hint="default" w:ascii="宋体" w:hAnsi="宋体" w:eastAsia="宋体" w:cs="宋体"/>
                <w:sz w:val="18"/>
                <w:szCs w:val="22"/>
                <w:lang w:val="en-US" w:eastAsia="zh-CN" w:bidi="zh-CN"/>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517" w:hRule="atLeast"/>
          <w:jc w:val="center"/>
        </w:trPr>
        <w:tc>
          <w:tcPr>
            <w:tcW w:w="1740" w:type="dxa"/>
            <w:vMerge w:val="continue"/>
            <w:tcBorders>
              <w:tl2br w:val="nil"/>
              <w:tr2bl w:val="nil"/>
            </w:tcBorders>
            <w:vAlign w:val="center"/>
          </w:tcPr>
          <w:p>
            <w:pPr>
              <w:jc w:val="center"/>
              <w:rPr>
                <w:rFonts w:hint="default" w:ascii="宋体" w:hAnsi="宋体" w:eastAsia="宋体" w:cs="宋体"/>
                <w:sz w:val="18"/>
                <w:szCs w:val="22"/>
                <w:lang w:val="en-US" w:eastAsia="zh-CN" w:bidi="zh-CN"/>
              </w:rPr>
            </w:pPr>
          </w:p>
        </w:tc>
        <w:tc>
          <w:tcPr>
            <w:tcW w:w="1959" w:type="dxa"/>
            <w:tcBorders>
              <w:tl2br w:val="nil"/>
              <w:tr2bl w:val="nil"/>
            </w:tcBorders>
            <w:vAlign w:val="center"/>
          </w:tcPr>
          <w:p>
            <w:pPr>
              <w:pStyle w:val="13"/>
              <w:jc w:val="center"/>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质量指标</w:t>
            </w:r>
          </w:p>
        </w:tc>
        <w:tc>
          <w:tcPr>
            <w:tcW w:w="2220" w:type="dxa"/>
            <w:tcBorders>
              <w:tl2br w:val="nil"/>
              <w:tr2bl w:val="nil"/>
            </w:tcBorders>
            <w:vAlign w:val="center"/>
          </w:tcPr>
          <w:p>
            <w:pPr>
              <w:pStyle w:val="13"/>
              <w:spacing w:before="54"/>
              <w:ind w:left="102"/>
              <w:jc w:val="center"/>
              <w:rPr>
                <w:rFonts w:hint="default" w:ascii="宋体" w:hAnsi="宋体" w:eastAsia="宋体" w:cs="宋体"/>
                <w:sz w:val="18"/>
                <w:szCs w:val="22"/>
                <w:lang w:val="en-US" w:eastAsia="zh-CN" w:bidi="zh-CN"/>
              </w:rPr>
            </w:pPr>
            <w:r>
              <w:rPr>
                <w:rFonts w:hint="eastAsia" w:ascii="宋体" w:hAnsi="宋体"/>
                <w:kern w:val="0"/>
                <w:sz w:val="20"/>
                <w:szCs w:val="20"/>
                <w:lang w:eastAsia="zh-CN"/>
              </w:rPr>
              <w:t>工程验收合格率</w:t>
            </w:r>
          </w:p>
        </w:tc>
        <w:tc>
          <w:tcPr>
            <w:tcW w:w="2517" w:type="dxa"/>
            <w:tcBorders>
              <w:tl2br w:val="nil"/>
              <w:tr2bl w:val="nil"/>
            </w:tcBorders>
            <w:vAlign w:val="center"/>
          </w:tcPr>
          <w:p>
            <w:pPr>
              <w:pStyle w:val="13"/>
              <w:spacing w:before="54"/>
              <w:ind w:right="243"/>
              <w:jc w:val="center"/>
              <w:rPr>
                <w:rFonts w:hint="default" w:ascii="宋体" w:hAnsi="宋体" w:eastAsia="宋体" w:cs="宋体"/>
                <w:sz w:val="18"/>
                <w:szCs w:val="22"/>
                <w:lang w:val="en-US" w:eastAsia="zh-CN" w:bidi="zh-CN"/>
              </w:rPr>
            </w:pPr>
            <w:r>
              <w:rPr>
                <w:rFonts w:hint="eastAsia" w:ascii="宋体" w:hAnsi="宋体" w:eastAsia="宋体" w:cs="宋体"/>
                <w:sz w:val="18"/>
                <w:szCs w:val="22"/>
                <w:lang w:val="en-US" w:eastAsia="zh-CN" w:bidi="zh-CN"/>
              </w:rPr>
              <w:t>100%</w:t>
            </w:r>
          </w:p>
        </w:tc>
        <w:tc>
          <w:tcPr>
            <w:tcW w:w="743" w:type="dxa"/>
            <w:tcBorders>
              <w:tl2br w:val="nil"/>
              <w:tr2bl w:val="nil"/>
            </w:tcBorders>
          </w:tcPr>
          <w:p>
            <w:pPr>
              <w:pStyle w:val="13"/>
              <w:rPr>
                <w:rFonts w:ascii="Times New Roman"/>
                <w:sz w:val="24"/>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486" w:hRule="atLeast"/>
          <w:jc w:val="center"/>
        </w:trPr>
        <w:tc>
          <w:tcPr>
            <w:tcW w:w="1740" w:type="dxa"/>
            <w:vMerge w:val="continue"/>
            <w:tcBorders>
              <w:tl2br w:val="nil"/>
              <w:tr2bl w:val="nil"/>
            </w:tcBorders>
            <w:vAlign w:val="center"/>
          </w:tcPr>
          <w:p>
            <w:pPr>
              <w:jc w:val="center"/>
              <w:rPr>
                <w:rFonts w:hint="default" w:ascii="宋体" w:hAnsi="宋体" w:eastAsia="宋体" w:cs="宋体"/>
                <w:sz w:val="18"/>
                <w:szCs w:val="22"/>
                <w:lang w:val="en-US" w:eastAsia="zh-CN" w:bidi="zh-CN"/>
              </w:rPr>
            </w:pPr>
          </w:p>
        </w:tc>
        <w:tc>
          <w:tcPr>
            <w:tcW w:w="1959" w:type="dxa"/>
            <w:tcBorders>
              <w:tl2br w:val="nil"/>
              <w:tr2bl w:val="nil"/>
            </w:tcBorders>
            <w:vAlign w:val="center"/>
          </w:tcPr>
          <w:p>
            <w:pPr>
              <w:jc w:val="center"/>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成本指标</w:t>
            </w:r>
          </w:p>
        </w:tc>
        <w:tc>
          <w:tcPr>
            <w:tcW w:w="2220" w:type="dxa"/>
            <w:tcBorders>
              <w:tl2br w:val="nil"/>
              <w:tr2bl w:val="nil"/>
            </w:tcBorders>
            <w:vAlign w:val="center"/>
          </w:tcPr>
          <w:p>
            <w:pPr>
              <w:pStyle w:val="13"/>
              <w:spacing w:before="54"/>
              <w:ind w:left="102"/>
              <w:jc w:val="center"/>
              <w:rPr>
                <w:rFonts w:hint="default" w:ascii="宋体" w:hAnsi="宋体" w:eastAsia="宋体" w:cs="宋体"/>
                <w:sz w:val="18"/>
                <w:szCs w:val="22"/>
                <w:lang w:val="en-US" w:eastAsia="zh-CN" w:bidi="zh-CN"/>
              </w:rPr>
            </w:pPr>
            <w:r>
              <w:rPr>
                <w:rFonts w:hint="eastAsia" w:ascii="宋体" w:hAnsi="宋体"/>
                <w:kern w:val="0"/>
                <w:sz w:val="20"/>
                <w:szCs w:val="20"/>
                <w:lang w:eastAsia="zh-CN"/>
              </w:rPr>
              <w:t>项目成本</w:t>
            </w:r>
          </w:p>
        </w:tc>
        <w:tc>
          <w:tcPr>
            <w:tcW w:w="2517" w:type="dxa"/>
            <w:tcBorders>
              <w:tl2br w:val="nil"/>
              <w:tr2bl w:val="nil"/>
            </w:tcBorders>
            <w:vAlign w:val="center"/>
          </w:tcPr>
          <w:p>
            <w:pPr>
              <w:pStyle w:val="13"/>
              <w:spacing w:before="54"/>
              <w:ind w:right="243" w:firstLine="1000" w:firstLineChars="500"/>
              <w:jc w:val="both"/>
              <w:rPr>
                <w:rFonts w:hint="default" w:ascii="宋体" w:hAnsi="宋体" w:eastAsia="宋体" w:cs="宋体"/>
                <w:sz w:val="18"/>
                <w:szCs w:val="22"/>
                <w:lang w:val="en-US" w:eastAsia="zh-CN" w:bidi="zh-CN"/>
              </w:rPr>
            </w:pPr>
            <w:r>
              <w:rPr>
                <w:rFonts w:hint="eastAsia" w:ascii="宋体" w:hAnsi="宋体"/>
                <w:kern w:val="0"/>
                <w:sz w:val="20"/>
                <w:szCs w:val="20"/>
                <w:lang w:val="en-US" w:eastAsia="zh-CN"/>
              </w:rPr>
              <w:t>100%</w:t>
            </w:r>
          </w:p>
        </w:tc>
        <w:tc>
          <w:tcPr>
            <w:tcW w:w="743" w:type="dxa"/>
            <w:tcBorders>
              <w:tl2br w:val="nil"/>
              <w:tr2bl w:val="nil"/>
            </w:tcBorders>
          </w:tcPr>
          <w:p>
            <w:pPr>
              <w:pStyle w:val="13"/>
              <w:rPr>
                <w:rFonts w:ascii="Times New Roman"/>
                <w:sz w:val="24"/>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457" w:hRule="atLeast"/>
          <w:jc w:val="center"/>
        </w:trPr>
        <w:tc>
          <w:tcPr>
            <w:tcW w:w="1740" w:type="dxa"/>
            <w:vMerge w:val="continue"/>
            <w:tcBorders>
              <w:tl2br w:val="nil"/>
              <w:tr2bl w:val="nil"/>
            </w:tcBorders>
            <w:vAlign w:val="center"/>
          </w:tcPr>
          <w:p>
            <w:pPr>
              <w:jc w:val="center"/>
              <w:rPr>
                <w:rFonts w:hint="default" w:ascii="宋体" w:hAnsi="宋体" w:eastAsia="宋体" w:cs="宋体"/>
                <w:sz w:val="18"/>
                <w:szCs w:val="22"/>
                <w:lang w:val="en-US" w:eastAsia="zh-CN" w:bidi="zh-CN"/>
              </w:rPr>
            </w:pPr>
          </w:p>
        </w:tc>
        <w:tc>
          <w:tcPr>
            <w:tcW w:w="1959" w:type="dxa"/>
            <w:tcBorders>
              <w:tl2br w:val="nil"/>
              <w:tr2bl w:val="nil"/>
            </w:tcBorders>
            <w:vAlign w:val="center"/>
          </w:tcPr>
          <w:p>
            <w:pPr>
              <w:pStyle w:val="13"/>
              <w:spacing w:before="55"/>
              <w:jc w:val="center"/>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时效指标</w:t>
            </w:r>
          </w:p>
        </w:tc>
        <w:tc>
          <w:tcPr>
            <w:tcW w:w="2220" w:type="dxa"/>
            <w:tcBorders>
              <w:tl2br w:val="nil"/>
              <w:tr2bl w:val="nil"/>
            </w:tcBorders>
            <w:vAlign w:val="center"/>
          </w:tcPr>
          <w:p>
            <w:pPr>
              <w:pStyle w:val="13"/>
              <w:spacing w:before="55"/>
              <w:ind w:left="102"/>
              <w:jc w:val="center"/>
              <w:rPr>
                <w:rFonts w:hint="eastAsia" w:ascii="宋体" w:hAnsi="宋体" w:eastAsia="宋体" w:cs="宋体"/>
                <w:sz w:val="18"/>
                <w:szCs w:val="22"/>
                <w:lang w:val="en-US" w:eastAsia="zh-CN" w:bidi="zh-CN"/>
              </w:rPr>
            </w:pPr>
            <w:r>
              <w:rPr>
                <w:rFonts w:hint="eastAsia" w:ascii="宋体" w:hAnsi="宋体"/>
                <w:kern w:val="0"/>
                <w:sz w:val="20"/>
                <w:szCs w:val="20"/>
                <w:lang w:eastAsia="zh-CN"/>
              </w:rPr>
              <w:t>项目完成时效性</w:t>
            </w:r>
          </w:p>
        </w:tc>
        <w:tc>
          <w:tcPr>
            <w:tcW w:w="2517" w:type="dxa"/>
            <w:tcBorders>
              <w:tl2br w:val="nil"/>
              <w:tr2bl w:val="nil"/>
            </w:tcBorders>
            <w:vAlign w:val="center"/>
          </w:tcPr>
          <w:p>
            <w:pPr>
              <w:pStyle w:val="13"/>
              <w:spacing w:before="55"/>
              <w:ind w:right="243"/>
              <w:jc w:val="center"/>
              <w:rPr>
                <w:rFonts w:hint="default" w:ascii="宋体" w:hAnsi="宋体" w:eastAsia="宋体" w:cs="宋体"/>
                <w:sz w:val="18"/>
                <w:szCs w:val="22"/>
                <w:lang w:val="en-US" w:eastAsia="zh-CN" w:bidi="zh-CN"/>
              </w:rPr>
            </w:pPr>
            <w:r>
              <w:rPr>
                <w:rFonts w:hint="eastAsia" w:cs="宋体"/>
                <w:sz w:val="18"/>
                <w:szCs w:val="22"/>
                <w:lang w:val="en-US" w:eastAsia="zh-CN" w:bidi="zh-CN"/>
              </w:rPr>
              <w:t xml:space="preserve">  </w:t>
            </w:r>
            <w:r>
              <w:rPr>
                <w:rFonts w:hint="eastAsia" w:ascii="宋体" w:hAnsi="宋体" w:eastAsia="宋体" w:cs="宋体"/>
                <w:sz w:val="18"/>
                <w:szCs w:val="22"/>
                <w:lang w:val="en-US" w:eastAsia="zh-CN" w:bidi="zh-CN"/>
              </w:rPr>
              <w:t>100%</w:t>
            </w:r>
          </w:p>
        </w:tc>
        <w:tc>
          <w:tcPr>
            <w:tcW w:w="743" w:type="dxa"/>
            <w:tcBorders>
              <w:tl2br w:val="nil"/>
              <w:tr2bl w:val="nil"/>
            </w:tcBorders>
          </w:tcPr>
          <w:p>
            <w:pPr>
              <w:pStyle w:val="13"/>
              <w:rPr>
                <w:rFonts w:ascii="Times New Roman"/>
                <w:sz w:val="24"/>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409" w:hRule="atLeast"/>
          <w:jc w:val="center"/>
        </w:trPr>
        <w:tc>
          <w:tcPr>
            <w:tcW w:w="1740" w:type="dxa"/>
            <w:vMerge w:val="restart"/>
            <w:tcBorders>
              <w:tl2br w:val="nil"/>
              <w:tr2bl w:val="nil"/>
            </w:tcBorders>
            <w:vAlign w:val="center"/>
          </w:tcPr>
          <w:p>
            <w:pPr>
              <w:pStyle w:val="13"/>
              <w:spacing w:before="56"/>
              <w:ind w:right="243"/>
              <w:jc w:val="both"/>
              <w:rPr>
                <w:rFonts w:hint="default" w:ascii="宋体" w:hAnsi="宋体" w:eastAsia="宋体" w:cs="宋体"/>
                <w:sz w:val="18"/>
                <w:szCs w:val="22"/>
                <w:lang w:val="en-US" w:eastAsia="zh-CN" w:bidi="zh-CN"/>
              </w:rPr>
            </w:pPr>
          </w:p>
          <w:p>
            <w:pPr>
              <w:pStyle w:val="13"/>
              <w:spacing w:before="56"/>
              <w:ind w:right="243"/>
              <w:jc w:val="center"/>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效益指标</w:t>
            </w:r>
            <w:r>
              <w:rPr>
                <w:rFonts w:hint="eastAsia" w:ascii="宋体" w:hAnsi="宋体" w:eastAsia="宋体" w:cs="宋体"/>
                <w:sz w:val="18"/>
                <w:szCs w:val="22"/>
                <w:lang w:val="en-US" w:eastAsia="zh-CN" w:bidi="zh-CN"/>
              </w:rPr>
              <w:t>（30）</w:t>
            </w:r>
          </w:p>
        </w:tc>
        <w:tc>
          <w:tcPr>
            <w:tcW w:w="1959" w:type="dxa"/>
            <w:tcBorders>
              <w:tl2br w:val="nil"/>
              <w:tr2bl w:val="nil"/>
            </w:tcBorders>
            <w:vAlign w:val="center"/>
          </w:tcPr>
          <w:p>
            <w:pPr>
              <w:pStyle w:val="13"/>
              <w:spacing w:before="56"/>
              <w:ind w:right="243"/>
              <w:jc w:val="center"/>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社会效益指标</w:t>
            </w:r>
          </w:p>
        </w:tc>
        <w:tc>
          <w:tcPr>
            <w:tcW w:w="2220" w:type="dxa"/>
            <w:tcBorders>
              <w:tl2br w:val="nil"/>
              <w:tr2bl w:val="nil"/>
            </w:tcBorders>
            <w:vAlign w:val="center"/>
          </w:tcPr>
          <w:p>
            <w:pPr>
              <w:pStyle w:val="13"/>
              <w:spacing w:before="56"/>
              <w:ind w:right="243"/>
              <w:jc w:val="center"/>
              <w:rPr>
                <w:rFonts w:hint="default" w:ascii="宋体" w:hAnsi="宋体" w:eastAsia="宋体" w:cs="宋体"/>
                <w:sz w:val="18"/>
                <w:szCs w:val="22"/>
                <w:lang w:val="en-US" w:eastAsia="zh-CN" w:bidi="zh-CN"/>
              </w:rPr>
            </w:pPr>
            <w:r>
              <w:rPr>
                <w:rFonts w:hint="eastAsia" w:ascii="宋体" w:hAnsi="宋体"/>
                <w:kern w:val="0"/>
                <w:sz w:val="20"/>
                <w:szCs w:val="20"/>
                <w:lang w:val="en-US" w:eastAsia="zh-CN"/>
              </w:rPr>
              <w:t>促进旅游事业发展</w:t>
            </w:r>
          </w:p>
        </w:tc>
        <w:tc>
          <w:tcPr>
            <w:tcW w:w="2517" w:type="dxa"/>
            <w:tcBorders>
              <w:tl2br w:val="nil"/>
              <w:tr2bl w:val="nil"/>
            </w:tcBorders>
            <w:vAlign w:val="center"/>
          </w:tcPr>
          <w:p>
            <w:pPr>
              <w:pStyle w:val="13"/>
              <w:spacing w:before="56"/>
              <w:ind w:right="243"/>
              <w:jc w:val="center"/>
              <w:rPr>
                <w:rFonts w:hint="default" w:ascii="宋体" w:hAnsi="宋体" w:eastAsia="宋体" w:cs="宋体"/>
                <w:sz w:val="18"/>
                <w:szCs w:val="22"/>
                <w:lang w:val="en-US" w:eastAsia="zh-CN" w:bidi="zh-CN"/>
              </w:rPr>
            </w:pPr>
            <w:r>
              <w:rPr>
                <w:rFonts w:hint="eastAsia" w:ascii="宋体" w:hAnsi="宋体"/>
                <w:kern w:val="0"/>
                <w:sz w:val="20"/>
                <w:szCs w:val="20"/>
                <w:lang w:val="en-US" w:eastAsia="zh-CN"/>
              </w:rPr>
              <w:t>促进旅游事业发展</w:t>
            </w:r>
          </w:p>
        </w:tc>
        <w:tc>
          <w:tcPr>
            <w:tcW w:w="743" w:type="dxa"/>
            <w:tcBorders>
              <w:tl2br w:val="nil"/>
              <w:tr2bl w:val="nil"/>
            </w:tcBorders>
          </w:tcPr>
          <w:p>
            <w:pPr>
              <w:pStyle w:val="13"/>
              <w:rPr>
                <w:rFonts w:ascii="Times New Roman"/>
                <w:sz w:val="24"/>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377" w:hRule="atLeast"/>
          <w:jc w:val="center"/>
        </w:trPr>
        <w:tc>
          <w:tcPr>
            <w:tcW w:w="1740" w:type="dxa"/>
            <w:vMerge w:val="continue"/>
            <w:tcBorders>
              <w:tl2br w:val="nil"/>
              <w:tr2bl w:val="nil"/>
            </w:tcBorders>
            <w:vAlign w:val="center"/>
          </w:tcPr>
          <w:p>
            <w:pPr>
              <w:pStyle w:val="13"/>
              <w:spacing w:before="56"/>
              <w:ind w:right="243"/>
              <w:jc w:val="center"/>
              <w:rPr>
                <w:rFonts w:hint="default" w:ascii="宋体" w:hAnsi="宋体" w:eastAsia="宋体" w:cs="宋体"/>
                <w:sz w:val="18"/>
                <w:szCs w:val="22"/>
                <w:lang w:val="en-US" w:eastAsia="zh-CN" w:bidi="zh-CN"/>
              </w:rPr>
            </w:pPr>
          </w:p>
        </w:tc>
        <w:tc>
          <w:tcPr>
            <w:tcW w:w="1959" w:type="dxa"/>
            <w:tcBorders>
              <w:tl2br w:val="nil"/>
              <w:tr2bl w:val="nil"/>
            </w:tcBorders>
            <w:vAlign w:val="center"/>
          </w:tcPr>
          <w:p>
            <w:pPr>
              <w:pStyle w:val="13"/>
              <w:spacing w:before="56"/>
              <w:ind w:right="243"/>
              <w:jc w:val="center"/>
              <w:rPr>
                <w:rFonts w:hint="default" w:ascii="宋体" w:hAnsi="宋体" w:eastAsia="宋体" w:cs="宋体"/>
                <w:sz w:val="18"/>
                <w:szCs w:val="22"/>
                <w:lang w:val="en-US" w:eastAsia="zh-CN" w:bidi="zh-CN"/>
              </w:rPr>
            </w:pPr>
            <w:r>
              <w:rPr>
                <w:rFonts w:hint="eastAsia" w:ascii="宋体" w:hAnsi="宋体"/>
                <w:kern w:val="0"/>
                <w:sz w:val="20"/>
                <w:szCs w:val="20"/>
              </w:rPr>
              <w:t>经济效益</w:t>
            </w:r>
          </w:p>
        </w:tc>
        <w:tc>
          <w:tcPr>
            <w:tcW w:w="2220" w:type="dxa"/>
            <w:tcBorders>
              <w:tl2br w:val="nil"/>
              <w:tr2bl w:val="nil"/>
            </w:tcBorders>
            <w:vAlign w:val="center"/>
          </w:tcPr>
          <w:p>
            <w:pPr>
              <w:pStyle w:val="13"/>
              <w:spacing w:before="56"/>
              <w:ind w:right="243"/>
              <w:jc w:val="center"/>
              <w:rPr>
                <w:rFonts w:hint="eastAsia" w:ascii="宋体" w:hAnsi="宋体"/>
                <w:kern w:val="0"/>
                <w:sz w:val="20"/>
                <w:szCs w:val="20"/>
                <w:lang w:val="en-US" w:eastAsia="zh-CN"/>
              </w:rPr>
            </w:pPr>
            <w:r>
              <w:rPr>
                <w:rFonts w:hint="eastAsia" w:ascii="宋体" w:hAnsi="宋体"/>
                <w:kern w:val="0"/>
                <w:sz w:val="20"/>
                <w:szCs w:val="20"/>
                <w:lang w:val="en-US" w:eastAsia="zh-CN"/>
              </w:rPr>
              <w:t>对本地区旅游效益带来长期可持续影响</w:t>
            </w:r>
          </w:p>
        </w:tc>
        <w:tc>
          <w:tcPr>
            <w:tcW w:w="2517" w:type="dxa"/>
            <w:tcBorders>
              <w:tl2br w:val="nil"/>
              <w:tr2bl w:val="nil"/>
            </w:tcBorders>
            <w:vAlign w:val="center"/>
          </w:tcPr>
          <w:p>
            <w:pPr>
              <w:pStyle w:val="13"/>
              <w:spacing w:before="56"/>
              <w:ind w:right="243"/>
              <w:jc w:val="center"/>
              <w:rPr>
                <w:rFonts w:hint="eastAsia" w:ascii="宋体" w:hAnsi="宋体"/>
                <w:kern w:val="0"/>
                <w:sz w:val="20"/>
                <w:szCs w:val="20"/>
                <w:lang w:val="en-US" w:eastAsia="zh-CN"/>
              </w:rPr>
            </w:pPr>
            <w:r>
              <w:rPr>
                <w:rFonts w:hint="eastAsia" w:ascii="宋体" w:hAnsi="宋体"/>
                <w:kern w:val="0"/>
                <w:sz w:val="20"/>
                <w:szCs w:val="20"/>
                <w:lang w:val="en-US" w:eastAsia="zh-CN"/>
              </w:rPr>
              <w:t>长期</w:t>
            </w:r>
          </w:p>
        </w:tc>
        <w:tc>
          <w:tcPr>
            <w:tcW w:w="743" w:type="dxa"/>
            <w:tcBorders>
              <w:tl2br w:val="nil"/>
              <w:tr2bl w:val="nil"/>
            </w:tcBorders>
          </w:tcPr>
          <w:p>
            <w:pPr>
              <w:pStyle w:val="13"/>
              <w:rPr>
                <w:rFonts w:ascii="Times New Roman"/>
                <w:sz w:val="24"/>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680" w:hRule="atLeast"/>
          <w:jc w:val="center"/>
        </w:trPr>
        <w:tc>
          <w:tcPr>
            <w:tcW w:w="1740" w:type="dxa"/>
            <w:vMerge w:val="continue"/>
            <w:tcBorders>
              <w:tl2br w:val="nil"/>
              <w:tr2bl w:val="nil"/>
            </w:tcBorders>
            <w:vAlign w:val="center"/>
          </w:tcPr>
          <w:p>
            <w:pPr>
              <w:jc w:val="center"/>
              <w:rPr>
                <w:rFonts w:hint="default" w:ascii="宋体" w:hAnsi="宋体" w:eastAsia="宋体" w:cs="宋体"/>
                <w:sz w:val="18"/>
                <w:szCs w:val="22"/>
                <w:lang w:val="en-US" w:eastAsia="zh-CN" w:bidi="zh-CN"/>
              </w:rPr>
            </w:pPr>
          </w:p>
        </w:tc>
        <w:tc>
          <w:tcPr>
            <w:tcW w:w="1959" w:type="dxa"/>
            <w:tcBorders>
              <w:tl2br w:val="nil"/>
              <w:tr2bl w:val="nil"/>
            </w:tcBorders>
            <w:vAlign w:val="center"/>
          </w:tcPr>
          <w:p>
            <w:pPr>
              <w:pStyle w:val="13"/>
              <w:jc w:val="center"/>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生态效益指标</w:t>
            </w:r>
          </w:p>
        </w:tc>
        <w:tc>
          <w:tcPr>
            <w:tcW w:w="2220" w:type="dxa"/>
            <w:tcBorders>
              <w:tl2br w:val="nil"/>
              <w:tr2bl w:val="nil"/>
            </w:tcBorders>
            <w:vAlign w:val="center"/>
          </w:tcPr>
          <w:p>
            <w:pPr>
              <w:pStyle w:val="13"/>
              <w:spacing w:before="55"/>
              <w:ind w:left="102"/>
              <w:jc w:val="center"/>
              <w:rPr>
                <w:rFonts w:hint="default" w:ascii="宋体" w:hAnsi="宋体" w:eastAsia="宋体" w:cs="宋体"/>
                <w:sz w:val="18"/>
                <w:szCs w:val="22"/>
                <w:lang w:val="en-US" w:eastAsia="zh-CN" w:bidi="zh-CN"/>
              </w:rPr>
            </w:pPr>
            <w:r>
              <w:rPr>
                <w:rFonts w:hint="eastAsia" w:ascii="宋体" w:hAnsi="宋体"/>
                <w:kern w:val="0"/>
                <w:sz w:val="20"/>
                <w:szCs w:val="20"/>
                <w:lang w:eastAsia="zh-CN"/>
              </w:rPr>
              <w:t>促进生态环境的改善</w:t>
            </w:r>
          </w:p>
        </w:tc>
        <w:tc>
          <w:tcPr>
            <w:tcW w:w="2517" w:type="dxa"/>
            <w:tcBorders>
              <w:tl2br w:val="nil"/>
              <w:tr2bl w:val="nil"/>
            </w:tcBorders>
            <w:vAlign w:val="center"/>
          </w:tcPr>
          <w:p>
            <w:pPr>
              <w:pStyle w:val="13"/>
              <w:spacing w:before="55"/>
              <w:ind w:right="243"/>
              <w:jc w:val="center"/>
              <w:rPr>
                <w:rFonts w:hint="default" w:ascii="宋体" w:hAnsi="宋体" w:eastAsia="宋体" w:cs="宋体"/>
                <w:sz w:val="18"/>
                <w:szCs w:val="22"/>
                <w:lang w:val="en-US" w:eastAsia="zh-CN" w:bidi="zh-CN"/>
              </w:rPr>
            </w:pPr>
            <w:r>
              <w:rPr>
                <w:rFonts w:hint="eastAsia" w:ascii="宋体" w:hAnsi="宋体"/>
                <w:kern w:val="0"/>
                <w:sz w:val="20"/>
                <w:szCs w:val="20"/>
                <w:lang w:eastAsia="zh-CN"/>
              </w:rPr>
              <w:t>促进生态环境的改善</w:t>
            </w:r>
          </w:p>
        </w:tc>
        <w:tc>
          <w:tcPr>
            <w:tcW w:w="743" w:type="dxa"/>
            <w:tcBorders>
              <w:tl2br w:val="nil"/>
              <w:tr2bl w:val="nil"/>
            </w:tcBorders>
          </w:tcPr>
          <w:p>
            <w:pPr>
              <w:pStyle w:val="13"/>
              <w:rPr>
                <w:rFonts w:ascii="Times New Roman"/>
                <w:sz w:val="24"/>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340" w:hRule="atLeast"/>
          <w:jc w:val="center"/>
        </w:trPr>
        <w:tc>
          <w:tcPr>
            <w:tcW w:w="1740" w:type="dxa"/>
            <w:vMerge w:val="continue"/>
            <w:tcBorders>
              <w:tl2br w:val="nil"/>
              <w:tr2bl w:val="nil"/>
            </w:tcBorders>
            <w:vAlign w:val="center"/>
          </w:tcPr>
          <w:p>
            <w:pPr>
              <w:jc w:val="center"/>
              <w:rPr>
                <w:rFonts w:hint="default" w:ascii="宋体" w:hAnsi="宋体" w:eastAsia="宋体" w:cs="宋体"/>
                <w:sz w:val="18"/>
                <w:szCs w:val="22"/>
                <w:lang w:val="en-US" w:eastAsia="zh-CN" w:bidi="zh-CN"/>
              </w:rPr>
            </w:pPr>
          </w:p>
        </w:tc>
        <w:tc>
          <w:tcPr>
            <w:tcW w:w="1959" w:type="dxa"/>
            <w:tcBorders>
              <w:tl2br w:val="nil"/>
              <w:tr2bl w:val="nil"/>
            </w:tcBorders>
            <w:vAlign w:val="center"/>
          </w:tcPr>
          <w:p>
            <w:pPr>
              <w:pStyle w:val="13"/>
              <w:spacing w:before="56"/>
              <w:jc w:val="center"/>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可持续影响指标</w:t>
            </w:r>
          </w:p>
        </w:tc>
        <w:tc>
          <w:tcPr>
            <w:tcW w:w="2220" w:type="dxa"/>
            <w:tcBorders>
              <w:tl2br w:val="nil"/>
              <w:tr2bl w:val="nil"/>
            </w:tcBorders>
            <w:vAlign w:val="center"/>
          </w:tcPr>
          <w:p>
            <w:pPr>
              <w:pStyle w:val="13"/>
              <w:spacing w:before="56"/>
              <w:ind w:left="102"/>
              <w:jc w:val="center"/>
              <w:rPr>
                <w:rFonts w:hint="default" w:ascii="宋体" w:hAnsi="宋体" w:eastAsia="宋体" w:cs="宋体"/>
                <w:sz w:val="18"/>
                <w:szCs w:val="22"/>
                <w:lang w:val="en-US" w:eastAsia="zh-CN" w:bidi="zh-CN"/>
              </w:rPr>
            </w:pPr>
            <w:r>
              <w:rPr>
                <w:rFonts w:hint="eastAsia" w:ascii="宋体" w:hAnsi="宋体"/>
                <w:kern w:val="0"/>
                <w:sz w:val="20"/>
                <w:szCs w:val="20"/>
                <w:lang w:val="en-US" w:eastAsia="zh-CN"/>
              </w:rPr>
              <w:t>对本地区经济、生态效益带来长期可持续影响</w:t>
            </w:r>
          </w:p>
        </w:tc>
        <w:tc>
          <w:tcPr>
            <w:tcW w:w="2517" w:type="dxa"/>
            <w:tcBorders>
              <w:tl2br w:val="nil"/>
              <w:tr2bl w:val="nil"/>
            </w:tcBorders>
            <w:vAlign w:val="center"/>
          </w:tcPr>
          <w:p>
            <w:pPr>
              <w:pStyle w:val="13"/>
              <w:spacing w:before="56"/>
              <w:ind w:right="243"/>
              <w:jc w:val="center"/>
              <w:rPr>
                <w:rFonts w:hint="default" w:ascii="宋体" w:hAnsi="宋体" w:eastAsia="宋体" w:cs="宋体"/>
                <w:sz w:val="18"/>
                <w:szCs w:val="22"/>
                <w:lang w:val="en-US" w:eastAsia="zh-CN" w:bidi="zh-CN"/>
              </w:rPr>
            </w:pPr>
            <w:r>
              <w:rPr>
                <w:rFonts w:hint="eastAsia" w:ascii="宋体" w:hAnsi="宋体"/>
                <w:kern w:val="0"/>
                <w:sz w:val="20"/>
                <w:szCs w:val="20"/>
                <w:lang w:val="en-US" w:eastAsia="zh-CN"/>
              </w:rPr>
              <w:t>长期</w:t>
            </w:r>
          </w:p>
        </w:tc>
        <w:tc>
          <w:tcPr>
            <w:tcW w:w="743" w:type="dxa"/>
            <w:tcBorders>
              <w:tl2br w:val="nil"/>
              <w:tr2bl w:val="nil"/>
            </w:tcBorders>
          </w:tcPr>
          <w:p>
            <w:pPr>
              <w:pStyle w:val="13"/>
              <w:rPr>
                <w:rFonts w:ascii="Times New Roman"/>
                <w:sz w:val="24"/>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566" w:hRule="atLeast"/>
          <w:jc w:val="center"/>
        </w:trPr>
        <w:tc>
          <w:tcPr>
            <w:tcW w:w="1740" w:type="dxa"/>
            <w:tcBorders>
              <w:tl2br w:val="nil"/>
              <w:tr2bl w:val="nil"/>
            </w:tcBorders>
            <w:vAlign w:val="center"/>
          </w:tcPr>
          <w:p>
            <w:pPr>
              <w:pStyle w:val="13"/>
              <w:spacing w:before="56"/>
              <w:ind w:right="243"/>
              <w:jc w:val="center"/>
              <w:rPr>
                <w:rFonts w:hint="default" w:ascii="宋体" w:hAnsi="宋体" w:eastAsia="宋体" w:cs="宋体"/>
                <w:sz w:val="18"/>
                <w:lang w:val="en-US" w:eastAsia="zh-CN"/>
              </w:rPr>
            </w:pPr>
            <w:r>
              <w:rPr>
                <w:rFonts w:hint="default" w:ascii="宋体" w:hAnsi="宋体" w:eastAsia="宋体" w:cs="宋体"/>
                <w:sz w:val="18"/>
                <w:lang w:val="en-US" w:eastAsia="zh-CN"/>
              </w:rPr>
              <w:t>满意度指标</w:t>
            </w:r>
            <w:r>
              <w:rPr>
                <w:rFonts w:hint="eastAsia" w:cs="宋体"/>
                <w:sz w:val="18"/>
                <w:lang w:val="en-US" w:eastAsia="zh-CN"/>
              </w:rPr>
              <w:t>（10）</w:t>
            </w:r>
          </w:p>
        </w:tc>
        <w:tc>
          <w:tcPr>
            <w:tcW w:w="1959" w:type="dxa"/>
            <w:tcBorders>
              <w:tl2br w:val="nil"/>
              <w:tr2bl w:val="nil"/>
            </w:tcBorders>
            <w:vAlign w:val="center"/>
          </w:tcPr>
          <w:p>
            <w:pPr>
              <w:pStyle w:val="13"/>
              <w:spacing w:before="56"/>
              <w:ind w:right="243"/>
              <w:jc w:val="center"/>
              <w:rPr>
                <w:rFonts w:hint="default" w:ascii="宋体" w:hAnsi="宋体" w:eastAsia="宋体" w:cs="宋体"/>
                <w:sz w:val="18"/>
                <w:lang w:val="en-US" w:eastAsia="zh-CN"/>
              </w:rPr>
            </w:pPr>
            <w:r>
              <w:rPr>
                <w:rFonts w:hint="eastAsia" w:ascii="宋体" w:hAnsi="宋体" w:eastAsia="宋体" w:cs="宋体"/>
                <w:sz w:val="18"/>
                <w:lang w:val="en-US" w:eastAsia="zh-CN"/>
              </w:rPr>
              <w:t>服务对象满意度指标</w:t>
            </w:r>
          </w:p>
        </w:tc>
        <w:tc>
          <w:tcPr>
            <w:tcW w:w="2220" w:type="dxa"/>
            <w:tcBorders>
              <w:tl2br w:val="nil"/>
              <w:tr2bl w:val="nil"/>
            </w:tcBorders>
            <w:vAlign w:val="center"/>
          </w:tcPr>
          <w:p>
            <w:pPr>
              <w:pStyle w:val="13"/>
              <w:spacing w:before="56"/>
              <w:ind w:right="243"/>
              <w:jc w:val="center"/>
              <w:rPr>
                <w:rFonts w:hint="default" w:ascii="宋体" w:hAnsi="宋体" w:eastAsia="宋体" w:cs="宋体"/>
                <w:sz w:val="18"/>
                <w:lang w:val="en-US" w:eastAsia="zh-CN"/>
              </w:rPr>
            </w:pPr>
            <w:r>
              <w:rPr>
                <w:rFonts w:hint="eastAsia" w:ascii="宋体" w:hAnsi="宋体"/>
                <w:kern w:val="0"/>
                <w:sz w:val="20"/>
                <w:szCs w:val="20"/>
                <w:lang w:val="en-US" w:eastAsia="zh-CN"/>
              </w:rPr>
              <w:t>群众满意度</w:t>
            </w:r>
          </w:p>
        </w:tc>
        <w:tc>
          <w:tcPr>
            <w:tcW w:w="2517" w:type="dxa"/>
            <w:tcBorders>
              <w:tl2br w:val="nil"/>
              <w:tr2bl w:val="nil"/>
            </w:tcBorders>
            <w:vAlign w:val="center"/>
          </w:tcPr>
          <w:p>
            <w:pPr>
              <w:pStyle w:val="13"/>
              <w:spacing w:before="56"/>
              <w:ind w:right="243"/>
              <w:jc w:val="center"/>
              <w:rPr>
                <w:rFonts w:hint="default" w:ascii="宋体" w:hAnsi="宋体" w:eastAsia="宋体" w:cs="宋体"/>
                <w:sz w:val="18"/>
                <w:lang w:val="en-US" w:eastAsia="zh-CN"/>
              </w:rPr>
            </w:pPr>
            <w:r>
              <w:rPr>
                <w:rFonts w:hint="eastAsia" w:ascii="宋体" w:hAnsi="宋体" w:eastAsia="宋体" w:cs="宋体"/>
                <w:sz w:val="18"/>
                <w:lang w:val="en-US" w:eastAsia="zh-CN"/>
              </w:rPr>
              <w:t>100%</w:t>
            </w:r>
          </w:p>
        </w:tc>
        <w:tc>
          <w:tcPr>
            <w:tcW w:w="743" w:type="dxa"/>
            <w:tcBorders>
              <w:tl2br w:val="nil"/>
              <w:tr2bl w:val="nil"/>
            </w:tcBorders>
          </w:tcPr>
          <w:p>
            <w:pPr>
              <w:pStyle w:val="13"/>
              <w:rPr>
                <w:rFonts w:ascii="Times New Roman"/>
                <w:sz w:val="24"/>
              </w:rPr>
            </w:pPr>
          </w:p>
        </w:tc>
      </w:tr>
    </w:tbl>
    <w:p>
      <w:pPr>
        <w:numPr>
          <w:ilvl w:val="0"/>
          <w:numId w:val="0"/>
        </w:numPr>
        <w:ind w:right="0" w:rightChars="0" w:firstLine="640" w:firstLineChars="200"/>
        <w:jc w:val="both"/>
        <w:outlineLvl w:val="0"/>
        <w:rPr>
          <w:rFonts w:hint="eastAsia" w:ascii="黑体" w:hAnsi="黑体" w:eastAsia="黑体" w:cs="黑体"/>
          <w:b w:val="0"/>
          <w:bCs w:val="0"/>
          <w:sz w:val="32"/>
          <w:szCs w:val="32"/>
          <w:lang w:val="en-US" w:eastAsia="zh-CN"/>
        </w:rPr>
      </w:pPr>
      <w:bookmarkStart w:id="8" w:name="_Toc12024"/>
      <w:r>
        <w:rPr>
          <w:rFonts w:hint="eastAsia" w:ascii="黑体" w:hAnsi="黑体" w:eastAsia="黑体" w:cs="黑体"/>
          <w:b w:val="0"/>
          <w:bCs w:val="0"/>
          <w:sz w:val="32"/>
          <w:szCs w:val="32"/>
          <w:lang w:val="en-US" w:eastAsia="zh-CN"/>
        </w:rPr>
        <w:t>三、评价基本情况</w:t>
      </w:r>
      <w:bookmarkEnd w:id="8"/>
    </w:p>
    <w:p>
      <w:pPr>
        <w:numPr>
          <w:ilvl w:val="0"/>
          <w:numId w:val="0"/>
        </w:numPr>
        <w:ind w:right="0" w:rightChars="0" w:firstLine="643" w:firstLineChars="200"/>
        <w:jc w:val="both"/>
        <w:outlineLvl w:val="1"/>
        <w:rPr>
          <w:rFonts w:hint="default"/>
          <w:b/>
          <w:bCs/>
          <w:sz w:val="32"/>
          <w:szCs w:val="32"/>
          <w:lang w:val="en-US" w:eastAsia="zh-CN"/>
        </w:rPr>
      </w:pPr>
      <w:bookmarkStart w:id="9" w:name="_Toc21681"/>
      <w:r>
        <w:rPr>
          <w:rFonts w:hint="default"/>
          <w:b/>
          <w:bCs/>
          <w:sz w:val="32"/>
          <w:szCs w:val="32"/>
          <w:lang w:val="en-US" w:eastAsia="zh-CN"/>
        </w:rPr>
        <w:t>（一）绩效评价目的、对象和范围</w:t>
      </w:r>
      <w:bookmarkEnd w:id="9"/>
    </w:p>
    <w:p>
      <w:pPr>
        <w:numPr>
          <w:ilvl w:val="0"/>
          <w:numId w:val="0"/>
        </w:numPr>
        <w:ind w:right="0" w:rightChars="0" w:firstLine="640" w:firstLineChars="200"/>
        <w:jc w:val="both"/>
        <w:outlineLvl w:val="2"/>
        <w:rPr>
          <w:rFonts w:hint="eastAsia"/>
          <w:b w:val="0"/>
          <w:bCs w:val="0"/>
          <w:sz w:val="32"/>
          <w:szCs w:val="32"/>
          <w:lang w:val="en-US" w:eastAsia="zh-CN"/>
        </w:rPr>
      </w:pPr>
      <w:bookmarkStart w:id="10" w:name="_Toc24171"/>
      <w:r>
        <w:rPr>
          <w:rFonts w:hint="eastAsia"/>
          <w:b w:val="0"/>
          <w:bCs w:val="0"/>
          <w:sz w:val="32"/>
          <w:szCs w:val="32"/>
          <w:lang w:val="en-US" w:eastAsia="zh-CN"/>
        </w:rPr>
        <w:t>1.评价目的</w:t>
      </w:r>
      <w:bookmarkEnd w:id="10"/>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通过绩效评价全面分析项目资金使用、管理和实施情况，树立绩效管理理念，做好预算绩效管理，提高财政资金效益，优化财政支出结构。及时总结经验，分析存在的问题，以便采取有效措施进一步改进和加强财政支出项目管理，为指导预算编制、申报绩效目标、财政资金分配提供重要决策依据，切实提高财政资金使用效果。</w:t>
      </w:r>
    </w:p>
    <w:p>
      <w:pPr>
        <w:numPr>
          <w:ilvl w:val="0"/>
          <w:numId w:val="0"/>
        </w:numPr>
        <w:ind w:right="0" w:rightChars="0" w:firstLine="640" w:firstLineChars="200"/>
        <w:jc w:val="both"/>
        <w:outlineLvl w:val="2"/>
        <w:rPr>
          <w:rFonts w:hint="default"/>
          <w:b w:val="0"/>
          <w:bCs w:val="0"/>
          <w:sz w:val="32"/>
          <w:szCs w:val="32"/>
          <w:lang w:val="en-US" w:eastAsia="zh-CN"/>
        </w:rPr>
      </w:pPr>
      <w:bookmarkStart w:id="11" w:name="_Toc12730"/>
      <w:r>
        <w:rPr>
          <w:rFonts w:hint="default"/>
          <w:b w:val="0"/>
          <w:bCs w:val="0"/>
          <w:sz w:val="32"/>
          <w:szCs w:val="32"/>
          <w:lang w:val="en-US" w:eastAsia="zh-CN"/>
        </w:rPr>
        <w:t>2.评价对象和范围</w:t>
      </w:r>
      <w:bookmarkEnd w:id="11"/>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评价对象:</w:t>
      </w:r>
      <w:r>
        <w:rPr>
          <w:rFonts w:hint="eastAsia" w:ascii="仿宋" w:hAnsi="仿宋" w:eastAsia="仿宋" w:cs="仿宋"/>
          <w:bCs/>
          <w:sz w:val="32"/>
          <w:szCs w:val="32"/>
          <w:lang w:val="en-US" w:eastAsia="zh-CN"/>
        </w:rPr>
        <w:t>砣矶海洋文化旅游设施改造项目</w:t>
      </w:r>
      <w:r>
        <w:rPr>
          <w:rFonts w:hint="default"/>
          <w:b w:val="0"/>
          <w:bCs w:val="0"/>
          <w:sz w:val="32"/>
          <w:szCs w:val="32"/>
          <w:lang w:val="en-US" w:eastAsia="zh-CN"/>
        </w:rPr>
        <w:t>资金；</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评价范围:</w:t>
      </w:r>
      <w:r>
        <w:rPr>
          <w:rFonts w:hint="eastAsia" w:ascii="仿宋" w:hAnsi="仿宋" w:eastAsia="仿宋" w:cs="仿宋"/>
          <w:bCs/>
          <w:sz w:val="32"/>
          <w:szCs w:val="32"/>
          <w:lang w:val="en-US" w:eastAsia="zh-CN"/>
        </w:rPr>
        <w:t>砣矶海洋文化旅游设施改造项目</w:t>
      </w:r>
      <w:r>
        <w:rPr>
          <w:rFonts w:hint="eastAsia"/>
          <w:b w:val="0"/>
          <w:bCs w:val="0"/>
          <w:sz w:val="32"/>
          <w:szCs w:val="32"/>
          <w:lang w:val="en-US" w:eastAsia="zh-CN"/>
        </w:rPr>
        <w:t>资金</w:t>
      </w:r>
      <w:r>
        <w:rPr>
          <w:rFonts w:hint="default"/>
          <w:b w:val="0"/>
          <w:bCs w:val="0"/>
          <w:sz w:val="32"/>
          <w:szCs w:val="32"/>
          <w:highlight w:val="none"/>
          <w:lang w:val="en-US" w:eastAsia="zh-CN"/>
        </w:rPr>
        <w:t>（</w:t>
      </w:r>
      <w:r>
        <w:rPr>
          <w:rFonts w:hint="eastAsia"/>
          <w:b w:val="0"/>
          <w:bCs w:val="0"/>
          <w:sz w:val="32"/>
          <w:szCs w:val="32"/>
          <w:highlight w:val="none"/>
          <w:lang w:val="en-US" w:eastAsia="zh-CN"/>
        </w:rPr>
        <w:t>2000</w:t>
      </w:r>
      <w:r>
        <w:rPr>
          <w:rFonts w:hint="default"/>
          <w:b w:val="0"/>
          <w:bCs w:val="0"/>
          <w:sz w:val="32"/>
          <w:szCs w:val="32"/>
          <w:lang w:val="en-US" w:eastAsia="zh-CN"/>
        </w:rPr>
        <w:t>万元）的使用绩效；</w:t>
      </w:r>
    </w:p>
    <w:p>
      <w:pPr>
        <w:ind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评价基准日:202</w:t>
      </w:r>
      <w:r>
        <w:rPr>
          <w:rFonts w:hint="eastAsia"/>
          <w:b w:val="0"/>
          <w:bCs w:val="0"/>
          <w:sz w:val="32"/>
          <w:szCs w:val="32"/>
          <w:highlight w:val="none"/>
          <w:lang w:val="en-US" w:eastAsia="zh-CN"/>
        </w:rPr>
        <w:t>3</w:t>
      </w:r>
      <w:r>
        <w:rPr>
          <w:rFonts w:hint="default"/>
          <w:b w:val="0"/>
          <w:bCs w:val="0"/>
          <w:sz w:val="32"/>
          <w:szCs w:val="32"/>
          <w:highlight w:val="none"/>
          <w:lang w:val="en-US" w:eastAsia="zh-CN"/>
        </w:rPr>
        <w:t>年 12 月 31 日。</w:t>
      </w:r>
    </w:p>
    <w:p>
      <w:pPr>
        <w:numPr>
          <w:ilvl w:val="0"/>
          <w:numId w:val="0"/>
        </w:numPr>
        <w:ind w:right="0" w:rightChars="0" w:firstLine="643" w:firstLineChars="200"/>
        <w:jc w:val="both"/>
        <w:outlineLvl w:val="1"/>
        <w:rPr>
          <w:rFonts w:hint="default"/>
          <w:b/>
          <w:bCs/>
          <w:sz w:val="32"/>
          <w:szCs w:val="32"/>
          <w:lang w:val="en-US" w:eastAsia="zh-CN"/>
        </w:rPr>
      </w:pPr>
      <w:bookmarkStart w:id="12" w:name="_Toc712"/>
      <w:r>
        <w:rPr>
          <w:rFonts w:hint="default"/>
          <w:b/>
          <w:bCs/>
          <w:sz w:val="32"/>
          <w:szCs w:val="32"/>
          <w:lang w:val="en-US" w:eastAsia="zh-CN"/>
        </w:rPr>
        <w:t>（二）绩效评价原则、评价指标体系、评价方法、评价标准</w:t>
      </w:r>
      <w:bookmarkEnd w:id="12"/>
    </w:p>
    <w:p>
      <w:pPr>
        <w:numPr>
          <w:ilvl w:val="0"/>
          <w:numId w:val="0"/>
        </w:numPr>
        <w:ind w:right="0" w:rightChars="0" w:firstLine="640" w:firstLineChars="200"/>
        <w:jc w:val="both"/>
        <w:outlineLvl w:val="2"/>
        <w:rPr>
          <w:rFonts w:hint="default"/>
          <w:b w:val="0"/>
          <w:bCs w:val="0"/>
          <w:sz w:val="32"/>
          <w:szCs w:val="32"/>
          <w:lang w:val="en-US" w:eastAsia="zh-CN"/>
        </w:rPr>
      </w:pPr>
      <w:bookmarkStart w:id="13" w:name="_Toc6492"/>
      <w:r>
        <w:rPr>
          <w:rFonts w:hint="default"/>
          <w:b w:val="0"/>
          <w:bCs w:val="0"/>
          <w:sz w:val="32"/>
          <w:szCs w:val="32"/>
          <w:lang w:val="en-US" w:eastAsia="zh-CN"/>
        </w:rPr>
        <w:t>1.评价原则</w:t>
      </w:r>
      <w:bookmarkEnd w:id="13"/>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（1）科学规范原则</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（2）绩效相关原则</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（3）公开透明原则</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（4）激励约束原则</w:t>
      </w:r>
    </w:p>
    <w:p>
      <w:pPr>
        <w:numPr>
          <w:ilvl w:val="0"/>
          <w:numId w:val="0"/>
        </w:numPr>
        <w:ind w:right="0" w:rightChars="0" w:firstLine="640" w:firstLineChars="200"/>
        <w:jc w:val="both"/>
        <w:outlineLvl w:val="2"/>
        <w:rPr>
          <w:rFonts w:hint="default"/>
          <w:b w:val="0"/>
          <w:bCs w:val="0"/>
          <w:sz w:val="32"/>
          <w:szCs w:val="32"/>
          <w:lang w:val="en-US" w:eastAsia="zh-CN"/>
        </w:rPr>
      </w:pPr>
      <w:bookmarkStart w:id="14" w:name="_Toc14420"/>
      <w:r>
        <w:rPr>
          <w:rFonts w:hint="default"/>
          <w:b w:val="0"/>
          <w:bCs w:val="0"/>
          <w:sz w:val="32"/>
          <w:szCs w:val="32"/>
          <w:lang w:val="en-US" w:eastAsia="zh-CN"/>
        </w:rPr>
        <w:t>2.评价指标体系</w:t>
      </w:r>
      <w:bookmarkEnd w:id="14"/>
    </w:p>
    <w:p>
      <w:pPr>
        <w:ind w:firstLine="640" w:firstLineChars="200"/>
        <w:jc w:val="both"/>
        <w:rPr>
          <w:rFonts w:hint="default"/>
          <w:b w:val="0"/>
          <w:bCs w:val="0"/>
          <w:sz w:val="32"/>
          <w:szCs w:val="32"/>
          <w:lang w:val="en-US" w:eastAsia="zh-CN"/>
        </w:rPr>
      </w:pPr>
      <w:r>
        <w:rPr>
          <w:rFonts w:hint="default"/>
          <w:b w:val="0"/>
          <w:bCs w:val="0"/>
          <w:sz w:val="32"/>
          <w:szCs w:val="32"/>
          <w:lang w:val="en-US" w:eastAsia="zh-CN"/>
        </w:rPr>
        <w:t>评价</w:t>
      </w:r>
      <w:r>
        <w:rPr>
          <w:rFonts w:hint="eastAsia"/>
          <w:b w:val="0"/>
          <w:bCs w:val="0"/>
          <w:sz w:val="32"/>
          <w:szCs w:val="32"/>
          <w:lang w:val="en-US" w:eastAsia="zh-CN"/>
        </w:rPr>
        <w:t>指标体系</w:t>
      </w:r>
      <w:r>
        <w:rPr>
          <w:rFonts w:hint="default"/>
          <w:b w:val="0"/>
          <w:bCs w:val="0"/>
          <w:sz w:val="32"/>
          <w:szCs w:val="32"/>
          <w:lang w:val="en-US" w:eastAsia="zh-CN"/>
        </w:rPr>
        <w:t>以《烟台市市级项目支出绩效评价财政评价和部门评价工作规程》（烟财绩〔2020〕3号）为参考，</w:t>
      </w:r>
      <w:r>
        <w:rPr>
          <w:rFonts w:hint="eastAsia"/>
          <w:b w:val="0"/>
          <w:bCs w:val="0"/>
          <w:sz w:val="32"/>
          <w:szCs w:val="32"/>
          <w:lang w:val="en-US" w:eastAsia="zh-CN"/>
        </w:rPr>
        <w:t>从定性和定量两个维度对项目的执行情况和资金使用情况进行评价。指标体系整体框架分为</w:t>
      </w:r>
      <w:r>
        <w:rPr>
          <w:rFonts w:hint="default"/>
          <w:b w:val="0"/>
          <w:bCs w:val="0"/>
          <w:sz w:val="32"/>
          <w:szCs w:val="32"/>
          <w:lang w:val="en-US" w:eastAsia="zh-CN"/>
        </w:rPr>
        <w:t>决策、过程、产出、效益共四</w:t>
      </w:r>
      <w:r>
        <w:rPr>
          <w:rFonts w:hint="eastAsia"/>
          <w:b w:val="0"/>
          <w:bCs w:val="0"/>
          <w:sz w:val="32"/>
          <w:szCs w:val="32"/>
          <w:lang w:val="en-US" w:eastAsia="zh-CN"/>
        </w:rPr>
        <w:t>个维度</w:t>
      </w:r>
      <w:r>
        <w:rPr>
          <w:rFonts w:hint="default"/>
          <w:b w:val="0"/>
          <w:bCs w:val="0"/>
          <w:sz w:val="32"/>
          <w:szCs w:val="32"/>
          <w:lang w:val="en-US" w:eastAsia="zh-CN"/>
        </w:rPr>
        <w:t>，各方面再根据相关政策文件，逐级设计二级、三级、四级指标，各项指标分值根据评价内容重要程度设定。绩效评价指标体系详见正文“三、（五）”。</w:t>
      </w:r>
    </w:p>
    <w:p>
      <w:pPr>
        <w:numPr>
          <w:ilvl w:val="0"/>
          <w:numId w:val="0"/>
        </w:numPr>
        <w:ind w:right="0" w:rightChars="0" w:firstLine="640" w:firstLineChars="200"/>
        <w:jc w:val="both"/>
        <w:outlineLvl w:val="2"/>
        <w:rPr>
          <w:rFonts w:hint="default"/>
          <w:b w:val="0"/>
          <w:bCs w:val="0"/>
          <w:sz w:val="32"/>
          <w:szCs w:val="32"/>
          <w:lang w:val="en-US" w:eastAsia="zh-CN"/>
        </w:rPr>
      </w:pPr>
      <w:bookmarkStart w:id="15" w:name="_Toc22986"/>
      <w:bookmarkStart w:id="16" w:name="_Toc149"/>
      <w:bookmarkStart w:id="17" w:name="_Toc29574"/>
      <w:r>
        <w:rPr>
          <w:rFonts w:hint="default"/>
          <w:b w:val="0"/>
          <w:bCs w:val="0"/>
          <w:sz w:val="32"/>
          <w:szCs w:val="32"/>
          <w:lang w:val="en-US" w:eastAsia="zh-CN"/>
        </w:rPr>
        <w:t>3.评价方法</w:t>
      </w:r>
      <w:bookmarkEnd w:id="15"/>
      <w:bookmarkEnd w:id="16"/>
      <w:bookmarkEnd w:id="17"/>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评价组坚持定性分析与定量分析、全面评价与抽样调查、现场核查与综合分析相结合的评价方式，对项目实施的效果与申报的绩效目标之间进行比较，以及采用公众评价法（公众问卷调查）等绩效评价方法进行评价。</w:t>
      </w:r>
    </w:p>
    <w:p>
      <w:pPr>
        <w:numPr>
          <w:ilvl w:val="0"/>
          <w:numId w:val="0"/>
        </w:numPr>
        <w:ind w:right="0" w:rightChars="0" w:firstLine="640" w:firstLineChars="200"/>
        <w:jc w:val="both"/>
        <w:outlineLvl w:val="2"/>
        <w:rPr>
          <w:rFonts w:hint="default"/>
          <w:b w:val="0"/>
          <w:bCs w:val="0"/>
          <w:sz w:val="32"/>
          <w:szCs w:val="32"/>
          <w:lang w:val="en-US" w:eastAsia="zh-CN"/>
        </w:rPr>
      </w:pPr>
      <w:bookmarkStart w:id="18" w:name="_Toc30996"/>
      <w:r>
        <w:rPr>
          <w:rFonts w:hint="default"/>
          <w:b w:val="0"/>
          <w:bCs w:val="0"/>
          <w:sz w:val="32"/>
          <w:szCs w:val="32"/>
          <w:lang w:val="en-US" w:eastAsia="zh-CN"/>
        </w:rPr>
        <w:t>4.评价标准</w:t>
      </w:r>
      <w:bookmarkEnd w:id="18"/>
    </w:p>
    <w:p>
      <w:pPr>
        <w:numPr>
          <w:ilvl w:val="0"/>
          <w:numId w:val="0"/>
        </w:numPr>
        <w:ind w:right="0" w:rightChars="0" w:firstLine="640" w:firstLineChars="200"/>
        <w:jc w:val="both"/>
        <w:rPr>
          <w:rFonts w:hint="eastAsia"/>
          <w:b w:val="0"/>
          <w:bCs w:val="0"/>
          <w:sz w:val="32"/>
          <w:szCs w:val="32"/>
          <w:lang w:val="en-US" w:eastAsia="zh-CN"/>
        </w:rPr>
      </w:pPr>
      <w:r>
        <w:rPr>
          <w:rFonts w:hint="default"/>
          <w:b w:val="0"/>
          <w:bCs w:val="0"/>
          <w:sz w:val="32"/>
          <w:szCs w:val="32"/>
          <w:lang w:val="en-US" w:eastAsia="zh-CN"/>
        </w:rPr>
        <w:t>绩效评价标准是绩效指标完成程度的标尺，一般包括计划标准、行业标准和历史标准等。</w:t>
      </w:r>
    </w:p>
    <w:p>
      <w:pPr>
        <w:numPr>
          <w:ilvl w:val="0"/>
          <w:numId w:val="0"/>
        </w:numPr>
        <w:ind w:right="0" w:rightChars="0" w:firstLine="643" w:firstLineChars="200"/>
        <w:jc w:val="both"/>
        <w:outlineLvl w:val="1"/>
        <w:rPr>
          <w:rFonts w:hint="default"/>
          <w:b/>
          <w:bCs/>
          <w:sz w:val="32"/>
          <w:szCs w:val="32"/>
          <w:lang w:val="en-US" w:eastAsia="zh-CN"/>
        </w:rPr>
      </w:pPr>
      <w:bookmarkStart w:id="19" w:name="_Toc1196"/>
      <w:r>
        <w:rPr>
          <w:rFonts w:hint="eastAsia"/>
          <w:b/>
          <w:bCs/>
          <w:sz w:val="32"/>
          <w:szCs w:val="32"/>
          <w:lang w:val="en-US" w:eastAsia="zh-CN"/>
        </w:rPr>
        <w:t>（三）</w:t>
      </w:r>
      <w:r>
        <w:rPr>
          <w:rFonts w:hint="default"/>
          <w:b/>
          <w:bCs/>
          <w:sz w:val="32"/>
          <w:szCs w:val="32"/>
          <w:lang w:val="en-US" w:eastAsia="zh-CN"/>
        </w:rPr>
        <w:t>绩效评价工作过程</w:t>
      </w:r>
      <w:bookmarkEnd w:id="19"/>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按照评价要求，对整个评价周期进行阶段性划分，工作程序主要包括前期准备、组织实施、分析评价、撰写与提交评价报告、 档案归集与质量控制等五个阶段。</w:t>
      </w:r>
    </w:p>
    <w:p>
      <w:pPr>
        <w:numPr>
          <w:ilvl w:val="0"/>
          <w:numId w:val="0"/>
        </w:numPr>
        <w:ind w:right="0" w:rightChars="0" w:firstLine="640" w:firstLineChars="200"/>
        <w:jc w:val="both"/>
        <w:outlineLvl w:val="2"/>
        <w:rPr>
          <w:rFonts w:hint="default"/>
          <w:b w:val="0"/>
          <w:bCs w:val="0"/>
          <w:sz w:val="32"/>
          <w:szCs w:val="32"/>
          <w:lang w:val="en-US" w:eastAsia="zh-CN"/>
        </w:rPr>
      </w:pPr>
      <w:bookmarkStart w:id="20" w:name="_Toc2061"/>
      <w:r>
        <w:rPr>
          <w:rFonts w:hint="default"/>
          <w:b w:val="0"/>
          <w:bCs w:val="0"/>
          <w:sz w:val="32"/>
          <w:szCs w:val="32"/>
          <w:lang w:val="en-US" w:eastAsia="zh-CN"/>
        </w:rPr>
        <w:t>1.前期准备情况</w:t>
      </w:r>
      <w:bookmarkEnd w:id="20"/>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（1）成立评价工作组。</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（2）开展前期调研。</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（3）制定评价实施方案。包括：</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①设计绩效评价指标体系。</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②确定现场和非现场评价范围。</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③编制社会调查方案。</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④确定评价资料清单。</w:t>
      </w:r>
    </w:p>
    <w:p>
      <w:pPr>
        <w:numPr>
          <w:ilvl w:val="0"/>
          <w:numId w:val="0"/>
        </w:numPr>
        <w:ind w:leftChars="200" w:right="0" w:rightChars="0"/>
        <w:jc w:val="both"/>
        <w:rPr>
          <w:rFonts w:hint="default"/>
          <w:b w:val="0"/>
          <w:bCs w:val="0"/>
          <w:sz w:val="32"/>
          <w:szCs w:val="32"/>
          <w:lang w:val="en-US" w:eastAsia="zh-CN"/>
        </w:rPr>
      </w:pPr>
      <w:r>
        <w:rPr>
          <w:rFonts w:hint="eastAsia"/>
          <w:b w:val="0"/>
          <w:bCs w:val="0"/>
          <w:sz w:val="32"/>
          <w:szCs w:val="32"/>
          <w:lang w:val="en-US" w:eastAsia="zh-CN"/>
        </w:rPr>
        <w:t>（4）</w:t>
      </w:r>
      <w:r>
        <w:rPr>
          <w:rFonts w:hint="default"/>
          <w:b w:val="0"/>
          <w:bCs w:val="0"/>
          <w:sz w:val="32"/>
          <w:szCs w:val="32"/>
          <w:lang w:val="en-US" w:eastAsia="zh-CN"/>
        </w:rPr>
        <w:t>评价方案论证。</w:t>
      </w:r>
    </w:p>
    <w:p>
      <w:pPr>
        <w:numPr>
          <w:ilvl w:val="0"/>
          <w:numId w:val="0"/>
        </w:numPr>
        <w:ind w:right="0" w:rightChars="0" w:firstLine="640" w:firstLineChars="200"/>
        <w:jc w:val="both"/>
        <w:outlineLvl w:val="2"/>
        <w:rPr>
          <w:rFonts w:hint="default"/>
          <w:b w:val="0"/>
          <w:bCs w:val="0"/>
          <w:sz w:val="32"/>
          <w:szCs w:val="32"/>
          <w:lang w:val="en-US" w:eastAsia="zh-CN"/>
        </w:rPr>
      </w:pPr>
      <w:bookmarkStart w:id="21" w:name="_Toc23197"/>
      <w:r>
        <w:rPr>
          <w:rFonts w:hint="default"/>
          <w:b w:val="0"/>
          <w:bCs w:val="0"/>
          <w:sz w:val="32"/>
          <w:szCs w:val="32"/>
          <w:lang w:val="en-US" w:eastAsia="zh-CN"/>
        </w:rPr>
        <w:t>2.组织实施情况</w:t>
      </w:r>
      <w:bookmarkEnd w:id="21"/>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根据</w:t>
      </w:r>
      <w:r>
        <w:rPr>
          <w:rFonts w:hint="eastAsia"/>
          <w:b w:val="0"/>
          <w:bCs w:val="0"/>
          <w:sz w:val="32"/>
          <w:szCs w:val="32"/>
          <w:lang w:val="en-US" w:eastAsia="zh-CN"/>
        </w:rPr>
        <w:t>长岛综合试验区</w:t>
      </w:r>
      <w:r>
        <w:rPr>
          <w:rFonts w:hint="default"/>
          <w:b w:val="0"/>
          <w:bCs w:val="0"/>
          <w:sz w:val="32"/>
          <w:szCs w:val="32"/>
          <w:lang w:val="en-US" w:eastAsia="zh-CN"/>
        </w:rPr>
        <w:t>财政</w:t>
      </w:r>
      <w:r>
        <w:rPr>
          <w:rFonts w:hint="eastAsia"/>
          <w:b w:val="0"/>
          <w:bCs w:val="0"/>
          <w:sz w:val="32"/>
          <w:szCs w:val="32"/>
          <w:lang w:val="en-US" w:eastAsia="zh-CN"/>
        </w:rPr>
        <w:t>和金融</w:t>
      </w:r>
      <w:r>
        <w:rPr>
          <w:rFonts w:hint="default"/>
          <w:b w:val="0"/>
          <w:bCs w:val="0"/>
          <w:sz w:val="32"/>
          <w:szCs w:val="32"/>
          <w:lang w:val="en-US" w:eastAsia="zh-CN"/>
        </w:rPr>
        <w:t>局下达的评价通知，明确了评价任务、对象、实施机构、时间和工作安排等，项目单位根据第三方的要求准备了所需资料，对资料报送、指标理解等方面的疑问，并指定项目负责人直接与项目单位对接，双方通过电话或网络通信等方式进行了初步沟通。</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我们采取了现场和非现场评价相结合的方式。</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非现场评价阶段，评价工作组对</w:t>
      </w:r>
      <w:r>
        <w:rPr>
          <w:rFonts w:hint="eastAsia"/>
          <w:b w:val="0"/>
          <w:bCs w:val="0"/>
          <w:sz w:val="32"/>
          <w:szCs w:val="32"/>
          <w:lang w:val="en-US" w:eastAsia="zh-CN"/>
        </w:rPr>
        <w:t>长岛综合试验区</w:t>
      </w:r>
      <w:r>
        <w:rPr>
          <w:rFonts w:hint="eastAsia" w:eastAsia="仿宋_GB2312"/>
          <w:bCs/>
          <w:color w:val="auto"/>
          <w:sz w:val="32"/>
          <w:szCs w:val="32"/>
        </w:rPr>
        <w:t>工委宣传文化和旅游部</w:t>
      </w:r>
      <w:r>
        <w:rPr>
          <w:rFonts w:hint="default"/>
          <w:b w:val="0"/>
          <w:bCs w:val="0"/>
          <w:sz w:val="32"/>
          <w:szCs w:val="32"/>
          <w:lang w:val="en-US" w:eastAsia="zh-CN"/>
        </w:rPr>
        <w:t>提交的资料，围绕项目立项、资金管理、项目管理、项目产出、项目效果等指标，通过查阅相关政策法规、行业标准文件、相关网站信息和数据披露等手段，对项目进行分析评价，将取得的资料和评价情况记入评价工作底稿。</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现场评价阶段对项目的有关情况进行核实，通过数据采集、资料收集、现场调研并选择社会公众满意度调查，对所掌握的有关信息资料进行分类、整理和分析，形成初步评价结论。</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通过向</w:t>
      </w:r>
      <w:r>
        <w:rPr>
          <w:rFonts w:hint="eastAsia"/>
          <w:b w:val="0"/>
          <w:bCs w:val="0"/>
          <w:sz w:val="32"/>
          <w:szCs w:val="32"/>
          <w:lang w:val="en-US" w:eastAsia="zh-CN"/>
        </w:rPr>
        <w:t>受益居民</w:t>
      </w:r>
      <w:r>
        <w:rPr>
          <w:rFonts w:hint="default"/>
          <w:b w:val="0"/>
          <w:bCs w:val="0"/>
          <w:sz w:val="32"/>
          <w:szCs w:val="32"/>
          <w:lang w:val="en-US" w:eastAsia="zh-CN"/>
        </w:rPr>
        <w:t>发放调查问卷，了解</w:t>
      </w:r>
      <w:r>
        <w:rPr>
          <w:rFonts w:hint="eastAsia"/>
          <w:b w:val="0"/>
          <w:bCs w:val="0"/>
          <w:sz w:val="32"/>
          <w:szCs w:val="32"/>
          <w:lang w:val="en-US" w:eastAsia="zh-CN"/>
        </w:rPr>
        <w:t>项目建设</w:t>
      </w:r>
      <w:r>
        <w:rPr>
          <w:rFonts w:hint="default"/>
          <w:b w:val="0"/>
          <w:bCs w:val="0"/>
          <w:sz w:val="32"/>
          <w:szCs w:val="32"/>
          <w:lang w:val="en-US" w:eastAsia="zh-CN"/>
        </w:rPr>
        <w:t>后的具体情况以及产生的效益，统计分析各个问题的群众满意度，得出满意度调查统计表。</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在评价完成之后，评价组对获取的资料进行分类、整理及分析，依据项目单位提供的材料完整性、合理性的初审情况，并结合对各种公开数据的汇总、分析，对所获取的所有文件资料提出评价意见。针对材料初审工作中产生的疑问或缺漏的材料，工作组要求项目实施单位补充相关材料。</w:t>
      </w:r>
    </w:p>
    <w:p>
      <w:pPr>
        <w:numPr>
          <w:ilvl w:val="0"/>
          <w:numId w:val="0"/>
        </w:numPr>
        <w:ind w:right="0" w:rightChars="0" w:firstLine="640" w:firstLineChars="200"/>
        <w:jc w:val="both"/>
        <w:outlineLvl w:val="2"/>
        <w:rPr>
          <w:rFonts w:hint="default"/>
          <w:b w:val="0"/>
          <w:bCs w:val="0"/>
          <w:sz w:val="32"/>
          <w:szCs w:val="32"/>
          <w:lang w:val="en-US" w:eastAsia="zh-CN"/>
        </w:rPr>
      </w:pPr>
      <w:bookmarkStart w:id="22" w:name="_Toc8006"/>
      <w:r>
        <w:rPr>
          <w:rFonts w:hint="default"/>
          <w:b w:val="0"/>
          <w:bCs w:val="0"/>
          <w:sz w:val="32"/>
          <w:szCs w:val="32"/>
          <w:lang w:val="en-US" w:eastAsia="zh-CN"/>
        </w:rPr>
        <w:t>3.分析评价情况</w:t>
      </w:r>
      <w:bookmarkEnd w:id="22"/>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评价实施阶段结束后，评价组对所收集到的评价资料、项目自评报告等进行汇总，对调查统计数据进行分析。根据所得到的资料及数据，对照指标体系进行评分，得出项目各指标得分，逐级汇总后得出项目综合得分。</w:t>
      </w:r>
    </w:p>
    <w:p>
      <w:pPr>
        <w:numPr>
          <w:ilvl w:val="0"/>
          <w:numId w:val="0"/>
        </w:numPr>
        <w:ind w:right="0" w:rightChars="0" w:firstLine="640" w:firstLineChars="200"/>
        <w:jc w:val="both"/>
        <w:outlineLvl w:val="2"/>
        <w:rPr>
          <w:rFonts w:hint="eastAsia"/>
          <w:b w:val="0"/>
          <w:bCs w:val="0"/>
          <w:sz w:val="32"/>
          <w:szCs w:val="32"/>
          <w:lang w:val="en-US" w:eastAsia="zh-CN"/>
        </w:rPr>
      </w:pPr>
      <w:bookmarkStart w:id="23" w:name="_Toc25837"/>
      <w:r>
        <w:rPr>
          <w:rFonts w:hint="eastAsia"/>
          <w:b w:val="0"/>
          <w:bCs w:val="0"/>
          <w:sz w:val="32"/>
          <w:szCs w:val="32"/>
          <w:lang w:val="en-US" w:eastAsia="zh-CN"/>
        </w:rPr>
        <w:t>4.提交绩效评价报告</w:t>
      </w:r>
      <w:bookmarkEnd w:id="23"/>
    </w:p>
    <w:p>
      <w:pPr>
        <w:numPr>
          <w:ilvl w:val="0"/>
          <w:numId w:val="0"/>
        </w:numPr>
        <w:ind w:right="0" w:rightChars="0" w:firstLine="640" w:firstLineChars="200"/>
        <w:jc w:val="both"/>
        <w:rPr>
          <w:rFonts w:hint="eastAsia"/>
          <w:b w:val="0"/>
          <w:bCs w:val="0"/>
          <w:sz w:val="32"/>
          <w:szCs w:val="32"/>
          <w:lang w:val="en-US" w:eastAsia="zh-CN"/>
        </w:rPr>
      </w:pPr>
      <w:r>
        <w:rPr>
          <w:rFonts w:hint="eastAsia"/>
          <w:b w:val="0"/>
          <w:bCs w:val="0"/>
          <w:sz w:val="32"/>
          <w:szCs w:val="32"/>
          <w:lang w:val="en-US" w:eastAsia="zh-CN"/>
        </w:rPr>
        <w:t xml:space="preserve">我们认真研究分析了被评价部门单位提出的意见，撰写该绩效评价报告。这份绩效评价报告主要是依据工作底稿、工作记录等，对照评价指标体系，全面客观分析项目支出绩效状况，做出了具体绩效分析和结论。 </w:t>
      </w:r>
    </w:p>
    <w:p>
      <w:pPr>
        <w:numPr>
          <w:ilvl w:val="0"/>
          <w:numId w:val="0"/>
        </w:numPr>
        <w:ind w:right="0" w:rightChars="0" w:firstLine="640" w:firstLineChars="200"/>
        <w:jc w:val="both"/>
        <w:outlineLvl w:val="2"/>
        <w:rPr>
          <w:rFonts w:hint="eastAsia"/>
          <w:b w:val="0"/>
          <w:bCs w:val="0"/>
          <w:sz w:val="32"/>
          <w:szCs w:val="32"/>
          <w:lang w:val="en-US" w:eastAsia="zh-CN"/>
        </w:rPr>
      </w:pPr>
      <w:bookmarkStart w:id="24" w:name="_Toc16134"/>
      <w:r>
        <w:rPr>
          <w:rFonts w:hint="eastAsia"/>
          <w:b w:val="0"/>
          <w:bCs w:val="0"/>
          <w:sz w:val="32"/>
          <w:szCs w:val="32"/>
          <w:lang w:val="en-US" w:eastAsia="zh-CN"/>
        </w:rPr>
        <w:t>5.档案归集与质量控制</w:t>
      </w:r>
      <w:bookmarkEnd w:id="24"/>
    </w:p>
    <w:p>
      <w:pPr>
        <w:numPr>
          <w:ilvl w:val="0"/>
          <w:numId w:val="0"/>
        </w:numPr>
        <w:ind w:right="0" w:rightChars="0" w:firstLine="640" w:firstLineChars="200"/>
        <w:jc w:val="both"/>
        <w:rPr>
          <w:rFonts w:hint="eastAsia"/>
          <w:b w:val="0"/>
          <w:bCs w:val="0"/>
          <w:sz w:val="32"/>
          <w:szCs w:val="32"/>
          <w:lang w:val="en-US" w:eastAsia="zh-CN"/>
        </w:rPr>
      </w:pPr>
      <w:r>
        <w:rPr>
          <w:rFonts w:hint="eastAsia"/>
          <w:b w:val="0"/>
          <w:bCs w:val="0"/>
          <w:sz w:val="32"/>
          <w:szCs w:val="32"/>
          <w:lang w:val="en-US" w:eastAsia="zh-CN"/>
        </w:rPr>
        <w:t>根据相关文件规定，结合本公司档案管理制度要求，将与本项目相关的重要文本、音视频、图片资料等等整理归档，移交专人保管。</w:t>
      </w:r>
    </w:p>
    <w:p>
      <w:pPr>
        <w:numPr>
          <w:ilvl w:val="0"/>
          <w:numId w:val="0"/>
        </w:numPr>
        <w:ind w:right="0" w:rightChars="0" w:firstLine="640" w:firstLineChars="200"/>
        <w:jc w:val="both"/>
        <w:outlineLvl w:val="0"/>
        <w:rPr>
          <w:rFonts w:hint="eastAsia" w:ascii="黑体" w:hAnsi="黑体" w:eastAsia="黑体" w:cs="黑体"/>
          <w:b w:val="0"/>
          <w:bCs w:val="0"/>
          <w:sz w:val="32"/>
          <w:szCs w:val="32"/>
          <w:lang w:val="en-US" w:eastAsia="zh-CN"/>
        </w:rPr>
      </w:pPr>
      <w:bookmarkStart w:id="25" w:name="_Toc15809"/>
      <w:r>
        <w:rPr>
          <w:rFonts w:hint="eastAsia" w:ascii="黑体" w:hAnsi="黑体" w:eastAsia="黑体" w:cs="黑体"/>
          <w:b w:val="0"/>
          <w:bCs w:val="0"/>
          <w:sz w:val="32"/>
          <w:szCs w:val="32"/>
          <w:lang w:val="en-US" w:eastAsia="zh-CN"/>
        </w:rPr>
        <w:t>四、评价结论和绩效分析</w:t>
      </w:r>
      <w:bookmarkEnd w:id="25"/>
    </w:p>
    <w:p>
      <w:pPr>
        <w:numPr>
          <w:ilvl w:val="0"/>
          <w:numId w:val="0"/>
        </w:numPr>
        <w:ind w:right="0" w:rightChars="0" w:firstLine="643" w:firstLineChars="200"/>
        <w:jc w:val="both"/>
        <w:outlineLvl w:val="1"/>
        <w:rPr>
          <w:rFonts w:hint="default"/>
          <w:b/>
          <w:bCs/>
          <w:sz w:val="32"/>
          <w:szCs w:val="32"/>
          <w:lang w:val="en-US" w:eastAsia="zh-CN"/>
        </w:rPr>
      </w:pPr>
      <w:bookmarkStart w:id="26" w:name="_Toc12267"/>
      <w:r>
        <w:rPr>
          <w:rFonts w:hint="default"/>
          <w:b/>
          <w:bCs/>
          <w:sz w:val="32"/>
          <w:szCs w:val="32"/>
          <w:lang w:val="en-US" w:eastAsia="zh-CN"/>
        </w:rPr>
        <w:t>(一)综合评价结论</w:t>
      </w:r>
      <w:bookmarkEnd w:id="26"/>
    </w:p>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评价组通过对提供的资料进行数据统计、资料查阅和现场评价情况进行汇总分析，按照</w:t>
      </w:r>
      <w:r>
        <w:rPr>
          <w:rFonts w:hint="eastAsia" w:ascii="仿宋" w:hAnsi="仿宋" w:eastAsia="仿宋" w:cs="仿宋"/>
          <w:sz w:val="32"/>
          <w:szCs w:val="32"/>
          <w:lang w:val="en-US" w:eastAsia="zh-CN"/>
        </w:rPr>
        <w:t>砣矶海洋文化旅游设施改造项目</w:t>
      </w:r>
      <w:r>
        <w:rPr>
          <w:rFonts w:hint="default"/>
          <w:b w:val="0"/>
          <w:bCs w:val="0"/>
          <w:sz w:val="32"/>
          <w:szCs w:val="32"/>
          <w:highlight w:val="none"/>
          <w:lang w:val="en-US" w:eastAsia="zh-CN"/>
        </w:rPr>
        <w:t>绩效评价体系表中的相关指标进行评价，计算项目绩效结果。经综合评价，</w:t>
      </w:r>
      <w:r>
        <w:rPr>
          <w:rFonts w:hint="eastAsia"/>
          <w:b w:val="0"/>
          <w:bCs w:val="0"/>
          <w:sz w:val="32"/>
          <w:szCs w:val="32"/>
          <w:highlight w:val="none"/>
          <w:lang w:val="en-US" w:eastAsia="zh-CN"/>
        </w:rPr>
        <w:t>2023</w:t>
      </w:r>
      <w:r>
        <w:rPr>
          <w:rFonts w:hint="default"/>
          <w:b w:val="0"/>
          <w:bCs w:val="0"/>
          <w:sz w:val="32"/>
          <w:szCs w:val="32"/>
          <w:highlight w:val="none"/>
          <w:lang w:val="en-US" w:eastAsia="zh-CN"/>
        </w:rPr>
        <w:t>年</w:t>
      </w:r>
      <w:r>
        <w:rPr>
          <w:rFonts w:hint="eastAsia" w:ascii="仿宋" w:hAnsi="仿宋" w:eastAsia="仿宋" w:cs="仿宋"/>
          <w:sz w:val="32"/>
          <w:szCs w:val="32"/>
          <w:lang w:val="en-US" w:eastAsia="zh-CN"/>
        </w:rPr>
        <w:t>砣矶海洋文化旅游设施改造项目</w:t>
      </w:r>
      <w:r>
        <w:rPr>
          <w:rFonts w:hint="default"/>
          <w:b w:val="0"/>
          <w:bCs w:val="0"/>
          <w:sz w:val="32"/>
          <w:szCs w:val="32"/>
          <w:highlight w:val="none"/>
          <w:lang w:val="en-US" w:eastAsia="zh-CN"/>
        </w:rPr>
        <w:t>绩效评价得分</w:t>
      </w:r>
      <w:r>
        <w:rPr>
          <w:rFonts w:hint="eastAsia"/>
          <w:b w:val="0"/>
          <w:bCs w:val="0"/>
          <w:sz w:val="32"/>
          <w:szCs w:val="32"/>
          <w:highlight w:val="none"/>
          <w:lang w:val="en-US" w:eastAsia="zh-CN"/>
        </w:rPr>
        <w:t>97</w:t>
      </w:r>
      <w:r>
        <w:rPr>
          <w:rFonts w:hint="default"/>
          <w:b w:val="0"/>
          <w:bCs w:val="0"/>
          <w:sz w:val="32"/>
          <w:szCs w:val="32"/>
          <w:highlight w:val="none"/>
          <w:lang w:val="en-US" w:eastAsia="zh-CN"/>
        </w:rPr>
        <w:t>分，绩效评价等级为“优”。项目绩效评价得分表如下：</w:t>
      </w:r>
    </w:p>
    <w:tbl>
      <w:tblPr>
        <w:tblStyle w:val="10"/>
        <w:tblW w:w="917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45"/>
        <w:gridCol w:w="1616"/>
        <w:gridCol w:w="1605"/>
        <w:gridCol w:w="1605"/>
        <w:gridCol w:w="1606"/>
        <w:gridCol w:w="18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945" w:type="dxa"/>
            <w:tcBorders>
              <w:left w:val="nil"/>
              <w:bottom w:val="dotted" w:color="000000" w:sz="4" w:space="0"/>
              <w:right w:val="dotted" w:color="000000" w:sz="4" w:space="0"/>
            </w:tcBorders>
            <w:shd w:val="clear" w:color="auto" w:fill="8DB3E1"/>
          </w:tcPr>
          <w:p>
            <w:pPr>
              <w:pStyle w:val="13"/>
              <w:spacing w:before="100"/>
              <w:ind w:left="271" w:right="266"/>
              <w:jc w:val="center"/>
              <w:rPr>
                <w:b/>
                <w:sz w:val="18"/>
              </w:rPr>
            </w:pPr>
            <w:r>
              <w:rPr>
                <w:b/>
                <w:sz w:val="18"/>
              </w:rPr>
              <w:t>序号</w:t>
            </w:r>
          </w:p>
        </w:tc>
        <w:tc>
          <w:tcPr>
            <w:tcW w:w="1616" w:type="dxa"/>
            <w:tcBorders>
              <w:left w:val="dotted" w:color="000000" w:sz="4" w:space="0"/>
              <w:bottom w:val="dotted" w:color="000000" w:sz="4" w:space="0"/>
              <w:right w:val="dotted" w:color="000000" w:sz="4" w:space="0"/>
            </w:tcBorders>
            <w:shd w:val="clear" w:color="auto" w:fill="8DB3E1"/>
          </w:tcPr>
          <w:p>
            <w:pPr>
              <w:pStyle w:val="13"/>
              <w:spacing w:before="100"/>
              <w:ind w:left="421" w:right="421"/>
              <w:jc w:val="center"/>
              <w:rPr>
                <w:b/>
                <w:sz w:val="18"/>
              </w:rPr>
            </w:pPr>
            <w:r>
              <w:rPr>
                <w:b/>
                <w:sz w:val="18"/>
              </w:rPr>
              <w:t>指标类别</w:t>
            </w:r>
          </w:p>
        </w:tc>
        <w:tc>
          <w:tcPr>
            <w:tcW w:w="1605" w:type="dxa"/>
            <w:tcBorders>
              <w:left w:val="dotted" w:color="000000" w:sz="4" w:space="0"/>
              <w:bottom w:val="dotted" w:color="000000" w:sz="4" w:space="0"/>
              <w:right w:val="dotted" w:color="000000" w:sz="4" w:space="0"/>
            </w:tcBorders>
            <w:shd w:val="clear" w:color="auto" w:fill="8DB3E1"/>
          </w:tcPr>
          <w:p>
            <w:pPr>
              <w:pStyle w:val="13"/>
              <w:spacing w:before="100"/>
              <w:ind w:left="416" w:right="416"/>
              <w:jc w:val="center"/>
              <w:rPr>
                <w:b/>
                <w:sz w:val="18"/>
              </w:rPr>
            </w:pPr>
            <w:r>
              <w:rPr>
                <w:b/>
                <w:sz w:val="18"/>
              </w:rPr>
              <w:t>标准分值</w:t>
            </w:r>
          </w:p>
        </w:tc>
        <w:tc>
          <w:tcPr>
            <w:tcW w:w="1605" w:type="dxa"/>
            <w:tcBorders>
              <w:left w:val="dotted" w:color="000000" w:sz="4" w:space="0"/>
              <w:bottom w:val="dotted" w:color="000000" w:sz="4" w:space="0"/>
              <w:right w:val="dotted" w:color="000000" w:sz="4" w:space="0"/>
            </w:tcBorders>
            <w:shd w:val="clear" w:color="auto" w:fill="8DB3E1"/>
          </w:tcPr>
          <w:p>
            <w:pPr>
              <w:pStyle w:val="13"/>
              <w:spacing w:before="100"/>
              <w:ind w:left="416" w:right="416"/>
              <w:jc w:val="center"/>
              <w:rPr>
                <w:b/>
                <w:sz w:val="18"/>
              </w:rPr>
            </w:pPr>
            <w:r>
              <w:rPr>
                <w:b/>
                <w:sz w:val="18"/>
              </w:rPr>
              <w:t>指标得分</w:t>
            </w:r>
          </w:p>
        </w:tc>
        <w:tc>
          <w:tcPr>
            <w:tcW w:w="1606" w:type="dxa"/>
            <w:tcBorders>
              <w:left w:val="dotted" w:color="000000" w:sz="4" w:space="0"/>
              <w:bottom w:val="dotted" w:color="000000" w:sz="4" w:space="0"/>
              <w:right w:val="dotted" w:color="000000" w:sz="4" w:space="0"/>
            </w:tcBorders>
            <w:shd w:val="clear" w:color="auto" w:fill="8DB3E1"/>
          </w:tcPr>
          <w:p>
            <w:pPr>
              <w:pStyle w:val="13"/>
              <w:spacing w:before="100"/>
              <w:ind w:left="417" w:right="416"/>
              <w:jc w:val="center"/>
              <w:rPr>
                <w:b/>
                <w:sz w:val="18"/>
              </w:rPr>
            </w:pPr>
            <w:r>
              <w:rPr>
                <w:b/>
                <w:sz w:val="18"/>
              </w:rPr>
              <w:t>指标扣分</w:t>
            </w:r>
          </w:p>
        </w:tc>
        <w:tc>
          <w:tcPr>
            <w:tcW w:w="1802" w:type="dxa"/>
            <w:tcBorders>
              <w:left w:val="dotted" w:color="000000" w:sz="4" w:space="0"/>
              <w:bottom w:val="dotted" w:color="000000" w:sz="4" w:space="0"/>
              <w:right w:val="nil"/>
            </w:tcBorders>
            <w:shd w:val="clear" w:color="auto" w:fill="8DB3E1"/>
          </w:tcPr>
          <w:p>
            <w:pPr>
              <w:pStyle w:val="13"/>
              <w:spacing w:before="100"/>
              <w:ind w:left="379" w:right="383"/>
              <w:jc w:val="center"/>
              <w:rPr>
                <w:b/>
                <w:sz w:val="18"/>
              </w:rPr>
            </w:pPr>
            <w:r>
              <w:rPr>
                <w:b/>
                <w:sz w:val="18"/>
              </w:rPr>
              <w:t>得分率（%）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945" w:type="dxa"/>
            <w:tcBorders>
              <w:top w:val="dotted" w:color="000000" w:sz="4" w:space="0"/>
              <w:left w:val="nil"/>
              <w:bottom w:val="dotted" w:color="000000" w:sz="4" w:space="0"/>
              <w:right w:val="dotted" w:color="000000" w:sz="4" w:space="0"/>
            </w:tcBorders>
          </w:tcPr>
          <w:p>
            <w:pPr>
              <w:pStyle w:val="13"/>
              <w:spacing w:before="99"/>
              <w:ind w:left="4"/>
              <w:jc w:val="center"/>
              <w:rPr>
                <w:sz w:val="18"/>
              </w:rPr>
            </w:pPr>
            <w:r>
              <w:rPr>
                <w:sz w:val="18"/>
              </w:rPr>
              <w:t>1</w:t>
            </w:r>
          </w:p>
        </w:tc>
        <w:tc>
          <w:tcPr>
            <w:tcW w:w="1616" w:type="dxa"/>
            <w:tcBorders>
              <w:top w:val="dotted" w:color="000000" w:sz="4" w:space="0"/>
              <w:left w:val="dotted" w:color="000000" w:sz="4" w:space="0"/>
              <w:bottom w:val="dotted" w:color="000000" w:sz="4" w:space="0"/>
              <w:right w:val="dotted" w:color="000000" w:sz="4" w:space="0"/>
            </w:tcBorders>
          </w:tcPr>
          <w:p>
            <w:pPr>
              <w:pStyle w:val="13"/>
              <w:spacing w:before="99"/>
              <w:ind w:left="421" w:right="421"/>
              <w:jc w:val="center"/>
              <w:rPr>
                <w:sz w:val="18"/>
              </w:rPr>
            </w:pPr>
            <w:r>
              <w:rPr>
                <w:sz w:val="18"/>
              </w:rPr>
              <w:t>决 策</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99"/>
              <w:ind w:left="416" w:right="416"/>
              <w:jc w:val="center"/>
              <w:rPr>
                <w:sz w:val="18"/>
              </w:rPr>
            </w:pPr>
            <w:r>
              <w:rPr>
                <w:rFonts w:hint="eastAsia"/>
                <w:sz w:val="18"/>
                <w:lang w:val="en-US" w:eastAsia="zh-CN"/>
              </w:rPr>
              <w:t>20</w:t>
            </w:r>
            <w:r>
              <w:rPr>
                <w:sz w:val="18"/>
              </w:rPr>
              <w:t>.00</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99"/>
              <w:ind w:left="416" w:right="416"/>
              <w:jc w:val="center"/>
              <w:rPr>
                <w:rFonts w:hint="default" w:eastAsia="宋体"/>
                <w:sz w:val="18"/>
                <w:lang w:val="en-US" w:eastAsia="zh-CN"/>
              </w:rPr>
            </w:pPr>
            <w:r>
              <w:rPr>
                <w:rFonts w:hint="eastAsia"/>
                <w:sz w:val="18"/>
                <w:lang w:val="en-US" w:eastAsia="zh-CN"/>
              </w:rPr>
              <w:t>18.00</w:t>
            </w:r>
          </w:p>
        </w:tc>
        <w:tc>
          <w:tcPr>
            <w:tcW w:w="1606" w:type="dxa"/>
            <w:tcBorders>
              <w:top w:val="dotted" w:color="000000" w:sz="4" w:space="0"/>
              <w:left w:val="dotted" w:color="000000" w:sz="4" w:space="0"/>
              <w:bottom w:val="dotted" w:color="000000" w:sz="4" w:space="0"/>
              <w:right w:val="dotted" w:color="000000" w:sz="4" w:space="0"/>
            </w:tcBorders>
          </w:tcPr>
          <w:p>
            <w:pPr>
              <w:pStyle w:val="13"/>
              <w:spacing w:before="99"/>
              <w:ind w:left="416" w:right="416"/>
              <w:jc w:val="center"/>
              <w:rPr>
                <w:rFonts w:hint="default"/>
                <w:sz w:val="18"/>
                <w:lang w:val="en-US" w:eastAsia="zh-CN"/>
              </w:rPr>
            </w:pPr>
            <w:r>
              <w:rPr>
                <w:rFonts w:hint="eastAsia"/>
                <w:sz w:val="18"/>
                <w:lang w:val="en-US" w:eastAsia="zh-CN"/>
              </w:rPr>
              <w:t>2.00</w:t>
            </w:r>
          </w:p>
        </w:tc>
        <w:tc>
          <w:tcPr>
            <w:tcW w:w="1802" w:type="dxa"/>
            <w:tcBorders>
              <w:top w:val="dotted" w:color="000000" w:sz="4" w:space="0"/>
              <w:left w:val="dotted" w:color="000000" w:sz="4" w:space="0"/>
              <w:bottom w:val="dotted" w:color="000000" w:sz="4" w:space="0"/>
              <w:right w:val="nil"/>
            </w:tcBorders>
          </w:tcPr>
          <w:p>
            <w:pPr>
              <w:pStyle w:val="13"/>
              <w:spacing w:before="99"/>
              <w:ind w:left="378" w:right="383"/>
              <w:jc w:val="center"/>
              <w:rPr>
                <w:rFonts w:hint="default" w:eastAsia="宋体"/>
                <w:sz w:val="18"/>
                <w:lang w:val="en-US" w:eastAsia="zh-CN"/>
              </w:rPr>
            </w:pPr>
            <w:r>
              <w:rPr>
                <w:rFonts w:hint="eastAsia"/>
                <w:sz w:val="18"/>
                <w:lang w:val="en-US" w:eastAsia="zh-CN"/>
              </w:rPr>
              <w:t>90.00%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945" w:type="dxa"/>
            <w:tcBorders>
              <w:top w:val="dotted" w:color="000000" w:sz="4" w:space="0"/>
              <w:left w:val="nil"/>
              <w:bottom w:val="dotted" w:color="000000" w:sz="4" w:space="0"/>
              <w:right w:val="dotted" w:color="000000" w:sz="4" w:space="0"/>
            </w:tcBorders>
          </w:tcPr>
          <w:p>
            <w:pPr>
              <w:pStyle w:val="13"/>
              <w:spacing w:before="100"/>
              <w:ind w:left="4"/>
              <w:jc w:val="center"/>
              <w:rPr>
                <w:sz w:val="18"/>
              </w:rPr>
            </w:pPr>
            <w:r>
              <w:rPr>
                <w:sz w:val="18"/>
              </w:rPr>
              <w:t>2</w:t>
            </w:r>
          </w:p>
        </w:tc>
        <w:tc>
          <w:tcPr>
            <w:tcW w:w="1616" w:type="dxa"/>
            <w:tcBorders>
              <w:top w:val="dotted" w:color="000000" w:sz="4" w:space="0"/>
              <w:left w:val="dotted" w:color="000000" w:sz="4" w:space="0"/>
              <w:bottom w:val="dotted" w:color="000000" w:sz="4" w:space="0"/>
              <w:right w:val="dotted" w:color="000000" w:sz="4" w:space="0"/>
            </w:tcBorders>
          </w:tcPr>
          <w:p>
            <w:pPr>
              <w:pStyle w:val="13"/>
              <w:spacing w:before="100"/>
              <w:ind w:left="421" w:right="421"/>
              <w:jc w:val="center"/>
              <w:rPr>
                <w:sz w:val="18"/>
              </w:rPr>
            </w:pPr>
            <w:r>
              <w:rPr>
                <w:sz w:val="18"/>
              </w:rPr>
              <w:t>过 程</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100"/>
              <w:ind w:left="416" w:right="416"/>
              <w:jc w:val="center"/>
              <w:rPr>
                <w:sz w:val="18"/>
              </w:rPr>
            </w:pPr>
            <w:r>
              <w:rPr>
                <w:sz w:val="18"/>
              </w:rPr>
              <w:t>20.00</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100"/>
              <w:ind w:left="416" w:right="416"/>
              <w:jc w:val="center"/>
              <w:rPr>
                <w:sz w:val="18"/>
              </w:rPr>
            </w:pPr>
            <w:r>
              <w:rPr>
                <w:rFonts w:hint="eastAsia"/>
                <w:sz w:val="18"/>
                <w:lang w:val="en-US" w:eastAsia="zh-CN"/>
              </w:rPr>
              <w:t>19</w:t>
            </w:r>
            <w:r>
              <w:rPr>
                <w:sz w:val="18"/>
              </w:rPr>
              <w:t>.</w:t>
            </w:r>
            <w:r>
              <w:rPr>
                <w:rFonts w:hint="eastAsia"/>
                <w:sz w:val="18"/>
                <w:lang w:val="en-US" w:eastAsia="zh-CN"/>
              </w:rPr>
              <w:t>0</w:t>
            </w:r>
            <w:r>
              <w:rPr>
                <w:sz w:val="18"/>
              </w:rPr>
              <w:t>0</w:t>
            </w:r>
          </w:p>
        </w:tc>
        <w:tc>
          <w:tcPr>
            <w:tcW w:w="1606" w:type="dxa"/>
            <w:tcBorders>
              <w:top w:val="dotted" w:color="000000" w:sz="4" w:space="0"/>
              <w:left w:val="dotted" w:color="000000" w:sz="4" w:space="0"/>
              <w:bottom w:val="dotted" w:color="000000" w:sz="4" w:space="0"/>
              <w:right w:val="dotted" w:color="000000" w:sz="4" w:space="0"/>
            </w:tcBorders>
          </w:tcPr>
          <w:p>
            <w:pPr>
              <w:pStyle w:val="13"/>
              <w:spacing w:before="100"/>
              <w:ind w:left="416" w:right="416"/>
              <w:jc w:val="center"/>
              <w:rPr>
                <w:sz w:val="18"/>
              </w:rPr>
            </w:pPr>
            <w:r>
              <w:rPr>
                <w:rFonts w:hint="eastAsia"/>
                <w:sz w:val="18"/>
                <w:lang w:val="en-US" w:eastAsia="zh-CN"/>
              </w:rPr>
              <w:t>1.0</w:t>
            </w:r>
            <w:r>
              <w:rPr>
                <w:sz w:val="18"/>
              </w:rPr>
              <w:t>0</w:t>
            </w:r>
          </w:p>
        </w:tc>
        <w:tc>
          <w:tcPr>
            <w:tcW w:w="1802" w:type="dxa"/>
            <w:tcBorders>
              <w:top w:val="dotted" w:color="000000" w:sz="4" w:space="0"/>
              <w:left w:val="dotted" w:color="000000" w:sz="4" w:space="0"/>
              <w:bottom w:val="dotted" w:color="000000" w:sz="4" w:space="0"/>
              <w:right w:val="nil"/>
            </w:tcBorders>
          </w:tcPr>
          <w:p>
            <w:pPr>
              <w:pStyle w:val="13"/>
              <w:spacing w:before="100"/>
              <w:ind w:left="378" w:right="383"/>
              <w:jc w:val="center"/>
              <w:rPr>
                <w:rFonts w:hint="default" w:eastAsia="宋体"/>
                <w:sz w:val="18"/>
                <w:lang w:val="en-US" w:eastAsia="zh-CN"/>
              </w:rPr>
            </w:pPr>
            <w:r>
              <w:rPr>
                <w:rFonts w:hint="eastAsia"/>
                <w:sz w:val="18"/>
                <w:lang w:val="en-US" w:eastAsia="zh-CN"/>
              </w:rPr>
              <w:t>95.00%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2" w:hRule="atLeast"/>
          <w:jc w:val="center"/>
        </w:trPr>
        <w:tc>
          <w:tcPr>
            <w:tcW w:w="945" w:type="dxa"/>
            <w:tcBorders>
              <w:top w:val="dotted" w:color="000000" w:sz="4" w:space="0"/>
              <w:left w:val="nil"/>
              <w:right w:val="dotted" w:color="000000" w:sz="4" w:space="0"/>
            </w:tcBorders>
          </w:tcPr>
          <w:p>
            <w:pPr>
              <w:pStyle w:val="13"/>
              <w:spacing w:before="100"/>
              <w:ind w:left="4"/>
              <w:jc w:val="center"/>
              <w:rPr>
                <w:sz w:val="18"/>
              </w:rPr>
            </w:pPr>
            <w:r>
              <w:rPr>
                <w:sz w:val="18"/>
              </w:rPr>
              <w:t>3</w:t>
            </w:r>
          </w:p>
        </w:tc>
        <w:tc>
          <w:tcPr>
            <w:tcW w:w="1616" w:type="dxa"/>
            <w:tcBorders>
              <w:top w:val="dotted" w:color="000000" w:sz="4" w:space="0"/>
              <w:left w:val="dotted" w:color="000000" w:sz="4" w:space="0"/>
              <w:right w:val="dotted" w:color="000000" w:sz="4" w:space="0"/>
            </w:tcBorders>
          </w:tcPr>
          <w:p>
            <w:pPr>
              <w:pStyle w:val="13"/>
              <w:spacing w:before="100"/>
              <w:ind w:left="421" w:right="421"/>
              <w:jc w:val="center"/>
              <w:rPr>
                <w:sz w:val="18"/>
              </w:rPr>
            </w:pPr>
            <w:r>
              <w:rPr>
                <w:sz w:val="18"/>
              </w:rPr>
              <w:t>产 出</w:t>
            </w:r>
          </w:p>
        </w:tc>
        <w:tc>
          <w:tcPr>
            <w:tcW w:w="1605" w:type="dxa"/>
            <w:tcBorders>
              <w:top w:val="dotted" w:color="000000" w:sz="4" w:space="0"/>
              <w:left w:val="dotted" w:color="000000" w:sz="4" w:space="0"/>
              <w:right w:val="dotted" w:color="000000" w:sz="4" w:space="0"/>
            </w:tcBorders>
          </w:tcPr>
          <w:p>
            <w:pPr>
              <w:pStyle w:val="13"/>
              <w:spacing w:before="100"/>
              <w:ind w:left="416" w:right="416"/>
              <w:jc w:val="center"/>
              <w:rPr>
                <w:sz w:val="18"/>
              </w:rPr>
            </w:pPr>
            <w:r>
              <w:rPr>
                <w:rFonts w:hint="eastAsia"/>
                <w:sz w:val="18"/>
                <w:lang w:val="en-US" w:eastAsia="zh-CN"/>
              </w:rPr>
              <w:t>30</w:t>
            </w:r>
            <w:r>
              <w:rPr>
                <w:sz w:val="18"/>
              </w:rPr>
              <w:t>.00</w:t>
            </w:r>
          </w:p>
        </w:tc>
        <w:tc>
          <w:tcPr>
            <w:tcW w:w="1605" w:type="dxa"/>
            <w:tcBorders>
              <w:top w:val="dotted" w:color="000000" w:sz="4" w:space="0"/>
              <w:left w:val="dotted" w:color="000000" w:sz="4" w:space="0"/>
              <w:right w:val="dotted" w:color="000000" w:sz="4" w:space="0"/>
            </w:tcBorders>
          </w:tcPr>
          <w:p>
            <w:pPr>
              <w:pStyle w:val="13"/>
              <w:spacing w:before="100"/>
              <w:ind w:left="416" w:right="416"/>
              <w:jc w:val="center"/>
              <w:rPr>
                <w:rFonts w:hint="default" w:eastAsia="宋体"/>
                <w:sz w:val="18"/>
                <w:lang w:val="en-US" w:eastAsia="zh-CN"/>
              </w:rPr>
            </w:pPr>
            <w:r>
              <w:rPr>
                <w:rFonts w:hint="eastAsia"/>
                <w:sz w:val="18"/>
                <w:lang w:val="en-US" w:eastAsia="zh-CN"/>
              </w:rPr>
              <w:t>30</w:t>
            </w:r>
            <w:r>
              <w:rPr>
                <w:rFonts w:hint="eastAsia" w:eastAsia="宋体"/>
                <w:sz w:val="18"/>
                <w:lang w:val="en-US" w:eastAsia="zh-CN"/>
              </w:rPr>
              <w:t>.00</w:t>
            </w:r>
          </w:p>
        </w:tc>
        <w:tc>
          <w:tcPr>
            <w:tcW w:w="1606" w:type="dxa"/>
            <w:tcBorders>
              <w:top w:val="dotted" w:color="000000" w:sz="4" w:space="0"/>
              <w:left w:val="dotted" w:color="000000" w:sz="4" w:space="0"/>
              <w:right w:val="dotted" w:color="000000" w:sz="4" w:space="0"/>
            </w:tcBorders>
          </w:tcPr>
          <w:p>
            <w:pPr>
              <w:pStyle w:val="13"/>
              <w:spacing w:before="100"/>
              <w:ind w:left="416" w:right="416"/>
              <w:jc w:val="center"/>
              <w:rPr>
                <w:rFonts w:hint="default" w:eastAsia="宋体"/>
                <w:sz w:val="18"/>
                <w:lang w:val="en-US" w:eastAsia="zh-CN"/>
              </w:rPr>
            </w:pPr>
            <w:r>
              <w:rPr>
                <w:rFonts w:hint="eastAsia"/>
                <w:sz w:val="18"/>
                <w:lang w:val="en-US" w:eastAsia="zh-CN"/>
              </w:rPr>
              <w:t>0.00</w:t>
            </w:r>
          </w:p>
        </w:tc>
        <w:tc>
          <w:tcPr>
            <w:tcW w:w="1802" w:type="dxa"/>
            <w:tcBorders>
              <w:top w:val="dotted" w:color="000000" w:sz="4" w:space="0"/>
              <w:left w:val="dotted" w:color="000000" w:sz="4" w:space="0"/>
              <w:right w:val="nil"/>
            </w:tcBorders>
          </w:tcPr>
          <w:p>
            <w:pPr>
              <w:pStyle w:val="13"/>
              <w:spacing w:before="100"/>
              <w:ind w:left="378" w:right="383"/>
              <w:jc w:val="center"/>
              <w:rPr>
                <w:rFonts w:hint="default" w:eastAsia="宋体"/>
                <w:sz w:val="18"/>
                <w:lang w:val="en-US" w:eastAsia="zh-CN"/>
              </w:rPr>
            </w:pPr>
            <w:r>
              <w:rPr>
                <w:rFonts w:hint="eastAsia"/>
                <w:sz w:val="18"/>
                <w:lang w:val="en-US" w:eastAsia="zh-CN"/>
              </w:rPr>
              <w:t>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945" w:type="dxa"/>
            <w:tcBorders>
              <w:top w:val="dotted" w:color="000000" w:sz="4" w:space="0"/>
              <w:left w:val="nil"/>
              <w:bottom w:val="dotted" w:color="000000" w:sz="4" w:space="0"/>
              <w:right w:val="dotted" w:color="000000" w:sz="4" w:space="0"/>
            </w:tcBorders>
          </w:tcPr>
          <w:p>
            <w:pPr>
              <w:pStyle w:val="13"/>
              <w:spacing w:before="112"/>
              <w:ind w:left="4"/>
              <w:jc w:val="center"/>
              <w:rPr>
                <w:sz w:val="18"/>
              </w:rPr>
            </w:pPr>
            <w:r>
              <w:rPr>
                <w:sz w:val="18"/>
              </w:rPr>
              <w:t>4</w:t>
            </w:r>
          </w:p>
        </w:tc>
        <w:tc>
          <w:tcPr>
            <w:tcW w:w="1616" w:type="dxa"/>
            <w:tcBorders>
              <w:top w:val="dotted" w:color="000000" w:sz="4" w:space="0"/>
              <w:left w:val="dotted" w:color="000000" w:sz="4" w:space="0"/>
              <w:bottom w:val="dotted" w:color="000000" w:sz="4" w:space="0"/>
              <w:right w:val="dotted" w:color="000000" w:sz="4" w:space="0"/>
            </w:tcBorders>
          </w:tcPr>
          <w:p>
            <w:pPr>
              <w:pStyle w:val="13"/>
              <w:spacing w:before="112"/>
              <w:ind w:left="421" w:right="421"/>
              <w:jc w:val="center"/>
              <w:rPr>
                <w:sz w:val="18"/>
              </w:rPr>
            </w:pPr>
            <w:r>
              <w:rPr>
                <w:sz w:val="18"/>
              </w:rPr>
              <w:t>效 益</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112"/>
              <w:ind w:left="416" w:right="416"/>
              <w:jc w:val="center"/>
              <w:rPr>
                <w:sz w:val="18"/>
              </w:rPr>
            </w:pPr>
            <w:r>
              <w:rPr>
                <w:sz w:val="18"/>
              </w:rPr>
              <w:t>30.00</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112"/>
              <w:ind w:left="416" w:right="416"/>
              <w:jc w:val="center"/>
              <w:rPr>
                <w:rFonts w:hint="default" w:eastAsia="宋体"/>
                <w:sz w:val="18"/>
                <w:lang w:val="en-US" w:eastAsia="zh-CN"/>
              </w:rPr>
            </w:pPr>
            <w:r>
              <w:rPr>
                <w:rFonts w:hint="eastAsia"/>
                <w:sz w:val="18"/>
                <w:lang w:val="en-US" w:eastAsia="zh-CN"/>
              </w:rPr>
              <w:t>30.00</w:t>
            </w:r>
          </w:p>
        </w:tc>
        <w:tc>
          <w:tcPr>
            <w:tcW w:w="1606" w:type="dxa"/>
            <w:tcBorders>
              <w:top w:val="dotted" w:color="000000" w:sz="4" w:space="0"/>
              <w:left w:val="dotted" w:color="000000" w:sz="4" w:space="0"/>
              <w:bottom w:val="dotted" w:color="000000" w:sz="4" w:space="0"/>
              <w:right w:val="dotted" w:color="000000" w:sz="4" w:space="0"/>
            </w:tcBorders>
          </w:tcPr>
          <w:p>
            <w:pPr>
              <w:pStyle w:val="13"/>
              <w:spacing w:before="112"/>
              <w:ind w:left="416" w:right="416"/>
              <w:jc w:val="center"/>
              <w:rPr>
                <w:rFonts w:hint="default" w:eastAsia="宋体"/>
                <w:sz w:val="18"/>
                <w:lang w:val="en-US" w:eastAsia="zh-CN"/>
              </w:rPr>
            </w:pPr>
            <w:r>
              <w:rPr>
                <w:rFonts w:hint="eastAsia"/>
                <w:sz w:val="18"/>
                <w:lang w:val="en-US" w:eastAsia="zh-CN"/>
              </w:rPr>
              <w:t>0.00</w:t>
            </w:r>
          </w:p>
        </w:tc>
        <w:tc>
          <w:tcPr>
            <w:tcW w:w="1802" w:type="dxa"/>
            <w:tcBorders>
              <w:top w:val="dotted" w:color="000000" w:sz="4" w:space="0"/>
              <w:left w:val="dotted" w:color="000000" w:sz="4" w:space="0"/>
              <w:bottom w:val="dotted" w:color="000000" w:sz="4" w:space="0"/>
              <w:right w:val="nil"/>
            </w:tcBorders>
          </w:tcPr>
          <w:p>
            <w:pPr>
              <w:pStyle w:val="13"/>
              <w:spacing w:before="112"/>
              <w:ind w:left="378" w:right="383"/>
              <w:jc w:val="center"/>
              <w:rPr>
                <w:rFonts w:hint="default" w:eastAsia="宋体"/>
                <w:sz w:val="18"/>
                <w:lang w:val="en-US" w:eastAsia="zh-CN"/>
              </w:rPr>
            </w:pPr>
            <w:r>
              <w:rPr>
                <w:rFonts w:hint="eastAsia"/>
                <w:sz w:val="18"/>
                <w:lang w:val="en-US" w:eastAsia="zh-CN"/>
              </w:rPr>
              <w:t>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561" w:type="dxa"/>
            <w:gridSpan w:val="2"/>
            <w:tcBorders>
              <w:top w:val="dotted" w:color="000000" w:sz="4" w:space="0"/>
              <w:left w:val="nil"/>
              <w:right w:val="dotted" w:color="000000" w:sz="4" w:space="0"/>
            </w:tcBorders>
          </w:tcPr>
          <w:p>
            <w:pPr>
              <w:pStyle w:val="13"/>
              <w:spacing w:before="111"/>
              <w:ind w:left="1034" w:right="1028"/>
              <w:jc w:val="center"/>
              <w:rPr>
                <w:b/>
                <w:sz w:val="18"/>
              </w:rPr>
            </w:pPr>
            <w:r>
              <w:rPr>
                <w:b/>
                <w:sz w:val="18"/>
              </w:rPr>
              <w:t>合 计</w:t>
            </w:r>
          </w:p>
        </w:tc>
        <w:tc>
          <w:tcPr>
            <w:tcW w:w="1605" w:type="dxa"/>
            <w:tcBorders>
              <w:top w:val="dotted" w:color="000000" w:sz="4" w:space="0"/>
              <w:left w:val="dotted" w:color="000000" w:sz="4" w:space="0"/>
              <w:right w:val="dotted" w:color="000000" w:sz="4" w:space="0"/>
            </w:tcBorders>
          </w:tcPr>
          <w:p>
            <w:pPr>
              <w:pStyle w:val="13"/>
              <w:spacing w:before="111"/>
              <w:ind w:left="416" w:right="413"/>
              <w:jc w:val="center"/>
              <w:rPr>
                <w:b/>
                <w:sz w:val="18"/>
              </w:rPr>
            </w:pPr>
            <w:r>
              <w:rPr>
                <w:b/>
                <w:sz w:val="18"/>
              </w:rPr>
              <w:t>100.00</w:t>
            </w:r>
          </w:p>
        </w:tc>
        <w:tc>
          <w:tcPr>
            <w:tcW w:w="1605" w:type="dxa"/>
            <w:tcBorders>
              <w:top w:val="dotted" w:color="000000" w:sz="4" w:space="0"/>
              <w:left w:val="dotted" w:color="000000" w:sz="4" w:space="0"/>
              <w:right w:val="dotted" w:color="000000" w:sz="4" w:space="0"/>
            </w:tcBorders>
          </w:tcPr>
          <w:p>
            <w:pPr>
              <w:pStyle w:val="13"/>
              <w:spacing w:before="111"/>
              <w:ind w:left="416" w:right="414"/>
              <w:jc w:val="center"/>
              <w:rPr>
                <w:rFonts w:hint="default" w:eastAsia="宋体"/>
                <w:b/>
                <w:sz w:val="18"/>
                <w:lang w:val="en-US" w:eastAsia="zh-CN"/>
              </w:rPr>
            </w:pPr>
            <w:r>
              <w:rPr>
                <w:rFonts w:hint="eastAsia"/>
                <w:b/>
                <w:sz w:val="18"/>
                <w:lang w:val="en-US" w:eastAsia="zh-CN"/>
              </w:rPr>
              <w:t>97.00</w:t>
            </w:r>
          </w:p>
        </w:tc>
        <w:tc>
          <w:tcPr>
            <w:tcW w:w="1606" w:type="dxa"/>
            <w:tcBorders>
              <w:top w:val="dotted" w:color="000000" w:sz="4" w:space="0"/>
              <w:left w:val="dotted" w:color="000000" w:sz="4" w:space="0"/>
              <w:right w:val="dotted" w:color="000000" w:sz="4" w:space="0"/>
            </w:tcBorders>
          </w:tcPr>
          <w:p>
            <w:pPr>
              <w:pStyle w:val="13"/>
              <w:spacing w:before="111"/>
              <w:ind w:left="417" w:right="415"/>
              <w:jc w:val="center"/>
              <w:rPr>
                <w:rFonts w:hint="default" w:eastAsia="宋体"/>
                <w:b/>
                <w:sz w:val="18"/>
                <w:lang w:val="en-US" w:eastAsia="zh-CN"/>
              </w:rPr>
            </w:pPr>
            <w:r>
              <w:rPr>
                <w:rFonts w:hint="eastAsia"/>
                <w:b/>
                <w:sz w:val="18"/>
                <w:lang w:val="en-US" w:eastAsia="zh-CN"/>
              </w:rPr>
              <w:t>3.00</w:t>
            </w:r>
          </w:p>
        </w:tc>
        <w:tc>
          <w:tcPr>
            <w:tcW w:w="1802" w:type="dxa"/>
            <w:tcBorders>
              <w:top w:val="dotted" w:color="000000" w:sz="4" w:space="0"/>
              <w:left w:val="dotted" w:color="000000" w:sz="4" w:space="0"/>
              <w:right w:val="nil"/>
            </w:tcBorders>
          </w:tcPr>
          <w:p>
            <w:pPr>
              <w:pStyle w:val="13"/>
              <w:spacing w:before="111"/>
              <w:ind w:left="379" w:right="382"/>
              <w:jc w:val="center"/>
              <w:rPr>
                <w:rFonts w:hint="default" w:eastAsia="宋体"/>
                <w:b/>
                <w:sz w:val="18"/>
                <w:lang w:val="en-US" w:eastAsia="zh-CN"/>
              </w:rPr>
            </w:pPr>
            <w:r>
              <w:rPr>
                <w:rFonts w:hint="eastAsia"/>
                <w:b/>
                <w:sz w:val="18"/>
                <w:lang w:val="en-US" w:eastAsia="zh-CN"/>
              </w:rPr>
              <w:t>97.00%</w:t>
            </w:r>
          </w:p>
        </w:tc>
      </w:tr>
    </w:tbl>
    <w:p>
      <w:pPr>
        <w:numPr>
          <w:ilvl w:val="0"/>
          <w:numId w:val="0"/>
        </w:numPr>
        <w:ind w:right="0" w:rightChars="0" w:firstLine="643" w:firstLineChars="200"/>
        <w:jc w:val="both"/>
        <w:outlineLvl w:val="1"/>
        <w:rPr>
          <w:rFonts w:hint="default"/>
          <w:b/>
          <w:bCs/>
          <w:sz w:val="32"/>
          <w:szCs w:val="32"/>
          <w:highlight w:val="none"/>
          <w:lang w:val="en-US" w:eastAsia="zh-CN"/>
        </w:rPr>
      </w:pPr>
      <w:bookmarkStart w:id="27" w:name="_Toc3595"/>
      <w:r>
        <w:rPr>
          <w:rFonts w:hint="default"/>
          <w:b/>
          <w:bCs/>
          <w:sz w:val="32"/>
          <w:szCs w:val="32"/>
          <w:highlight w:val="none"/>
          <w:lang w:val="en-US" w:eastAsia="zh-CN"/>
        </w:rPr>
        <w:t>（二）绩效分析</w:t>
      </w:r>
      <w:bookmarkEnd w:id="27"/>
    </w:p>
    <w:p>
      <w:pPr>
        <w:numPr>
          <w:ilvl w:val="0"/>
          <w:numId w:val="0"/>
        </w:numPr>
        <w:ind w:right="0" w:rightChars="0" w:firstLine="640" w:firstLineChars="200"/>
        <w:jc w:val="both"/>
        <w:outlineLvl w:val="9"/>
        <w:rPr>
          <w:rFonts w:hint="default"/>
          <w:b w:val="0"/>
          <w:bCs w:val="0"/>
          <w:sz w:val="32"/>
          <w:szCs w:val="32"/>
          <w:highlight w:val="none"/>
          <w:lang w:val="en-US" w:eastAsia="zh-CN"/>
        </w:rPr>
      </w:pPr>
      <w:r>
        <w:rPr>
          <w:rFonts w:hint="default"/>
          <w:b w:val="0"/>
          <w:bCs w:val="0"/>
          <w:sz w:val="32"/>
          <w:szCs w:val="32"/>
          <w:highlight w:val="none"/>
          <w:lang w:val="en-US" w:eastAsia="zh-CN"/>
        </w:rPr>
        <w:t>1.决策指标得分率为</w:t>
      </w:r>
      <w:r>
        <w:rPr>
          <w:rFonts w:hint="eastAsia"/>
          <w:b w:val="0"/>
          <w:bCs w:val="0"/>
          <w:sz w:val="32"/>
          <w:szCs w:val="32"/>
          <w:highlight w:val="none"/>
          <w:lang w:val="en-US" w:eastAsia="zh-CN"/>
        </w:rPr>
        <w:t>90.00%</w:t>
      </w:r>
      <w:r>
        <w:rPr>
          <w:rFonts w:hint="default"/>
          <w:b w:val="0"/>
          <w:bCs w:val="0"/>
          <w:sz w:val="32"/>
          <w:szCs w:val="32"/>
          <w:highlight w:val="none"/>
          <w:lang w:val="en-US" w:eastAsia="zh-CN"/>
        </w:rPr>
        <w:t>。</w:t>
      </w:r>
    </w:p>
    <w:p>
      <w:pPr>
        <w:numPr>
          <w:ilvl w:val="0"/>
          <w:numId w:val="0"/>
        </w:numPr>
        <w:ind w:right="0" w:rightChars="0" w:firstLine="640" w:firstLineChars="200"/>
        <w:jc w:val="both"/>
        <w:rPr>
          <w:rFonts w:hint="eastAsia" w:ascii="仿宋" w:hAnsi="仿宋" w:eastAsia="仿宋" w:cs="仿宋"/>
          <w:b w:val="0"/>
          <w:bCs w:val="0"/>
          <w:sz w:val="32"/>
          <w:szCs w:val="32"/>
          <w:highlight w:val="none"/>
          <w:lang w:val="en-US" w:eastAsia="zh-CN"/>
        </w:rPr>
      </w:pPr>
      <w:r>
        <w:rPr>
          <w:rFonts w:hint="default"/>
          <w:b w:val="0"/>
          <w:bCs w:val="0"/>
          <w:sz w:val="32"/>
          <w:szCs w:val="32"/>
          <w:highlight w:val="none"/>
          <w:lang w:val="en-US" w:eastAsia="zh-CN"/>
        </w:rPr>
        <w:t>该项目立项依据充分，符合国家、省、市的战略发展规</w:t>
      </w:r>
      <w:r>
        <w:rPr>
          <w:rFonts w:hint="eastAsia" w:ascii="仿宋" w:hAnsi="仿宋" w:eastAsia="仿宋" w:cs="仿宋"/>
          <w:b w:val="0"/>
          <w:bCs w:val="0"/>
          <w:sz w:val="32"/>
          <w:szCs w:val="32"/>
          <w:highlight w:val="none"/>
          <w:lang w:val="en-US" w:eastAsia="zh-CN"/>
        </w:rPr>
        <w:t>划，实施具有必要性。项目内容与预算内容一致，项目立项审批程序规范。</w:t>
      </w:r>
    </w:p>
    <w:p>
      <w:pPr>
        <w:ind w:firstLine="640" w:firstLineChars="200"/>
        <w:jc w:val="both"/>
        <w:rPr>
          <w:rFonts w:hint="eastAsia" w:ascii="仿宋" w:hAnsi="仿宋" w:eastAsia="仿宋" w:cs="仿宋"/>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决策主要扣分因素：项目绩效指标中，部分指标设置不合理、不细化，质量有待提高。</w:t>
      </w:r>
    </w:p>
    <w:p>
      <w:pPr>
        <w:numPr>
          <w:ilvl w:val="0"/>
          <w:numId w:val="0"/>
        </w:numPr>
        <w:ind w:right="0" w:rightChars="0" w:firstLine="640" w:firstLineChars="200"/>
        <w:jc w:val="both"/>
        <w:outlineLvl w:val="9"/>
        <w:rPr>
          <w:rFonts w:hint="eastAsia" w:ascii="仿宋" w:hAnsi="仿宋" w:eastAsia="仿宋" w:cs="仿宋"/>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2.过程指标得分率为</w:t>
      </w:r>
      <w:r>
        <w:rPr>
          <w:rFonts w:hint="eastAsia" w:cs="仿宋"/>
          <w:b w:val="0"/>
          <w:bCs w:val="0"/>
          <w:sz w:val="32"/>
          <w:szCs w:val="32"/>
          <w:highlight w:val="none"/>
          <w:lang w:val="en-US" w:eastAsia="zh-CN"/>
        </w:rPr>
        <w:t>95.00</w:t>
      </w:r>
      <w:r>
        <w:rPr>
          <w:rFonts w:hint="eastAsia" w:ascii="仿宋" w:hAnsi="仿宋" w:eastAsia="仿宋" w:cs="仿宋"/>
          <w:b w:val="0"/>
          <w:bCs w:val="0"/>
          <w:sz w:val="32"/>
          <w:szCs w:val="32"/>
          <w:highlight w:val="none"/>
          <w:lang w:val="en-US" w:eastAsia="zh-CN"/>
        </w:rPr>
        <w:t>%。</w:t>
      </w:r>
    </w:p>
    <w:p>
      <w:pPr>
        <w:numPr>
          <w:ilvl w:val="0"/>
          <w:numId w:val="0"/>
        </w:numPr>
        <w:ind w:right="0" w:rightChars="0" w:firstLine="640" w:firstLineChars="200"/>
        <w:jc w:val="both"/>
        <w:rPr>
          <w:rFonts w:hint="eastAsia" w:ascii="仿宋" w:hAnsi="仿宋" w:eastAsia="仿宋" w:cs="仿宋"/>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资金管理方面：本项目资金管理制度健全，拨付和使用审批流程规范，未发现截留、挤占、挪用、虚列支出的情况。业务管理方面：该项目单位制定项目管理制度可以满足项目施工需要。在制度落实方面，除过程管理中列示的扣分因素外，该项目已基本实现制度化管理，在立项审批、施工招标、工程监理等方面实现按规定制度开展。</w:t>
      </w:r>
    </w:p>
    <w:p>
      <w:pPr>
        <w:numPr>
          <w:ilvl w:val="0"/>
          <w:numId w:val="0"/>
        </w:numPr>
        <w:ind w:right="0" w:rightChars="0" w:firstLine="640" w:firstLineChars="200"/>
        <w:jc w:val="both"/>
        <w:rPr>
          <w:rFonts w:hint="eastAsia" w:ascii="仿宋" w:hAnsi="仿宋" w:eastAsia="仿宋" w:cs="仿宋"/>
          <w:bCs/>
          <w:sz w:val="32"/>
          <w:szCs w:val="32"/>
          <w:lang w:val="en-US" w:eastAsia="zh-CN"/>
        </w:rPr>
      </w:pPr>
      <w:r>
        <w:rPr>
          <w:rFonts w:hint="eastAsia" w:ascii="仿宋" w:hAnsi="仿宋" w:eastAsia="仿宋" w:cs="仿宋"/>
          <w:b w:val="0"/>
          <w:bCs w:val="0"/>
          <w:sz w:val="32"/>
          <w:szCs w:val="32"/>
          <w:highlight w:val="none"/>
          <w:lang w:val="en-US" w:eastAsia="zh-CN"/>
        </w:rPr>
        <w:t>过程主要扣分因素：</w:t>
      </w:r>
      <w:r>
        <w:rPr>
          <w:rFonts w:hint="eastAsia" w:ascii="仿宋" w:hAnsi="仿宋" w:eastAsia="仿宋" w:cs="仿宋"/>
          <w:bCs/>
          <w:sz w:val="32"/>
          <w:szCs w:val="32"/>
          <w:lang w:val="en-US" w:eastAsia="zh-CN"/>
        </w:rPr>
        <w:t>项目年初预算数</w:t>
      </w:r>
      <w:r>
        <w:rPr>
          <w:rFonts w:hint="eastAsia" w:cs="仿宋"/>
          <w:bCs/>
          <w:sz w:val="32"/>
          <w:szCs w:val="32"/>
          <w:lang w:val="en-US" w:eastAsia="zh-CN"/>
        </w:rPr>
        <w:t>2000</w:t>
      </w:r>
      <w:r>
        <w:rPr>
          <w:rFonts w:hint="eastAsia" w:ascii="仿宋" w:hAnsi="仿宋" w:eastAsia="仿宋" w:cs="仿宋"/>
          <w:bCs/>
          <w:sz w:val="32"/>
          <w:szCs w:val="32"/>
          <w:lang w:val="en-US" w:eastAsia="zh-CN"/>
        </w:rPr>
        <w:t>万元，全年预算数</w:t>
      </w:r>
      <w:r>
        <w:rPr>
          <w:rFonts w:hint="eastAsia" w:cs="仿宋"/>
          <w:bCs/>
          <w:sz w:val="32"/>
          <w:szCs w:val="32"/>
          <w:lang w:val="en-US" w:eastAsia="zh-CN"/>
        </w:rPr>
        <w:t>2000</w:t>
      </w:r>
      <w:r>
        <w:rPr>
          <w:rFonts w:hint="eastAsia" w:ascii="仿宋" w:hAnsi="仿宋" w:eastAsia="仿宋" w:cs="仿宋"/>
          <w:bCs/>
          <w:sz w:val="32"/>
          <w:szCs w:val="32"/>
          <w:lang w:val="en-US" w:eastAsia="zh-CN"/>
        </w:rPr>
        <w:t>万元，全年执行数</w:t>
      </w:r>
      <w:r>
        <w:rPr>
          <w:rFonts w:hint="eastAsia" w:cs="仿宋"/>
          <w:bCs/>
          <w:sz w:val="32"/>
          <w:szCs w:val="32"/>
          <w:highlight w:val="none"/>
          <w:lang w:val="en-US" w:eastAsia="zh-CN"/>
        </w:rPr>
        <w:t>1116.76</w:t>
      </w:r>
      <w:r>
        <w:rPr>
          <w:rFonts w:hint="eastAsia" w:ascii="仿宋" w:hAnsi="仿宋" w:eastAsia="仿宋" w:cs="仿宋"/>
          <w:bCs/>
          <w:sz w:val="32"/>
          <w:szCs w:val="32"/>
          <w:highlight w:val="none"/>
          <w:lang w:val="en-US" w:eastAsia="zh-CN"/>
        </w:rPr>
        <w:t>万元、执行率</w:t>
      </w:r>
      <w:r>
        <w:rPr>
          <w:rFonts w:hint="eastAsia" w:cs="仿宋"/>
          <w:bCs/>
          <w:sz w:val="32"/>
          <w:szCs w:val="32"/>
          <w:highlight w:val="none"/>
          <w:lang w:val="en-US" w:eastAsia="zh-CN"/>
        </w:rPr>
        <w:t>55.84</w:t>
      </w:r>
      <w:r>
        <w:rPr>
          <w:rFonts w:hint="eastAsia" w:ascii="仿宋" w:hAnsi="仿宋" w:eastAsia="仿宋" w:cs="仿宋"/>
          <w:bCs/>
          <w:sz w:val="32"/>
          <w:szCs w:val="32"/>
          <w:highlight w:val="none"/>
          <w:lang w:val="en-US" w:eastAsia="zh-CN"/>
        </w:rPr>
        <w:t>%。</w:t>
      </w:r>
    </w:p>
    <w:p>
      <w:pPr>
        <w:numPr>
          <w:ilvl w:val="0"/>
          <w:numId w:val="0"/>
        </w:numPr>
        <w:ind w:right="0" w:rightChars="0" w:firstLine="640" w:firstLineChars="200"/>
        <w:jc w:val="both"/>
        <w:outlineLvl w:val="9"/>
        <w:rPr>
          <w:rFonts w:hint="eastAsia" w:ascii="仿宋" w:hAnsi="仿宋" w:eastAsia="仿宋" w:cs="仿宋"/>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3.产出指标得分率为100%。</w:t>
      </w:r>
    </w:p>
    <w:p>
      <w:pPr>
        <w:numPr>
          <w:ilvl w:val="0"/>
          <w:numId w:val="0"/>
        </w:numPr>
        <w:ind w:right="0" w:rightChars="0" w:firstLine="640" w:firstLineChars="200"/>
        <w:jc w:val="both"/>
        <w:rPr>
          <w:rFonts w:hint="default"/>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该项目按施工计划开工和完工，经查阅</w:t>
      </w:r>
      <w:r>
        <w:rPr>
          <w:rFonts w:hint="eastAsia" w:cs="仿宋"/>
          <w:b w:val="0"/>
          <w:bCs w:val="0"/>
          <w:sz w:val="32"/>
          <w:szCs w:val="32"/>
          <w:highlight w:val="none"/>
          <w:lang w:val="en-US" w:eastAsia="zh-CN"/>
        </w:rPr>
        <w:t>建设情况有关</w:t>
      </w:r>
      <w:r>
        <w:rPr>
          <w:rFonts w:hint="eastAsia" w:ascii="仿宋" w:hAnsi="仿宋" w:eastAsia="仿宋" w:cs="仿宋"/>
          <w:b w:val="0"/>
          <w:bCs w:val="0"/>
          <w:sz w:val="32"/>
          <w:szCs w:val="32"/>
          <w:highlight w:val="none"/>
          <w:lang w:val="en-US" w:eastAsia="zh-CN"/>
        </w:rPr>
        <w:t>文件，</w:t>
      </w:r>
      <w:r>
        <w:rPr>
          <w:rFonts w:hint="default"/>
          <w:b w:val="0"/>
          <w:bCs w:val="0"/>
          <w:sz w:val="32"/>
          <w:szCs w:val="32"/>
          <w:highlight w:val="none"/>
          <w:lang w:val="en-US" w:eastAsia="zh-CN"/>
        </w:rPr>
        <w:t>本项目已</w:t>
      </w:r>
      <w:r>
        <w:rPr>
          <w:rFonts w:hint="eastAsia"/>
          <w:b w:val="0"/>
          <w:bCs w:val="0"/>
          <w:sz w:val="32"/>
          <w:szCs w:val="32"/>
          <w:highlight w:val="none"/>
          <w:lang w:val="en-US" w:eastAsia="zh-CN"/>
        </w:rPr>
        <w:t>按照工程建设要求完成旅游道路、停车场建设；完成游客服务中心、游客集散中心、大礼堂、救援基地、民俗展示中心主体工程等，</w:t>
      </w:r>
      <w:r>
        <w:rPr>
          <w:rFonts w:hint="default"/>
          <w:b w:val="0"/>
          <w:bCs w:val="0"/>
          <w:sz w:val="32"/>
          <w:szCs w:val="32"/>
          <w:highlight w:val="none"/>
          <w:lang w:val="en-US" w:eastAsia="zh-CN"/>
        </w:rPr>
        <w:t>项目竣工验收合格；项目工程总投资未超过投资预算。</w:t>
      </w:r>
    </w:p>
    <w:p>
      <w:pPr>
        <w:numPr>
          <w:ilvl w:val="0"/>
          <w:numId w:val="0"/>
        </w:numPr>
        <w:ind w:right="0" w:rightChars="0" w:firstLine="640" w:firstLineChars="200"/>
        <w:jc w:val="both"/>
        <w:outlineLvl w:val="9"/>
        <w:rPr>
          <w:rFonts w:hint="default"/>
          <w:b w:val="0"/>
          <w:bCs w:val="0"/>
          <w:sz w:val="32"/>
          <w:szCs w:val="32"/>
          <w:highlight w:val="none"/>
          <w:lang w:val="en-US" w:eastAsia="zh-CN"/>
        </w:rPr>
      </w:pPr>
      <w:r>
        <w:rPr>
          <w:rFonts w:hint="default"/>
          <w:b w:val="0"/>
          <w:bCs w:val="0"/>
          <w:sz w:val="32"/>
          <w:szCs w:val="32"/>
          <w:highlight w:val="none"/>
          <w:lang w:val="en-US" w:eastAsia="zh-CN"/>
        </w:rPr>
        <w:t>4.效益指标得分率为</w:t>
      </w:r>
      <w:r>
        <w:rPr>
          <w:rFonts w:hint="eastAsia"/>
          <w:b w:val="0"/>
          <w:bCs w:val="0"/>
          <w:sz w:val="32"/>
          <w:szCs w:val="32"/>
          <w:highlight w:val="none"/>
          <w:lang w:val="en-US" w:eastAsia="zh-CN"/>
        </w:rPr>
        <w:t>100%</w:t>
      </w:r>
      <w:r>
        <w:rPr>
          <w:rFonts w:hint="default"/>
          <w:b w:val="0"/>
          <w:bCs w:val="0"/>
          <w:sz w:val="32"/>
          <w:szCs w:val="32"/>
          <w:highlight w:val="none"/>
          <w:lang w:val="en-US" w:eastAsia="zh-CN"/>
        </w:rPr>
        <w:t>。</w:t>
      </w:r>
    </w:p>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项目实施后，</w:t>
      </w:r>
      <w:r>
        <w:rPr>
          <w:rFonts w:hint="eastAsia" w:ascii="仿宋" w:hAnsi="仿宋" w:eastAsia="仿宋" w:cs="仿宋"/>
          <w:bCs/>
          <w:sz w:val="32"/>
          <w:szCs w:val="32"/>
          <w:lang w:val="en-US" w:eastAsia="zh-CN"/>
        </w:rPr>
        <w:t>系统提升</w:t>
      </w:r>
      <w:r>
        <w:rPr>
          <w:rFonts w:hint="eastAsia" w:cs="仿宋"/>
          <w:bCs/>
          <w:sz w:val="32"/>
          <w:szCs w:val="32"/>
          <w:lang w:val="en-US" w:eastAsia="zh-CN"/>
        </w:rPr>
        <w:t>了</w:t>
      </w:r>
      <w:r>
        <w:rPr>
          <w:rFonts w:hint="eastAsia" w:ascii="仿宋" w:hAnsi="仿宋" w:eastAsia="仿宋" w:cs="仿宋"/>
          <w:bCs/>
          <w:sz w:val="32"/>
          <w:szCs w:val="32"/>
          <w:lang w:val="en-US" w:eastAsia="zh-CN"/>
        </w:rPr>
        <w:t>砣矶海洋文化旅游设施</w:t>
      </w:r>
      <w:r>
        <w:rPr>
          <w:rFonts w:hint="eastAsia" w:cs="仿宋"/>
          <w:bCs/>
          <w:sz w:val="32"/>
          <w:szCs w:val="32"/>
          <w:lang w:val="en-US" w:eastAsia="zh-CN"/>
        </w:rPr>
        <w:t>质量，</w:t>
      </w:r>
      <w:r>
        <w:rPr>
          <w:rFonts w:hint="eastAsia" w:ascii="仿宋" w:hAnsi="仿宋" w:eastAsia="仿宋" w:cs="仿宋"/>
          <w:bCs/>
          <w:sz w:val="32"/>
          <w:szCs w:val="32"/>
          <w:lang w:val="en-US" w:eastAsia="zh-CN"/>
        </w:rPr>
        <w:t>健全</w:t>
      </w:r>
      <w:r>
        <w:rPr>
          <w:rFonts w:hint="eastAsia" w:cs="仿宋"/>
          <w:bCs/>
          <w:sz w:val="32"/>
          <w:szCs w:val="32"/>
          <w:lang w:val="en-US" w:eastAsia="zh-CN"/>
        </w:rPr>
        <w:t>了</w:t>
      </w:r>
      <w:r>
        <w:rPr>
          <w:rFonts w:hint="eastAsia" w:ascii="仿宋" w:hAnsi="仿宋" w:eastAsia="仿宋" w:cs="仿宋"/>
          <w:bCs/>
          <w:sz w:val="32"/>
          <w:szCs w:val="32"/>
          <w:lang w:val="en-US" w:eastAsia="zh-CN"/>
        </w:rPr>
        <w:t>旅游基础设施和集散体系，培育</w:t>
      </w:r>
      <w:r>
        <w:rPr>
          <w:rFonts w:hint="eastAsia" w:cs="仿宋"/>
          <w:bCs/>
          <w:sz w:val="32"/>
          <w:szCs w:val="32"/>
          <w:lang w:val="en-US" w:eastAsia="zh-CN"/>
        </w:rPr>
        <w:t>发展了海岛特色民宿</w:t>
      </w:r>
      <w:r>
        <w:rPr>
          <w:rFonts w:hint="eastAsia" w:ascii="仿宋" w:hAnsi="仿宋" w:eastAsia="仿宋" w:cs="仿宋"/>
          <w:bCs/>
          <w:sz w:val="32"/>
          <w:szCs w:val="32"/>
          <w:lang w:val="en-US" w:eastAsia="zh-CN"/>
        </w:rPr>
        <w:t>，推进</w:t>
      </w:r>
      <w:r>
        <w:rPr>
          <w:rFonts w:hint="eastAsia" w:cs="仿宋"/>
          <w:bCs/>
          <w:sz w:val="32"/>
          <w:szCs w:val="32"/>
          <w:lang w:val="en-US" w:eastAsia="zh-CN"/>
        </w:rPr>
        <w:t>了</w:t>
      </w:r>
      <w:r>
        <w:rPr>
          <w:rFonts w:hint="eastAsia" w:ascii="仿宋" w:hAnsi="仿宋" w:eastAsia="仿宋" w:cs="仿宋"/>
          <w:bCs/>
          <w:sz w:val="32"/>
          <w:szCs w:val="32"/>
          <w:lang w:val="en-US" w:eastAsia="zh-CN"/>
        </w:rPr>
        <w:t>旅游厕所革命，</w:t>
      </w:r>
      <w:r>
        <w:rPr>
          <w:rFonts w:hint="eastAsia" w:cs="仿宋"/>
          <w:bCs/>
          <w:sz w:val="32"/>
          <w:szCs w:val="32"/>
          <w:lang w:val="en-US" w:eastAsia="zh-CN"/>
        </w:rPr>
        <w:t>显著提升了砣矶旅游业的服务质量和水平</w:t>
      </w:r>
      <w:r>
        <w:rPr>
          <w:rFonts w:hint="eastAsia" w:ascii="仿宋" w:hAnsi="仿宋" w:eastAsia="仿宋" w:cs="仿宋"/>
          <w:bCs/>
          <w:sz w:val="32"/>
          <w:szCs w:val="32"/>
          <w:lang w:val="en-US" w:eastAsia="zh-CN"/>
        </w:rPr>
        <w:t>；促进</w:t>
      </w:r>
      <w:r>
        <w:rPr>
          <w:rFonts w:hint="eastAsia" w:cs="仿宋"/>
          <w:bCs/>
          <w:sz w:val="32"/>
          <w:szCs w:val="32"/>
          <w:lang w:val="en-US" w:eastAsia="zh-CN"/>
        </w:rPr>
        <w:t>了</w:t>
      </w:r>
      <w:r>
        <w:rPr>
          <w:rFonts w:hint="eastAsia" w:ascii="仿宋" w:hAnsi="仿宋" w:eastAsia="仿宋" w:cs="仿宋"/>
          <w:bCs/>
          <w:sz w:val="32"/>
          <w:szCs w:val="32"/>
          <w:lang w:val="en-US" w:eastAsia="zh-CN"/>
        </w:rPr>
        <w:t>红色旅游与乡村旅游、生态旅游等业态融合，推出</w:t>
      </w:r>
      <w:r>
        <w:rPr>
          <w:rFonts w:hint="eastAsia" w:cs="仿宋"/>
          <w:bCs/>
          <w:sz w:val="32"/>
          <w:szCs w:val="32"/>
          <w:lang w:val="en-US" w:eastAsia="zh-CN"/>
        </w:rPr>
        <w:t>了</w:t>
      </w:r>
      <w:r>
        <w:rPr>
          <w:rFonts w:hint="eastAsia" w:ascii="仿宋" w:hAnsi="仿宋" w:eastAsia="仿宋" w:cs="仿宋"/>
          <w:bCs/>
          <w:sz w:val="32"/>
          <w:szCs w:val="32"/>
          <w:lang w:val="en-US" w:eastAsia="zh-CN"/>
        </w:rPr>
        <w:t>一批红色旅游融合发展示范区；加强</w:t>
      </w:r>
      <w:r>
        <w:rPr>
          <w:rFonts w:hint="eastAsia" w:cs="仿宋"/>
          <w:bCs/>
          <w:sz w:val="32"/>
          <w:szCs w:val="32"/>
          <w:lang w:val="en-US" w:eastAsia="zh-CN"/>
        </w:rPr>
        <w:t>了</w:t>
      </w:r>
      <w:r>
        <w:rPr>
          <w:rFonts w:hint="eastAsia" w:ascii="仿宋" w:hAnsi="仿宋" w:eastAsia="仿宋" w:cs="仿宋"/>
          <w:bCs/>
          <w:sz w:val="32"/>
          <w:szCs w:val="32"/>
          <w:lang w:val="en-US" w:eastAsia="zh-CN"/>
        </w:rPr>
        <w:t>区域旅游品牌和服务整合，打造</w:t>
      </w:r>
      <w:r>
        <w:rPr>
          <w:rFonts w:hint="eastAsia" w:cs="仿宋"/>
          <w:bCs/>
          <w:sz w:val="32"/>
          <w:szCs w:val="32"/>
          <w:lang w:val="en-US" w:eastAsia="zh-CN"/>
        </w:rPr>
        <w:t>了</w:t>
      </w:r>
      <w:r>
        <w:rPr>
          <w:rFonts w:hint="eastAsia" w:ascii="仿宋" w:hAnsi="仿宋" w:eastAsia="仿宋" w:cs="仿宋"/>
          <w:bCs/>
          <w:sz w:val="32"/>
          <w:szCs w:val="32"/>
          <w:lang w:val="en-US" w:eastAsia="zh-CN"/>
        </w:rPr>
        <w:t>一批</w:t>
      </w:r>
      <w:r>
        <w:rPr>
          <w:rFonts w:hint="eastAsia" w:cs="仿宋"/>
          <w:bCs/>
          <w:sz w:val="32"/>
          <w:szCs w:val="32"/>
          <w:lang w:val="en-US" w:eastAsia="zh-CN"/>
        </w:rPr>
        <w:t>渔俗</w:t>
      </w:r>
      <w:r>
        <w:rPr>
          <w:rFonts w:hint="eastAsia" w:ascii="仿宋" w:hAnsi="仿宋" w:eastAsia="仿宋" w:cs="仿宋"/>
          <w:bCs/>
          <w:sz w:val="32"/>
          <w:szCs w:val="32"/>
          <w:lang w:val="en-US" w:eastAsia="zh-CN"/>
        </w:rPr>
        <w:t>文化特色鲜明的旅游区</w:t>
      </w:r>
      <w:r>
        <w:rPr>
          <w:rFonts w:hint="eastAsia" w:cs="仿宋"/>
          <w:bCs/>
          <w:sz w:val="32"/>
          <w:szCs w:val="32"/>
          <w:lang w:val="en-US" w:eastAsia="zh-CN"/>
        </w:rPr>
        <w:t>，打造“一岛一品”海岛文化品牌，确定了“贡品雪浪砚-石韵砣矶岛”文化品牌，推出系列文创产品，提升文化品牌影响力和海岛文化旅游竞争力</w:t>
      </w:r>
      <w:r>
        <w:rPr>
          <w:rFonts w:hint="eastAsia"/>
          <w:b w:val="0"/>
          <w:bCs w:val="0"/>
          <w:sz w:val="32"/>
          <w:szCs w:val="32"/>
          <w:highlight w:val="none"/>
          <w:lang w:val="en-US" w:eastAsia="zh-CN"/>
        </w:rPr>
        <w:t>。</w:t>
      </w:r>
      <w:r>
        <w:rPr>
          <w:rFonts w:hint="default"/>
          <w:b w:val="0"/>
          <w:bCs w:val="0"/>
          <w:sz w:val="32"/>
          <w:szCs w:val="32"/>
          <w:highlight w:val="none"/>
          <w:lang w:val="en-US" w:eastAsia="zh-CN"/>
        </w:rPr>
        <w:t>通过问卷调查，</w:t>
      </w:r>
      <w:r>
        <w:rPr>
          <w:rFonts w:hint="eastAsia"/>
          <w:b w:val="0"/>
          <w:bCs w:val="0"/>
          <w:sz w:val="32"/>
          <w:szCs w:val="32"/>
          <w:highlight w:val="none"/>
          <w:lang w:val="en-US" w:eastAsia="zh-CN"/>
        </w:rPr>
        <w:t>受益人员</w:t>
      </w:r>
      <w:r>
        <w:rPr>
          <w:rFonts w:hint="default"/>
          <w:b w:val="0"/>
          <w:bCs w:val="0"/>
          <w:sz w:val="32"/>
          <w:szCs w:val="32"/>
          <w:highlight w:val="none"/>
          <w:lang w:val="en-US" w:eastAsia="zh-CN"/>
        </w:rPr>
        <w:t>总体上对项目表示满意，综合满意度</w:t>
      </w:r>
      <w:r>
        <w:rPr>
          <w:rFonts w:hint="eastAsia"/>
          <w:b w:val="0"/>
          <w:bCs w:val="0"/>
          <w:sz w:val="32"/>
          <w:szCs w:val="32"/>
          <w:highlight w:val="none"/>
          <w:lang w:val="en-US" w:eastAsia="zh-CN"/>
        </w:rPr>
        <w:t>99.2%</w:t>
      </w:r>
      <w:r>
        <w:rPr>
          <w:rFonts w:hint="default"/>
          <w:b w:val="0"/>
          <w:bCs w:val="0"/>
          <w:sz w:val="32"/>
          <w:szCs w:val="32"/>
          <w:highlight w:val="none"/>
          <w:lang w:val="en-US" w:eastAsia="zh-CN"/>
        </w:rPr>
        <w:t>。</w:t>
      </w:r>
    </w:p>
    <w:p>
      <w:pPr>
        <w:numPr>
          <w:ilvl w:val="0"/>
          <w:numId w:val="0"/>
        </w:numPr>
        <w:ind w:right="0" w:rightChars="0" w:firstLine="640" w:firstLineChars="200"/>
        <w:jc w:val="both"/>
        <w:rPr>
          <w:rFonts w:hint="default"/>
          <w:b w:val="0"/>
          <w:bCs w:val="0"/>
          <w:sz w:val="32"/>
          <w:szCs w:val="32"/>
          <w:highlight w:val="yellow"/>
          <w:lang w:val="en-US" w:eastAsia="zh-CN"/>
        </w:rPr>
      </w:pPr>
      <w:r>
        <w:rPr>
          <w:rFonts w:hint="default"/>
          <w:b w:val="0"/>
          <w:bCs w:val="0"/>
          <w:sz w:val="32"/>
          <w:szCs w:val="32"/>
          <w:highlight w:val="none"/>
          <w:lang w:val="en-US" w:eastAsia="zh-CN"/>
        </w:rPr>
        <w:t>综合来看，项目实施效果基本达到预期目标，获得了较高的群众满意度。评价中，项目</w:t>
      </w:r>
      <w:r>
        <w:rPr>
          <w:rFonts w:hint="eastAsia"/>
          <w:b w:val="0"/>
          <w:bCs w:val="0"/>
          <w:sz w:val="32"/>
          <w:szCs w:val="32"/>
          <w:highlight w:val="none"/>
          <w:lang w:val="en-US" w:eastAsia="zh-CN"/>
        </w:rPr>
        <w:t>过程</w:t>
      </w:r>
      <w:r>
        <w:rPr>
          <w:rFonts w:hint="default"/>
          <w:b w:val="0"/>
          <w:bCs w:val="0"/>
          <w:sz w:val="32"/>
          <w:szCs w:val="32"/>
          <w:highlight w:val="none"/>
          <w:lang w:val="en-US" w:eastAsia="zh-CN"/>
        </w:rPr>
        <w:t>和项目</w:t>
      </w:r>
      <w:r>
        <w:rPr>
          <w:rFonts w:hint="eastAsia"/>
          <w:b w:val="0"/>
          <w:bCs w:val="0"/>
          <w:sz w:val="32"/>
          <w:szCs w:val="32"/>
          <w:highlight w:val="none"/>
          <w:lang w:val="en-US" w:eastAsia="zh-CN"/>
        </w:rPr>
        <w:t>产出</w:t>
      </w:r>
      <w:r>
        <w:rPr>
          <w:rFonts w:hint="default"/>
          <w:b w:val="0"/>
          <w:bCs w:val="0"/>
          <w:sz w:val="32"/>
          <w:szCs w:val="32"/>
          <w:highlight w:val="none"/>
          <w:lang w:val="en-US" w:eastAsia="zh-CN"/>
        </w:rPr>
        <w:t>扣分较多，在</w:t>
      </w:r>
      <w:r>
        <w:rPr>
          <w:rFonts w:hint="eastAsia"/>
          <w:b w:val="0"/>
          <w:bCs w:val="0"/>
          <w:sz w:val="32"/>
          <w:szCs w:val="32"/>
          <w:highlight w:val="none"/>
          <w:lang w:val="en-US" w:eastAsia="zh-CN"/>
        </w:rPr>
        <w:t>资金到位及时性和执行率、</w:t>
      </w:r>
      <w:r>
        <w:rPr>
          <w:rFonts w:hint="default"/>
          <w:b w:val="0"/>
          <w:bCs w:val="0"/>
          <w:sz w:val="32"/>
          <w:szCs w:val="32"/>
          <w:highlight w:val="none"/>
          <w:lang w:val="en-US" w:eastAsia="zh-CN"/>
        </w:rPr>
        <w:t>绩效目标设置等问题上，需要进一步完善和加强。</w:t>
      </w:r>
    </w:p>
    <w:p>
      <w:pPr>
        <w:ind w:firstLine="640" w:firstLineChars="200"/>
        <w:outlineLvl w:val="0"/>
        <w:rPr>
          <w:rFonts w:hint="eastAsia" w:ascii="黑体" w:hAnsi="黑体" w:eastAsia="黑体" w:cs="黑体"/>
          <w:bCs/>
          <w:sz w:val="32"/>
          <w:szCs w:val="32"/>
          <w:lang w:val="en-US" w:eastAsia="zh-CN"/>
        </w:rPr>
      </w:pPr>
      <w:bookmarkStart w:id="28" w:name="_Toc5832"/>
      <w:r>
        <w:rPr>
          <w:rFonts w:hint="eastAsia" w:ascii="黑体" w:hAnsi="黑体" w:eastAsia="黑体" w:cs="黑体"/>
          <w:b w:val="0"/>
          <w:bCs w:val="0"/>
          <w:sz w:val="32"/>
          <w:szCs w:val="32"/>
          <w:highlight w:val="none"/>
          <w:lang w:val="en-US" w:eastAsia="zh-CN"/>
        </w:rPr>
        <w:t>五、存在问题及原因分析</w:t>
      </w:r>
      <w:bookmarkEnd w:id="28"/>
    </w:p>
    <w:p>
      <w:pPr>
        <w:ind w:firstLine="643" w:firstLineChars="200"/>
        <w:outlineLvl w:val="1"/>
        <w:rPr>
          <w:rFonts w:hint="eastAsia" w:ascii="仿宋" w:hAnsi="仿宋" w:eastAsia="仿宋" w:cs="仿宋"/>
          <w:b/>
          <w:bCs w:val="0"/>
          <w:sz w:val="32"/>
          <w:szCs w:val="32"/>
          <w:lang w:val="en-US" w:eastAsia="zh-CN"/>
        </w:rPr>
      </w:pPr>
      <w:bookmarkStart w:id="29" w:name="_Toc4200"/>
      <w:r>
        <w:rPr>
          <w:rFonts w:hint="eastAsia" w:ascii="仿宋" w:hAnsi="仿宋" w:eastAsia="仿宋" w:cs="仿宋"/>
          <w:b/>
          <w:bCs w:val="0"/>
          <w:sz w:val="32"/>
          <w:szCs w:val="32"/>
          <w:lang w:val="en-US" w:eastAsia="zh-CN"/>
        </w:rPr>
        <w:t>（一）项目预算管理不够规范</w:t>
      </w:r>
      <w:bookmarkEnd w:id="29"/>
    </w:p>
    <w:p>
      <w:pPr>
        <w:ind w:firstLine="640" w:firstLineChars="200"/>
        <w:rPr>
          <w:rFonts w:hint="eastAsia" w:ascii="仿宋" w:hAnsi="仿宋" w:eastAsia="仿宋" w:cs="仿宋"/>
          <w:bCs/>
          <w:sz w:val="32"/>
          <w:szCs w:val="32"/>
          <w:highlight w:val="yellow"/>
          <w:lang w:val="en-US" w:eastAsia="zh-CN"/>
        </w:rPr>
      </w:pPr>
      <w:r>
        <w:rPr>
          <w:rFonts w:hint="eastAsia" w:ascii="仿宋" w:hAnsi="仿宋" w:eastAsia="仿宋" w:cs="仿宋"/>
          <w:bCs/>
          <w:sz w:val="32"/>
          <w:szCs w:val="32"/>
          <w:lang w:val="en-US" w:eastAsia="zh-CN"/>
        </w:rPr>
        <w:t>202</w:t>
      </w:r>
      <w:r>
        <w:rPr>
          <w:rFonts w:hint="eastAsia" w:cs="仿宋"/>
          <w:bCs/>
          <w:sz w:val="32"/>
          <w:szCs w:val="32"/>
          <w:lang w:val="en-US" w:eastAsia="zh-CN"/>
        </w:rPr>
        <w:t>3</w:t>
      </w:r>
      <w:r>
        <w:rPr>
          <w:rFonts w:hint="eastAsia" w:ascii="仿宋" w:hAnsi="仿宋" w:eastAsia="仿宋" w:cs="仿宋"/>
          <w:bCs/>
          <w:sz w:val="32"/>
          <w:szCs w:val="32"/>
          <w:lang w:val="en-US" w:eastAsia="zh-CN"/>
        </w:rPr>
        <w:t>年</w:t>
      </w:r>
      <w:r>
        <w:rPr>
          <w:rFonts w:hint="eastAsia" w:ascii="仿宋" w:hAnsi="仿宋" w:eastAsia="仿宋" w:cs="仿宋"/>
          <w:sz w:val="32"/>
          <w:szCs w:val="32"/>
          <w:lang w:val="en-US" w:eastAsia="zh-CN"/>
        </w:rPr>
        <w:t>砣矶海洋文化旅游设施改造项目</w:t>
      </w:r>
      <w:r>
        <w:rPr>
          <w:rFonts w:hint="eastAsia" w:ascii="仿宋" w:hAnsi="仿宋" w:eastAsia="仿宋" w:cs="仿宋"/>
          <w:b w:val="0"/>
          <w:bCs w:val="0"/>
          <w:sz w:val="32"/>
          <w:szCs w:val="32"/>
          <w:lang w:val="en-US" w:eastAsia="zh-CN"/>
        </w:rPr>
        <w:t>年初预算数</w:t>
      </w:r>
      <w:r>
        <w:rPr>
          <w:rFonts w:hint="eastAsia" w:cs="仿宋"/>
          <w:b w:val="0"/>
          <w:bCs w:val="0"/>
          <w:sz w:val="32"/>
          <w:szCs w:val="32"/>
          <w:lang w:val="en-US" w:eastAsia="zh-CN"/>
        </w:rPr>
        <w:t>2000</w:t>
      </w:r>
      <w:r>
        <w:rPr>
          <w:rFonts w:hint="eastAsia" w:ascii="仿宋" w:hAnsi="仿宋" w:eastAsia="仿宋" w:cs="仿宋"/>
          <w:b w:val="0"/>
          <w:bCs w:val="0"/>
          <w:sz w:val="32"/>
          <w:szCs w:val="32"/>
          <w:lang w:val="en-US" w:eastAsia="zh-CN"/>
        </w:rPr>
        <w:t>万元，全年预算数</w:t>
      </w:r>
      <w:r>
        <w:rPr>
          <w:rFonts w:hint="eastAsia" w:cs="仿宋"/>
          <w:b w:val="0"/>
          <w:bCs w:val="0"/>
          <w:sz w:val="32"/>
          <w:szCs w:val="32"/>
          <w:lang w:val="en-US" w:eastAsia="zh-CN"/>
        </w:rPr>
        <w:t>2000</w:t>
      </w:r>
      <w:r>
        <w:rPr>
          <w:rFonts w:hint="eastAsia" w:ascii="仿宋" w:hAnsi="仿宋" w:eastAsia="仿宋" w:cs="仿宋"/>
          <w:b w:val="0"/>
          <w:bCs w:val="0"/>
          <w:sz w:val="32"/>
          <w:szCs w:val="32"/>
          <w:lang w:val="en-US" w:eastAsia="zh-CN"/>
        </w:rPr>
        <w:t>万元，全年执行数</w:t>
      </w:r>
      <w:r>
        <w:rPr>
          <w:rFonts w:hint="eastAsia" w:cs="仿宋"/>
          <w:b w:val="0"/>
          <w:bCs w:val="0"/>
          <w:sz w:val="32"/>
          <w:szCs w:val="32"/>
          <w:lang w:val="en-US" w:eastAsia="zh-CN"/>
        </w:rPr>
        <w:t>1116.76</w:t>
      </w:r>
      <w:r>
        <w:rPr>
          <w:rFonts w:hint="eastAsia" w:ascii="仿宋" w:hAnsi="仿宋" w:eastAsia="仿宋" w:cs="仿宋"/>
          <w:b w:val="0"/>
          <w:bCs w:val="0"/>
          <w:sz w:val="32"/>
          <w:szCs w:val="32"/>
          <w:lang w:val="en-US" w:eastAsia="zh-CN"/>
        </w:rPr>
        <w:t>万元、执行率</w:t>
      </w:r>
      <w:r>
        <w:rPr>
          <w:rFonts w:hint="eastAsia" w:cs="仿宋"/>
          <w:b w:val="0"/>
          <w:bCs w:val="0"/>
          <w:sz w:val="32"/>
          <w:szCs w:val="32"/>
          <w:lang w:val="en-US" w:eastAsia="zh-CN"/>
        </w:rPr>
        <w:t>55.84</w:t>
      </w:r>
      <w:r>
        <w:rPr>
          <w:rFonts w:hint="eastAsia" w:ascii="仿宋" w:hAnsi="仿宋" w:eastAsia="仿宋" w:cs="仿宋"/>
          <w:b w:val="0"/>
          <w:bCs w:val="0"/>
          <w:sz w:val="32"/>
          <w:szCs w:val="32"/>
          <w:lang w:val="en-US" w:eastAsia="zh-CN"/>
        </w:rPr>
        <w:t>%</w:t>
      </w:r>
      <w:r>
        <w:rPr>
          <w:rFonts w:hint="eastAsia" w:ascii="仿宋" w:hAnsi="仿宋" w:eastAsia="仿宋" w:cs="仿宋"/>
          <w:bCs/>
          <w:sz w:val="32"/>
          <w:szCs w:val="32"/>
          <w:lang w:val="en-US" w:eastAsia="zh-CN"/>
        </w:rPr>
        <w:t>。</w:t>
      </w:r>
      <w:r>
        <w:rPr>
          <w:rFonts w:hint="eastAsia" w:ascii="仿宋" w:hAnsi="仿宋" w:eastAsia="仿宋" w:cs="仿宋"/>
          <w:bCs/>
          <w:sz w:val="32"/>
          <w:szCs w:val="32"/>
          <w:highlight w:val="none"/>
          <w:lang w:val="en-US" w:eastAsia="zh-CN"/>
        </w:rPr>
        <w:t>存在年初预算编制不科学</w:t>
      </w:r>
      <w:r>
        <w:rPr>
          <w:rFonts w:hint="eastAsia" w:cs="仿宋"/>
          <w:bCs/>
          <w:sz w:val="32"/>
          <w:szCs w:val="32"/>
          <w:highlight w:val="none"/>
          <w:lang w:val="en-US" w:eastAsia="zh-CN"/>
        </w:rPr>
        <w:t>、</w:t>
      </w:r>
      <w:r>
        <w:rPr>
          <w:rFonts w:hint="eastAsia" w:ascii="仿宋" w:hAnsi="仿宋" w:eastAsia="仿宋" w:cs="仿宋"/>
          <w:bCs/>
          <w:sz w:val="32"/>
          <w:szCs w:val="32"/>
          <w:highlight w:val="none"/>
          <w:lang w:val="en-US" w:eastAsia="zh-CN"/>
        </w:rPr>
        <w:t>预算执行不到位</w:t>
      </w:r>
      <w:r>
        <w:rPr>
          <w:rFonts w:hint="eastAsia" w:cs="仿宋"/>
          <w:bCs/>
          <w:sz w:val="32"/>
          <w:szCs w:val="32"/>
          <w:highlight w:val="none"/>
          <w:lang w:val="en-US" w:eastAsia="zh-CN"/>
        </w:rPr>
        <w:t>等</w:t>
      </w:r>
      <w:r>
        <w:rPr>
          <w:rFonts w:hint="eastAsia" w:ascii="仿宋" w:hAnsi="仿宋" w:eastAsia="仿宋" w:cs="仿宋"/>
          <w:bCs/>
          <w:sz w:val="32"/>
          <w:szCs w:val="32"/>
          <w:highlight w:val="none"/>
          <w:lang w:val="en-US" w:eastAsia="zh-CN"/>
        </w:rPr>
        <w:t>问题。</w:t>
      </w:r>
    </w:p>
    <w:p>
      <w:pPr>
        <w:numPr>
          <w:ilvl w:val="0"/>
          <w:numId w:val="0"/>
        </w:numPr>
        <w:ind w:right="0" w:rightChars="0" w:firstLine="643" w:firstLineChars="200"/>
        <w:outlineLvl w:val="1"/>
        <w:rPr>
          <w:rFonts w:hint="eastAsia" w:ascii="仿宋" w:hAnsi="仿宋" w:eastAsia="仿宋" w:cs="仿宋"/>
          <w:b/>
          <w:bCs/>
          <w:sz w:val="32"/>
          <w:szCs w:val="32"/>
          <w:highlight w:val="none"/>
          <w:lang w:val="en-US" w:eastAsia="zh-CN"/>
        </w:rPr>
      </w:pPr>
      <w:bookmarkStart w:id="30" w:name="_Toc12401"/>
      <w:r>
        <w:rPr>
          <w:rFonts w:hint="eastAsia" w:ascii="仿宋" w:hAnsi="仿宋" w:eastAsia="仿宋" w:cs="仿宋"/>
          <w:b/>
          <w:bCs/>
          <w:sz w:val="32"/>
          <w:szCs w:val="32"/>
          <w:highlight w:val="none"/>
          <w:lang w:val="en-US" w:eastAsia="zh-CN"/>
        </w:rPr>
        <w:t>（二）部分绩效指标设置不规范</w:t>
      </w:r>
      <w:bookmarkEnd w:id="30"/>
    </w:p>
    <w:p>
      <w:pPr>
        <w:numPr>
          <w:ilvl w:val="0"/>
          <w:numId w:val="0"/>
        </w:numPr>
        <w:ind w:right="0" w:rightChars="0" w:firstLine="640" w:firstLineChars="200"/>
        <w:jc w:val="both"/>
        <w:rPr>
          <w:rFonts w:hint="eastAsia" w:ascii="仿宋" w:hAnsi="仿宋" w:eastAsia="仿宋" w:cs="仿宋"/>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该项目部分绩效指标设置不</w:t>
      </w:r>
      <w:r>
        <w:rPr>
          <w:rFonts w:hint="eastAsia" w:cs="仿宋"/>
          <w:b w:val="0"/>
          <w:bCs w:val="0"/>
          <w:sz w:val="32"/>
          <w:szCs w:val="32"/>
          <w:highlight w:val="none"/>
          <w:lang w:val="en-US" w:eastAsia="zh-CN"/>
        </w:rPr>
        <w:t>够准确详细</w:t>
      </w:r>
      <w:r>
        <w:rPr>
          <w:rFonts w:hint="eastAsia" w:ascii="仿宋" w:hAnsi="仿宋" w:eastAsia="仿宋" w:cs="仿宋"/>
          <w:b w:val="0"/>
          <w:bCs w:val="0"/>
          <w:sz w:val="32"/>
          <w:szCs w:val="32"/>
          <w:highlight w:val="none"/>
          <w:lang w:val="en-US" w:eastAsia="zh-CN"/>
        </w:rPr>
        <w:t>，如效益指标里</w:t>
      </w:r>
      <w:r>
        <w:rPr>
          <w:rFonts w:hint="eastAsia" w:cs="仿宋"/>
          <w:b w:val="0"/>
          <w:bCs w:val="0"/>
          <w:sz w:val="32"/>
          <w:szCs w:val="32"/>
          <w:highlight w:val="none"/>
          <w:lang w:val="en-US" w:eastAsia="zh-CN"/>
        </w:rPr>
        <w:t>的</w:t>
      </w:r>
      <w:r>
        <w:rPr>
          <w:rFonts w:hint="eastAsia" w:ascii="仿宋" w:hAnsi="仿宋" w:eastAsia="仿宋" w:cs="仿宋"/>
          <w:b w:val="0"/>
          <w:bCs w:val="0"/>
          <w:sz w:val="32"/>
          <w:szCs w:val="32"/>
          <w:highlight w:val="none"/>
          <w:lang w:val="en-US" w:eastAsia="zh-CN"/>
        </w:rPr>
        <w:t>“</w:t>
      </w:r>
      <w:r>
        <w:rPr>
          <w:rFonts w:hint="eastAsia" w:cs="仿宋"/>
          <w:b w:val="0"/>
          <w:bCs w:val="0"/>
          <w:sz w:val="32"/>
          <w:szCs w:val="32"/>
          <w:highlight w:val="none"/>
          <w:lang w:val="en-US" w:eastAsia="zh-CN"/>
        </w:rPr>
        <w:t>生态效益</w:t>
      </w:r>
      <w:r>
        <w:rPr>
          <w:rFonts w:hint="eastAsia" w:ascii="仿宋" w:hAnsi="仿宋" w:eastAsia="仿宋" w:cs="仿宋"/>
          <w:b w:val="0"/>
          <w:bCs w:val="0"/>
          <w:sz w:val="32"/>
          <w:szCs w:val="32"/>
          <w:highlight w:val="none"/>
          <w:lang w:val="en-US" w:eastAsia="zh-CN"/>
        </w:rPr>
        <w:t>”</w:t>
      </w:r>
      <w:r>
        <w:rPr>
          <w:rFonts w:hint="eastAsia" w:cs="仿宋"/>
          <w:b w:val="0"/>
          <w:bCs w:val="0"/>
          <w:sz w:val="32"/>
          <w:szCs w:val="32"/>
          <w:highlight w:val="none"/>
          <w:lang w:val="en-US" w:eastAsia="zh-CN"/>
        </w:rPr>
        <w:t>、</w:t>
      </w:r>
      <w:r>
        <w:rPr>
          <w:rFonts w:hint="eastAsia" w:ascii="仿宋" w:hAnsi="仿宋" w:eastAsia="仿宋" w:cs="仿宋"/>
          <w:b w:val="0"/>
          <w:bCs w:val="0"/>
          <w:sz w:val="32"/>
          <w:szCs w:val="32"/>
          <w:highlight w:val="none"/>
          <w:lang w:val="en-US" w:eastAsia="zh-CN"/>
        </w:rPr>
        <w:t>“</w:t>
      </w:r>
      <w:r>
        <w:rPr>
          <w:rFonts w:hint="eastAsia" w:cs="仿宋"/>
          <w:b w:val="0"/>
          <w:bCs w:val="0"/>
          <w:sz w:val="32"/>
          <w:szCs w:val="32"/>
          <w:highlight w:val="none"/>
          <w:lang w:val="en-US" w:eastAsia="zh-CN"/>
        </w:rPr>
        <w:t>经济效益</w:t>
      </w:r>
      <w:r>
        <w:rPr>
          <w:rFonts w:hint="eastAsia" w:ascii="仿宋" w:hAnsi="仿宋" w:eastAsia="仿宋" w:cs="仿宋"/>
          <w:b w:val="0"/>
          <w:bCs w:val="0"/>
          <w:sz w:val="32"/>
          <w:szCs w:val="32"/>
          <w:highlight w:val="none"/>
          <w:lang w:val="en-US" w:eastAsia="zh-CN"/>
        </w:rPr>
        <w:t>”等指标</w:t>
      </w:r>
      <w:r>
        <w:rPr>
          <w:rFonts w:hint="eastAsia" w:cs="仿宋"/>
          <w:b w:val="0"/>
          <w:bCs w:val="0"/>
          <w:sz w:val="32"/>
          <w:szCs w:val="32"/>
          <w:highlight w:val="none"/>
          <w:lang w:val="en-US" w:eastAsia="zh-CN"/>
        </w:rPr>
        <w:t>未</w:t>
      </w:r>
      <w:r>
        <w:rPr>
          <w:rFonts w:hint="eastAsia" w:ascii="仿宋" w:hAnsi="仿宋" w:eastAsia="仿宋" w:cs="仿宋"/>
          <w:b w:val="0"/>
          <w:bCs w:val="0"/>
          <w:sz w:val="32"/>
          <w:szCs w:val="32"/>
          <w:highlight w:val="none"/>
          <w:lang w:val="en-US" w:eastAsia="zh-CN"/>
        </w:rPr>
        <w:t>设置具体的衡量标准。主要原因是：预算部门对绩效指标和指标标准认识不足，有的指标未进行严格论证和研究，造成绩效指标设置考虑的细致程度不足</w:t>
      </w:r>
      <w:r>
        <w:rPr>
          <w:rFonts w:hint="eastAsia" w:cs="仿宋"/>
          <w:b w:val="0"/>
          <w:bCs w:val="0"/>
          <w:sz w:val="32"/>
          <w:szCs w:val="32"/>
          <w:highlight w:val="none"/>
          <w:lang w:val="en-US" w:eastAsia="zh-CN"/>
        </w:rPr>
        <w:t>、不易衡量等</w:t>
      </w:r>
      <w:r>
        <w:rPr>
          <w:rFonts w:hint="eastAsia" w:ascii="仿宋" w:hAnsi="仿宋" w:eastAsia="仿宋" w:cs="仿宋"/>
          <w:b w:val="0"/>
          <w:bCs w:val="0"/>
          <w:sz w:val="32"/>
          <w:szCs w:val="32"/>
          <w:highlight w:val="none"/>
          <w:lang w:val="en-US" w:eastAsia="zh-CN"/>
        </w:rPr>
        <w:t>情况。</w:t>
      </w:r>
    </w:p>
    <w:p>
      <w:pPr>
        <w:numPr>
          <w:ilvl w:val="0"/>
          <w:numId w:val="0"/>
        </w:numPr>
        <w:ind w:right="0" w:rightChars="0" w:firstLine="640" w:firstLineChars="200"/>
        <w:outlineLvl w:val="0"/>
        <w:rPr>
          <w:rFonts w:hint="eastAsia" w:ascii="黑体" w:hAnsi="黑体" w:eastAsia="黑体" w:cs="黑体"/>
          <w:bCs/>
          <w:sz w:val="32"/>
          <w:szCs w:val="32"/>
          <w:highlight w:val="none"/>
          <w:lang w:val="en-US" w:eastAsia="zh-CN"/>
        </w:rPr>
      </w:pPr>
      <w:bookmarkStart w:id="31" w:name="_Toc4169"/>
      <w:r>
        <w:rPr>
          <w:rFonts w:hint="eastAsia" w:ascii="黑体" w:hAnsi="黑体" w:eastAsia="黑体" w:cs="黑体"/>
          <w:bCs/>
          <w:sz w:val="32"/>
          <w:szCs w:val="32"/>
          <w:highlight w:val="none"/>
          <w:lang w:val="en-US" w:eastAsia="zh-CN"/>
        </w:rPr>
        <w:t>六、有关建议</w:t>
      </w:r>
      <w:bookmarkEnd w:id="31"/>
    </w:p>
    <w:p>
      <w:pPr>
        <w:numPr>
          <w:ilvl w:val="0"/>
          <w:numId w:val="0"/>
        </w:numPr>
        <w:ind w:right="0" w:rightChars="0" w:firstLine="643" w:firstLineChars="200"/>
        <w:outlineLvl w:val="1"/>
        <w:rPr>
          <w:rFonts w:hint="eastAsia" w:ascii="仿宋" w:hAnsi="仿宋" w:eastAsia="仿宋" w:cs="仿宋"/>
          <w:b/>
          <w:bCs w:val="0"/>
          <w:sz w:val="32"/>
          <w:szCs w:val="32"/>
          <w:lang w:val="en-US" w:eastAsia="zh-CN"/>
        </w:rPr>
      </w:pPr>
      <w:bookmarkStart w:id="32" w:name="_Toc15577"/>
      <w:r>
        <w:rPr>
          <w:rFonts w:hint="eastAsia" w:ascii="仿宋" w:hAnsi="仿宋" w:eastAsia="仿宋" w:cs="仿宋"/>
          <w:b/>
          <w:bCs w:val="0"/>
          <w:sz w:val="32"/>
          <w:szCs w:val="32"/>
          <w:lang w:val="en-US" w:eastAsia="zh-CN"/>
        </w:rPr>
        <w:t>（一）加强经验总结，提高预算管理水平</w:t>
      </w:r>
      <w:bookmarkEnd w:id="32"/>
    </w:p>
    <w:p>
      <w:pPr>
        <w:numPr>
          <w:ilvl w:val="0"/>
          <w:numId w:val="0"/>
        </w:numPr>
        <w:ind w:right="0" w:rightChars="0" w:firstLine="640" w:firstLineChars="200"/>
        <w:rPr>
          <w:rFonts w:hint="eastAsia" w:ascii="仿宋" w:hAnsi="仿宋" w:eastAsia="仿宋" w:cs="仿宋"/>
          <w:bCs/>
          <w:sz w:val="32"/>
          <w:szCs w:val="32"/>
          <w:lang w:val="en-US" w:eastAsia="zh-CN"/>
        </w:rPr>
      </w:pPr>
      <w:r>
        <w:rPr>
          <w:rFonts w:hint="eastAsia" w:ascii="仿宋" w:hAnsi="仿宋" w:eastAsia="仿宋" w:cs="仿宋"/>
          <w:bCs/>
          <w:sz w:val="32"/>
          <w:szCs w:val="32"/>
          <w:lang w:val="en-US" w:eastAsia="zh-CN"/>
        </w:rPr>
        <w:t>科学编制项目预算，充分酝酿，认真测算，准确把握预算需求，加强调查研究，提前对辖区内项目进行摸底排查，提前收集相关资料，做到精准预算、科学预算。同时，强化</w:t>
      </w:r>
      <w:r>
        <w:rPr>
          <w:rFonts w:hint="eastAsia" w:ascii="仿宋" w:hAnsi="仿宋" w:eastAsia="仿宋" w:cs="仿宋"/>
          <w:bCs/>
          <w:sz w:val="32"/>
          <w:szCs w:val="32"/>
          <w:highlight w:val="none"/>
          <w:lang w:val="en-US" w:eastAsia="zh-CN"/>
        </w:rPr>
        <w:t>预算执行监督检查，确保预算资金足额及时拨付企业。</w:t>
      </w:r>
    </w:p>
    <w:p>
      <w:pPr>
        <w:numPr>
          <w:ilvl w:val="0"/>
          <w:numId w:val="0"/>
        </w:numPr>
        <w:ind w:right="0" w:rightChars="0" w:firstLine="643" w:firstLineChars="200"/>
        <w:jc w:val="both"/>
        <w:outlineLvl w:val="1"/>
        <w:rPr>
          <w:rFonts w:hint="eastAsia" w:ascii="仿宋" w:hAnsi="仿宋" w:eastAsia="仿宋" w:cs="仿宋"/>
          <w:b/>
          <w:bCs w:val="0"/>
          <w:sz w:val="32"/>
          <w:szCs w:val="32"/>
          <w:highlight w:val="none"/>
          <w:lang w:val="en-US" w:eastAsia="zh-CN"/>
        </w:rPr>
      </w:pPr>
      <w:bookmarkStart w:id="33" w:name="_Toc28431"/>
      <w:r>
        <w:rPr>
          <w:rFonts w:hint="eastAsia" w:ascii="仿宋" w:hAnsi="仿宋" w:eastAsia="仿宋" w:cs="仿宋"/>
          <w:b/>
          <w:bCs w:val="0"/>
          <w:sz w:val="32"/>
          <w:szCs w:val="32"/>
          <w:lang w:val="en-US" w:eastAsia="zh-CN"/>
        </w:rPr>
        <w:t>（二）</w:t>
      </w:r>
      <w:r>
        <w:rPr>
          <w:rFonts w:hint="eastAsia" w:ascii="仿宋" w:hAnsi="仿宋" w:eastAsia="仿宋" w:cs="仿宋"/>
          <w:b/>
          <w:bCs w:val="0"/>
          <w:sz w:val="32"/>
          <w:szCs w:val="32"/>
          <w:highlight w:val="none"/>
          <w:lang w:val="en-US" w:eastAsia="zh-CN"/>
        </w:rPr>
        <w:t>提高绩效管理意识，合理设定、及时调整绩效目标</w:t>
      </w:r>
      <w:bookmarkEnd w:id="33"/>
    </w:p>
    <w:p>
      <w:pPr>
        <w:numPr>
          <w:ilvl w:val="0"/>
          <w:numId w:val="0"/>
        </w:numPr>
        <w:ind w:right="0" w:rightChars="0" w:firstLine="640" w:firstLineChars="200"/>
        <w:jc w:val="both"/>
        <w:rPr>
          <w:rFonts w:hint="default"/>
          <w:b w:val="0"/>
          <w:bCs w:val="0"/>
          <w:sz w:val="32"/>
          <w:szCs w:val="32"/>
          <w:highlight w:val="yellow"/>
          <w:lang w:val="en-US" w:eastAsia="zh-CN"/>
        </w:rPr>
      </w:pPr>
      <w:r>
        <w:rPr>
          <w:rFonts w:hint="eastAsia" w:ascii="仿宋" w:hAnsi="仿宋" w:eastAsia="仿宋" w:cs="仿宋"/>
          <w:b w:val="0"/>
          <w:bCs w:val="0"/>
          <w:sz w:val="32"/>
          <w:szCs w:val="32"/>
          <w:highlight w:val="none"/>
          <w:lang w:val="en-US" w:eastAsia="zh-CN"/>
        </w:rPr>
        <w:t>建议项目单位按照“谁申请资金、谁编制目标”的原则，根据工作特点、资金安排、年度工作要点及资源配备情况，从预期产出、预期效果和公众满意度等方面，制定出科学合理的绩效目标；将年度绩效目标进一步细化为一级指标、二级指标及三级指标，并全面分解三级指标和指标值，确保指标值设置合理，以便于绩效目标的</w:t>
      </w:r>
      <w:r>
        <w:rPr>
          <w:rFonts w:hint="default"/>
          <w:b w:val="0"/>
          <w:bCs w:val="0"/>
          <w:sz w:val="32"/>
          <w:szCs w:val="32"/>
          <w:highlight w:val="none"/>
          <w:lang w:val="en-US" w:eastAsia="zh-CN"/>
        </w:rPr>
        <w:t>有效实施和达到预期效果。</w:t>
      </w:r>
    </w:p>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项目单位在年初设定绩效目标后，在预算执行中，因预算调整、政策变化、突发事件等因素影响绩效目标实现的情况，应根据《烟台市市级部门单位预算绩效管理办法和烟台市对下转移支付资金预算绩效管理办法》（烟政办字〔2019〕42号）第十九条的规定调整绩效目标，由业务主管部门提出绩效目标调整申请，按预算管理流程报批调整，及时更新，使设定的绩效目标符合项目实际情况。</w:t>
      </w:r>
    </w:p>
    <w:p>
      <w:pPr>
        <w:numPr>
          <w:ilvl w:val="0"/>
          <w:numId w:val="0"/>
        </w:numPr>
        <w:ind w:right="0" w:rightChars="0" w:firstLine="640" w:firstLineChars="20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both"/>
        <w:rPr>
          <w:rFonts w:hint="default"/>
          <w:b w:val="0"/>
          <w:bCs w:val="0"/>
          <w:sz w:val="32"/>
          <w:szCs w:val="32"/>
          <w:highlight w:val="none"/>
          <w:lang w:val="en-US" w:eastAsia="zh-CN"/>
        </w:rPr>
      </w:pPr>
    </w:p>
    <w:p>
      <w:pPr>
        <w:numPr>
          <w:ilvl w:val="0"/>
          <w:numId w:val="0"/>
        </w:numPr>
        <w:ind w:right="0" w:rightChars="0"/>
        <w:jc w:val="center"/>
        <w:rPr>
          <w:rFonts w:hint="eastAsia" w:ascii="方正小标宋简体" w:hAnsi="方正小标宋简体" w:eastAsia="方正小标宋简体" w:cs="方正小标宋简体"/>
          <w:b w:val="0"/>
          <w:bCs w:val="0"/>
          <w:sz w:val="44"/>
          <w:szCs w:val="44"/>
          <w:highlight w:val="none"/>
          <w:lang w:val="en-US" w:eastAsia="zh-CN"/>
        </w:rPr>
      </w:pPr>
      <w:r>
        <w:rPr>
          <w:rFonts w:hint="eastAsia" w:ascii="方正小标宋简体" w:hAnsi="方正小标宋简体" w:eastAsia="方正小标宋简体" w:cs="方正小标宋简体"/>
          <w:b w:val="0"/>
          <w:bCs w:val="0"/>
          <w:sz w:val="44"/>
          <w:szCs w:val="44"/>
          <w:highlight w:val="none"/>
          <w:lang w:val="en-US" w:eastAsia="zh-CN"/>
        </w:rPr>
        <w:t>报告正文</w:t>
      </w:r>
    </w:p>
    <w:p>
      <w:pPr>
        <w:numPr>
          <w:ilvl w:val="0"/>
          <w:numId w:val="0"/>
        </w:numPr>
        <w:ind w:right="0" w:rightChars="0" w:firstLine="640" w:firstLineChars="200"/>
        <w:jc w:val="both"/>
        <w:outlineLvl w:val="0"/>
        <w:rPr>
          <w:rFonts w:hint="eastAsia" w:ascii="黑体" w:hAnsi="黑体" w:eastAsia="黑体" w:cs="黑体"/>
          <w:b w:val="0"/>
          <w:bCs w:val="0"/>
          <w:sz w:val="32"/>
          <w:szCs w:val="32"/>
          <w:highlight w:val="none"/>
          <w:lang w:val="en-US" w:eastAsia="zh-CN"/>
        </w:rPr>
      </w:pPr>
      <w:bookmarkStart w:id="34" w:name="_Toc7214"/>
      <w:r>
        <w:rPr>
          <w:rFonts w:hint="eastAsia" w:ascii="黑体" w:hAnsi="黑体" w:eastAsia="黑体" w:cs="黑体"/>
          <w:b w:val="0"/>
          <w:bCs w:val="0"/>
          <w:sz w:val="32"/>
          <w:szCs w:val="32"/>
          <w:highlight w:val="none"/>
          <w:lang w:val="en-US" w:eastAsia="zh-CN"/>
        </w:rPr>
        <w:t>一、项目基本情况</w:t>
      </w:r>
      <w:bookmarkEnd w:id="34"/>
    </w:p>
    <w:p>
      <w:pPr>
        <w:numPr>
          <w:ilvl w:val="0"/>
          <w:numId w:val="0"/>
        </w:numPr>
        <w:ind w:right="0" w:rightChars="0" w:firstLine="643" w:firstLineChars="200"/>
        <w:jc w:val="both"/>
        <w:outlineLvl w:val="1"/>
        <w:rPr>
          <w:rFonts w:hint="eastAsia" w:ascii="仿宋" w:hAnsi="仿宋" w:eastAsia="仿宋" w:cs="仿宋"/>
          <w:b/>
          <w:bCs/>
          <w:sz w:val="32"/>
          <w:szCs w:val="32"/>
          <w:highlight w:val="none"/>
          <w:lang w:val="en-US" w:eastAsia="zh-CN"/>
        </w:rPr>
      </w:pPr>
      <w:bookmarkStart w:id="35" w:name="_Toc18230"/>
      <w:r>
        <w:rPr>
          <w:rFonts w:hint="eastAsia" w:ascii="仿宋" w:hAnsi="仿宋" w:eastAsia="仿宋" w:cs="仿宋"/>
          <w:b/>
          <w:bCs/>
          <w:sz w:val="32"/>
          <w:szCs w:val="32"/>
          <w:highlight w:val="none"/>
          <w:lang w:val="en-US" w:eastAsia="zh-CN"/>
        </w:rPr>
        <w:t>（一）项目立项</w:t>
      </w:r>
      <w:bookmarkEnd w:id="35"/>
    </w:p>
    <w:p>
      <w:pPr>
        <w:numPr>
          <w:ilvl w:val="0"/>
          <w:numId w:val="0"/>
        </w:numPr>
        <w:ind w:right="0" w:rightChars="0" w:firstLine="640" w:firstLineChars="200"/>
        <w:jc w:val="both"/>
        <w:outlineLvl w:val="2"/>
        <w:rPr>
          <w:rFonts w:hint="eastAsia" w:ascii="仿宋" w:hAnsi="仿宋" w:eastAsia="仿宋" w:cs="仿宋"/>
          <w:b w:val="0"/>
          <w:bCs w:val="0"/>
          <w:sz w:val="32"/>
          <w:szCs w:val="32"/>
          <w:highlight w:val="none"/>
          <w:lang w:val="en-US" w:eastAsia="zh-CN"/>
        </w:rPr>
      </w:pPr>
      <w:bookmarkStart w:id="36" w:name="_Toc30175"/>
      <w:r>
        <w:rPr>
          <w:rFonts w:hint="eastAsia" w:ascii="仿宋" w:hAnsi="仿宋" w:eastAsia="仿宋" w:cs="仿宋"/>
          <w:b w:val="0"/>
          <w:bCs w:val="0"/>
          <w:sz w:val="32"/>
          <w:szCs w:val="32"/>
          <w:highlight w:val="none"/>
          <w:lang w:val="en-US" w:eastAsia="zh-CN"/>
        </w:rPr>
        <w:t>1.立项背景</w:t>
      </w:r>
      <w:bookmarkEnd w:id="36"/>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cs="仿宋"/>
          <w:color w:val="000000" w:themeColor="text1"/>
          <w:sz w:val="32"/>
          <w:szCs w:val="32"/>
          <w:shd w:val="clear" w:color="auto" w:fill="FFFFFF"/>
          <w:lang w:eastAsia="zh-CN"/>
          <w14:textFill>
            <w14:solidFill>
              <w14:schemeClr w14:val="tx1"/>
            </w14:solidFill>
          </w14:textFill>
        </w:rPr>
        <w:t>（</w:t>
      </w:r>
      <w:r>
        <w:rPr>
          <w:rFonts w:hint="eastAsia" w:cs="仿宋"/>
          <w:color w:val="000000" w:themeColor="text1"/>
          <w:sz w:val="32"/>
          <w:szCs w:val="32"/>
          <w:shd w:val="clear" w:color="auto" w:fill="FFFFFF"/>
          <w:lang w:val="en-US" w:eastAsia="zh-CN"/>
          <w14:textFill>
            <w14:solidFill>
              <w14:schemeClr w14:val="tx1"/>
            </w14:solidFill>
          </w14:textFill>
        </w:rPr>
        <w:t>1</w:t>
      </w:r>
      <w:r>
        <w:rPr>
          <w:rFonts w:hint="eastAsia" w:cs="仿宋"/>
          <w:color w:val="000000" w:themeColor="text1"/>
          <w:sz w:val="32"/>
          <w:szCs w:val="32"/>
          <w:shd w:val="clear" w:color="auto" w:fill="FFFFFF"/>
          <w:lang w:eastAsia="zh-CN"/>
          <w14:textFill>
            <w14:solidFill>
              <w14:schemeClr w14:val="tx1"/>
            </w14:solidFill>
          </w14:textFill>
        </w:rPr>
        <w:t>）</w:t>
      </w: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砣矶岛旅游情况</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default" w:ascii="Calibri" w:hAnsi="Calibri" w:eastAsia="仿宋" w:cs="Calibri"/>
          <w:color w:val="000000" w:themeColor="text1"/>
          <w:sz w:val="32"/>
          <w:szCs w:val="32"/>
          <w:shd w:val="clear" w:color="auto" w:fill="FFFFFF"/>
          <w:lang w:eastAsia="zh-CN"/>
          <w14:textFill>
            <w14:solidFill>
              <w14:schemeClr w14:val="tx1"/>
            </w14:solidFill>
          </w14:textFill>
        </w:rPr>
        <w:t>①</w:t>
      </w: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砣矶岛自然风景</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岛处于庙岛列岛的中间。砣矶岛有8个村，从东到西依次为：吕山口村、井口村、东山村、北村、中村、西村、后口村、磨石嘴村。砣矶镇岛陆面积7.11平方公里，水域面积943.13平方公里，辖8个行政村，3500户，人口7000多人，是山东省唯一的万人海岛镇，誉有“山东海岛第一镇”之称。</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砣矶岛之景，在于三绝：砚台石、盆景石和彩色石。故砣矶岛又称为石岛，在国内外享有较高的声誉。</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镇濒临渔场，是百渔洄游必经之地，盛产对虾、鲅鱼、刀鱼、花鱼等几十种经济鱼类。这里海域辽阔，水质肥沃，无污染，自然生长的贝、藻类160多种，其中，扇贝、鲍鱼、海参、海胆、赤贝、江瑶贝、虾夷贝等海珍品享誉海内外。</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镇大力实施“耕海牧渔”战略，已形成“渔业远、近、外，养殖立体化，育苗多品种，工业高效能和第三产业齐发展”的新格局，海洋捕捞区域已由渤海、黄海、东海、南海扩展到西非和南太平洋等国际渔场，海水养殖向深水大流发展，增养殖品种已由海带、扇贝、裙带菜等，发展到鲍鱼、海参、海胆、栉孔贝、虾夷贝等多品种增养殖，全镇已建海珍品育苗场8处，总育苗规模10000平方米水体。</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砣矶风光旖旎，气候适宜，碧波环抱，冬暖夏凉，空气新鲜，海水清澈，岸礁争险斗奇，山清水秀，更有砣矶石林、北部山海林公园、砣矶巨人石、高山岛奇洞异石等风景名 胜，还时常出现最瑰丽的海上奇观 ——海市蜃楼，使砣矶岛成为不可多得的的旅游避暑胜地。</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default" w:ascii="Calibri" w:hAnsi="Calibri" w:eastAsia="仿宋" w:cs="Calibri"/>
          <w:color w:val="000000" w:themeColor="text1"/>
          <w:sz w:val="32"/>
          <w:szCs w:val="32"/>
          <w:shd w:val="clear" w:color="auto" w:fill="FFFFFF"/>
          <w:lang w:eastAsia="zh-CN"/>
          <w14:textFill>
            <w14:solidFill>
              <w14:schemeClr w14:val="tx1"/>
            </w14:solidFill>
          </w14:textFill>
        </w:rPr>
        <w:t>②</w:t>
      </w: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砣矶岛非物质文化遗产</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cs="仿宋"/>
          <w:color w:val="000000" w:themeColor="text1"/>
          <w:sz w:val="32"/>
          <w:szCs w:val="32"/>
          <w:shd w:val="clear" w:color="auto" w:fill="FFFFFF"/>
          <w:lang w:val="en-US" w:eastAsia="zh-CN"/>
          <w14:textFill>
            <w14:solidFill>
              <w14:schemeClr w14:val="tx1"/>
            </w14:solidFill>
          </w14:textFill>
        </w:rPr>
        <w:t>a</w:t>
      </w: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.砚台</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砚台是中国文房四宝之一，是中国书法文化的重要组成之一。经过很长时间的历史，砚台已早已不再是单纯的文具，而成为了集雕刻，绘画于一身的精美工艺品，由于其性质坚固，传百世而不朽，又被历代文人作为珍玩藏品之选。</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砣矶砚又称鼍矶砚、金星雪浪砚，是中国古代名砚、贡砚、海洋石砚。始于北宋，盛于明清，是山东省非物质文化遗产，烟台市首批县域十大文化产品。</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砚以砚石产于砣矶岛而得名，在全国诸砚中，砣矶砚是开发历史较早、实用下发最好、流传有序未断的地方砚。《砚品》云：“宋时即以鼍矶石琢以为砚，色青黑，质坚细，下墨甚利，其有金星雪浪纹者最佳，极不易得。鼍矶石含有微量自然铜，如金屑撒石上，闪耀发光，即所谓金星。色青黑，略呈绀青、灰绿色，有明度不同雪浪纹，小如秋水微波，大如雪浪滚滚，着水似欲浮动，映日泛贝光，故名金星雪浪”。</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砚石料深藏于海峡断崖险处，开采艰辛，成砚不易，石料资源有限，加之连年战乱，使这砣矶砚湮没了，约20世纪30年代停产。1979年砣矶镇成立了“砣矶砚工艺美术社”，开始生产砣矶砚，使绝迹半个世纪的砚中名品又恢复了生产，并使产品销往美国、日本、新加坡和东南亚各国，因资源有限，精细加工的砚台尤为珍贵。1985年全国书法协会主席舒同初试砣矶砚后誉其为“金星闪烁雪浪翻，为文发墨赛马肝。”同年，更名为“长岛县工艺美术厂”，2001年又改名为“砣矶金星雪浪砚厂”。现在，该工艺美术厂的制作技艺正日趋精良，就造型而言，不乏典雅庄重、古朴自然等诸多品种。砣矶金星雪浪砚厂被评为2008一2009年度山东省旅游商品（工艺品类)十佳品牌荣誉称号。砣矶砚的雕刻技法纯朴、豪放，在我国众多的制砚方法中，包括端砚、歙砚都是先把石料切割打磨成所需要的形状，然后再进行雕刻。但是砣矶砚不同，这是因为砣矶石材有其独特的优点，它有不同颜色的自然面。这些自然面的形成主要是石材有很多石纹，经过多年其他物质的渗透，形成了红、黄、紫、黑等不同色彩，进行巧妙构思，因形施艺，使自然与艺术和谐统一，真正做到“天人合一”，这将是对一个艺术家的最大考验，也是砣矶砚艺术风格的独特之处。</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cs="仿宋"/>
          <w:color w:val="000000" w:themeColor="text1"/>
          <w:sz w:val="32"/>
          <w:szCs w:val="32"/>
          <w:shd w:val="clear" w:color="auto" w:fill="FFFFFF"/>
          <w:lang w:val="en-US" w:eastAsia="zh-CN"/>
          <w14:textFill>
            <w14:solidFill>
              <w14:schemeClr w14:val="tx1"/>
            </w14:solidFill>
          </w14:textFill>
        </w:rPr>
        <w:t>b</w:t>
      </w: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.风景石</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砣矶风景石，成因源于地壳不断发生的褶皱、扭曲、叠压、错层、断裂等地质运动，从而改变了岩石最初的赋存状态，在不同地层、地温的相互作用和相互反应下，再经过风化作用，从而形成大自然的奇观。</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石盆景和其他盆景的不同之处在于，它以纯天然不加任何雕琢的美石组装在理石盆中，每一块石料都是一件鬼斧神工的艺术品，给人以“一峰则太华千寻，一勺则江湖万里”的艺术效果。近年来，砣矶盆景石先后在省市及全国花卉博览会上展出并荣获奖项。</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砣矶石盆景最早记述源自宋代苏东坡的《北海十二石记》，书中详细地记录了在砣矶岛的采石过程，并对这十二块“瘦”、“透”、“漏”、“皱”的美石赞不绝口。</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《北海十二石记》从登州临海写到极目远眺，遥望五岛，“紫翠巉绝，出没涛中”不禁感慨：真是神仙所居住的地方!登岛后看到异草奇花，不胜喜爱，并介绍了美石的特点：“五彩斑斓，或作金色。”</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cs="仿宋"/>
          <w:color w:val="000000" w:themeColor="text1"/>
          <w:sz w:val="32"/>
          <w:szCs w:val="32"/>
          <w:shd w:val="clear" w:color="auto" w:fill="FFFFFF"/>
          <w:lang w:val="en-US" w:eastAsia="zh-CN"/>
          <w14:textFill>
            <w14:solidFill>
              <w14:schemeClr w14:val="tx1"/>
            </w14:solidFill>
          </w14:textFill>
        </w:rPr>
        <w:t>c</w:t>
      </w: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.渔俗文化</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在非遗文化展览馆中，砣矶秧歌展现的是渔民的生产和生活，渔民闯海打鱼，谋生存，求发展，海岛渔家世世代代的美好愿望就是依海发家。他们把理想和行动编织在秧歌里，创造出那热烈、雄浑、多彩的网鱼扑虾舞蹈秧歌。砣矶秧歌最早起源于砣矶岛大风船上的锣鼓点，踏着欢快而有节奏的锣鼓点，舞者身着各样服装，头戴“鱼流”、“虾群”等各类面具，迎着叠起的“浪峰”，随着汹涌的“波涛”，灵巧活泼地扭动着，弓身迅疾地跑跳着。请各位领导欣赏砣矶秧歌片段。</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岛盛产磨刀石，其分为粗磨石和细磨石。粗磨石主要产自砣矶岛北山头至海边，主要用于斧镰、侧刀等。在明代和清代有外籍商人雇人进岛凿石，经水路远销高丽（朝鲜半岛）、日本等地。细磨石主要产自磨石嘴村西海沿，主要用于磨砺菜刀、理发刀等，深受群众喜爱。而百年渔村磨石嘴村名字的由来也在此，因磨石嘴村盛产磨刀石，加之地貌凹陷的部分称之为口，地貌突出的部分称之为嘴，因此得名磨石嘴，在非遗文化展览馆中展陈所列磨刀石均为磨石嘴村珍藏旧品。</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墙上剪纸都是老一辈手工艺者的珍爱之物，砣矶剪纸由来已久，据县志记载，清同治年间，每逢春节已有家家“以剪纸贴灯花，以彩纸挂门楣”的习俗。砣矶剪纸应用广泛，多应用于节日、婚嫁等节庆场所，其题材丰富，虫鸟、花木、风光名胜以及神话、历史故事等都是可剪可裁的题材。</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岛的美食首属鲅鱼水饺，这水饺要想吃的鲜美地道，一是要用鲜鱼，鱼肉切成一公分左右肉块，用韭菜配馅，拌馅时加入少许猪油，搅拌时加一些水，不断搅拌，直到馅呈粘稠状，这样包出来的鲅鱼水饺更成型，肉质也会更鲜嫩。二是个头要大，地道的鲅鱼水饺是普通水饺的2-3倍。三是饺子皮要尽量薄些，馅要尽量多些。</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渔家刺绣主要材料为布、丝、锦、棉花、彩丝线，色彩以大红、金黄、海蓝为主，工艺精细，色彩搭配巧妙。绣品内容大多与渔村生产生活有关，反映最多的是海上生产、海岛风情、渔民生活，多数配有中国结，元宝结、龙凤结等，以鱼的造型为主体的最多，一是祈福年余（鱼），二是希望来年丰收，鱼虾满仓，一网两船。</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cs="仿宋"/>
          <w:color w:val="000000" w:themeColor="text1"/>
          <w:sz w:val="32"/>
          <w:szCs w:val="32"/>
          <w:shd w:val="clear" w:color="auto" w:fill="FFFFFF"/>
          <w:lang w:val="en-US" w:eastAsia="zh-CN"/>
          <w14:textFill>
            <w14:solidFill>
              <w14:schemeClr w14:val="tx1"/>
            </w14:solidFill>
          </w14:textFill>
        </w:rPr>
        <w:t>d</w:t>
      </w: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.风帆文化</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省级非物质文化遗产木帆船制造技艺起源于砣矶岛，至今已有350多年的历程。古时渔民为出海远洋，自行设计建造木帆船出海作业，其修造过程为纯手工制造，工匠手中无图纸，心中有尺寸，砣矶大风船载重梁多为20-50吨，船体较大，以风力和摇橹为动力，因形似瓜篓，俗称“大瓜篓”。“大瓜篓”的退役，标志着渔船发展正式开启机械化进程，而“大瓜篓”的奉献，也文明了长岛海洋文化。</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历史更迭，据史志记载，清未民初，大瓜篓曾远到朝鲜打鱼。20世纪初，砣矶岛有大风船300多只，后有日伪军侵占长岛，船主破产大船减少，1946年长岛首次解放时，砣矶岛仅剩下107只大风船。1949年，砣矶岛大部分大风船参加了解放长山岛战役。1950年，参加支援解放舟山群岛的支前活动，为我军渡海作战立下了汗马功劳，充分表现出团结、不畏艰险的强大力量。大风船于20世纪70年代后陆续退役，相继装机改造，大风船修造业基本停止。2009年，“长岛木帆船制造技艺”被列入第二批山东省级非物质文化遗产名录。</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岛风帆文化，是北方海洋文明的缩影，是“海上红船”文化的活化石。从清末民初，至解放前后，改革开放，再到新时代，通过弘扬大帆船等非遗文化和海岛人的闯海精神，砣矶岛先后涌现出运兵东北、解放长岛和舟山支前的战斗英雄群体，涌现出“长渔七号”海上救助，“2.22海难大营救”的英勇救难典型，表现出砣矶岛人战天斗地的闯海精神、浴血奋战的爱国精神、不畏艰险的救助精神、大爱无疆的奉献精神。</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cs="仿宋"/>
          <w:color w:val="000000" w:themeColor="text1"/>
          <w:sz w:val="32"/>
          <w:szCs w:val="32"/>
          <w:shd w:val="clear" w:color="auto" w:fill="FFFFFF"/>
          <w:lang w:val="en-US" w:eastAsia="zh-CN"/>
          <w14:textFill>
            <w14:solidFill>
              <w14:schemeClr w14:val="tx1"/>
            </w14:solidFill>
          </w14:textFill>
        </w:rPr>
        <w:t>e</w:t>
      </w: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.砣矶渔号</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渔号，创始至今已有380多年历史。因具体作业项目、劳动强度和客观环境不同，砣矶渔号在音调、速度和力度上也有所不同。比如说“廷巴号”“捞鱼号”“发财号”等悠扬婉转，明快舒畅，表现了闯海人那种豁达、幽默、豪放的情怀。而“摇橹号”“拔网号”“起锚号”“掌篷号”等则苍劲浑厚，铿锵有力，展现出不畏艰险、劈波斩浪、骁勇向前的海岛渔民群像。</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渔号的演唱形式主要是“一领众合式”和“二部轮唱式”。领唱者被称为“号子头”，合唱者为“答号”。若有幸听到老一辈闯海人喊出的号子，就会感到浑身热血沸腾，激情高涨。那鼓舞人心的节奏，那呐喊带来的震慑力，即使是儒弱者也会挺起胸膛。多少次暴风雨，多少个风卷狂澜的夜海，我们的先辈就凭着这惊天地、泣鬼神的渔号，把渔民们的精气神儿全都凝聚到了一起。当风暴平息了，回头看刚刚闯过的狂风巨浪，如果没有号子壮胆、助威，他们真不敢相信会从哪里生出这般震天豪气。</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建国以来，国家及省、市级音乐工作者多次来砣矶收集、整理砣矶渔号，2008年6月砣矶渔号被列入国家级非物质文化遗产名录。</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default" w:ascii="Calibri" w:hAnsi="Calibri" w:eastAsia="仿宋" w:cs="Calibri"/>
          <w:color w:val="000000" w:themeColor="text1"/>
          <w:sz w:val="32"/>
          <w:szCs w:val="32"/>
          <w:shd w:val="clear" w:color="auto" w:fill="FFFFFF"/>
          <w:lang w:eastAsia="zh-CN"/>
          <w14:textFill>
            <w14:solidFill>
              <w14:schemeClr w14:val="tx1"/>
            </w14:solidFill>
          </w14:textFill>
        </w:rPr>
        <w:t>③</w:t>
      </w: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砣矶岛红色文化</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砣矶岛爱国主义文化浓厚，这里诞生了“长岛第一名党员”、“长岛第一个党支部”，是解放战争时期著名的东北大运兵中转站，作为支援渤海大运兵中的重要后援，为辽沈战役的胜利做出了不可磨灭的贡献。2003年2月22日，发生在砣矶镇海域的“2.22海难大营救”，遇险的81名旅客被成功救助，交通部海事局评价其为“我国到目前为止，海难救援中最成功的一例”。为进一步传承砣矶红色文化，砣矶镇累计投入200多万元，进行后口红色文化展馆修复，精心打造胶东（烟台）党性教育基地长岛教学区砣矶教学点。后口红色文化展馆的前身是1968年后口村在原村部旧址新建的“大礼堂”。展馆在保留礼堂特有建筑风格的前提下对其进行局部修复改造，同时，深入挖掘砣矶重要的红色历史事件，走访收集老照片、奖状、锦旗、老物件等具有红色文化纪念意义的物品100多件进行展示，将砣矶一段段尘封的红色记忆重新唤起。</w:t>
      </w:r>
    </w:p>
    <w:p>
      <w:pPr>
        <w:ind w:firstLine="640" w:firstLineChars="200"/>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勤劳质朴的海岛人民用世世代代的智慧结晶缔造了非物质文化遗产，也为海岛的文化发展增添了独特的魅力。纵观砣矶岛的百年历史，是一部风帆文明史，是一部红色文化史。</w:t>
      </w:r>
    </w:p>
    <w:p>
      <w:pPr>
        <w:ind w:firstLine="640" w:firstLineChars="200"/>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pPr>
      <w:r>
        <w:rPr>
          <w:rFonts w:hint="eastAsia" w:cs="仿宋"/>
          <w:color w:val="000000" w:themeColor="text1"/>
          <w:sz w:val="32"/>
          <w:szCs w:val="32"/>
          <w:shd w:val="clear" w:color="auto" w:fill="FFFFFF"/>
          <w:lang w:val="en-US" w:eastAsia="zh-CN"/>
          <w14:textFill>
            <w14:solidFill>
              <w14:schemeClr w14:val="tx1"/>
            </w14:solidFill>
          </w14:textFill>
        </w:rPr>
        <w:t>（2）</w:t>
      </w:r>
      <w:r>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t>砣矶岛旅游设施现状</w:t>
      </w:r>
    </w:p>
    <w:p>
      <w:pPr>
        <w:ind w:firstLine="640" w:firstLineChars="200"/>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t>砣矶岛的旅游设施近年来已有较大发展，但仍存在海边漫道和步行道损坏、道路旁存在危石、文化场馆设施陈旧等问题。</w:t>
      </w:r>
    </w:p>
    <w:p>
      <w:pPr>
        <w:widowControl w:val="0"/>
        <w:spacing w:line="240" w:lineRule="auto"/>
        <w:jc w:val="center"/>
        <w:rPr>
          <w:rFonts w:hint="eastAsia" w:eastAsia="仿宋_GB2312"/>
          <w:color w:val="auto"/>
          <w:sz w:val="32"/>
          <w:szCs w:val="32"/>
        </w:rPr>
      </w:pPr>
      <w:r>
        <w:rPr>
          <w:rFonts w:eastAsia="仿宋_GB2312"/>
          <w:color w:val="auto"/>
          <w:sz w:val="32"/>
          <w:szCs w:val="32"/>
        </w:rPr>
        <w:drawing>
          <wp:inline distT="0" distB="0" distL="114300" distR="114300">
            <wp:extent cx="2551430" cy="3249930"/>
            <wp:effectExtent l="0" t="0" r="1270" b="7620"/>
            <wp:docPr id="4" name="图片 1" descr="微信图片_202208281729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微信图片_202208281729244"/>
                    <pic:cNvPicPr>
                      <a:picLocks noChangeAspect="1"/>
                    </pic:cNvPicPr>
                  </pic:nvPicPr>
                  <pic:blipFill>
                    <a:blip r:embed="rId7"/>
                    <a:stretch>
                      <a:fillRect/>
                    </a:stretch>
                  </pic:blipFill>
                  <pic:spPr>
                    <a:xfrm>
                      <a:off x="0" y="0"/>
                      <a:ext cx="2551430" cy="3249930"/>
                    </a:xfrm>
                    <a:prstGeom prst="rect">
                      <a:avLst/>
                    </a:prstGeom>
                    <a:noFill/>
                    <a:ln>
                      <a:noFill/>
                    </a:ln>
                  </pic:spPr>
                </pic:pic>
              </a:graphicData>
            </a:graphic>
          </wp:inline>
        </w:drawing>
      </w:r>
      <w:r>
        <w:rPr>
          <w:rFonts w:eastAsia="仿宋_GB2312"/>
          <w:color w:val="auto"/>
          <w:sz w:val="32"/>
          <w:szCs w:val="32"/>
        </w:rPr>
        <w:drawing>
          <wp:inline distT="0" distB="0" distL="114300" distR="114300">
            <wp:extent cx="2487295" cy="3258820"/>
            <wp:effectExtent l="0" t="0" r="8255" b="17780"/>
            <wp:docPr id="3" name="图片 2" descr="微信图片_202208281729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微信图片_2022082817292411"/>
                    <pic:cNvPicPr>
                      <a:picLocks noChangeAspect="1"/>
                    </pic:cNvPicPr>
                  </pic:nvPicPr>
                  <pic:blipFill>
                    <a:blip r:embed="rId8"/>
                    <a:stretch>
                      <a:fillRect/>
                    </a:stretch>
                  </pic:blipFill>
                  <pic:spPr>
                    <a:xfrm>
                      <a:off x="0" y="0"/>
                      <a:ext cx="2487295" cy="3258820"/>
                    </a:xfrm>
                    <a:prstGeom prst="rect">
                      <a:avLst/>
                    </a:prstGeom>
                    <a:noFill/>
                    <a:ln>
                      <a:noFill/>
                    </a:ln>
                  </pic:spPr>
                </pic:pic>
              </a:graphicData>
            </a:graphic>
          </wp:inline>
        </w:drawing>
      </w:r>
    </w:p>
    <w:p>
      <w:pPr>
        <w:widowControl w:val="0"/>
        <w:spacing w:line="240" w:lineRule="auto"/>
        <w:jc w:val="center"/>
        <w:rPr>
          <w:rFonts w:hint="eastAsia" w:eastAsia="仿宋_GB2312"/>
          <w:color w:val="auto"/>
          <w:sz w:val="32"/>
          <w:szCs w:val="32"/>
        </w:rPr>
      </w:pPr>
      <w:r>
        <w:rPr>
          <w:rFonts w:hint="eastAsia" w:eastAsia="仿宋_GB2312"/>
          <w:color w:val="auto"/>
          <w:sz w:val="32"/>
          <w:szCs w:val="32"/>
        </w:rPr>
        <w:t>海边漫道和步行道损坏</w:t>
      </w:r>
    </w:p>
    <w:p>
      <w:pPr>
        <w:widowControl w:val="0"/>
        <w:spacing w:line="240" w:lineRule="auto"/>
        <w:jc w:val="center"/>
        <w:rPr>
          <w:rFonts w:hint="eastAsia" w:eastAsia="仿宋_GB2312"/>
          <w:color w:val="auto"/>
          <w:sz w:val="32"/>
          <w:szCs w:val="32"/>
        </w:rPr>
      </w:pPr>
      <w:r>
        <w:rPr>
          <w:rFonts w:eastAsia="仿宋_GB2312"/>
          <w:color w:val="auto"/>
          <w:sz w:val="32"/>
          <w:szCs w:val="32"/>
        </w:rPr>
        <w:drawing>
          <wp:inline distT="0" distB="0" distL="114300" distR="114300">
            <wp:extent cx="2506345" cy="3248660"/>
            <wp:effectExtent l="0" t="0" r="8255" b="8890"/>
            <wp:docPr id="2" name="图片 3" descr="微信图片_202208281729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微信图片_202208281729252"/>
                    <pic:cNvPicPr>
                      <a:picLocks noChangeAspect="1"/>
                    </pic:cNvPicPr>
                  </pic:nvPicPr>
                  <pic:blipFill>
                    <a:blip r:embed="rId9"/>
                    <a:srcRect l="9276" t="14915" r="3394"/>
                    <a:stretch>
                      <a:fillRect/>
                    </a:stretch>
                  </pic:blipFill>
                  <pic:spPr>
                    <a:xfrm>
                      <a:off x="0" y="0"/>
                      <a:ext cx="2506345" cy="3248660"/>
                    </a:xfrm>
                    <a:prstGeom prst="rect">
                      <a:avLst/>
                    </a:prstGeom>
                    <a:noFill/>
                    <a:ln>
                      <a:noFill/>
                    </a:ln>
                  </pic:spPr>
                </pic:pic>
              </a:graphicData>
            </a:graphic>
          </wp:inline>
        </w:drawing>
      </w:r>
      <w:r>
        <w:rPr>
          <w:rFonts w:eastAsia="仿宋_GB2312"/>
          <w:color w:val="auto"/>
          <w:sz w:val="32"/>
          <w:szCs w:val="32"/>
        </w:rPr>
        <w:drawing>
          <wp:inline distT="0" distB="0" distL="114300" distR="114300">
            <wp:extent cx="2502535" cy="3252470"/>
            <wp:effectExtent l="0" t="0" r="12065" b="5080"/>
            <wp:docPr id="5" name="图片 4" descr="微信图片_202208281729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微信图片_202208281729251"/>
                    <pic:cNvPicPr>
                      <a:picLocks noChangeAspect="1"/>
                    </pic:cNvPicPr>
                  </pic:nvPicPr>
                  <pic:blipFill>
                    <a:blip r:embed="rId10"/>
                    <a:srcRect l="17012" r="25261"/>
                    <a:stretch>
                      <a:fillRect/>
                    </a:stretch>
                  </pic:blipFill>
                  <pic:spPr>
                    <a:xfrm>
                      <a:off x="0" y="0"/>
                      <a:ext cx="2502535" cy="3252470"/>
                    </a:xfrm>
                    <a:prstGeom prst="rect">
                      <a:avLst/>
                    </a:prstGeom>
                    <a:noFill/>
                    <a:ln>
                      <a:noFill/>
                    </a:ln>
                  </pic:spPr>
                </pic:pic>
              </a:graphicData>
            </a:graphic>
          </wp:inline>
        </w:drawing>
      </w:r>
    </w:p>
    <w:p>
      <w:pPr>
        <w:widowControl w:val="0"/>
        <w:spacing w:line="240" w:lineRule="auto"/>
        <w:jc w:val="center"/>
        <w:rPr>
          <w:rFonts w:hint="eastAsia" w:eastAsia="仿宋_GB2312"/>
          <w:color w:val="auto"/>
          <w:sz w:val="32"/>
          <w:szCs w:val="32"/>
        </w:rPr>
      </w:pPr>
      <w:r>
        <w:rPr>
          <w:rFonts w:hint="eastAsia" w:eastAsia="仿宋_GB2312"/>
          <w:color w:val="auto"/>
          <w:sz w:val="32"/>
          <w:szCs w:val="32"/>
        </w:rPr>
        <w:t>景点道路现状（窄、陡、无防护设施、无指示牌）</w:t>
      </w:r>
    </w:p>
    <w:p>
      <w:pPr>
        <w:widowControl w:val="0"/>
        <w:spacing w:line="240" w:lineRule="auto"/>
        <w:jc w:val="center"/>
        <w:rPr>
          <w:rFonts w:hint="eastAsia" w:eastAsia="仿宋_GB2312"/>
          <w:color w:val="auto"/>
          <w:sz w:val="32"/>
          <w:szCs w:val="32"/>
        </w:rPr>
      </w:pPr>
      <w:r>
        <w:rPr>
          <w:rFonts w:eastAsia="仿宋_GB2312"/>
          <w:color w:val="auto"/>
          <w:sz w:val="32"/>
          <w:szCs w:val="32"/>
        </w:rPr>
        <w:drawing>
          <wp:inline distT="0" distB="0" distL="114300" distR="114300">
            <wp:extent cx="2545080" cy="3645535"/>
            <wp:effectExtent l="0" t="0" r="7620" b="12065"/>
            <wp:docPr id="9" name="图片 5" descr="微信图片_202208281729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微信图片_2022082817292422"/>
                    <pic:cNvPicPr>
                      <a:picLocks noChangeAspect="1"/>
                    </pic:cNvPicPr>
                  </pic:nvPicPr>
                  <pic:blipFill>
                    <a:blip r:embed="rId11"/>
                    <a:stretch>
                      <a:fillRect/>
                    </a:stretch>
                  </pic:blipFill>
                  <pic:spPr>
                    <a:xfrm>
                      <a:off x="0" y="0"/>
                      <a:ext cx="2545080" cy="3645535"/>
                    </a:xfrm>
                    <a:prstGeom prst="rect">
                      <a:avLst/>
                    </a:prstGeom>
                    <a:noFill/>
                    <a:ln>
                      <a:noFill/>
                    </a:ln>
                  </pic:spPr>
                </pic:pic>
              </a:graphicData>
            </a:graphic>
          </wp:inline>
        </w:drawing>
      </w:r>
      <w:r>
        <w:rPr>
          <w:rFonts w:eastAsia="仿宋_GB2312"/>
          <w:color w:val="auto"/>
          <w:sz w:val="32"/>
          <w:szCs w:val="32"/>
        </w:rPr>
        <w:drawing>
          <wp:inline distT="0" distB="0" distL="114300" distR="114300">
            <wp:extent cx="2496185" cy="3633470"/>
            <wp:effectExtent l="0" t="0" r="18415" b="5080"/>
            <wp:docPr id="6" name="图片 6" descr="微信图片_202208281729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2082817292424"/>
                    <pic:cNvPicPr>
                      <a:picLocks noChangeAspect="1"/>
                    </pic:cNvPicPr>
                  </pic:nvPicPr>
                  <pic:blipFill>
                    <a:blip r:embed="rId12"/>
                    <a:stretch>
                      <a:fillRect/>
                    </a:stretch>
                  </pic:blipFill>
                  <pic:spPr>
                    <a:xfrm>
                      <a:off x="0" y="0"/>
                      <a:ext cx="2496185" cy="3633470"/>
                    </a:xfrm>
                    <a:prstGeom prst="rect">
                      <a:avLst/>
                    </a:prstGeom>
                    <a:noFill/>
                    <a:ln>
                      <a:noFill/>
                    </a:ln>
                  </pic:spPr>
                </pic:pic>
              </a:graphicData>
            </a:graphic>
          </wp:inline>
        </w:drawing>
      </w:r>
    </w:p>
    <w:p>
      <w:pPr>
        <w:widowControl w:val="0"/>
        <w:spacing w:line="240" w:lineRule="auto"/>
        <w:jc w:val="center"/>
        <w:rPr>
          <w:rFonts w:hint="eastAsia" w:eastAsia="仿宋_GB2312"/>
          <w:color w:val="auto"/>
          <w:sz w:val="32"/>
          <w:szCs w:val="32"/>
        </w:rPr>
      </w:pPr>
      <w:r>
        <w:rPr>
          <w:rFonts w:hint="eastAsia" w:eastAsia="仿宋_GB2312"/>
          <w:color w:val="auto"/>
          <w:sz w:val="32"/>
          <w:szCs w:val="32"/>
        </w:rPr>
        <w:t>道路旁危石</w:t>
      </w:r>
    </w:p>
    <w:p>
      <w:pPr>
        <w:widowControl w:val="0"/>
        <w:spacing w:line="240" w:lineRule="auto"/>
        <w:jc w:val="center"/>
        <w:rPr>
          <w:rFonts w:hint="eastAsia" w:eastAsia="仿宋_GB2312"/>
          <w:color w:val="auto"/>
          <w:sz w:val="32"/>
          <w:szCs w:val="32"/>
        </w:rPr>
      </w:pPr>
      <w:r>
        <w:rPr>
          <w:rFonts w:eastAsia="仿宋_GB2312"/>
          <w:color w:val="auto"/>
          <w:sz w:val="32"/>
          <w:szCs w:val="32"/>
        </w:rPr>
        <w:drawing>
          <wp:inline distT="0" distB="0" distL="114300" distR="114300">
            <wp:extent cx="2546350" cy="3547745"/>
            <wp:effectExtent l="0" t="0" r="6350" b="14605"/>
            <wp:docPr id="7" name="图片 7" descr="微信图片_202208281729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208281729261"/>
                    <pic:cNvPicPr>
                      <a:picLocks noChangeAspect="1"/>
                    </pic:cNvPicPr>
                  </pic:nvPicPr>
                  <pic:blipFill>
                    <a:blip r:embed="rId13"/>
                    <a:stretch>
                      <a:fillRect/>
                    </a:stretch>
                  </pic:blipFill>
                  <pic:spPr>
                    <a:xfrm>
                      <a:off x="0" y="0"/>
                      <a:ext cx="2546350" cy="3547745"/>
                    </a:xfrm>
                    <a:prstGeom prst="rect">
                      <a:avLst/>
                    </a:prstGeom>
                    <a:noFill/>
                    <a:ln>
                      <a:noFill/>
                    </a:ln>
                  </pic:spPr>
                </pic:pic>
              </a:graphicData>
            </a:graphic>
          </wp:inline>
        </w:drawing>
      </w:r>
      <w:r>
        <w:rPr>
          <w:rFonts w:eastAsia="仿宋_GB2312"/>
          <w:color w:val="auto"/>
          <w:sz w:val="32"/>
          <w:szCs w:val="32"/>
        </w:rPr>
        <w:drawing>
          <wp:inline distT="0" distB="0" distL="114300" distR="114300">
            <wp:extent cx="2461260" cy="3547745"/>
            <wp:effectExtent l="0" t="0" r="15240" b="14605"/>
            <wp:docPr id="10" name="图片 8" descr="微信图片_202208281729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descr="微信图片_202208281729262"/>
                    <pic:cNvPicPr>
                      <a:picLocks noChangeAspect="1"/>
                    </pic:cNvPicPr>
                  </pic:nvPicPr>
                  <pic:blipFill>
                    <a:blip r:embed="rId14"/>
                    <a:stretch>
                      <a:fillRect/>
                    </a:stretch>
                  </pic:blipFill>
                  <pic:spPr>
                    <a:xfrm>
                      <a:off x="0" y="0"/>
                      <a:ext cx="2461260" cy="3547745"/>
                    </a:xfrm>
                    <a:prstGeom prst="rect">
                      <a:avLst/>
                    </a:prstGeom>
                    <a:noFill/>
                    <a:ln>
                      <a:noFill/>
                    </a:ln>
                  </pic:spPr>
                </pic:pic>
              </a:graphicData>
            </a:graphic>
          </wp:inline>
        </w:drawing>
      </w:r>
    </w:p>
    <w:p>
      <w:pPr>
        <w:widowControl w:val="0"/>
        <w:spacing w:line="240" w:lineRule="auto"/>
        <w:jc w:val="center"/>
        <w:rPr>
          <w:rFonts w:hint="eastAsia" w:ascii="仿宋_GB2312" w:eastAsia="仿宋_GB2312"/>
          <w:sz w:val="30"/>
          <w:szCs w:val="30"/>
        </w:rPr>
      </w:pPr>
      <w:r>
        <w:rPr>
          <w:rFonts w:hint="eastAsia" w:ascii="仿宋_GB2312" w:eastAsia="仿宋_GB2312"/>
          <w:sz w:val="30"/>
          <w:szCs w:val="30"/>
        </w:rPr>
        <w:t>防浪堤等需要改造</w:t>
      </w:r>
    </w:p>
    <w:p>
      <w:pPr>
        <w:widowControl w:val="0"/>
        <w:spacing w:line="240" w:lineRule="auto"/>
        <w:jc w:val="center"/>
        <w:rPr>
          <w:rFonts w:hint="eastAsia" w:eastAsia="仿宋_GB2312"/>
          <w:color w:val="auto"/>
          <w:sz w:val="32"/>
          <w:szCs w:val="32"/>
        </w:rPr>
      </w:pPr>
      <w:r>
        <w:rPr>
          <w:rFonts w:eastAsia="仿宋_GB2312"/>
          <w:color w:val="auto"/>
          <w:sz w:val="32"/>
          <w:szCs w:val="32"/>
        </w:rPr>
        <w:drawing>
          <wp:inline distT="0" distB="0" distL="114300" distR="114300">
            <wp:extent cx="3852545" cy="3264535"/>
            <wp:effectExtent l="0" t="0" r="14605" b="12065"/>
            <wp:docPr id="8" name="图片 9" descr="微信图片_2022082817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descr="微信图片_20220828172927"/>
                    <pic:cNvPicPr>
                      <a:picLocks noChangeAspect="1"/>
                    </pic:cNvPicPr>
                  </pic:nvPicPr>
                  <pic:blipFill>
                    <a:blip r:embed="rId15"/>
                    <a:srcRect l="11856"/>
                    <a:stretch>
                      <a:fillRect/>
                    </a:stretch>
                  </pic:blipFill>
                  <pic:spPr>
                    <a:xfrm>
                      <a:off x="0" y="0"/>
                      <a:ext cx="3852545" cy="3264535"/>
                    </a:xfrm>
                    <a:prstGeom prst="rect">
                      <a:avLst/>
                    </a:prstGeom>
                    <a:noFill/>
                    <a:ln>
                      <a:noFill/>
                    </a:ln>
                  </pic:spPr>
                </pic:pic>
              </a:graphicData>
            </a:graphic>
          </wp:inline>
        </w:drawing>
      </w:r>
    </w:p>
    <w:p>
      <w:pPr>
        <w:widowControl w:val="0"/>
        <w:spacing w:line="240" w:lineRule="auto"/>
        <w:jc w:val="center"/>
        <w:rPr>
          <w:rFonts w:hint="eastAsia" w:eastAsia="仿宋_GB2312"/>
          <w:color w:val="auto"/>
          <w:sz w:val="32"/>
          <w:szCs w:val="32"/>
        </w:rPr>
      </w:pPr>
      <w:r>
        <w:rPr>
          <w:rFonts w:eastAsia="仿宋_GB2312"/>
          <w:color w:val="auto"/>
          <w:sz w:val="32"/>
          <w:szCs w:val="32"/>
        </w:rPr>
        <w:drawing>
          <wp:inline distT="0" distB="0" distL="114300" distR="114300">
            <wp:extent cx="4925695" cy="3117850"/>
            <wp:effectExtent l="0" t="0" r="8255" b="6350"/>
            <wp:docPr id="11" name="图片 10" descr="微信图片_202208281729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微信图片_202208281729256"/>
                    <pic:cNvPicPr>
                      <a:picLocks noChangeAspect="1"/>
                    </pic:cNvPicPr>
                  </pic:nvPicPr>
                  <pic:blipFill>
                    <a:blip r:embed="rId16"/>
                    <a:srcRect t="15547"/>
                    <a:stretch>
                      <a:fillRect/>
                    </a:stretch>
                  </pic:blipFill>
                  <pic:spPr>
                    <a:xfrm>
                      <a:off x="0" y="0"/>
                      <a:ext cx="4925695" cy="3117850"/>
                    </a:xfrm>
                    <a:prstGeom prst="rect">
                      <a:avLst/>
                    </a:prstGeom>
                    <a:noFill/>
                    <a:ln>
                      <a:noFill/>
                    </a:ln>
                  </pic:spPr>
                </pic:pic>
              </a:graphicData>
            </a:graphic>
          </wp:inline>
        </w:drawing>
      </w:r>
    </w:p>
    <w:p>
      <w:pPr>
        <w:widowControl w:val="0"/>
        <w:spacing w:line="240" w:lineRule="auto"/>
        <w:jc w:val="center"/>
        <w:rPr>
          <w:rFonts w:hint="eastAsia" w:eastAsia="仿宋_GB2312"/>
          <w:color w:val="auto"/>
          <w:sz w:val="32"/>
          <w:szCs w:val="32"/>
        </w:rPr>
      </w:pPr>
      <w:r>
        <w:rPr>
          <w:rFonts w:hint="eastAsia" w:eastAsia="仿宋_GB2312"/>
          <w:color w:val="auto"/>
          <w:sz w:val="32"/>
          <w:szCs w:val="32"/>
        </w:rPr>
        <w:t>红色文化展览馆等设施外墙破损严重</w:t>
      </w:r>
    </w:p>
    <w:p>
      <w:pPr>
        <w:ind w:firstLine="640" w:firstLineChars="200"/>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pPr>
      <w:r>
        <w:rPr>
          <w:rFonts w:hint="eastAsia" w:cs="仿宋"/>
          <w:color w:val="000000" w:themeColor="text1"/>
          <w:sz w:val="32"/>
          <w:szCs w:val="32"/>
          <w:shd w:val="clear" w:color="auto" w:fill="FFFFFF"/>
          <w:lang w:val="en-US" w:eastAsia="zh-CN"/>
          <w14:textFill>
            <w14:solidFill>
              <w14:schemeClr w14:val="tx1"/>
            </w14:solidFill>
          </w14:textFill>
        </w:rPr>
        <w:t>（3）</w:t>
      </w:r>
      <w:r>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t>砣矶岛旅游市场情况</w:t>
      </w:r>
    </w:p>
    <w:p>
      <w:pPr>
        <w:ind w:firstLine="640" w:firstLineChars="200"/>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t>长岛2020年全年实现旅游综合收入38.14亿元，全年接待游客261.55万人次。2021年全年实现旅游综合收入45.29亿元，比上年增长18.7%。全年接待游客310万人次，比上年增长18.5%。</w:t>
      </w:r>
    </w:p>
    <w:p>
      <w:pPr>
        <w:ind w:firstLine="640" w:firstLineChars="200"/>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t>随着长岛旅游市场持续升温，势必会带动砣矶岛旅游市场的高速发展。</w:t>
      </w:r>
    </w:p>
    <w:p>
      <w:pPr>
        <w:ind w:firstLine="640" w:firstLineChars="200"/>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t>砣矶镇积极推动民宿旅游走集约化、片区化、规模化发展道路。在民宿改造上，坚持“留住文化、留住乡愁、留住特色”理念，引导投资客商“修旧如旧、尊重文化、尊重历史”，既保持了海岛民俗特色，又使古老渔村换发勃勃生机。依托深厚的渔俗文化、海洋文化、红色文化资源，着力打造海岛文化旅游新景点，砣矶红色文化展览馆完成布展并对外展陈，渔俗文化展馆完成改造升级，非物质文化遗产展馆正在进行布展设计。打造“一岛一品”海岛文化品牌，确定了“贡品雪浪砚-石韵砣矶岛”文化品牌，推出系列文创产品，提升文化品牌影响力和海岛文化旅游竞争力。</w:t>
      </w:r>
    </w:p>
    <w:p>
      <w:pPr>
        <w:numPr>
          <w:ilvl w:val="0"/>
          <w:numId w:val="0"/>
        </w:numPr>
        <w:ind w:right="0" w:rightChars="0" w:firstLine="640" w:firstLineChars="200"/>
        <w:jc w:val="both"/>
        <w:outlineLvl w:val="2"/>
        <w:rPr>
          <w:rFonts w:hint="eastAsia" w:ascii="仿宋" w:hAnsi="仿宋" w:eastAsia="仿宋" w:cs="仿宋"/>
          <w:sz w:val="32"/>
          <w:szCs w:val="32"/>
          <w:lang w:val="en-US" w:eastAsia="zh-CN"/>
        </w:rPr>
      </w:pPr>
      <w:bookmarkStart w:id="37" w:name="_Toc17873"/>
      <w:r>
        <w:rPr>
          <w:rFonts w:hint="eastAsia" w:ascii="仿宋" w:hAnsi="仿宋" w:eastAsia="仿宋" w:cs="仿宋"/>
          <w:b w:val="0"/>
          <w:bCs w:val="0"/>
          <w:sz w:val="32"/>
          <w:szCs w:val="32"/>
          <w:highlight w:val="none"/>
          <w:lang w:val="en-US" w:eastAsia="zh-CN"/>
        </w:rPr>
        <w:t>2.立项依据</w:t>
      </w:r>
      <w:bookmarkEnd w:id="37"/>
    </w:p>
    <w:p>
      <w:pPr>
        <w:numPr>
          <w:ilvl w:val="0"/>
          <w:numId w:val="0"/>
        </w:numPr>
        <w:ind w:right="0" w:rightChars="0" w:firstLine="640" w:firstLineChars="200"/>
        <w:jc w:val="both"/>
        <w:rPr>
          <w:rFonts w:hint="eastAsia" w:ascii="仿宋" w:hAnsi="仿宋" w:eastAsia="仿宋" w:cs="仿宋"/>
          <w:sz w:val="32"/>
          <w:szCs w:val="32"/>
          <w:lang w:val="en-US" w:eastAsia="zh-CN"/>
        </w:rPr>
      </w:pPr>
      <w:r>
        <w:rPr>
          <w:rFonts w:hint="eastAsia" w:ascii="仿宋" w:hAnsi="仿宋" w:eastAsia="仿宋" w:cs="仿宋"/>
          <w:b w:val="0"/>
          <w:bCs w:val="0"/>
          <w:sz w:val="32"/>
          <w:szCs w:val="32"/>
          <w:highlight w:val="none"/>
          <w:lang w:val="en-US" w:eastAsia="zh-CN"/>
        </w:rPr>
        <w:t>项目的建设符合《“十四五”旅游业发展规划》</w:t>
      </w:r>
      <w:r>
        <w:rPr>
          <w:rFonts w:hint="eastAsia" w:ascii="仿宋" w:hAnsi="仿宋" w:eastAsia="仿宋" w:cs="仿宋"/>
          <w:color w:val="000000"/>
          <w:sz w:val="32"/>
          <w:szCs w:val="32"/>
          <w:shd w:val="clear" w:color="auto" w:fill="FFFFFF"/>
          <w:lang w:val="en-US" w:eastAsia="zh-CN"/>
        </w:rPr>
        <w:t>《中华人民共和国国民经济和社会发展第十四个五年规划和2035年远景目标纲要》《山东省国民经济和社会发展第十四个五年规划和2035年远景目标纲要》</w:t>
      </w:r>
      <w:r>
        <w:rPr>
          <w:rFonts w:hint="eastAsia" w:cs="仿宋"/>
          <w:color w:val="000000"/>
          <w:sz w:val="32"/>
          <w:szCs w:val="32"/>
          <w:shd w:val="clear" w:color="auto" w:fill="FFFFFF"/>
          <w:lang w:val="en-US" w:eastAsia="zh-CN"/>
        </w:rPr>
        <w:t>《“十四五”文化和旅游发展规划》</w:t>
      </w:r>
      <w:r>
        <w:rPr>
          <w:rFonts w:hint="eastAsia" w:ascii="仿宋" w:hAnsi="仿宋" w:eastAsia="仿宋" w:cs="仿宋"/>
          <w:sz w:val="32"/>
          <w:szCs w:val="32"/>
          <w:lang w:val="en-US" w:eastAsia="zh-CN"/>
        </w:rPr>
        <w:t>《产业结构调整指导目录》（2019年本）《国务院关于新时代支持革命老区振兴发展的意见》</w:t>
      </w:r>
      <w:r>
        <w:rPr>
          <w:rFonts w:hint="eastAsia" w:cs="仿宋"/>
          <w:sz w:val="32"/>
          <w:szCs w:val="32"/>
          <w:lang w:val="en-US" w:eastAsia="zh-CN"/>
        </w:rPr>
        <w:t>《文化和旅游部办公厅 教育部办公厅 国家文物局办公室关于利用文化和旅游资源、文物资源提升青少年精神素养的通知》《山东省乡村振兴战略规划（2018—2022 年）》《烟台市国民经济和社会发展第十四个五年规划和2035年远景目标纲要》《长岛区国民经济和社会发展第十四个五年规划和2035年远景目标纲要》</w:t>
      </w:r>
      <w:r>
        <w:rPr>
          <w:rFonts w:hint="eastAsia" w:ascii="仿宋" w:hAnsi="仿宋" w:eastAsia="仿宋" w:cs="仿宋"/>
          <w:sz w:val="32"/>
          <w:szCs w:val="32"/>
          <w:lang w:val="en-US" w:eastAsia="zh-CN"/>
        </w:rPr>
        <w:t>等文件要求。</w:t>
      </w:r>
    </w:p>
    <w:p>
      <w:pPr>
        <w:numPr>
          <w:ilvl w:val="0"/>
          <w:numId w:val="0"/>
        </w:numPr>
        <w:ind w:left="0" w:right="0" w:rightChars="0" w:firstLine="640" w:firstLineChars="200"/>
        <w:jc w:val="both"/>
        <w:outlineLvl w:val="2"/>
        <w:rPr>
          <w:rFonts w:hint="eastAsia" w:ascii="仿宋" w:hAnsi="仿宋" w:eastAsia="仿宋" w:cs="仿宋"/>
          <w:b w:val="0"/>
          <w:bCs w:val="0"/>
          <w:sz w:val="32"/>
          <w:szCs w:val="32"/>
          <w:highlight w:val="none"/>
          <w:lang w:val="en-US" w:eastAsia="zh-CN"/>
        </w:rPr>
      </w:pPr>
      <w:bookmarkStart w:id="38" w:name="_Toc16549"/>
      <w:r>
        <w:rPr>
          <w:rFonts w:hint="eastAsia" w:ascii="仿宋" w:hAnsi="仿宋" w:eastAsia="仿宋" w:cs="仿宋"/>
          <w:b w:val="0"/>
          <w:bCs w:val="0"/>
          <w:sz w:val="32"/>
          <w:szCs w:val="32"/>
          <w:highlight w:val="none"/>
          <w:lang w:val="en-US" w:eastAsia="zh-CN"/>
        </w:rPr>
        <w:t>3.项目实施目的</w:t>
      </w:r>
      <w:bookmarkEnd w:id="38"/>
    </w:p>
    <w:p>
      <w:pPr>
        <w:numPr>
          <w:ilvl w:val="0"/>
          <w:numId w:val="0"/>
        </w:numPr>
        <w:ind w:right="0" w:rightChars="0" w:firstLine="640" w:firstLineChars="200"/>
        <w:jc w:val="both"/>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十四五”旅游业发展规划》指出：大力发展红色旅游。突出爱国主义和革命传统教育，坚持培育和践行社会主义核心价值观，有效提升红色旅游规范化发展水平；《中华人民共和国国民经济和社会发展第十四个五年规划和2035年远景目标纲要》指出：坚持以文塑旅、以旅彰文，打造独具魅力的中华文化旅游体验；《山东省国民经济和社会发展第十四个五年规划和2035年远景目标纲要》中提出：建设国际著名文化旅游目的地，优化文旅融合发展布局，提升打造山水圣人中华优秀传统文化旅游带、仙境海岸文化旅游带、大运河文化旅游带、黄河文化和绿色生态旅游带、齐长城文化旅游带、红色文化旅游带，打造一批知名旅游休闲城市、标志性旅游度假区。砣矶海洋文化旅游设施改造项目可以系统提升旅游服务质量，健全旅游基础设施和集散体系，培育主题文化酒店和精品酒店，推进旅游厕所革命，建立旅游服务质量评价体系，规范在线旅游经营服务；可以促进红色旅游与乡村旅游、生态旅游等业态融合，推出一批红色旅游融合发展示范区；可以加强区域旅游品牌和服务整合，建设一批富有文化底蕴的世界级旅游景区和度假区，打造一批文化特色鲜明的国家级旅游休闲城市和街区。</w:t>
      </w:r>
    </w:p>
    <w:p>
      <w:pPr>
        <w:numPr>
          <w:ilvl w:val="0"/>
          <w:numId w:val="0"/>
        </w:numPr>
        <w:ind w:right="0" w:rightChars="0" w:firstLine="643" w:firstLineChars="200"/>
        <w:jc w:val="both"/>
        <w:outlineLvl w:val="1"/>
        <w:rPr>
          <w:rFonts w:hint="eastAsia" w:ascii="仿宋" w:hAnsi="仿宋" w:eastAsia="仿宋" w:cs="仿宋"/>
          <w:b/>
          <w:bCs w:val="0"/>
          <w:sz w:val="32"/>
          <w:szCs w:val="32"/>
          <w:lang w:val="en-US" w:eastAsia="zh-CN"/>
        </w:rPr>
      </w:pPr>
      <w:bookmarkStart w:id="39" w:name="_Toc21726"/>
      <w:r>
        <w:rPr>
          <w:rFonts w:hint="eastAsia" w:ascii="仿宋" w:hAnsi="仿宋" w:eastAsia="仿宋" w:cs="仿宋"/>
          <w:b/>
          <w:bCs w:val="0"/>
          <w:sz w:val="32"/>
          <w:szCs w:val="32"/>
          <w:lang w:val="en-US" w:eastAsia="zh-CN"/>
        </w:rPr>
        <w:t>（二）项目预算安排及支出情况</w:t>
      </w:r>
      <w:bookmarkEnd w:id="39"/>
    </w:p>
    <w:p>
      <w:pPr>
        <w:numPr>
          <w:ilvl w:val="0"/>
          <w:numId w:val="0"/>
        </w:numPr>
        <w:ind w:right="0" w:rightChars="0" w:firstLine="640" w:firstLineChars="200"/>
        <w:jc w:val="both"/>
        <w:rPr>
          <w:rFonts w:hint="eastAsia" w:ascii="仿宋" w:hAnsi="仿宋" w:eastAsia="仿宋" w:cs="仿宋"/>
          <w:bCs/>
          <w:sz w:val="32"/>
          <w:szCs w:val="32"/>
          <w:highlight w:val="none"/>
          <w:lang w:val="en-US" w:eastAsia="zh-CN"/>
        </w:rPr>
      </w:pPr>
      <w:r>
        <w:rPr>
          <w:rFonts w:hint="eastAsia" w:ascii="仿宋" w:hAnsi="仿宋" w:eastAsia="仿宋" w:cs="仿宋"/>
          <w:bCs/>
          <w:sz w:val="32"/>
          <w:szCs w:val="32"/>
          <w:highlight w:val="none"/>
          <w:lang w:val="en-US" w:eastAsia="zh-CN"/>
        </w:rPr>
        <w:t>项目</w:t>
      </w:r>
      <w:r>
        <w:rPr>
          <w:rFonts w:hint="eastAsia" w:cs="仿宋"/>
          <w:bCs/>
          <w:sz w:val="32"/>
          <w:szCs w:val="32"/>
          <w:highlight w:val="none"/>
          <w:lang w:val="en-US" w:eastAsia="zh-CN"/>
        </w:rPr>
        <w:t>总预算8000万元，</w:t>
      </w:r>
      <w:r>
        <w:rPr>
          <w:rFonts w:hint="eastAsia" w:ascii="仿宋" w:hAnsi="仿宋" w:eastAsia="仿宋" w:cs="仿宋"/>
          <w:sz w:val="32"/>
          <w:szCs w:val="32"/>
          <w:highlight w:val="none"/>
          <w:lang w:val="en-US" w:eastAsia="zh-CN"/>
        </w:rPr>
        <w:t>其中：工程费用6702.08万元，其他费用458.02万元，预备费429.61万元，建设期利息320.96万元，铺底流动资金89.33万元。项目建设期投资资金由财政统筹安排和申请专项债券资金方式筹措，发行专项债券金额6,400.00万元。</w:t>
      </w:r>
      <w:r>
        <w:rPr>
          <w:rFonts w:hint="eastAsia" w:ascii="仿宋" w:hAnsi="仿宋" w:eastAsia="仿宋" w:cs="仿宋"/>
          <w:bCs/>
          <w:sz w:val="32"/>
          <w:szCs w:val="32"/>
          <w:highlight w:val="none"/>
          <w:lang w:val="en-US" w:eastAsia="zh-CN"/>
        </w:rPr>
        <w:t>建设旅游道路、停车场、公共充电桩等；实施旅游码头挡浪坝改造，购置海上旅游救援船；实施非遗展示中心、渔俗文化展示中心、红色文化展示中心、东北大运兵革命旧址文化展示中心改造，配套建设游客集散中心、服务中心及旅游安全保障设施等。</w:t>
      </w:r>
    </w:p>
    <w:p>
      <w:pPr>
        <w:numPr>
          <w:ilvl w:val="0"/>
          <w:numId w:val="0"/>
        </w:numPr>
        <w:ind w:right="0" w:rightChars="0" w:firstLine="640" w:firstLineChars="200"/>
        <w:jc w:val="both"/>
        <w:rPr>
          <w:rFonts w:hint="eastAsia" w:ascii="仿宋" w:hAnsi="仿宋" w:eastAsia="仿宋" w:cs="仿宋"/>
          <w:bCs/>
          <w:sz w:val="32"/>
          <w:szCs w:val="32"/>
          <w:highlight w:val="yellow"/>
          <w:lang w:val="en-US" w:eastAsia="zh-CN"/>
        </w:rPr>
      </w:pPr>
      <w:r>
        <w:rPr>
          <w:rFonts w:hint="eastAsia" w:cs="仿宋"/>
          <w:bCs/>
          <w:sz w:val="32"/>
          <w:szCs w:val="32"/>
          <w:highlight w:val="none"/>
          <w:lang w:val="en-US" w:eastAsia="zh-CN"/>
        </w:rPr>
        <w:t>2023</w:t>
      </w:r>
      <w:r>
        <w:rPr>
          <w:rFonts w:hint="eastAsia" w:ascii="仿宋" w:hAnsi="仿宋" w:eastAsia="仿宋" w:cs="仿宋"/>
          <w:bCs/>
          <w:sz w:val="32"/>
          <w:szCs w:val="32"/>
          <w:highlight w:val="none"/>
          <w:lang w:val="en-US" w:eastAsia="zh-CN"/>
        </w:rPr>
        <w:t>年初预算数</w:t>
      </w:r>
      <w:r>
        <w:rPr>
          <w:rFonts w:hint="eastAsia" w:cs="仿宋"/>
          <w:bCs/>
          <w:sz w:val="32"/>
          <w:szCs w:val="32"/>
          <w:highlight w:val="none"/>
          <w:lang w:val="en-US" w:eastAsia="zh-CN"/>
        </w:rPr>
        <w:t>2000</w:t>
      </w:r>
      <w:r>
        <w:rPr>
          <w:rFonts w:hint="eastAsia" w:ascii="仿宋" w:hAnsi="仿宋" w:eastAsia="仿宋" w:cs="仿宋"/>
          <w:bCs/>
          <w:sz w:val="32"/>
          <w:szCs w:val="32"/>
          <w:highlight w:val="none"/>
          <w:lang w:val="en-US" w:eastAsia="zh-CN"/>
        </w:rPr>
        <w:t>万元，</w:t>
      </w:r>
      <w:r>
        <w:rPr>
          <w:rFonts w:hint="eastAsia" w:cs="仿宋"/>
          <w:bCs/>
          <w:sz w:val="32"/>
          <w:szCs w:val="32"/>
          <w:highlight w:val="none"/>
          <w:lang w:val="en-US" w:eastAsia="zh-CN"/>
        </w:rPr>
        <w:t>资金到位数2000万元，其中专项债券资金2000万元（2023年5月26日发行1000万元，2023年8月23日发行1000万元）；</w:t>
      </w:r>
      <w:r>
        <w:rPr>
          <w:rFonts w:hint="eastAsia" w:ascii="仿宋" w:hAnsi="仿宋" w:eastAsia="仿宋" w:cs="仿宋"/>
          <w:bCs/>
          <w:sz w:val="32"/>
          <w:szCs w:val="32"/>
          <w:highlight w:val="none"/>
          <w:lang w:val="en-US" w:eastAsia="zh-CN"/>
        </w:rPr>
        <w:t>完成旅游道路、停车场建设</w:t>
      </w:r>
      <w:r>
        <w:rPr>
          <w:rFonts w:hint="eastAsia" w:cs="仿宋"/>
          <w:bCs/>
          <w:sz w:val="32"/>
          <w:szCs w:val="32"/>
          <w:highlight w:val="none"/>
          <w:lang w:val="en-US" w:eastAsia="zh-CN"/>
        </w:rPr>
        <w:t>，</w:t>
      </w:r>
      <w:r>
        <w:rPr>
          <w:rFonts w:hint="eastAsia" w:ascii="仿宋" w:hAnsi="仿宋" w:eastAsia="仿宋" w:cs="仿宋"/>
          <w:bCs/>
          <w:sz w:val="32"/>
          <w:szCs w:val="32"/>
          <w:highlight w:val="none"/>
          <w:lang w:val="en-US" w:eastAsia="zh-CN"/>
        </w:rPr>
        <w:t>完成游客服务中心、游客集散中心、大礼堂、救援基地、民俗展示中心主体工程。全年执行数</w:t>
      </w:r>
      <w:r>
        <w:rPr>
          <w:rFonts w:hint="eastAsia" w:cs="仿宋"/>
          <w:bCs/>
          <w:sz w:val="32"/>
          <w:szCs w:val="32"/>
          <w:highlight w:val="none"/>
          <w:lang w:val="en-US" w:eastAsia="zh-CN"/>
        </w:rPr>
        <w:t>1116.76</w:t>
      </w:r>
      <w:r>
        <w:rPr>
          <w:rFonts w:hint="eastAsia" w:ascii="仿宋" w:hAnsi="仿宋" w:eastAsia="仿宋" w:cs="仿宋"/>
          <w:bCs/>
          <w:sz w:val="32"/>
          <w:szCs w:val="32"/>
          <w:highlight w:val="none"/>
          <w:lang w:val="en-US" w:eastAsia="zh-CN"/>
        </w:rPr>
        <w:t>万元、执行率</w:t>
      </w:r>
      <w:r>
        <w:rPr>
          <w:rFonts w:hint="eastAsia" w:cs="仿宋"/>
          <w:bCs/>
          <w:sz w:val="32"/>
          <w:szCs w:val="32"/>
          <w:highlight w:val="none"/>
          <w:lang w:val="en-US" w:eastAsia="zh-CN"/>
        </w:rPr>
        <w:t>55.84</w:t>
      </w:r>
      <w:r>
        <w:rPr>
          <w:rFonts w:hint="eastAsia" w:ascii="仿宋" w:hAnsi="仿宋" w:eastAsia="仿宋" w:cs="仿宋"/>
          <w:bCs/>
          <w:sz w:val="32"/>
          <w:szCs w:val="32"/>
          <w:highlight w:val="none"/>
          <w:lang w:val="en-US" w:eastAsia="zh-CN"/>
        </w:rPr>
        <w:t>%。</w:t>
      </w:r>
    </w:p>
    <w:p>
      <w:pPr>
        <w:numPr>
          <w:ilvl w:val="0"/>
          <w:numId w:val="0"/>
        </w:numPr>
        <w:ind w:right="0" w:rightChars="0" w:firstLine="643" w:firstLineChars="200"/>
        <w:jc w:val="both"/>
        <w:outlineLvl w:val="1"/>
        <w:rPr>
          <w:rFonts w:hint="default" w:ascii="仿宋_GB2312" w:hAnsi="仿宋_GB2312" w:eastAsia="仿宋_GB2312" w:cs="仿宋_GB2312"/>
          <w:sz w:val="32"/>
          <w:szCs w:val="32"/>
          <w:lang w:val="en-US" w:eastAsia="zh-CN"/>
        </w:rPr>
      </w:pPr>
      <w:bookmarkStart w:id="40" w:name="_Toc31753"/>
      <w:r>
        <w:rPr>
          <w:rFonts w:hint="eastAsia"/>
          <w:b/>
          <w:bCs/>
          <w:sz w:val="32"/>
          <w:szCs w:val="32"/>
          <w:lang w:val="en-US" w:eastAsia="zh-CN"/>
        </w:rPr>
        <w:t>（三）项目计划实施内容</w:t>
      </w:r>
      <w:bookmarkEnd w:id="40"/>
    </w:p>
    <w:p>
      <w:pPr>
        <w:numPr>
          <w:ilvl w:val="0"/>
          <w:numId w:val="0"/>
        </w:numPr>
        <w:ind w:right="0" w:rightChars="0" w:firstLine="640" w:firstLineChars="200"/>
        <w:jc w:val="both"/>
        <w:outlineLvl w:val="2"/>
        <w:rPr>
          <w:rFonts w:hint="eastAsia" w:ascii="仿宋" w:hAnsi="仿宋" w:eastAsia="仿宋" w:cs="仿宋"/>
          <w:bCs/>
          <w:sz w:val="32"/>
          <w:szCs w:val="32"/>
          <w:lang w:val="en-US" w:eastAsia="zh-CN"/>
        </w:rPr>
      </w:pPr>
      <w:bookmarkStart w:id="41" w:name="_Toc17720"/>
      <w:r>
        <w:rPr>
          <w:rFonts w:hint="eastAsia" w:cs="仿宋"/>
          <w:bCs/>
          <w:sz w:val="32"/>
          <w:szCs w:val="32"/>
          <w:lang w:val="en-US" w:eastAsia="zh-CN"/>
        </w:rPr>
        <w:t>1.</w:t>
      </w:r>
      <w:r>
        <w:rPr>
          <w:rFonts w:hint="eastAsia" w:ascii="仿宋" w:hAnsi="仿宋" w:eastAsia="仿宋" w:cs="仿宋"/>
          <w:bCs/>
          <w:sz w:val="32"/>
          <w:szCs w:val="32"/>
          <w:lang w:val="en-US" w:eastAsia="zh-CN"/>
        </w:rPr>
        <w:t>项目主要内容</w:t>
      </w:r>
      <w:bookmarkEnd w:id="41"/>
    </w:p>
    <w:p>
      <w:pPr>
        <w:widowControl w:val="0"/>
        <w:spacing w:line="540" w:lineRule="exact"/>
        <w:ind w:firstLine="640" w:firstLineChars="200"/>
        <w:rPr>
          <w:rFonts w:hint="eastAsia" w:ascii="仿宋" w:hAnsi="仿宋" w:eastAsia="仿宋" w:cs="仿宋"/>
          <w:bCs/>
          <w:sz w:val="32"/>
          <w:szCs w:val="32"/>
          <w:highlight w:val="none"/>
          <w:lang w:val="en-US" w:eastAsia="zh-CN"/>
        </w:rPr>
      </w:pPr>
      <w:r>
        <w:rPr>
          <w:rFonts w:hint="eastAsia" w:cs="仿宋"/>
          <w:bCs/>
          <w:sz w:val="32"/>
          <w:szCs w:val="32"/>
          <w:highlight w:val="none"/>
          <w:lang w:val="en-US" w:eastAsia="zh-CN"/>
        </w:rPr>
        <w:t>（1）</w:t>
      </w:r>
      <w:r>
        <w:rPr>
          <w:rFonts w:hint="eastAsia" w:ascii="仿宋" w:hAnsi="仿宋" w:eastAsia="仿宋" w:cs="仿宋"/>
          <w:bCs/>
          <w:sz w:val="32"/>
          <w:szCs w:val="32"/>
          <w:highlight w:val="none"/>
          <w:lang w:val="en-US" w:eastAsia="zh-CN"/>
        </w:rPr>
        <w:t>道路工程：改建海岛环岛慢行旅游主道路，长30000米、宽6米、厚度20厘米；配套建设8处机动车停车场，泊位200个；10处非机动车停车场，泊位200个；设置20个公共充电桩；修复井口木栈道和彩石路长600米，宽1.5米。</w:t>
      </w:r>
    </w:p>
    <w:p>
      <w:pPr>
        <w:widowControl w:val="0"/>
        <w:spacing w:line="540" w:lineRule="exact"/>
        <w:ind w:firstLine="640" w:firstLineChars="200"/>
        <w:rPr>
          <w:rFonts w:hint="eastAsia" w:ascii="仿宋" w:hAnsi="仿宋" w:eastAsia="仿宋" w:cs="仿宋"/>
          <w:bCs/>
          <w:sz w:val="32"/>
          <w:szCs w:val="32"/>
          <w:highlight w:val="none"/>
          <w:lang w:val="en-US" w:eastAsia="zh-CN"/>
        </w:rPr>
      </w:pPr>
      <w:r>
        <w:rPr>
          <w:rFonts w:hint="eastAsia" w:cs="仿宋"/>
          <w:bCs/>
          <w:sz w:val="32"/>
          <w:szCs w:val="32"/>
          <w:highlight w:val="none"/>
          <w:lang w:val="en-US" w:eastAsia="zh-CN"/>
        </w:rPr>
        <w:t>（2）</w:t>
      </w:r>
      <w:r>
        <w:rPr>
          <w:rFonts w:hint="eastAsia" w:ascii="仿宋" w:hAnsi="仿宋" w:eastAsia="仿宋" w:cs="仿宋"/>
          <w:bCs/>
          <w:sz w:val="32"/>
          <w:szCs w:val="32"/>
          <w:highlight w:val="none"/>
          <w:lang w:val="en-US" w:eastAsia="zh-CN"/>
        </w:rPr>
        <w:t>码头工程：对砣矶旅游码头进行改建，改建挡浪坝长108米，高2.1米。改建1处旅游集散地400平方米，新建1处旅游公厕。购置海上旅游救援船4艘。</w:t>
      </w:r>
    </w:p>
    <w:p>
      <w:pPr>
        <w:widowControl w:val="0"/>
        <w:spacing w:line="540" w:lineRule="exact"/>
        <w:ind w:firstLine="640" w:firstLineChars="200"/>
        <w:rPr>
          <w:rFonts w:hint="eastAsia" w:ascii="仿宋" w:hAnsi="仿宋" w:eastAsia="仿宋" w:cs="仿宋"/>
          <w:bCs/>
          <w:sz w:val="32"/>
          <w:szCs w:val="32"/>
          <w:highlight w:val="none"/>
          <w:lang w:val="en-US" w:eastAsia="zh-CN"/>
        </w:rPr>
      </w:pPr>
      <w:r>
        <w:rPr>
          <w:rFonts w:hint="eastAsia" w:cs="仿宋"/>
          <w:bCs/>
          <w:sz w:val="32"/>
          <w:szCs w:val="32"/>
          <w:highlight w:val="none"/>
          <w:lang w:val="en-US" w:eastAsia="zh-CN"/>
        </w:rPr>
        <w:t>（3）</w:t>
      </w:r>
      <w:r>
        <w:rPr>
          <w:rFonts w:hint="eastAsia" w:ascii="仿宋" w:hAnsi="仿宋" w:eastAsia="仿宋" w:cs="仿宋"/>
          <w:bCs/>
          <w:sz w:val="32"/>
          <w:szCs w:val="32"/>
          <w:highlight w:val="none"/>
          <w:lang w:val="en-US" w:eastAsia="zh-CN"/>
        </w:rPr>
        <w:t>文化服务设施：建设磨石嘴村游客集散中心，建筑面积450平方米；改建1处游客服务中心，建筑面积500平方米；建设非物质文化遗产展示中心，建筑面积430平方米；</w:t>
      </w:r>
    </w:p>
    <w:p>
      <w:pPr>
        <w:widowControl w:val="0"/>
        <w:spacing w:line="540" w:lineRule="exact"/>
        <w:rPr>
          <w:rFonts w:hint="eastAsia" w:ascii="仿宋" w:hAnsi="仿宋" w:eastAsia="仿宋" w:cs="仿宋"/>
          <w:bCs/>
          <w:sz w:val="32"/>
          <w:szCs w:val="32"/>
          <w:highlight w:val="none"/>
          <w:lang w:val="en-US" w:eastAsia="zh-CN"/>
        </w:rPr>
      </w:pPr>
      <w:r>
        <w:rPr>
          <w:rFonts w:hint="eastAsia" w:ascii="仿宋" w:hAnsi="仿宋" w:eastAsia="仿宋" w:cs="仿宋"/>
          <w:bCs/>
          <w:sz w:val="32"/>
          <w:szCs w:val="32"/>
          <w:highlight w:val="none"/>
          <w:lang w:val="en-US" w:eastAsia="zh-CN"/>
        </w:rPr>
        <w:t>改建渔俗文化展示中心，新建展区300平方米；对红色文化展示中心进行扩建，新建展区80平方米；建设东北大运兵革命旧址文化展示中心，建筑面积200平方米。在大口中村修建CS训练基地，建设人工攀岩墙工程、断桥、战壕，配套修建休息室、器具仓库、停车场。</w:t>
      </w:r>
    </w:p>
    <w:p>
      <w:pPr>
        <w:numPr>
          <w:ilvl w:val="0"/>
          <w:numId w:val="0"/>
        </w:numPr>
        <w:ind w:right="0" w:rightChars="0" w:firstLine="640" w:firstLineChars="200"/>
        <w:jc w:val="both"/>
        <w:rPr>
          <w:rFonts w:hint="eastAsia" w:cs="仿宋"/>
          <w:bCs/>
          <w:sz w:val="32"/>
          <w:szCs w:val="32"/>
          <w:highlight w:val="none"/>
          <w:lang w:val="en-US" w:eastAsia="zh-CN"/>
        </w:rPr>
      </w:pPr>
      <w:r>
        <w:rPr>
          <w:rFonts w:hint="eastAsia" w:cs="仿宋"/>
          <w:bCs/>
          <w:sz w:val="32"/>
          <w:szCs w:val="32"/>
          <w:highlight w:val="none"/>
          <w:lang w:val="en-US" w:eastAsia="zh-CN"/>
        </w:rPr>
        <w:t>（4）</w:t>
      </w:r>
      <w:r>
        <w:rPr>
          <w:rFonts w:hint="eastAsia" w:ascii="仿宋" w:hAnsi="仿宋" w:eastAsia="仿宋" w:cs="仿宋"/>
          <w:bCs/>
          <w:sz w:val="32"/>
          <w:szCs w:val="32"/>
          <w:highlight w:val="none"/>
          <w:lang w:val="en-US" w:eastAsia="zh-CN"/>
        </w:rPr>
        <w:t>旅游安全设施：在山西石林、砣子岛景区建设安全防护设施，为旅游漫道提供安全保障；配套建设太阳能路灯100盏；在大口北村海水浴场建设安全救援基地800平方米</w:t>
      </w:r>
      <w:r>
        <w:rPr>
          <w:rFonts w:hint="eastAsia" w:cs="仿宋"/>
          <w:bCs/>
          <w:sz w:val="32"/>
          <w:szCs w:val="32"/>
          <w:highlight w:val="none"/>
          <w:lang w:val="en-US" w:eastAsia="zh-CN"/>
        </w:rPr>
        <w:t>。</w:t>
      </w:r>
    </w:p>
    <w:p>
      <w:pPr>
        <w:numPr>
          <w:ilvl w:val="0"/>
          <w:numId w:val="0"/>
        </w:numPr>
        <w:ind w:right="0" w:rightChars="0" w:firstLine="640" w:firstLineChars="200"/>
        <w:jc w:val="both"/>
        <w:rPr>
          <w:rFonts w:hint="eastAsia" w:cs="仿宋"/>
          <w:bCs/>
          <w:sz w:val="32"/>
          <w:szCs w:val="32"/>
          <w:highlight w:val="none"/>
          <w:lang w:val="en-US" w:eastAsia="zh-CN"/>
        </w:rPr>
      </w:pPr>
      <w:r>
        <w:rPr>
          <w:rFonts w:hint="eastAsia" w:cs="仿宋"/>
          <w:bCs/>
          <w:sz w:val="32"/>
          <w:szCs w:val="32"/>
          <w:highlight w:val="none"/>
          <w:lang w:val="en-US" w:eastAsia="zh-CN"/>
        </w:rPr>
        <w:t>2.</w:t>
      </w:r>
      <w:r>
        <w:rPr>
          <w:rFonts w:hint="eastAsia" w:ascii="仿宋" w:hAnsi="仿宋" w:eastAsia="仿宋" w:cs="仿宋"/>
          <w:bCs/>
          <w:sz w:val="32"/>
          <w:szCs w:val="32"/>
          <w:highlight w:val="none"/>
          <w:lang w:val="en-US" w:eastAsia="zh-CN"/>
        </w:rPr>
        <w:t>202</w:t>
      </w:r>
      <w:r>
        <w:rPr>
          <w:rFonts w:hint="eastAsia" w:cs="仿宋"/>
          <w:bCs/>
          <w:sz w:val="32"/>
          <w:szCs w:val="32"/>
          <w:highlight w:val="none"/>
          <w:lang w:val="en-US" w:eastAsia="zh-CN"/>
        </w:rPr>
        <w:t>3</w:t>
      </w:r>
      <w:r>
        <w:rPr>
          <w:rFonts w:hint="eastAsia" w:ascii="仿宋" w:hAnsi="仿宋" w:eastAsia="仿宋" w:cs="仿宋"/>
          <w:bCs/>
          <w:sz w:val="32"/>
          <w:szCs w:val="32"/>
          <w:highlight w:val="none"/>
          <w:lang w:val="en-US" w:eastAsia="zh-CN"/>
        </w:rPr>
        <w:t>年度完成工程内容：改建海岛环岛慢行旅游主道路，长30000米、宽6米、厚度20厘米；配套建设8处机动车停车场，泊位200个；10处非机动车停车场，泊位200个；设置20个公共充电桩。修复井口木栈道和彩石路长600米，宽1.5米。建设磨石嘴村游客集散中心，建筑面积450平方米，2023年度完成主体工程。改建1处游客服务中心，建筑面积500平方米，2023年度完成主体工程。在山西石林、砣子岛景区建设安全防护设施，为旅游漫道提供安全保障；配套建设太阳能路灯100盏；在大口北村海水浴场建设安全救援基地800平方米。改建渔俗文化展示中心，新建展区300平方米，2023年度完成主体工程</w:t>
      </w:r>
    </w:p>
    <w:p>
      <w:pPr>
        <w:numPr>
          <w:ilvl w:val="0"/>
          <w:numId w:val="0"/>
        </w:numPr>
        <w:ind w:leftChars="200" w:right="0" w:rightChars="0"/>
        <w:jc w:val="both"/>
        <w:outlineLvl w:val="1"/>
        <w:rPr>
          <w:rFonts w:hint="eastAsia" w:ascii="仿宋" w:hAnsi="仿宋" w:eastAsia="仿宋" w:cs="仿宋"/>
          <w:b/>
          <w:bCs/>
          <w:sz w:val="32"/>
          <w:szCs w:val="32"/>
          <w:highlight w:val="none"/>
          <w:lang w:val="en-US" w:eastAsia="zh-CN"/>
        </w:rPr>
      </w:pPr>
      <w:bookmarkStart w:id="42" w:name="_Toc12037"/>
      <w:r>
        <w:rPr>
          <w:rFonts w:hint="eastAsia" w:cs="仿宋"/>
          <w:b/>
          <w:bCs/>
          <w:sz w:val="32"/>
          <w:szCs w:val="32"/>
          <w:highlight w:val="none"/>
          <w:lang w:val="en-US" w:eastAsia="zh-CN"/>
        </w:rPr>
        <w:t>（四）</w:t>
      </w:r>
      <w:r>
        <w:rPr>
          <w:rFonts w:hint="eastAsia" w:ascii="仿宋" w:hAnsi="仿宋" w:eastAsia="仿宋" w:cs="仿宋"/>
          <w:b/>
          <w:bCs/>
          <w:sz w:val="32"/>
          <w:szCs w:val="32"/>
          <w:highlight w:val="none"/>
          <w:lang w:val="en-US" w:eastAsia="zh-CN"/>
        </w:rPr>
        <w:t>项目组织管理</w:t>
      </w:r>
      <w:bookmarkEnd w:id="42"/>
    </w:p>
    <w:p>
      <w:pPr>
        <w:numPr>
          <w:ilvl w:val="0"/>
          <w:numId w:val="0"/>
        </w:numPr>
        <w:ind w:leftChars="200" w:right="0" w:rightChars="0" w:firstLine="320" w:firstLineChars="100"/>
        <w:jc w:val="both"/>
        <w:outlineLvl w:val="2"/>
        <w:rPr>
          <w:rFonts w:hint="eastAsia" w:ascii="仿宋" w:hAnsi="仿宋" w:eastAsia="仿宋" w:cs="仿宋"/>
          <w:color w:val="000000" w:themeColor="text1"/>
          <w:sz w:val="32"/>
          <w:szCs w:val="32"/>
          <w:highlight w:val="none"/>
          <w:shd w:val="clear" w:color="auto" w:fill="FFFFFF"/>
          <w14:textFill>
            <w14:solidFill>
              <w14:schemeClr w14:val="tx1"/>
            </w14:solidFill>
          </w14:textFill>
        </w:rPr>
      </w:pPr>
      <w:bookmarkStart w:id="43" w:name="_Toc23869"/>
      <w:r>
        <w:rPr>
          <w:rFonts w:hint="eastAsia" w:ascii="仿宋" w:hAnsi="仿宋" w:eastAsia="仿宋" w:cs="仿宋"/>
          <w:color w:val="000000" w:themeColor="text1"/>
          <w:sz w:val="32"/>
          <w:szCs w:val="32"/>
          <w:highlight w:val="none"/>
          <w:shd w:val="clear" w:color="auto" w:fill="FFFFFF"/>
          <w:lang w:eastAsia="zh-CN"/>
          <w14:textFill>
            <w14:solidFill>
              <w14:schemeClr w14:val="tx1"/>
            </w14:solidFill>
          </w14:textFill>
        </w:rPr>
        <w:t>1</w:t>
      </w:r>
      <w:r>
        <w:rPr>
          <w:rFonts w:hint="eastAsia" w:ascii="仿宋" w:hAnsi="仿宋" w:eastAsia="仿宋" w:cs="仿宋"/>
          <w:color w:val="000000" w:themeColor="text1"/>
          <w:sz w:val="32"/>
          <w:szCs w:val="32"/>
          <w:highlight w:val="none"/>
          <w:shd w:val="clear" w:color="auto" w:fill="FFFFFF"/>
          <w:lang w:val="en-US" w:eastAsia="zh-Hans"/>
          <w14:textFill>
            <w14:solidFill>
              <w14:schemeClr w14:val="tx1"/>
            </w14:solidFill>
          </w14:textFill>
        </w:rPr>
        <w:t>.</w:t>
      </w:r>
      <w:r>
        <w:rPr>
          <w:rFonts w:hint="eastAsia" w:ascii="仿宋" w:hAnsi="仿宋" w:eastAsia="仿宋" w:cs="仿宋"/>
          <w:color w:val="000000" w:themeColor="text1"/>
          <w:sz w:val="32"/>
          <w:szCs w:val="32"/>
          <w:highlight w:val="none"/>
          <w:shd w:val="clear" w:color="auto" w:fill="FFFFFF"/>
          <w:lang w:val="en-US" w:eastAsia="zh-CN"/>
          <w14:textFill>
            <w14:solidFill>
              <w14:schemeClr w14:val="tx1"/>
            </w14:solidFill>
          </w14:textFill>
        </w:rPr>
        <w:t>明确分工，强化组织保障</w:t>
      </w:r>
      <w:bookmarkEnd w:id="43"/>
    </w:p>
    <w:p>
      <w:pPr>
        <w:numPr>
          <w:ilvl w:val="0"/>
          <w:numId w:val="0"/>
        </w:numPr>
        <w:ind w:right="0" w:rightChars="0" w:firstLine="640" w:firstLineChars="200"/>
        <w:jc w:val="both"/>
        <w:rPr>
          <w:rFonts w:hint="eastAsia"/>
          <w:sz w:val="28"/>
          <w:szCs w:val="28"/>
        </w:rPr>
      </w:pPr>
      <w:r>
        <w:rPr>
          <w:rFonts w:hint="eastAsia" w:ascii="仿宋" w:hAnsi="仿宋" w:eastAsia="仿宋" w:cs="仿宋"/>
          <w:color w:val="000000" w:themeColor="text1"/>
          <w:sz w:val="32"/>
          <w:szCs w:val="32"/>
          <w:highlight w:val="none"/>
          <w:shd w:val="clear" w:color="auto" w:fill="FFFFFF"/>
          <w:lang w:eastAsia="zh-Hans"/>
          <w14:textFill>
            <w14:solidFill>
              <w14:schemeClr w14:val="tx1"/>
            </w14:solidFill>
          </w14:textFill>
        </w:rPr>
        <w:t>长岛旅游集团有限公司负责项目的开发建设工作，其管理组织机构比较健全。项目日常经营管理工作由总经理负责。设开发部、市场部、管理部、财务部、办公室等</w:t>
      </w:r>
      <w:r>
        <w:rPr>
          <w:rFonts w:hint="eastAsia" w:ascii="仿宋" w:hAnsi="仿宋" w:eastAsia="仿宋" w:cs="仿宋"/>
          <w:color w:val="000000" w:themeColor="text1"/>
          <w:sz w:val="32"/>
          <w:szCs w:val="32"/>
          <w:shd w:val="clear" w:color="auto" w:fill="FFFFFF"/>
          <w:lang w:eastAsia="zh-Hans"/>
          <w14:textFill>
            <w14:solidFill>
              <w14:schemeClr w14:val="tx1"/>
            </w14:solidFill>
          </w14:textFill>
        </w:rPr>
        <w:t>。</w:t>
      </w:r>
    </w:p>
    <w:p>
      <w:pPr>
        <w:ind w:left="560"/>
        <w:rPr>
          <w:sz w:val="28"/>
          <w:szCs w:val="28"/>
        </w:rPr>
      </w:pPr>
      <w:r>
        <w:rPr>
          <w:sz w:val="20"/>
          <w:szCs w:val="28"/>
        </w:rPr>
        <mc:AlternateContent>
          <mc:Choice Requires="wps">
            <w:drawing>
              <wp:anchor distT="0" distB="0" distL="114300" distR="114300" simplePos="0" relativeHeight="251673600" behindDoc="0" locked="0" layoutInCell="1" allowOverlap="1">
                <wp:simplePos x="0" y="0"/>
                <wp:positionH relativeFrom="column">
                  <wp:posOffset>2647950</wp:posOffset>
                </wp:positionH>
                <wp:positionV relativeFrom="paragraph">
                  <wp:posOffset>340360</wp:posOffset>
                </wp:positionV>
                <wp:extent cx="635" cy="396240"/>
                <wp:effectExtent l="37465" t="0" r="38100" b="3810"/>
                <wp:wrapNone/>
                <wp:docPr id="23" name="直接连接符 23"/>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8.5pt;margin-top:26.8pt;height:31.2pt;width:0.05pt;z-index:251673600;mso-width-relative:page;mso-height-relative:page;" filled="f" stroked="t" coordsize="21600,21600" o:gfxdata="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T2e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BvvvjaAAAACgEAAA8AAAAAAAAAAQAgAAAAIgAAAGRycy9k&#10;b3ducmV2LnhtbFBLAQIUABQAAAAIAIdO4kB0ZDhKAAIAAOsDAAAOAAAAAAAAAAEAIAAAACkBAABk&#10;cnMvZTJvRG9jLnhtbFBLBQYAAAAABgAGAFkBAACbBQAAAAA=&#10;">
                <v:fill on="f" focussize="0,0"/>
                <v:stroke color="#000000" joinstyle="round" endarrow="block"/>
                <v:imagedata o:title=""/>
                <o:lock v:ext="edit" aspectratio="f"/>
              </v:line>
            </w:pict>
          </mc:Fallback>
        </mc:AlternateContent>
      </w:r>
      <w:r>
        <w:rPr>
          <w:sz w:val="28"/>
          <w:szCs w:val="28"/>
        </w:rPr>
        <mc:AlternateContent>
          <mc:Choice Requires="wps">
            <w:drawing>
              <wp:anchor distT="0" distB="0" distL="114300" distR="114300" simplePos="0" relativeHeight="251665408" behindDoc="0" locked="0" layoutInCell="1" allowOverlap="1">
                <wp:simplePos x="0" y="0"/>
                <wp:positionH relativeFrom="column">
                  <wp:posOffset>2209800</wp:posOffset>
                </wp:positionH>
                <wp:positionV relativeFrom="paragraph">
                  <wp:posOffset>22225</wp:posOffset>
                </wp:positionV>
                <wp:extent cx="9144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9144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sz w:val="24"/>
                              </w:rPr>
                            </w:pPr>
                            <w:r>
                              <w:rPr>
                                <w:rFonts w:hint="eastAsia" w:ascii="宋体" w:hAnsi="宋体"/>
                                <w:sz w:val="24"/>
                              </w:rPr>
                              <w:t>总经理</w:t>
                            </w:r>
                          </w:p>
                        </w:txbxContent>
                      </wps:txbx>
                      <wps:bodyPr upright="1"/>
                    </wps:wsp>
                  </a:graphicData>
                </a:graphic>
              </wp:anchor>
            </w:drawing>
          </mc:Choice>
          <mc:Fallback>
            <w:pict>
              <v:shape id="_x0000_s1026" o:spid="_x0000_s1026" o:spt="202" type="#_x0000_t202" style="position:absolute;left:0pt;margin-left:174pt;margin-top:1.75pt;height:23.4pt;width:72pt;z-index:251665408;mso-width-relative:page;mso-height-relative:page;" fillcolor="#FFFFFF" filled="t" stroked="t" coordsize="21600,21600" o:gfxdata="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7QvCa9gAAAAIAQAADwAAAAAAAAABACAA&#10;AAAiAAAAZHJzL2Rvd25yZXYueG1sUEsBAhQAFAAAAAgAh07iQHt/KMYNAgAANwQAAA4AAAAAAAAA&#10;AQAgAAAAJwEAAGRycy9lMm9Eb2MueG1sUEsFBgAAAAAGAAYAWQEAAKYFAAAAAA==&#10;">
                <v:fill on="t" focussize="0,0"/>
                <v:stroke color="#000000" joinstyle="miter"/>
                <v:imagedata o:title=""/>
                <o:lock v:ext="edit" aspectratio="f"/>
                <v:textbox>
                  <w:txbxContent>
                    <w:p>
                      <w:pPr>
                        <w:jc w:val="center"/>
                        <w:rPr>
                          <w:rFonts w:hint="eastAsia" w:ascii="宋体" w:hAnsi="宋体"/>
                          <w:sz w:val="24"/>
                        </w:rPr>
                      </w:pPr>
                      <w:r>
                        <w:rPr>
                          <w:rFonts w:hint="eastAsia" w:ascii="宋体" w:hAnsi="宋体"/>
                          <w:sz w:val="24"/>
                        </w:rPr>
                        <w:t>总经理</w:t>
                      </w:r>
                    </w:p>
                  </w:txbxContent>
                </v:textbox>
              </v:shape>
            </w:pict>
          </mc:Fallback>
        </mc:AlternateContent>
      </w:r>
    </w:p>
    <w:p>
      <w:pPr>
        <w:ind w:left="560"/>
        <w:rPr>
          <w:sz w:val="28"/>
          <w:szCs w:val="28"/>
        </w:rPr>
      </w:pPr>
      <w:r>
        <w:rPr>
          <w:sz w:val="28"/>
          <w:szCs w:val="28"/>
        </w:rPr>
        <mc:AlternateContent>
          <mc:Choice Requires="wps">
            <w:drawing>
              <wp:anchor distT="0" distB="0" distL="114300" distR="114300" simplePos="0" relativeHeight="251672576" behindDoc="0" locked="0" layoutInCell="1" allowOverlap="1">
                <wp:simplePos x="0" y="0"/>
                <wp:positionH relativeFrom="column">
                  <wp:posOffset>4562475</wp:posOffset>
                </wp:positionH>
                <wp:positionV relativeFrom="paragraph">
                  <wp:posOffset>333375</wp:posOffset>
                </wp:positionV>
                <wp:extent cx="635" cy="396240"/>
                <wp:effectExtent l="37465" t="0" r="38100" b="3810"/>
                <wp:wrapNone/>
                <wp:docPr id="25" name="直接连接符 25"/>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59.25pt;margin-top:26.25pt;height:31.2pt;width:0.05pt;z-index:251672576;mso-width-relative:page;mso-height-relative:page;" filled="f" stroked="t" coordsize="21600,21600" o:gfxdata="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l4m2a2gAAAAoBAAAPAAAAAAAAAAEAIAAAACIAAABkcnMvZG93&#10;bnJldi54bWxQSwECFAAUAAAACACHTuJA1j4OGv4BAADrAwAADgAAAAAAAAABACAAAAApAQAAZHJz&#10;L2Uyb0RvYy54bWxQSwUGAAAAAAYABgBZAQAAmQUAAAAA&#10;">
                <v:fill on="f" focussize="0,0"/>
                <v:stroke color="#000000" joinstyle="round" endarrow="block"/>
                <v:imagedata o:title=""/>
                <o:lock v:ext="edit" aspectratio="f"/>
              </v:line>
            </w:pict>
          </mc:Fallback>
        </mc:AlternateContent>
      </w:r>
      <w:r>
        <w:rPr>
          <w:sz w:val="28"/>
          <w:szCs w:val="28"/>
        </w:rPr>
        <mc:AlternateContent>
          <mc:Choice Requires="wps">
            <w:drawing>
              <wp:anchor distT="0" distB="0" distL="114300" distR="114300" simplePos="0" relativeHeight="251671552" behindDoc="0" locked="0" layoutInCell="1" allowOverlap="1">
                <wp:simplePos x="0" y="0"/>
                <wp:positionH relativeFrom="column">
                  <wp:posOffset>3905250</wp:posOffset>
                </wp:positionH>
                <wp:positionV relativeFrom="paragraph">
                  <wp:posOffset>323850</wp:posOffset>
                </wp:positionV>
                <wp:extent cx="635" cy="396240"/>
                <wp:effectExtent l="37465" t="0" r="38100" b="3810"/>
                <wp:wrapNone/>
                <wp:docPr id="26" name="直接连接符 26"/>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07.5pt;margin-top:25.5pt;height:31.2pt;width:0.05pt;z-index:251671552;mso-width-relative:page;mso-height-relative:page;" filled="f" stroked="t" coordsize="21600,21600" o:gfxdata="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fLzOEdkAAAAKAQAADwAAAAAAAAABACAAAAAiAAAAZHJzL2Rv&#10;d25yZXYueG1sUEsBAhQAFAAAAAgAh07iQIcTFTIAAgAA6wMAAA4AAAAAAAAAAQAgAAAAKAEAAGRy&#10;cy9lMm9Eb2MueG1sUEsFBgAAAAAGAAYAWQEAAJoFAAAAAA==&#10;">
                <v:fill on="f" focussize="0,0"/>
                <v:stroke color="#000000" joinstyle="round" endarrow="block"/>
                <v:imagedata o:title=""/>
                <o:lock v:ext="edit" aspectratio="f"/>
              </v:line>
            </w:pict>
          </mc:Fallback>
        </mc:AlternateContent>
      </w:r>
      <w:r>
        <w:rPr>
          <w:sz w:val="28"/>
          <w:szCs w:val="28"/>
        </w:rPr>
        <mc:AlternateContent>
          <mc:Choice Requires="wps">
            <w:drawing>
              <wp:anchor distT="0" distB="0" distL="114300" distR="114300" simplePos="0" relativeHeight="251670528" behindDoc="0" locked="0" layoutInCell="1" allowOverlap="1">
                <wp:simplePos x="0" y="0"/>
                <wp:positionH relativeFrom="column">
                  <wp:posOffset>3105150</wp:posOffset>
                </wp:positionH>
                <wp:positionV relativeFrom="paragraph">
                  <wp:posOffset>333375</wp:posOffset>
                </wp:positionV>
                <wp:extent cx="635" cy="396240"/>
                <wp:effectExtent l="37465" t="0" r="38100" b="3810"/>
                <wp:wrapNone/>
                <wp:docPr id="13" name="直接连接符 13"/>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4.5pt;margin-top:26.25pt;height:31.2pt;width:0.05pt;z-index:251670528;mso-width-relative:page;mso-height-relative:page;" filled="f" stroked="t" coordsize="21600,21600" o:gfxdata="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mqahBln&#10;Fgzd+O2n7z8/fvn14zOtt9++MoqQTL3HkrKv7Tocd+jXIXHeN8GkP7Fh+yzt4SSt3EcmyDmfXXAm&#10;yD+7nE+fZ92L80kfML6SzrBkVFwrm2hDCbvXGKkapf5JSW5tWV/xy4tpwgSawYbunkzjiQfaNp9F&#10;p1V9o7ROJzC0m2sd2A7SHOQvcSLce2mpyAqwG/JyaJiQTkL90tYsHjwJZOlh8NSCkTVnWtI7ShYB&#10;QhlB6XNmDApsq/+RTeW1pS6StIOYydq4+kB3svVBtR2pMcmdpgjNQO75OK9pyO7uM9L5jS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99SAfaAAAACgEAAA8AAAAAAAAAAQAgAAAAIgAAAGRycy9k&#10;b3ducmV2LnhtbFBLAQIUABQAAAAIAIdO4kA7HnxWAAIAAOsDAAAOAAAAAAAAAAEAIAAAACkBAABk&#10;cnMvZTJvRG9jLnhtbFBLBQYAAAAABgAGAFkBAACbBQAAAAA=&#10;">
                <v:fill on="f" focussize="0,0"/>
                <v:stroke color="#000000" joinstyle="round" endarrow="block"/>
                <v:imagedata o:title=""/>
                <o:lock v:ext="edit" aspectratio="f"/>
              </v:line>
            </w:pict>
          </mc:Fallback>
        </mc:AlternateContent>
      </w:r>
      <w:r>
        <w:rPr>
          <w:sz w:val="28"/>
          <w:szCs w:val="28"/>
        </w:rPr>
        <mc:AlternateContent>
          <mc:Choice Requires="wps">
            <w:drawing>
              <wp:anchor distT="0" distB="0" distL="114300" distR="114300" simplePos="0" relativeHeight="251669504" behindDoc="0" locked="0" layoutInCell="1" allowOverlap="1">
                <wp:simplePos x="0" y="0"/>
                <wp:positionH relativeFrom="column">
                  <wp:posOffset>2305050</wp:posOffset>
                </wp:positionH>
                <wp:positionV relativeFrom="paragraph">
                  <wp:posOffset>352425</wp:posOffset>
                </wp:positionV>
                <wp:extent cx="635" cy="396240"/>
                <wp:effectExtent l="37465" t="0" r="38100" b="3810"/>
                <wp:wrapNone/>
                <wp:docPr id="14" name="直接连接符 14"/>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1.5pt;margin-top:27.75pt;height:31.2pt;width:0.05pt;z-index:251669504;mso-width-relative:page;mso-height-relative:page;" filled="f" stroked="t" coordsize="21600,21600" o:gfxdata="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h/jBnaAAAACgEAAA8AAAAAAAAAAQAgAAAAIgAAAGRycy9k&#10;b3ducmV2LnhtbFBLAQIUABQAAAAIAIdO4kBpopOoAAIAAOsDAAAOAAAAAAAAAAEAIAAAACkBAABk&#10;cnMvZTJvRG9jLnhtbFBLBQYAAAAABgAGAFkBAACbBQAAAAA=&#10;">
                <v:fill on="f" focussize="0,0"/>
                <v:stroke color="#000000" joinstyle="round" endarrow="block"/>
                <v:imagedata o:title=""/>
                <o:lock v:ext="edit" aspectratio="f"/>
              </v:line>
            </w:pict>
          </mc:Fallback>
        </mc:AlternateContent>
      </w:r>
      <w:r>
        <w:rPr>
          <w:sz w:val="28"/>
          <w:szCs w:val="28"/>
        </w:rPr>
        <mc:AlternateContent>
          <mc:Choice Requires="wps">
            <w:drawing>
              <wp:anchor distT="0" distB="0" distL="114300" distR="114300" simplePos="0" relativeHeight="251667456" behindDoc="0" locked="0" layoutInCell="1" allowOverlap="1">
                <wp:simplePos x="0" y="0"/>
                <wp:positionH relativeFrom="column">
                  <wp:posOffset>1495425</wp:posOffset>
                </wp:positionH>
                <wp:positionV relativeFrom="paragraph">
                  <wp:posOffset>333375</wp:posOffset>
                </wp:positionV>
                <wp:extent cx="635" cy="396240"/>
                <wp:effectExtent l="37465" t="0" r="38100" b="3810"/>
                <wp:wrapNone/>
                <wp:docPr id="12" name="直接连接符 1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7.75pt;margin-top:26.25pt;height:31.2pt;width:0.05pt;z-index:251667456;mso-width-relative:page;mso-height-relative:page;" filled="f" stroked="t" coordsize="21600,21600" o:gfxdata="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FJKDmz&#10;YOjG7z58/f7+049vH2m9+/KZUYRkGjxWlH1j1+G4Q78OifO+DSb9iQ3bZ2kPJ2nlPjJBzvnFJWeC&#10;/BdX8/Jp1r04n/QB4wvpDEtGzbWyiTZUsHuJkapR6q+U5NaWDTW/uiwTJtAMtnT3ZBpPPNB2+Sw6&#10;rZpbpXU6gaHb3OjAdpDmIH+JE+H+kZaKrAD7MS+HxgnpJTTPbcPiwZNAlh4GTy0Y2XCmJb2jZBEg&#10;VBGUPmfGoMB2+h/ZVF5b6iJJO4qZrI1rDnQnWx9U15Mas9xpitAM5J6P85qG7Pd9Rjq/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FXvVR9oAAAAKAQAADwAAAAAAAAABACAAAAAiAAAAZHJzL2Rv&#10;d25yZXYueG1sUEsBAhQAFAAAAAgAh07iQMv4pfj/AQAA6wMAAA4AAAAAAAAAAQAgAAAAKQEAAGRy&#10;cy9lMm9Eb2MueG1sUEsFBgAAAAAGAAYAWQEAAJoFAAAAAA==&#10;">
                <v:fill on="f" focussize="0,0"/>
                <v:stroke color="#000000" joinstyle="round" endarrow="block"/>
                <v:imagedata o:title=""/>
                <o:lock v:ext="edit" aspectratio="f"/>
              </v:line>
            </w:pict>
          </mc:Fallback>
        </mc:AlternateContent>
      </w:r>
      <w:r>
        <w:rPr>
          <w:sz w:val="28"/>
          <w:szCs w:val="28"/>
        </w:rPr>
        <mc:AlternateContent>
          <mc:Choice Requires="wps">
            <w:drawing>
              <wp:anchor distT="0" distB="0" distL="114300" distR="114300" simplePos="0" relativeHeight="251668480" behindDoc="0" locked="0" layoutInCell="1" allowOverlap="1">
                <wp:simplePos x="0" y="0"/>
                <wp:positionH relativeFrom="column">
                  <wp:posOffset>695325</wp:posOffset>
                </wp:positionH>
                <wp:positionV relativeFrom="paragraph">
                  <wp:posOffset>333375</wp:posOffset>
                </wp:positionV>
                <wp:extent cx="635" cy="396240"/>
                <wp:effectExtent l="37465" t="0" r="38100" b="3810"/>
                <wp:wrapNone/>
                <wp:docPr id="16" name="直接连接符 16"/>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54.75pt;margin-top:26.25pt;height:31.2pt;width:0.05pt;z-index:251668480;mso-width-relative:page;mso-height-relative:page;" filled="f" stroked="t" coordsize="21600,21600" o:gfxdata="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0VBOeNoAAAAKAQAADwAAAAAAAAABACAAAAAiAAAAZHJzL2Rv&#10;d25yZXYueG1sUEsBAhQAFAAAAAgAh07iQMhpUS7/AQAA6wMAAA4AAAAAAAAAAQAgAAAAKQEAAGRy&#10;cy9lMm9Eb2MueG1sUEsFBgAAAAAGAAYAWQEAAJoFAAAAAA==&#10;">
                <v:fill on="f" focussize="0,0"/>
                <v:stroke color="#000000" joinstyle="round" endarrow="block"/>
                <v:imagedata o:title=""/>
                <o:lock v:ext="edit" aspectratio="f"/>
              </v:line>
            </w:pict>
          </mc:Fallback>
        </mc:AlternateContent>
      </w:r>
      <w:r>
        <w:rPr>
          <w:sz w:val="28"/>
          <w:szCs w:val="28"/>
        </w:rPr>
        <mc:AlternateContent>
          <mc:Choice Requires="wps">
            <w:drawing>
              <wp:anchor distT="0" distB="0" distL="114300" distR="114300" simplePos="0" relativeHeight="251666432" behindDoc="0" locked="0" layoutInCell="1" allowOverlap="1">
                <wp:simplePos x="0" y="0"/>
                <wp:positionH relativeFrom="column">
                  <wp:posOffset>676275</wp:posOffset>
                </wp:positionH>
                <wp:positionV relativeFrom="paragraph">
                  <wp:posOffset>333375</wp:posOffset>
                </wp:positionV>
                <wp:extent cx="3886200" cy="0"/>
                <wp:effectExtent l="0" t="4445" r="0" b="5080"/>
                <wp:wrapNone/>
                <wp:docPr id="27" name="直接连接符 27"/>
                <wp:cNvGraphicFramePr/>
                <a:graphic xmlns:a="http://schemas.openxmlformats.org/drawingml/2006/main">
                  <a:graphicData uri="http://schemas.microsoft.com/office/word/2010/wordprocessingShape">
                    <wps:wsp>
                      <wps:cNvCnPr/>
                      <wps:spPr>
                        <a:xfrm>
                          <a:off x="0" y="0"/>
                          <a:ext cx="38862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53.25pt;margin-top:26.25pt;height:0pt;width:306pt;z-index:251666432;mso-width-relative:page;mso-height-relative:page;" filled="f" stroked="t" coordsize="21600,21600" o:gfxdata="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OGJ4dLVAAAACQEAAA8AAAAAAAAAAQAgAAAAIgAAAGRycy9kb3ducmV2LnhtbFBLAQIU&#10;ABQAAAAIAIdO4kBojvPB9gEAAOYDAAAOAAAAAAAAAAEAIAAAACQBAABkcnMvZTJvRG9jLnhtbFBL&#10;BQYAAAAABgAGAFkBAACMBQAAAAA=&#10;">
                <v:fill on="f" focussize="0,0"/>
                <v:stroke color="#000000" joinstyle="round"/>
                <v:imagedata o:title=""/>
                <o:lock v:ext="edit" aspectratio="f"/>
              </v:line>
            </w:pict>
          </mc:Fallback>
        </mc:AlternateContent>
      </w:r>
    </w:p>
    <w:p>
      <w:pPr>
        <w:ind w:left="560"/>
        <w:rPr>
          <w:sz w:val="28"/>
          <w:szCs w:val="28"/>
        </w:rPr>
      </w:pPr>
      <w:r>
        <w:rPr>
          <w:sz w:val="28"/>
          <w:szCs w:val="28"/>
        </w:rPr>
        <mc:AlternateContent>
          <mc:Choice Requires="wps">
            <w:drawing>
              <wp:anchor distT="0" distB="0" distL="114300" distR="114300" simplePos="0" relativeHeight="251664384" behindDoc="0" locked="0" layoutInCell="1" allowOverlap="1">
                <wp:simplePos x="0" y="0"/>
                <wp:positionH relativeFrom="column">
                  <wp:posOffset>4400550</wp:posOffset>
                </wp:positionH>
                <wp:positionV relativeFrom="paragraph">
                  <wp:posOffset>396240</wp:posOffset>
                </wp:positionV>
                <wp:extent cx="342900" cy="1254760"/>
                <wp:effectExtent l="4445" t="4445" r="14605" b="17145"/>
                <wp:wrapNone/>
                <wp:docPr id="15" name="文本框 15"/>
                <wp:cNvGraphicFramePr/>
                <a:graphic xmlns:a="http://schemas.openxmlformats.org/drawingml/2006/main">
                  <a:graphicData uri="http://schemas.microsoft.com/office/word/2010/wordprocessingShape">
                    <wps:wsp>
                      <wps:cNvSpPr txBox="1"/>
                      <wps:spPr>
                        <a:xfrm>
                          <a:off x="0" y="0"/>
                          <a:ext cx="342900" cy="12547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sz w:val="24"/>
                              </w:rPr>
                            </w:pPr>
                            <w:r>
                              <w:rPr>
                                <w:rFonts w:hint="eastAsia" w:ascii="宋体" w:hAnsi="宋体"/>
                                <w:sz w:val="24"/>
                              </w:rPr>
                              <w:t>管</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理</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部</w:t>
                            </w:r>
                          </w:p>
                        </w:txbxContent>
                      </wps:txbx>
                      <wps:bodyPr upright="1"/>
                    </wps:wsp>
                  </a:graphicData>
                </a:graphic>
              </wp:anchor>
            </w:drawing>
          </mc:Choice>
          <mc:Fallback>
            <w:pict>
              <v:shape id="_x0000_s1026" o:spid="_x0000_s1026" o:spt="202" type="#_x0000_t202" style="position:absolute;left:0pt;margin-left:346.5pt;margin-top:31.2pt;height:98.8pt;width:27pt;z-index:251664384;mso-width-relative:page;mso-height-relative:page;" fillcolor="#FFFFFF" filled="t" stroked="t" coordsize="21600,21600" o:gfxdata="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o6/N/2gAAAAoBAAAPAAAAAAAAAAEA&#10;IAAAACIAAABkcnMvZG93bnJldi54bWxQSwECFAAUAAAACACHTuJApYOfCA0CAAA4BAAADgAAAAAA&#10;AAABACAAAAApAQAAZHJzL2Uyb0RvYy54bWxQSwUGAAAAAAYABgBZAQAAqAUAAAAA&#10;">
                <v:fill on="t" focussize="0,0"/>
                <v:stroke color="#000000" joinstyle="miter"/>
                <v:imagedata o:title=""/>
                <o:lock v:ext="edit" aspectratio="f"/>
                <v:textbox>
                  <w:txbxContent>
                    <w:p>
                      <w:pPr>
                        <w:jc w:val="center"/>
                        <w:rPr>
                          <w:rFonts w:hint="eastAsia" w:ascii="宋体" w:hAnsi="宋体"/>
                          <w:sz w:val="24"/>
                        </w:rPr>
                      </w:pPr>
                      <w:r>
                        <w:rPr>
                          <w:rFonts w:hint="eastAsia" w:ascii="宋体" w:hAnsi="宋体"/>
                          <w:sz w:val="24"/>
                        </w:rPr>
                        <w:t>管</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理</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部</w:t>
                      </w:r>
                    </w:p>
                  </w:txbxContent>
                </v:textbox>
              </v:shape>
            </w:pict>
          </mc:Fallback>
        </mc:AlternateContent>
      </w:r>
      <w:r>
        <w:rPr>
          <w:sz w:val="28"/>
          <w:szCs w:val="28"/>
        </w:rPr>
        <mc:AlternateContent>
          <mc:Choice Requires="wps">
            <w:drawing>
              <wp:anchor distT="0" distB="0" distL="114300" distR="114300" simplePos="0" relativeHeight="251663360" behindDoc="0" locked="0" layoutInCell="1" allowOverlap="1">
                <wp:simplePos x="0" y="0"/>
                <wp:positionH relativeFrom="column">
                  <wp:posOffset>3752850</wp:posOffset>
                </wp:positionH>
                <wp:positionV relativeFrom="paragraph">
                  <wp:posOffset>367665</wp:posOffset>
                </wp:positionV>
                <wp:extent cx="342900" cy="1254760"/>
                <wp:effectExtent l="4445" t="4445" r="14605" b="17145"/>
                <wp:wrapNone/>
                <wp:docPr id="20" name="文本框 20"/>
                <wp:cNvGraphicFramePr/>
                <a:graphic xmlns:a="http://schemas.openxmlformats.org/drawingml/2006/main">
                  <a:graphicData uri="http://schemas.microsoft.com/office/word/2010/wordprocessingShape">
                    <wps:wsp>
                      <wps:cNvSpPr txBox="1"/>
                      <wps:spPr>
                        <a:xfrm>
                          <a:off x="0" y="0"/>
                          <a:ext cx="342900" cy="12547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sz w:val="24"/>
                              </w:rPr>
                            </w:pPr>
                            <w:r>
                              <w:rPr>
                                <w:rFonts w:hint="eastAsia" w:ascii="宋体" w:hAnsi="宋体"/>
                                <w:sz w:val="24"/>
                              </w:rPr>
                              <w:t>技</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术</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部</w:t>
                            </w:r>
                          </w:p>
                        </w:txbxContent>
                      </wps:txbx>
                      <wps:bodyPr upright="1"/>
                    </wps:wsp>
                  </a:graphicData>
                </a:graphic>
              </wp:anchor>
            </w:drawing>
          </mc:Choice>
          <mc:Fallback>
            <w:pict>
              <v:shape id="_x0000_s1026" o:spid="_x0000_s1026" o:spt="202" type="#_x0000_t202" style="position:absolute;left:0pt;margin-left:295.5pt;margin-top:28.95pt;height:98.8pt;width:27pt;z-index:251663360;mso-width-relative:page;mso-height-relative:page;" fillcolor="#FFFFFF" filled="t" stroked="t" coordsize="21600,21600" o:gfxdata="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eZziV9oAAAAKAQAADwAAAAAAAAAB&#10;ACAAAAAiAAAAZHJzL2Rvd25yZXYueG1sUEsBAhQAFAAAAAgAh07iQIR2YdAOAgAAOAQAAA4AAAAA&#10;AAAAAQAgAAAAKQEAAGRycy9lMm9Eb2MueG1sUEsFBgAAAAAGAAYAWQEAAKkFAAAAAA==&#10;">
                <v:fill on="t" focussize="0,0"/>
                <v:stroke color="#000000" joinstyle="miter"/>
                <v:imagedata o:title=""/>
                <o:lock v:ext="edit" aspectratio="f"/>
                <v:textbox>
                  <w:txbxContent>
                    <w:p>
                      <w:pPr>
                        <w:jc w:val="center"/>
                        <w:rPr>
                          <w:rFonts w:hint="eastAsia" w:ascii="宋体" w:hAnsi="宋体"/>
                          <w:sz w:val="24"/>
                        </w:rPr>
                      </w:pPr>
                      <w:r>
                        <w:rPr>
                          <w:rFonts w:hint="eastAsia" w:ascii="宋体" w:hAnsi="宋体"/>
                          <w:sz w:val="24"/>
                        </w:rPr>
                        <w:t>技</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术</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部</w:t>
                      </w:r>
                    </w:p>
                  </w:txbxContent>
                </v:textbox>
              </v:shape>
            </w:pict>
          </mc:Fallback>
        </mc:AlternateContent>
      </w:r>
      <w:r>
        <w:rPr>
          <w:sz w:val="28"/>
          <w:szCs w:val="28"/>
        </w:rPr>
        <mc:AlternateContent>
          <mc:Choice Requires="wps">
            <w:drawing>
              <wp:anchor distT="0" distB="0" distL="114300" distR="114300" simplePos="0" relativeHeight="251662336" behindDoc="0" locked="0" layoutInCell="1" allowOverlap="1">
                <wp:simplePos x="0" y="0"/>
                <wp:positionH relativeFrom="column">
                  <wp:posOffset>2933700</wp:posOffset>
                </wp:positionH>
                <wp:positionV relativeFrom="paragraph">
                  <wp:posOffset>358140</wp:posOffset>
                </wp:positionV>
                <wp:extent cx="342900" cy="1254760"/>
                <wp:effectExtent l="4445" t="4445" r="14605" b="17145"/>
                <wp:wrapNone/>
                <wp:docPr id="21" name="文本框 21"/>
                <wp:cNvGraphicFramePr/>
                <a:graphic xmlns:a="http://schemas.openxmlformats.org/drawingml/2006/main">
                  <a:graphicData uri="http://schemas.microsoft.com/office/word/2010/wordprocessingShape">
                    <wps:wsp>
                      <wps:cNvSpPr txBox="1"/>
                      <wps:spPr>
                        <a:xfrm>
                          <a:off x="0" y="0"/>
                          <a:ext cx="342900" cy="12547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sz w:val="24"/>
                              </w:rPr>
                            </w:pPr>
                            <w:r>
                              <w:rPr>
                                <w:rFonts w:hint="eastAsia" w:ascii="宋体" w:hAnsi="宋体"/>
                                <w:sz w:val="24"/>
                              </w:rPr>
                              <w:t>开</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发</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部</w:t>
                            </w:r>
                          </w:p>
                        </w:txbxContent>
                      </wps:txbx>
                      <wps:bodyPr upright="1"/>
                    </wps:wsp>
                  </a:graphicData>
                </a:graphic>
              </wp:anchor>
            </w:drawing>
          </mc:Choice>
          <mc:Fallback>
            <w:pict>
              <v:shape id="_x0000_s1026" o:spid="_x0000_s1026" o:spt="202" type="#_x0000_t202" style="position:absolute;left:0pt;margin-left:231pt;margin-top:28.2pt;height:98.8pt;width:27pt;z-index:251662336;mso-width-relative:page;mso-height-relative:page;" fillcolor="#FFFFFF" filled="t" stroked="t" coordsize="21600,21600" o:gfxdata="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yeeTdkAAAAKAQAADwAAAAAAAAAB&#10;ACAAAAAiAAAAZHJzL2Rvd25yZXYueG1sUEsBAhQAFAAAAAgAh07iQI+C80EPAgAAOAQAAA4AAAAA&#10;AAAAAQAgAAAAKAEAAGRycy9lMm9Eb2MueG1sUEsFBgAAAAAGAAYAWQEAAKkFAAAAAA==&#10;">
                <v:fill on="t" focussize="0,0"/>
                <v:stroke color="#000000" joinstyle="miter"/>
                <v:imagedata o:title=""/>
                <o:lock v:ext="edit" aspectratio="f"/>
                <v:textbox>
                  <w:txbxContent>
                    <w:p>
                      <w:pPr>
                        <w:jc w:val="center"/>
                        <w:rPr>
                          <w:rFonts w:hint="eastAsia" w:ascii="宋体" w:hAnsi="宋体"/>
                          <w:sz w:val="24"/>
                        </w:rPr>
                      </w:pPr>
                      <w:r>
                        <w:rPr>
                          <w:rFonts w:hint="eastAsia" w:ascii="宋体" w:hAnsi="宋体"/>
                          <w:sz w:val="24"/>
                        </w:rPr>
                        <w:t>开</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发</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部</w:t>
                      </w:r>
                    </w:p>
                  </w:txbxContent>
                </v:textbox>
              </v:shape>
            </w:pict>
          </mc:Fallback>
        </mc:AlternateContent>
      </w:r>
      <w:r>
        <w:rPr>
          <w:sz w:val="28"/>
          <w:szCs w:val="28"/>
        </w:rPr>
        <mc:AlternateContent>
          <mc:Choice Requires="wps">
            <w:drawing>
              <wp:anchor distT="0" distB="0" distL="114300" distR="114300" simplePos="0" relativeHeight="251661312" behindDoc="0" locked="0" layoutInCell="1" allowOverlap="1">
                <wp:simplePos x="0" y="0"/>
                <wp:positionH relativeFrom="column">
                  <wp:posOffset>2133600</wp:posOffset>
                </wp:positionH>
                <wp:positionV relativeFrom="paragraph">
                  <wp:posOffset>358140</wp:posOffset>
                </wp:positionV>
                <wp:extent cx="342900" cy="1254760"/>
                <wp:effectExtent l="4445" t="4445" r="14605" b="17145"/>
                <wp:wrapNone/>
                <wp:docPr id="19" name="文本框 19"/>
                <wp:cNvGraphicFramePr/>
                <a:graphic xmlns:a="http://schemas.openxmlformats.org/drawingml/2006/main">
                  <a:graphicData uri="http://schemas.microsoft.com/office/word/2010/wordprocessingShape">
                    <wps:wsp>
                      <wps:cNvSpPr txBox="1"/>
                      <wps:spPr>
                        <a:xfrm>
                          <a:off x="0" y="0"/>
                          <a:ext cx="342900" cy="12547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sz w:val="24"/>
                              </w:rPr>
                            </w:pPr>
                            <w:r>
                              <w:rPr>
                                <w:rFonts w:hint="eastAsia" w:ascii="宋体" w:hAnsi="宋体"/>
                                <w:sz w:val="24"/>
                              </w:rPr>
                              <w:t>财</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务</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室</w:t>
                            </w:r>
                          </w:p>
                        </w:txbxContent>
                      </wps:txbx>
                      <wps:bodyPr upright="1"/>
                    </wps:wsp>
                  </a:graphicData>
                </a:graphic>
              </wp:anchor>
            </w:drawing>
          </mc:Choice>
          <mc:Fallback>
            <w:pict>
              <v:shape id="_x0000_s1026" o:spid="_x0000_s1026" o:spt="202" type="#_x0000_t202" style="position:absolute;left:0pt;margin-left:168pt;margin-top:28.2pt;height:98.8pt;width:27pt;z-index:251661312;mso-width-relative:page;mso-height-relative:page;" fillcolor="#FFFFFF" filled="t" stroked="t" coordsize="21600,21600" o:gfxdata="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gVXdB2gAAAAoBAAAPAAAAAAAAAAEA&#10;IAAAACIAAABkcnMvZG93bnJldi54bWxQSwECFAAUAAAACACHTuJAlOz2dA0CAAA4BAAADgAAAAAA&#10;AAABACAAAAApAQAAZHJzL2Uyb0RvYy54bWxQSwUGAAAAAAYABgBZAQAAqAUAAAAA&#10;">
                <v:fill on="t" focussize="0,0"/>
                <v:stroke color="#000000" joinstyle="miter"/>
                <v:imagedata o:title=""/>
                <o:lock v:ext="edit" aspectratio="f"/>
                <v:textbox>
                  <w:txbxContent>
                    <w:p>
                      <w:pPr>
                        <w:jc w:val="center"/>
                        <w:rPr>
                          <w:rFonts w:hint="eastAsia" w:ascii="宋体" w:hAnsi="宋体"/>
                          <w:sz w:val="24"/>
                        </w:rPr>
                      </w:pPr>
                      <w:r>
                        <w:rPr>
                          <w:rFonts w:hint="eastAsia" w:ascii="宋体" w:hAnsi="宋体"/>
                          <w:sz w:val="24"/>
                        </w:rPr>
                        <w:t>财</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务</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室</w:t>
                      </w:r>
                    </w:p>
                  </w:txbxContent>
                </v:textbox>
              </v:shape>
            </w:pict>
          </mc:Fallback>
        </mc:AlternateContent>
      </w:r>
      <w:r>
        <w:rPr>
          <w:sz w:val="28"/>
          <w:szCs w:val="28"/>
        </w:rPr>
        <mc:AlternateContent>
          <mc:Choice Requires="wps">
            <w:drawing>
              <wp:anchor distT="0" distB="0" distL="114300" distR="114300" simplePos="0" relativeHeight="251660288" behindDoc="0" locked="0" layoutInCell="1" allowOverlap="1">
                <wp:simplePos x="0" y="0"/>
                <wp:positionH relativeFrom="column">
                  <wp:posOffset>1333500</wp:posOffset>
                </wp:positionH>
                <wp:positionV relativeFrom="paragraph">
                  <wp:posOffset>339090</wp:posOffset>
                </wp:positionV>
                <wp:extent cx="342900" cy="1254760"/>
                <wp:effectExtent l="4445" t="4445" r="14605" b="17145"/>
                <wp:wrapNone/>
                <wp:docPr id="22" name="文本框 22"/>
                <wp:cNvGraphicFramePr/>
                <a:graphic xmlns:a="http://schemas.openxmlformats.org/drawingml/2006/main">
                  <a:graphicData uri="http://schemas.microsoft.com/office/word/2010/wordprocessingShape">
                    <wps:wsp>
                      <wps:cNvSpPr txBox="1"/>
                      <wps:spPr>
                        <a:xfrm>
                          <a:off x="0" y="0"/>
                          <a:ext cx="342900" cy="12547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sz w:val="24"/>
                              </w:rPr>
                            </w:pPr>
                            <w:r>
                              <w:rPr>
                                <w:rFonts w:hint="eastAsia" w:ascii="宋体" w:hAnsi="宋体"/>
                                <w:sz w:val="24"/>
                              </w:rPr>
                              <w:t>办</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公</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室</w:t>
                            </w:r>
                          </w:p>
                        </w:txbxContent>
                      </wps:txbx>
                      <wps:bodyPr upright="1"/>
                    </wps:wsp>
                  </a:graphicData>
                </a:graphic>
              </wp:anchor>
            </w:drawing>
          </mc:Choice>
          <mc:Fallback>
            <w:pict>
              <v:shape id="_x0000_s1026" o:spid="_x0000_s1026" o:spt="202" type="#_x0000_t202" style="position:absolute;left:0pt;margin-left:105pt;margin-top:26.7pt;height:98.8pt;width:27pt;z-index:251660288;mso-width-relative:page;mso-height-relative:page;" fillcolor="#FFFFFF" filled="t" stroked="t" coordsize="21600,21600" o:gfxdata="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FIdn1zaAAAACgEAAA8AAAAAAAAA&#10;AQAgAAAAIgAAAGRycy9kb3ducmV2LnhtbFBLAQIUABQAAAAIAIdO4kDTmDUoDwIAADgEAAAOAAAA&#10;AAAAAAEAIAAAACkBAABkcnMvZTJvRG9jLnhtbFBLBQYAAAAABgAGAFkBAACqBQAAAAA=&#10;">
                <v:fill on="t" focussize="0,0"/>
                <v:stroke color="#000000" joinstyle="miter"/>
                <v:imagedata o:title=""/>
                <o:lock v:ext="edit" aspectratio="f"/>
                <v:textbox>
                  <w:txbxContent>
                    <w:p>
                      <w:pPr>
                        <w:jc w:val="center"/>
                        <w:rPr>
                          <w:rFonts w:hint="eastAsia" w:ascii="宋体" w:hAnsi="宋体"/>
                          <w:sz w:val="24"/>
                        </w:rPr>
                      </w:pPr>
                      <w:r>
                        <w:rPr>
                          <w:rFonts w:hint="eastAsia" w:ascii="宋体" w:hAnsi="宋体"/>
                          <w:sz w:val="24"/>
                        </w:rPr>
                        <w:t>办</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公</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室</w:t>
                      </w:r>
                    </w:p>
                  </w:txbxContent>
                </v:textbox>
              </v:shape>
            </w:pict>
          </mc:Fallback>
        </mc:AlternateContent>
      </w:r>
      <w:r>
        <w:rPr>
          <w:sz w:val="28"/>
          <w:szCs w:val="28"/>
        </w:rPr>
        <mc:AlternateContent>
          <mc:Choice Requires="wps">
            <w:drawing>
              <wp:anchor distT="0" distB="0" distL="114300" distR="114300" simplePos="0" relativeHeight="251659264" behindDoc="0" locked="0" layoutInCell="1" allowOverlap="1">
                <wp:simplePos x="0" y="0"/>
                <wp:positionH relativeFrom="column">
                  <wp:posOffset>533400</wp:posOffset>
                </wp:positionH>
                <wp:positionV relativeFrom="paragraph">
                  <wp:posOffset>329565</wp:posOffset>
                </wp:positionV>
                <wp:extent cx="342900" cy="1254760"/>
                <wp:effectExtent l="4445" t="4445" r="14605" b="17145"/>
                <wp:wrapNone/>
                <wp:docPr id="18" name="文本框 18"/>
                <wp:cNvGraphicFramePr/>
                <a:graphic xmlns:a="http://schemas.openxmlformats.org/drawingml/2006/main">
                  <a:graphicData uri="http://schemas.microsoft.com/office/word/2010/wordprocessingShape">
                    <wps:wsp>
                      <wps:cNvSpPr txBox="1"/>
                      <wps:spPr>
                        <a:xfrm>
                          <a:off x="0" y="0"/>
                          <a:ext cx="342900" cy="12547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sz w:val="24"/>
                              </w:rPr>
                            </w:pPr>
                            <w:r>
                              <w:rPr>
                                <w:rFonts w:hint="eastAsia" w:ascii="宋体" w:hAnsi="宋体"/>
                                <w:sz w:val="24"/>
                              </w:rPr>
                              <w:t>市</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场</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部</w:t>
                            </w:r>
                          </w:p>
                          <w:p>
                            <w:pPr>
                              <w:rPr>
                                <w:rFonts w:hint="eastAsia" w:ascii="仿宋_GB2312" w:eastAsia="仿宋_GB2312"/>
                              </w:rPr>
                            </w:pPr>
                          </w:p>
                        </w:txbxContent>
                      </wps:txbx>
                      <wps:bodyPr upright="1"/>
                    </wps:wsp>
                  </a:graphicData>
                </a:graphic>
              </wp:anchor>
            </w:drawing>
          </mc:Choice>
          <mc:Fallback>
            <w:pict>
              <v:shape id="_x0000_s1026" o:spid="_x0000_s1026" o:spt="202" type="#_x0000_t202" style="position:absolute;left:0pt;margin-left:42pt;margin-top:25.95pt;height:98.8pt;width:27pt;z-index:251659264;mso-width-relative:page;mso-height-relative:page;" fillcolor="#FFFFFF" filled="t" stroked="t" coordsize="21600,21600" o:gfxdata="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YQITtgAAAAJAQAADwAAAAAAAAABACAA&#10;AAAiAAAAZHJzL2Rvd25yZXYueG1sUEsBAhQAFAAAAAgAh07iQJ8YZOUNAgAAOAQAAA4AAAAAAAAA&#10;AQAgAAAAJwEAAGRycy9lMm9Eb2MueG1sUEsFBgAAAAAGAAYAWQEAAKYFAAAAAA==&#10;">
                <v:fill on="t" focussize="0,0"/>
                <v:stroke color="#000000" joinstyle="miter"/>
                <v:imagedata o:title=""/>
                <o:lock v:ext="edit" aspectratio="f"/>
                <v:textbox>
                  <w:txbxContent>
                    <w:p>
                      <w:pPr>
                        <w:jc w:val="center"/>
                        <w:rPr>
                          <w:rFonts w:hint="eastAsia" w:ascii="宋体" w:hAnsi="宋体"/>
                          <w:sz w:val="24"/>
                        </w:rPr>
                      </w:pPr>
                      <w:r>
                        <w:rPr>
                          <w:rFonts w:hint="eastAsia" w:ascii="宋体" w:hAnsi="宋体"/>
                          <w:sz w:val="24"/>
                        </w:rPr>
                        <w:t>市</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场</w:t>
                      </w:r>
                    </w:p>
                    <w:p>
                      <w:pPr>
                        <w:jc w:val="center"/>
                        <w:rPr>
                          <w:rFonts w:hint="eastAsia" w:ascii="宋体" w:hAnsi="宋体"/>
                          <w:sz w:val="24"/>
                        </w:rPr>
                      </w:pPr>
                    </w:p>
                    <w:p>
                      <w:pPr>
                        <w:jc w:val="center"/>
                        <w:rPr>
                          <w:rFonts w:hint="eastAsia" w:ascii="宋体" w:hAnsi="宋体"/>
                          <w:sz w:val="24"/>
                        </w:rPr>
                      </w:pPr>
                      <w:r>
                        <w:rPr>
                          <w:rFonts w:hint="eastAsia" w:ascii="宋体" w:hAnsi="宋体"/>
                          <w:sz w:val="24"/>
                        </w:rPr>
                        <w:t>部</w:t>
                      </w:r>
                    </w:p>
                    <w:p>
                      <w:pPr>
                        <w:rPr>
                          <w:rFonts w:hint="eastAsia" w:ascii="仿宋_GB2312" w:eastAsia="仿宋_GB2312"/>
                        </w:rPr>
                      </w:pPr>
                    </w:p>
                  </w:txbxContent>
                </v:textbox>
              </v:shape>
            </w:pict>
          </mc:Fallback>
        </mc:AlternateContent>
      </w:r>
    </w:p>
    <w:p>
      <w:pPr>
        <w:ind w:left="560"/>
        <w:rPr>
          <w:sz w:val="28"/>
          <w:szCs w:val="28"/>
        </w:rPr>
      </w:pPr>
    </w:p>
    <w:p>
      <w:pPr>
        <w:ind w:left="560"/>
        <w:rPr>
          <w:rFonts w:hint="eastAsia"/>
          <w:sz w:val="28"/>
          <w:szCs w:val="28"/>
        </w:rPr>
      </w:pPr>
    </w:p>
    <w:p>
      <w:pPr>
        <w:numPr>
          <w:ilvl w:val="0"/>
          <w:numId w:val="0"/>
        </w:numPr>
        <w:ind w:right="0" w:rightChars="0"/>
        <w:jc w:val="both"/>
        <w:rPr>
          <w:rFonts w:hint="eastAsia" w:ascii="仿宋" w:hAnsi="仿宋" w:eastAsia="仿宋" w:cs="仿宋"/>
          <w:color w:val="000000" w:themeColor="text1"/>
          <w:sz w:val="32"/>
          <w:szCs w:val="32"/>
          <w:shd w:val="clear" w:color="auto" w:fill="FFFFFF"/>
          <w:lang w:eastAsia="zh-Hans"/>
          <w14:textFill>
            <w14:solidFill>
              <w14:schemeClr w14:val="tx1"/>
            </w14:solidFill>
          </w14:textFill>
        </w:rPr>
      </w:pPr>
    </w:p>
    <w:p>
      <w:pPr>
        <w:keepNext w:val="0"/>
        <w:keepLines w:val="0"/>
        <w:widowControl/>
        <w:numPr>
          <w:ilvl w:val="0"/>
          <w:numId w:val="0"/>
        </w:numPr>
        <w:suppressLineNumbers w:val="0"/>
        <w:ind w:right="0" w:rightChars="0" w:firstLine="640" w:firstLineChars="200"/>
        <w:jc w:val="left"/>
        <w:outlineLvl w:val="2"/>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pPr>
      <w:bookmarkStart w:id="44" w:name="_Toc7339"/>
      <w:r>
        <w:rPr>
          <w:rFonts w:hint="eastAsia" w:cs="仿宋"/>
          <w:color w:val="000000" w:themeColor="text1"/>
          <w:sz w:val="32"/>
          <w:szCs w:val="32"/>
          <w:shd w:val="clear" w:color="auto" w:fill="FFFFFF"/>
          <w:lang w:val="en-US" w:eastAsia="zh-CN"/>
          <w14:textFill>
            <w14:solidFill>
              <w14:schemeClr w14:val="tx1"/>
            </w14:solidFill>
          </w14:textFill>
        </w:rPr>
        <w:t>2.</w:t>
      </w:r>
      <w:r>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t>科学安排，确保</w:t>
      </w:r>
      <w:r>
        <w:rPr>
          <w:rFonts w:hint="eastAsia" w:ascii="仿宋" w:hAnsi="仿宋" w:eastAsia="仿宋" w:cs="仿宋"/>
          <w:color w:val="000000" w:themeColor="text1"/>
          <w:sz w:val="32"/>
          <w:szCs w:val="32"/>
          <w:shd w:val="clear" w:color="auto" w:fill="FFFFFF"/>
          <w:lang w:val="en-US" w:eastAsia="zh-Hans"/>
          <w14:textFill>
            <w14:solidFill>
              <w14:schemeClr w14:val="tx1"/>
            </w14:solidFill>
          </w14:textFill>
        </w:rPr>
        <w:t>项目</w:t>
      </w:r>
      <w:r>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t>进度</w:t>
      </w:r>
      <w:bookmarkEnd w:id="44"/>
    </w:p>
    <w:p>
      <w:pPr>
        <w:keepNext w:val="0"/>
        <w:keepLines w:val="0"/>
        <w:widowControl/>
        <w:suppressLineNumbers w:val="0"/>
        <w:ind w:firstLine="640" w:firstLineChars="200"/>
        <w:jc w:val="left"/>
        <w:rPr>
          <w:rFonts w:hint="eastAsia" w:ascii="仿宋" w:hAnsi="仿宋" w:eastAsia="仿宋" w:cs="仿宋"/>
          <w:color w:val="000000" w:themeColor="text1"/>
          <w:sz w:val="32"/>
          <w:szCs w:val="32"/>
          <w:shd w:val="clear" w:color="auto" w:fill="FFFFFF"/>
          <w:lang w:eastAsia="zh-CN"/>
          <w14:textFill>
            <w14:solidFill>
              <w14:schemeClr w14:val="tx1"/>
            </w14:solidFill>
          </w14:textFill>
        </w:rPr>
      </w:pPr>
      <w:r>
        <w:rPr>
          <w:rFonts w:hint="eastAsia" w:ascii="仿宋" w:hAnsi="仿宋" w:eastAsia="仿宋" w:cs="仿宋"/>
          <w:color w:val="000000" w:themeColor="text1"/>
          <w:sz w:val="32"/>
          <w:szCs w:val="32"/>
          <w:shd w:val="clear" w:color="auto" w:fill="FFFFFF"/>
          <w:lang w:val="en-US" w:eastAsia="zh-Hans"/>
          <w14:textFill>
            <w14:solidFill>
              <w14:schemeClr w14:val="tx1"/>
            </w14:solidFill>
          </w14:textFill>
        </w:rPr>
        <w:t>一是</w:t>
      </w:r>
      <w:r>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t>加强计划管理，对</w:t>
      </w:r>
      <w:r>
        <w:rPr>
          <w:rFonts w:hint="eastAsia" w:ascii="仿宋" w:hAnsi="仿宋" w:eastAsia="仿宋" w:cs="仿宋"/>
          <w:color w:val="000000" w:themeColor="text1"/>
          <w:sz w:val="32"/>
          <w:szCs w:val="32"/>
          <w:shd w:val="clear" w:color="auto" w:fill="FFFFFF"/>
          <w:lang w:val="en-US" w:eastAsia="zh-Hans"/>
          <w14:textFill>
            <w14:solidFill>
              <w14:schemeClr w14:val="tx1"/>
            </w14:solidFill>
          </w14:textFill>
        </w:rPr>
        <w:t>项目</w:t>
      </w:r>
      <w:r>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t>目标进行分解，超前控制</w:t>
      </w:r>
      <w:r>
        <w:rPr>
          <w:rFonts w:hint="eastAsia" w:ascii="仿宋" w:hAnsi="仿宋" w:eastAsia="仿宋" w:cs="仿宋"/>
          <w:color w:val="000000" w:themeColor="text1"/>
          <w:sz w:val="32"/>
          <w:szCs w:val="32"/>
          <w:shd w:val="clear" w:color="auto" w:fill="FFFFFF"/>
          <w:lang w:eastAsia="zh-CN"/>
          <w14:textFill>
            <w14:solidFill>
              <w14:schemeClr w14:val="tx1"/>
            </w14:solidFill>
          </w14:textFill>
        </w:rPr>
        <w:t>。</w:t>
      </w:r>
      <w:r>
        <w:rPr>
          <w:rFonts w:hint="eastAsia" w:ascii="仿宋" w:hAnsi="仿宋" w:eastAsia="仿宋" w:cs="仿宋"/>
          <w:color w:val="000000" w:themeColor="text1"/>
          <w:sz w:val="32"/>
          <w:szCs w:val="32"/>
          <w:shd w:val="clear" w:color="auto" w:fill="FFFFFF"/>
          <w:lang w:val="en-US" w:eastAsia="zh-Hans"/>
          <w14:textFill>
            <w14:solidFill>
              <w14:schemeClr w14:val="tx1"/>
            </w14:solidFill>
          </w14:textFill>
        </w:rPr>
        <w:t>二是完成后合理</w:t>
      </w:r>
      <w:r>
        <w:rPr>
          <w:rFonts w:hint="eastAsia" w:ascii="仿宋" w:hAnsi="仿宋" w:eastAsia="仿宋" w:cs="仿宋"/>
          <w:color w:val="000000" w:themeColor="text1"/>
          <w:sz w:val="32"/>
          <w:szCs w:val="32"/>
          <w:shd w:val="clear" w:color="auto" w:fill="FFFFFF"/>
          <w:lang w:val="en-US" w:eastAsia="zh-CN"/>
          <w14:textFill>
            <w14:solidFill>
              <w14:schemeClr w14:val="tx1"/>
            </w14:solidFill>
          </w14:textFill>
        </w:rPr>
        <w:t>布置下步工作计划，</w:t>
      </w:r>
      <w:r>
        <w:rPr>
          <w:rFonts w:hint="eastAsia" w:ascii="仿宋" w:hAnsi="仿宋" w:eastAsia="仿宋" w:cs="仿宋"/>
          <w:color w:val="000000" w:themeColor="text1"/>
          <w:sz w:val="32"/>
          <w:szCs w:val="32"/>
          <w:shd w:val="clear" w:color="auto" w:fill="FFFFFF"/>
          <w:lang w:val="en-US" w:eastAsia="zh-Hans"/>
          <w14:textFill>
            <w14:solidFill>
              <w14:schemeClr w14:val="tx1"/>
            </w14:solidFill>
          </w14:textFill>
        </w:rPr>
        <w:t>分析解决项目中遇到的问题</w:t>
      </w:r>
      <w:r>
        <w:rPr>
          <w:rFonts w:hint="eastAsia" w:ascii="仿宋" w:hAnsi="仿宋" w:eastAsia="仿宋" w:cs="仿宋"/>
          <w:color w:val="000000" w:themeColor="text1"/>
          <w:sz w:val="32"/>
          <w:szCs w:val="32"/>
          <w:shd w:val="clear" w:color="auto" w:fill="FFFFFF"/>
          <w:lang w:eastAsia="zh-Hans"/>
          <w14:textFill>
            <w14:solidFill>
              <w14:schemeClr w14:val="tx1"/>
            </w14:solidFill>
          </w14:textFill>
        </w:rPr>
        <w:t>。</w:t>
      </w:r>
      <w:r>
        <w:rPr>
          <w:rFonts w:hint="eastAsia" w:ascii="仿宋" w:hAnsi="仿宋" w:eastAsia="仿宋" w:cs="仿宋"/>
          <w:color w:val="000000" w:themeColor="text1"/>
          <w:sz w:val="32"/>
          <w:szCs w:val="32"/>
          <w:shd w:val="clear" w:color="auto" w:fill="FFFFFF"/>
          <w:lang w:val="en-US" w:eastAsia="zh-Hans"/>
          <w14:textFill>
            <w14:solidFill>
              <w14:schemeClr w14:val="tx1"/>
            </w14:solidFill>
          </w14:textFill>
        </w:rPr>
        <w:t>三是优化方案</w:t>
      </w:r>
      <w:r>
        <w:rPr>
          <w:rFonts w:hint="eastAsia" w:ascii="仿宋" w:hAnsi="仿宋" w:eastAsia="仿宋" w:cs="仿宋"/>
          <w:color w:val="000000" w:themeColor="text1"/>
          <w:sz w:val="32"/>
          <w:szCs w:val="32"/>
          <w:shd w:val="clear" w:color="auto" w:fill="FFFFFF"/>
          <w:lang w:eastAsia="zh-Hans"/>
          <w14:textFill>
            <w14:solidFill>
              <w14:schemeClr w14:val="tx1"/>
            </w14:solidFill>
          </w14:textFill>
        </w:rPr>
        <w:t>，</w:t>
      </w:r>
      <w:r>
        <w:rPr>
          <w:rFonts w:hint="eastAsia" w:ascii="仿宋" w:hAnsi="仿宋" w:eastAsia="仿宋" w:cs="仿宋"/>
          <w:color w:val="000000" w:themeColor="text1"/>
          <w:sz w:val="32"/>
          <w:szCs w:val="32"/>
          <w:shd w:val="clear" w:color="auto" w:fill="FFFFFF"/>
          <w:lang w:val="en-US" w:eastAsia="zh-Hans"/>
          <w14:textFill>
            <w14:solidFill>
              <w14:schemeClr w14:val="tx1"/>
            </w14:solidFill>
          </w14:textFill>
        </w:rPr>
        <w:t>突破关键点</w:t>
      </w:r>
      <w:r>
        <w:rPr>
          <w:rFonts w:hint="eastAsia" w:ascii="仿宋" w:hAnsi="仿宋" w:eastAsia="仿宋" w:cs="仿宋"/>
          <w:color w:val="000000" w:themeColor="text1"/>
          <w:sz w:val="32"/>
          <w:szCs w:val="32"/>
          <w:shd w:val="clear" w:color="auto" w:fill="FFFFFF"/>
          <w:lang w:eastAsia="zh-Hans"/>
          <w14:textFill>
            <w14:solidFill>
              <w14:schemeClr w14:val="tx1"/>
            </w14:solidFill>
          </w14:textFill>
        </w:rPr>
        <w:t>。</w:t>
      </w:r>
      <w:r>
        <w:rPr>
          <w:rFonts w:hint="eastAsia" w:ascii="仿宋" w:hAnsi="仿宋" w:eastAsia="仿宋" w:cs="仿宋"/>
          <w:color w:val="000000" w:themeColor="text1"/>
          <w:sz w:val="32"/>
          <w:szCs w:val="32"/>
          <w:shd w:val="clear" w:color="auto" w:fill="FFFFFF"/>
          <w:lang w:val="en-US" w:eastAsia="zh-Hans"/>
          <w14:textFill>
            <w14:solidFill>
              <w14:schemeClr w14:val="tx1"/>
            </w14:solidFill>
          </w14:textFill>
        </w:rPr>
        <w:t>实行</w:t>
      </w:r>
      <w:r>
        <w:rPr>
          <w:rFonts w:hint="eastAsia" w:ascii="仿宋" w:hAnsi="仿宋" w:eastAsia="仿宋" w:cs="仿宋"/>
          <w:color w:val="000000" w:themeColor="text1"/>
          <w:sz w:val="32"/>
          <w:szCs w:val="32"/>
          <w:shd w:val="clear" w:color="auto" w:fill="FFFFFF"/>
          <w14:textFill>
            <w14:solidFill>
              <w14:schemeClr w14:val="tx1"/>
            </w14:solidFill>
          </w14:textFill>
        </w:rPr>
        <w:t>“倒排工期”和“并联式推进”双重建设进度</w:t>
      </w:r>
      <w:r>
        <w:rPr>
          <w:rFonts w:hint="eastAsia" w:ascii="仿宋" w:hAnsi="仿宋" w:eastAsia="仿宋" w:cs="仿宋"/>
          <w:color w:val="000000" w:themeColor="text1"/>
          <w:sz w:val="32"/>
          <w:szCs w:val="32"/>
          <w:shd w:val="clear" w:color="auto" w:fill="FFFFFF"/>
          <w:lang w:val="en-US" w:eastAsia="zh-Hans"/>
          <w14:textFill>
            <w14:solidFill>
              <w14:schemeClr w14:val="tx1"/>
            </w14:solidFill>
          </w14:textFill>
        </w:rPr>
        <w:t>的方法予以突破</w:t>
      </w:r>
      <w:r>
        <w:rPr>
          <w:rFonts w:hint="eastAsia" w:ascii="仿宋" w:hAnsi="仿宋" w:eastAsia="仿宋" w:cs="仿宋"/>
          <w:color w:val="000000" w:themeColor="text1"/>
          <w:sz w:val="32"/>
          <w:szCs w:val="32"/>
          <w:shd w:val="clear" w:color="auto" w:fill="FFFFFF"/>
          <w:lang w:eastAsia="zh-Hans"/>
          <w14:textFill>
            <w14:solidFill>
              <w14:schemeClr w14:val="tx1"/>
            </w14:solidFill>
          </w14:textFill>
        </w:rPr>
        <w:t>。</w:t>
      </w:r>
    </w:p>
    <w:p>
      <w:pPr>
        <w:numPr>
          <w:ilvl w:val="0"/>
          <w:numId w:val="0"/>
        </w:numPr>
        <w:ind w:left="0" w:right="0" w:rightChars="0" w:firstLine="640" w:firstLineChars="200"/>
        <w:jc w:val="both"/>
        <w:outlineLvl w:val="0"/>
        <w:rPr>
          <w:rFonts w:hint="eastAsia" w:ascii="黑体" w:hAnsi="黑体" w:eastAsia="黑体" w:cs="黑体"/>
          <w:b w:val="0"/>
          <w:bCs w:val="0"/>
          <w:sz w:val="32"/>
          <w:szCs w:val="32"/>
          <w:lang w:val="en-US" w:eastAsia="zh-CN"/>
        </w:rPr>
      </w:pPr>
      <w:bookmarkStart w:id="45" w:name="_Toc6483"/>
      <w:r>
        <w:rPr>
          <w:rFonts w:hint="eastAsia" w:ascii="黑体" w:hAnsi="黑体" w:eastAsia="黑体" w:cs="黑体"/>
          <w:b w:val="0"/>
          <w:bCs w:val="0"/>
          <w:sz w:val="32"/>
          <w:szCs w:val="32"/>
          <w:lang w:val="en-US" w:eastAsia="zh-CN"/>
        </w:rPr>
        <w:t>二、项目绩效目标</w:t>
      </w:r>
      <w:bookmarkEnd w:id="45"/>
    </w:p>
    <w:p>
      <w:pPr>
        <w:numPr>
          <w:ilvl w:val="0"/>
          <w:numId w:val="0"/>
        </w:numPr>
        <w:ind w:right="0" w:rightChars="0" w:firstLine="643" w:firstLineChars="200"/>
        <w:jc w:val="both"/>
        <w:outlineLvl w:val="1"/>
        <w:rPr>
          <w:rFonts w:hint="eastAsia" w:ascii="仿宋" w:hAnsi="仿宋" w:eastAsia="仿宋" w:cs="仿宋"/>
          <w:b/>
          <w:bCs w:val="0"/>
          <w:sz w:val="32"/>
          <w:szCs w:val="32"/>
          <w:lang w:val="en-US" w:eastAsia="zh-CN"/>
        </w:rPr>
      </w:pPr>
      <w:bookmarkStart w:id="46" w:name="_Toc26355"/>
      <w:r>
        <w:rPr>
          <w:rFonts w:hint="eastAsia" w:ascii="仿宋" w:hAnsi="仿宋" w:eastAsia="仿宋" w:cs="仿宋"/>
          <w:b/>
          <w:bCs w:val="0"/>
          <w:sz w:val="32"/>
          <w:szCs w:val="32"/>
          <w:lang w:val="en-US" w:eastAsia="zh-CN"/>
        </w:rPr>
        <w:t>（一）总体绩效目标</w:t>
      </w:r>
      <w:bookmarkEnd w:id="46"/>
    </w:p>
    <w:p>
      <w:pPr>
        <w:numPr>
          <w:ilvl w:val="0"/>
          <w:numId w:val="0"/>
        </w:numPr>
        <w:ind w:right="0" w:rightChars="0" w:firstLine="640" w:firstLineChars="200"/>
        <w:jc w:val="both"/>
        <w:rPr>
          <w:rFonts w:hint="eastAsia" w:ascii="仿宋" w:hAnsi="仿宋" w:eastAsia="仿宋" w:cs="仿宋"/>
          <w:bCs/>
          <w:sz w:val="32"/>
          <w:szCs w:val="32"/>
          <w:lang w:val="en-US" w:eastAsia="zh-CN"/>
        </w:rPr>
      </w:pPr>
      <w:r>
        <w:rPr>
          <w:rFonts w:hint="eastAsia" w:ascii="仿宋" w:hAnsi="仿宋" w:eastAsia="仿宋" w:cs="仿宋"/>
          <w:bCs/>
          <w:sz w:val="32"/>
          <w:szCs w:val="32"/>
          <w:lang w:val="en-US" w:eastAsia="zh-CN"/>
        </w:rPr>
        <w:t>在建设资金落实到位的前提下，2023年5月开工建设，预计2024年10月竣工投入使用，建设工期24个月。</w:t>
      </w:r>
    </w:p>
    <w:p>
      <w:pPr>
        <w:numPr>
          <w:ilvl w:val="0"/>
          <w:numId w:val="0"/>
        </w:numPr>
        <w:ind w:right="0" w:rightChars="0" w:firstLine="643" w:firstLineChars="200"/>
        <w:jc w:val="both"/>
        <w:outlineLvl w:val="1"/>
        <w:rPr>
          <w:rFonts w:hint="eastAsia" w:ascii="仿宋" w:hAnsi="仿宋" w:eastAsia="仿宋" w:cs="仿宋"/>
          <w:b/>
          <w:bCs/>
          <w:sz w:val="32"/>
          <w:szCs w:val="32"/>
          <w:lang w:val="en-US" w:eastAsia="zh-CN"/>
        </w:rPr>
      </w:pPr>
      <w:bookmarkStart w:id="47" w:name="_Toc5625"/>
      <w:r>
        <w:rPr>
          <w:rFonts w:hint="eastAsia" w:ascii="仿宋" w:hAnsi="仿宋" w:eastAsia="仿宋" w:cs="仿宋"/>
          <w:b/>
          <w:bCs/>
          <w:sz w:val="32"/>
          <w:szCs w:val="32"/>
          <w:lang w:val="en-US" w:eastAsia="zh-CN"/>
        </w:rPr>
        <w:t>(二）具体绩效目标</w:t>
      </w:r>
      <w:bookmarkEnd w:id="47"/>
    </w:p>
    <w:p>
      <w:pPr>
        <w:numPr>
          <w:ilvl w:val="0"/>
          <w:numId w:val="0"/>
        </w:numPr>
        <w:ind w:right="0" w:rightChars="0" w:firstLine="640" w:firstLineChars="200"/>
        <w:jc w:val="both"/>
        <w:outlineLvl w:val="1"/>
        <w:rPr>
          <w:rFonts w:hint="eastAsia" w:ascii="仿宋" w:hAnsi="仿宋" w:eastAsia="仿宋" w:cs="仿宋"/>
          <w:color w:val="000000"/>
          <w:sz w:val="32"/>
          <w:szCs w:val="32"/>
          <w:shd w:val="clear" w:color="auto" w:fill="FFFFFF"/>
          <w:lang w:val="en-US" w:eastAsia="zh-CN"/>
        </w:rPr>
      </w:pPr>
      <w:bookmarkStart w:id="48" w:name="_Toc22824"/>
      <w:r>
        <w:rPr>
          <w:rFonts w:hint="eastAsia" w:ascii="仿宋" w:hAnsi="仿宋" w:eastAsia="仿宋" w:cs="仿宋"/>
          <w:color w:val="000000"/>
          <w:sz w:val="32"/>
          <w:szCs w:val="32"/>
          <w:highlight w:val="none"/>
          <w:shd w:val="clear" w:color="auto" w:fill="FFFFFF"/>
          <w:lang w:val="en-US" w:eastAsia="zh-CN"/>
        </w:rPr>
        <w:t>改建海岛环岛慢行旅游主道路，长30000米、宽6米、厚度20厘米；配套建设8处机动车停车场，泊位200个；10处非机动车停车场，泊位200个；设置20个公共充电桩。修复井口木栈道和彩石路长600米，宽1.5米。建设磨石嘴村游客集散中心，建筑面积450平方米，2023年度完成主体工程。改建1处游客服务中心，建筑面积500平方米，2023年度完成主体工程。在山西石林、砣子岛景区建设安全防护设施，为旅游漫道提供安全保障；配套建设太阳能路灯100盏；在大口北村海水浴场建设安全救援基地800平方米。改建渔俗文化展示中心，新建展区300平方米，2023年度完成主体工程</w:t>
      </w:r>
      <w:r>
        <w:rPr>
          <w:rFonts w:hint="eastAsia" w:ascii="仿宋" w:hAnsi="仿宋" w:eastAsia="仿宋" w:cs="仿宋"/>
          <w:color w:val="000000"/>
          <w:sz w:val="32"/>
          <w:szCs w:val="32"/>
          <w:shd w:val="clear" w:color="auto" w:fill="FFFFFF"/>
          <w:lang w:val="en-US" w:eastAsia="zh-CN"/>
        </w:rPr>
        <w:t>。该项目设置绩效指标情况如下：</w:t>
      </w:r>
      <w:bookmarkEnd w:id="48"/>
    </w:p>
    <w:tbl>
      <w:tblPr>
        <w:tblStyle w:val="10"/>
        <w:tblW w:w="9179" w:type="dxa"/>
        <w:jc w:val="center"/>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Layout w:type="fixed"/>
        <w:tblCellMar>
          <w:top w:w="0" w:type="dxa"/>
          <w:left w:w="0" w:type="dxa"/>
          <w:bottom w:w="0" w:type="dxa"/>
          <w:right w:w="0" w:type="dxa"/>
        </w:tblCellMar>
      </w:tblPr>
      <w:tblGrid>
        <w:gridCol w:w="1740"/>
        <w:gridCol w:w="1959"/>
        <w:gridCol w:w="2220"/>
        <w:gridCol w:w="2517"/>
        <w:gridCol w:w="743"/>
      </w:tblGrid>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340" w:hRule="atLeast"/>
          <w:jc w:val="center"/>
        </w:trPr>
        <w:tc>
          <w:tcPr>
            <w:tcW w:w="1740" w:type="dxa"/>
            <w:tcBorders>
              <w:tl2br w:val="nil"/>
              <w:tr2bl w:val="nil"/>
            </w:tcBorders>
            <w:shd w:val="clear" w:color="auto" w:fill="8DB3E1"/>
          </w:tcPr>
          <w:p>
            <w:pPr>
              <w:pStyle w:val="13"/>
              <w:spacing w:before="55"/>
              <w:ind w:left="602"/>
              <w:rPr>
                <w:sz w:val="18"/>
              </w:rPr>
            </w:pPr>
            <w:r>
              <w:rPr>
                <w:sz w:val="18"/>
              </w:rPr>
              <w:t>一级指标</w:t>
            </w:r>
          </w:p>
        </w:tc>
        <w:tc>
          <w:tcPr>
            <w:tcW w:w="1959" w:type="dxa"/>
            <w:tcBorders>
              <w:tl2br w:val="nil"/>
              <w:tr2bl w:val="nil"/>
            </w:tcBorders>
            <w:shd w:val="clear" w:color="auto" w:fill="8DB3E1"/>
          </w:tcPr>
          <w:p>
            <w:pPr>
              <w:pStyle w:val="13"/>
              <w:spacing w:before="55"/>
              <w:ind w:left="522"/>
              <w:rPr>
                <w:sz w:val="18"/>
              </w:rPr>
            </w:pPr>
            <w:r>
              <w:rPr>
                <w:sz w:val="18"/>
              </w:rPr>
              <w:t>二级指标</w:t>
            </w:r>
          </w:p>
        </w:tc>
        <w:tc>
          <w:tcPr>
            <w:tcW w:w="2220" w:type="dxa"/>
            <w:tcBorders>
              <w:tl2br w:val="nil"/>
              <w:tr2bl w:val="nil"/>
            </w:tcBorders>
            <w:shd w:val="clear" w:color="auto" w:fill="8DB3E1"/>
          </w:tcPr>
          <w:p>
            <w:pPr>
              <w:pStyle w:val="13"/>
              <w:spacing w:before="55"/>
              <w:ind w:left="725" w:right="725"/>
              <w:jc w:val="center"/>
              <w:rPr>
                <w:sz w:val="18"/>
              </w:rPr>
            </w:pPr>
            <w:r>
              <w:rPr>
                <w:sz w:val="18"/>
              </w:rPr>
              <w:t>指标内容</w:t>
            </w:r>
          </w:p>
        </w:tc>
        <w:tc>
          <w:tcPr>
            <w:tcW w:w="2517" w:type="dxa"/>
            <w:tcBorders>
              <w:tl2br w:val="nil"/>
              <w:tr2bl w:val="nil"/>
            </w:tcBorders>
            <w:shd w:val="clear" w:color="auto" w:fill="8DB3E1"/>
          </w:tcPr>
          <w:p>
            <w:pPr>
              <w:pStyle w:val="13"/>
              <w:spacing w:before="55"/>
              <w:ind w:left="243" w:right="243"/>
              <w:jc w:val="center"/>
              <w:rPr>
                <w:sz w:val="18"/>
              </w:rPr>
            </w:pPr>
            <w:r>
              <w:rPr>
                <w:sz w:val="18"/>
              </w:rPr>
              <w:t>指标值</w:t>
            </w:r>
          </w:p>
        </w:tc>
        <w:tc>
          <w:tcPr>
            <w:tcW w:w="743" w:type="dxa"/>
            <w:tcBorders>
              <w:tl2br w:val="nil"/>
              <w:tr2bl w:val="nil"/>
            </w:tcBorders>
            <w:shd w:val="clear" w:color="auto" w:fill="8DB3E1"/>
          </w:tcPr>
          <w:p>
            <w:pPr>
              <w:pStyle w:val="13"/>
              <w:spacing w:before="55"/>
              <w:ind w:left="184"/>
              <w:rPr>
                <w:sz w:val="18"/>
              </w:rPr>
            </w:pPr>
            <w:r>
              <w:rPr>
                <w:sz w:val="18"/>
              </w:rPr>
              <w:t>备注</w:t>
            </w: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340" w:hRule="atLeast"/>
          <w:jc w:val="center"/>
        </w:trPr>
        <w:tc>
          <w:tcPr>
            <w:tcW w:w="1740" w:type="dxa"/>
            <w:vMerge w:val="restart"/>
            <w:tcBorders>
              <w:tl2br w:val="nil"/>
              <w:tr2bl w:val="nil"/>
            </w:tcBorders>
            <w:vAlign w:val="center"/>
          </w:tcPr>
          <w:p>
            <w:pPr>
              <w:pStyle w:val="13"/>
              <w:spacing w:before="56"/>
              <w:ind w:right="243"/>
              <w:jc w:val="both"/>
              <w:rPr>
                <w:rFonts w:hint="default" w:ascii="宋体" w:hAnsi="宋体" w:eastAsia="宋体" w:cs="宋体"/>
                <w:sz w:val="18"/>
                <w:szCs w:val="22"/>
                <w:lang w:val="en-US" w:eastAsia="zh-CN" w:bidi="zh-CN"/>
              </w:rPr>
            </w:pPr>
          </w:p>
          <w:p>
            <w:pPr>
              <w:pStyle w:val="13"/>
              <w:spacing w:before="56"/>
              <w:ind w:right="243"/>
              <w:jc w:val="center"/>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产出指标</w:t>
            </w:r>
          </w:p>
          <w:p>
            <w:pPr>
              <w:pStyle w:val="13"/>
              <w:spacing w:before="56"/>
              <w:ind w:right="243"/>
              <w:jc w:val="center"/>
              <w:rPr>
                <w:rFonts w:hint="default" w:ascii="宋体" w:hAnsi="宋体" w:eastAsia="宋体" w:cs="宋体"/>
                <w:sz w:val="18"/>
                <w:szCs w:val="22"/>
                <w:lang w:val="en-US" w:eastAsia="zh-CN" w:bidi="zh-CN"/>
              </w:rPr>
            </w:pPr>
            <w:r>
              <w:rPr>
                <w:rFonts w:hint="eastAsia" w:ascii="宋体" w:hAnsi="宋体" w:eastAsia="宋体" w:cs="宋体"/>
                <w:sz w:val="18"/>
                <w:szCs w:val="22"/>
                <w:lang w:val="en-US" w:eastAsia="zh-CN" w:bidi="zh-CN"/>
              </w:rPr>
              <w:t>（50分）</w:t>
            </w:r>
          </w:p>
        </w:tc>
        <w:tc>
          <w:tcPr>
            <w:tcW w:w="1959" w:type="dxa"/>
            <w:vMerge w:val="restart"/>
            <w:tcBorders>
              <w:tl2br w:val="nil"/>
              <w:tr2bl w:val="nil"/>
            </w:tcBorders>
            <w:vAlign w:val="center"/>
          </w:tcPr>
          <w:p>
            <w:pPr>
              <w:pStyle w:val="13"/>
              <w:spacing w:before="56"/>
              <w:ind w:right="243" w:firstLine="360" w:firstLineChars="200"/>
              <w:jc w:val="both"/>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数量指标</w:t>
            </w:r>
          </w:p>
        </w:tc>
        <w:tc>
          <w:tcPr>
            <w:tcW w:w="2220" w:type="dxa"/>
            <w:vMerge w:val="restart"/>
            <w:tcBorders>
              <w:tl2br w:val="nil"/>
              <w:tr2bl w:val="nil"/>
            </w:tcBorders>
            <w:vAlign w:val="center"/>
          </w:tcPr>
          <w:p>
            <w:pPr>
              <w:pStyle w:val="13"/>
              <w:spacing w:before="56"/>
              <w:ind w:right="243"/>
              <w:jc w:val="center"/>
              <w:rPr>
                <w:rFonts w:hint="default" w:ascii="宋体" w:hAnsi="宋体" w:eastAsia="宋体" w:cs="宋体"/>
                <w:sz w:val="18"/>
                <w:szCs w:val="22"/>
                <w:lang w:val="en-US" w:eastAsia="zh-CN" w:bidi="zh-CN"/>
              </w:rPr>
            </w:pPr>
            <w:r>
              <w:rPr>
                <w:rFonts w:hint="eastAsia" w:ascii="宋体" w:hAnsi="宋体" w:eastAsia="宋体" w:cs="宋体"/>
                <w:sz w:val="18"/>
                <w:szCs w:val="22"/>
                <w:lang w:val="en-US" w:eastAsia="zh-CN" w:bidi="zh-CN"/>
              </w:rPr>
              <w:t>完成旅游道路、停车场建设。完成游客服务中心、游客集散中心、大礼堂、救援基地、民俗展示中心主体工程</w:t>
            </w:r>
            <w:r>
              <w:rPr>
                <w:rFonts w:hint="eastAsia" w:cs="宋体"/>
                <w:sz w:val="18"/>
                <w:szCs w:val="22"/>
                <w:lang w:val="en-US" w:eastAsia="zh-CN" w:bidi="zh-CN"/>
              </w:rPr>
              <w:t>。</w:t>
            </w:r>
          </w:p>
        </w:tc>
        <w:tc>
          <w:tcPr>
            <w:tcW w:w="2517" w:type="dxa"/>
            <w:tcBorders>
              <w:tl2br w:val="nil"/>
              <w:tr2bl w:val="nil"/>
            </w:tcBorders>
          </w:tcPr>
          <w:p>
            <w:pPr>
              <w:pStyle w:val="13"/>
              <w:spacing w:before="56"/>
              <w:ind w:right="243"/>
              <w:jc w:val="both"/>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改建海岛环岛慢行旅游主道路，长30000米、宽6米、厚度20厘米</w:t>
            </w:r>
            <w:r>
              <w:rPr>
                <w:rFonts w:hint="eastAsia" w:cs="宋体"/>
                <w:sz w:val="18"/>
                <w:szCs w:val="22"/>
                <w:lang w:val="en-US" w:eastAsia="zh-CN" w:bidi="zh-CN"/>
              </w:rPr>
              <w:t>；</w:t>
            </w:r>
            <w:r>
              <w:rPr>
                <w:rFonts w:hint="default" w:ascii="宋体" w:hAnsi="宋体" w:eastAsia="宋体" w:cs="宋体"/>
                <w:sz w:val="18"/>
                <w:szCs w:val="22"/>
                <w:lang w:val="en-US" w:eastAsia="zh-CN" w:bidi="zh-CN"/>
              </w:rPr>
              <w:t>配套建设8处机动车停车场，泊位200个</w:t>
            </w:r>
            <w:r>
              <w:rPr>
                <w:rFonts w:hint="eastAsia" w:cs="宋体"/>
                <w:sz w:val="18"/>
                <w:szCs w:val="22"/>
                <w:lang w:val="en-US" w:eastAsia="zh-CN" w:bidi="zh-CN"/>
              </w:rPr>
              <w:t>；10处非机动车停车场，泊位200个；设置20个公共充电桩；</w:t>
            </w:r>
            <w:r>
              <w:rPr>
                <w:rFonts w:hint="default" w:ascii="宋体" w:hAnsi="宋体" w:eastAsia="宋体" w:cs="宋体"/>
                <w:sz w:val="18"/>
                <w:szCs w:val="22"/>
                <w:lang w:val="en-US" w:eastAsia="zh-CN" w:bidi="zh-CN"/>
              </w:rPr>
              <w:t>修复井口木栈道和彩石路长600米，宽1.5米</w:t>
            </w:r>
            <w:r>
              <w:rPr>
                <w:rFonts w:hint="eastAsia" w:ascii="宋体" w:hAnsi="宋体" w:eastAsia="宋体" w:cs="宋体"/>
                <w:sz w:val="18"/>
                <w:szCs w:val="22"/>
                <w:lang w:val="en-US" w:eastAsia="zh-CN" w:bidi="zh-CN"/>
              </w:rPr>
              <w:t>。</w:t>
            </w:r>
          </w:p>
        </w:tc>
        <w:tc>
          <w:tcPr>
            <w:tcW w:w="743" w:type="dxa"/>
            <w:tcBorders>
              <w:tl2br w:val="nil"/>
              <w:tr2bl w:val="nil"/>
            </w:tcBorders>
          </w:tcPr>
          <w:p>
            <w:pPr>
              <w:pStyle w:val="13"/>
              <w:rPr>
                <w:rFonts w:ascii="Times New Roman"/>
                <w:sz w:val="24"/>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208" w:hRule="atLeast"/>
          <w:jc w:val="center"/>
        </w:trPr>
        <w:tc>
          <w:tcPr>
            <w:tcW w:w="1740"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1959"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2220"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2517" w:type="dxa"/>
            <w:tcBorders>
              <w:tl2br w:val="nil"/>
              <w:tr2bl w:val="nil"/>
            </w:tcBorders>
          </w:tcPr>
          <w:p>
            <w:pPr>
              <w:pStyle w:val="13"/>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建设磨石嘴村游客集散中心，建筑面积450平方米，2023年度完成主体工程</w:t>
            </w:r>
            <w:r>
              <w:rPr>
                <w:rFonts w:hint="eastAsia" w:ascii="宋体" w:hAnsi="宋体" w:eastAsia="宋体" w:cs="宋体"/>
                <w:sz w:val="18"/>
                <w:szCs w:val="22"/>
                <w:lang w:val="en-US" w:eastAsia="zh-CN" w:bidi="zh-CN"/>
              </w:rPr>
              <w:t>。</w:t>
            </w:r>
          </w:p>
        </w:tc>
        <w:tc>
          <w:tcPr>
            <w:tcW w:w="743" w:type="dxa"/>
            <w:tcBorders>
              <w:tl2br w:val="nil"/>
              <w:tr2bl w:val="nil"/>
            </w:tcBorders>
          </w:tcPr>
          <w:p>
            <w:pPr>
              <w:pStyle w:val="13"/>
              <w:spacing w:before="56"/>
              <w:ind w:left="242" w:right="243"/>
              <w:jc w:val="center"/>
              <w:rPr>
                <w:rFonts w:hint="default" w:ascii="宋体" w:hAnsi="宋体" w:eastAsia="宋体" w:cs="宋体"/>
                <w:sz w:val="18"/>
                <w:szCs w:val="22"/>
                <w:lang w:val="en-US" w:eastAsia="zh-CN" w:bidi="zh-CN"/>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208" w:hRule="atLeast"/>
          <w:jc w:val="center"/>
        </w:trPr>
        <w:tc>
          <w:tcPr>
            <w:tcW w:w="1740"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1959"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2220"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2517" w:type="dxa"/>
            <w:tcBorders>
              <w:tl2br w:val="nil"/>
              <w:tr2bl w:val="nil"/>
            </w:tcBorders>
          </w:tcPr>
          <w:p>
            <w:pPr>
              <w:pStyle w:val="13"/>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改建1处游客服务中心，建筑面积500平方米，2023年度完成主体工程</w:t>
            </w:r>
            <w:r>
              <w:rPr>
                <w:rFonts w:hint="eastAsia" w:cs="宋体"/>
                <w:sz w:val="18"/>
                <w:szCs w:val="22"/>
                <w:lang w:val="en-US" w:eastAsia="zh-CN" w:bidi="zh-CN"/>
              </w:rPr>
              <w:t>。</w:t>
            </w:r>
          </w:p>
        </w:tc>
        <w:tc>
          <w:tcPr>
            <w:tcW w:w="743" w:type="dxa"/>
            <w:tcBorders>
              <w:tl2br w:val="nil"/>
              <w:tr2bl w:val="nil"/>
            </w:tcBorders>
          </w:tcPr>
          <w:p>
            <w:pPr>
              <w:pStyle w:val="13"/>
              <w:spacing w:before="56"/>
              <w:ind w:left="242" w:right="243"/>
              <w:jc w:val="center"/>
              <w:rPr>
                <w:rFonts w:hint="default" w:ascii="宋体" w:hAnsi="宋体" w:eastAsia="宋体" w:cs="宋体"/>
                <w:sz w:val="18"/>
                <w:szCs w:val="22"/>
                <w:lang w:val="en-US" w:eastAsia="zh-CN" w:bidi="zh-CN"/>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208" w:hRule="atLeast"/>
          <w:jc w:val="center"/>
        </w:trPr>
        <w:tc>
          <w:tcPr>
            <w:tcW w:w="1740"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1959"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2220"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2517" w:type="dxa"/>
            <w:tcBorders>
              <w:tl2br w:val="nil"/>
              <w:tr2bl w:val="nil"/>
            </w:tcBorders>
          </w:tcPr>
          <w:p>
            <w:pPr>
              <w:pStyle w:val="13"/>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在山西石林、砣子岛景区建设安全防护设施，为旅游漫道提供安全保障；配套建设太阳能路灯100盏；在大口北村海水浴场建设安全救援基地800平方米。</w:t>
            </w:r>
          </w:p>
        </w:tc>
        <w:tc>
          <w:tcPr>
            <w:tcW w:w="743" w:type="dxa"/>
            <w:tcBorders>
              <w:tl2br w:val="nil"/>
              <w:tr2bl w:val="nil"/>
            </w:tcBorders>
          </w:tcPr>
          <w:p>
            <w:pPr>
              <w:pStyle w:val="13"/>
              <w:spacing w:before="56"/>
              <w:ind w:left="242" w:right="243"/>
              <w:jc w:val="center"/>
              <w:rPr>
                <w:rFonts w:hint="default" w:ascii="宋体" w:hAnsi="宋体" w:eastAsia="宋体" w:cs="宋体"/>
                <w:sz w:val="18"/>
                <w:szCs w:val="22"/>
                <w:lang w:val="en-US" w:eastAsia="zh-CN" w:bidi="zh-CN"/>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208" w:hRule="atLeast"/>
          <w:jc w:val="center"/>
        </w:trPr>
        <w:tc>
          <w:tcPr>
            <w:tcW w:w="1740"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1959"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2220" w:type="dxa"/>
            <w:vMerge w:val="continue"/>
            <w:tcBorders>
              <w:tl2br w:val="nil"/>
              <w:tr2bl w:val="nil"/>
            </w:tcBorders>
            <w:vAlign w:val="center"/>
          </w:tcPr>
          <w:p>
            <w:pPr>
              <w:pStyle w:val="13"/>
              <w:rPr>
                <w:rFonts w:hint="default" w:ascii="宋体" w:hAnsi="宋体" w:eastAsia="宋体" w:cs="宋体"/>
                <w:sz w:val="18"/>
                <w:szCs w:val="22"/>
                <w:lang w:val="en-US" w:eastAsia="zh-CN" w:bidi="zh-CN"/>
              </w:rPr>
            </w:pPr>
          </w:p>
        </w:tc>
        <w:tc>
          <w:tcPr>
            <w:tcW w:w="2517" w:type="dxa"/>
            <w:tcBorders>
              <w:tl2br w:val="nil"/>
              <w:tr2bl w:val="nil"/>
            </w:tcBorders>
          </w:tcPr>
          <w:p>
            <w:pPr>
              <w:pStyle w:val="13"/>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改建渔俗文化展示中心，新建展区300平方米，2023年度完成主体工程</w:t>
            </w:r>
            <w:r>
              <w:rPr>
                <w:rFonts w:hint="eastAsia" w:cs="宋体"/>
                <w:sz w:val="18"/>
                <w:szCs w:val="22"/>
                <w:lang w:val="en-US" w:eastAsia="zh-CN" w:bidi="zh-CN"/>
              </w:rPr>
              <w:t>。</w:t>
            </w:r>
          </w:p>
        </w:tc>
        <w:tc>
          <w:tcPr>
            <w:tcW w:w="743" w:type="dxa"/>
            <w:tcBorders>
              <w:tl2br w:val="nil"/>
              <w:tr2bl w:val="nil"/>
            </w:tcBorders>
          </w:tcPr>
          <w:p>
            <w:pPr>
              <w:pStyle w:val="13"/>
              <w:spacing w:before="56"/>
              <w:ind w:left="242" w:right="243"/>
              <w:jc w:val="center"/>
              <w:rPr>
                <w:rFonts w:hint="default" w:ascii="宋体" w:hAnsi="宋体" w:eastAsia="宋体" w:cs="宋体"/>
                <w:sz w:val="18"/>
                <w:szCs w:val="22"/>
                <w:lang w:val="en-US" w:eastAsia="zh-CN" w:bidi="zh-CN"/>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517" w:hRule="atLeast"/>
          <w:jc w:val="center"/>
        </w:trPr>
        <w:tc>
          <w:tcPr>
            <w:tcW w:w="1740" w:type="dxa"/>
            <w:vMerge w:val="continue"/>
            <w:tcBorders>
              <w:tl2br w:val="nil"/>
              <w:tr2bl w:val="nil"/>
            </w:tcBorders>
            <w:vAlign w:val="center"/>
          </w:tcPr>
          <w:p>
            <w:pPr>
              <w:jc w:val="center"/>
              <w:rPr>
                <w:rFonts w:hint="default" w:ascii="宋体" w:hAnsi="宋体" w:eastAsia="宋体" w:cs="宋体"/>
                <w:sz w:val="18"/>
                <w:szCs w:val="22"/>
                <w:lang w:val="en-US" w:eastAsia="zh-CN" w:bidi="zh-CN"/>
              </w:rPr>
            </w:pPr>
          </w:p>
        </w:tc>
        <w:tc>
          <w:tcPr>
            <w:tcW w:w="1959" w:type="dxa"/>
            <w:tcBorders>
              <w:tl2br w:val="nil"/>
              <w:tr2bl w:val="nil"/>
            </w:tcBorders>
            <w:vAlign w:val="center"/>
          </w:tcPr>
          <w:p>
            <w:pPr>
              <w:pStyle w:val="13"/>
              <w:jc w:val="center"/>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质量指标</w:t>
            </w:r>
          </w:p>
        </w:tc>
        <w:tc>
          <w:tcPr>
            <w:tcW w:w="2220" w:type="dxa"/>
            <w:tcBorders>
              <w:tl2br w:val="nil"/>
              <w:tr2bl w:val="nil"/>
            </w:tcBorders>
            <w:vAlign w:val="center"/>
          </w:tcPr>
          <w:p>
            <w:pPr>
              <w:pStyle w:val="13"/>
              <w:spacing w:before="54"/>
              <w:ind w:left="102"/>
              <w:jc w:val="center"/>
              <w:rPr>
                <w:rFonts w:hint="default" w:ascii="宋体" w:hAnsi="宋体" w:eastAsia="宋体" w:cs="宋体"/>
                <w:sz w:val="18"/>
                <w:szCs w:val="22"/>
                <w:lang w:val="en-US" w:eastAsia="zh-CN" w:bidi="zh-CN"/>
              </w:rPr>
            </w:pPr>
            <w:r>
              <w:rPr>
                <w:rFonts w:hint="eastAsia" w:ascii="宋体" w:hAnsi="宋体"/>
                <w:kern w:val="0"/>
                <w:sz w:val="20"/>
                <w:szCs w:val="20"/>
                <w:lang w:eastAsia="zh-CN"/>
              </w:rPr>
              <w:t>工程验收合格率</w:t>
            </w:r>
          </w:p>
        </w:tc>
        <w:tc>
          <w:tcPr>
            <w:tcW w:w="2517" w:type="dxa"/>
            <w:tcBorders>
              <w:tl2br w:val="nil"/>
              <w:tr2bl w:val="nil"/>
            </w:tcBorders>
            <w:vAlign w:val="center"/>
          </w:tcPr>
          <w:p>
            <w:pPr>
              <w:pStyle w:val="13"/>
              <w:spacing w:before="54"/>
              <w:ind w:right="243"/>
              <w:jc w:val="center"/>
              <w:rPr>
                <w:rFonts w:hint="default" w:ascii="宋体" w:hAnsi="宋体" w:eastAsia="宋体" w:cs="宋体"/>
                <w:sz w:val="18"/>
                <w:szCs w:val="22"/>
                <w:lang w:val="en-US" w:eastAsia="zh-CN" w:bidi="zh-CN"/>
              </w:rPr>
            </w:pPr>
            <w:r>
              <w:rPr>
                <w:rFonts w:hint="eastAsia" w:ascii="宋体" w:hAnsi="宋体" w:eastAsia="宋体" w:cs="宋体"/>
                <w:sz w:val="18"/>
                <w:szCs w:val="22"/>
                <w:lang w:val="en-US" w:eastAsia="zh-CN" w:bidi="zh-CN"/>
              </w:rPr>
              <w:t>100%</w:t>
            </w:r>
          </w:p>
        </w:tc>
        <w:tc>
          <w:tcPr>
            <w:tcW w:w="743" w:type="dxa"/>
            <w:tcBorders>
              <w:tl2br w:val="nil"/>
              <w:tr2bl w:val="nil"/>
            </w:tcBorders>
          </w:tcPr>
          <w:p>
            <w:pPr>
              <w:pStyle w:val="13"/>
              <w:rPr>
                <w:rFonts w:ascii="Times New Roman"/>
                <w:sz w:val="24"/>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486" w:hRule="atLeast"/>
          <w:jc w:val="center"/>
        </w:trPr>
        <w:tc>
          <w:tcPr>
            <w:tcW w:w="1740" w:type="dxa"/>
            <w:vMerge w:val="continue"/>
            <w:tcBorders>
              <w:tl2br w:val="nil"/>
              <w:tr2bl w:val="nil"/>
            </w:tcBorders>
            <w:vAlign w:val="center"/>
          </w:tcPr>
          <w:p>
            <w:pPr>
              <w:jc w:val="center"/>
              <w:rPr>
                <w:rFonts w:hint="default" w:ascii="宋体" w:hAnsi="宋体" w:eastAsia="宋体" w:cs="宋体"/>
                <w:sz w:val="18"/>
                <w:szCs w:val="22"/>
                <w:lang w:val="en-US" w:eastAsia="zh-CN" w:bidi="zh-CN"/>
              </w:rPr>
            </w:pPr>
          </w:p>
        </w:tc>
        <w:tc>
          <w:tcPr>
            <w:tcW w:w="1959" w:type="dxa"/>
            <w:tcBorders>
              <w:tl2br w:val="nil"/>
              <w:tr2bl w:val="nil"/>
            </w:tcBorders>
            <w:vAlign w:val="center"/>
          </w:tcPr>
          <w:p>
            <w:pPr>
              <w:jc w:val="center"/>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成本指标</w:t>
            </w:r>
          </w:p>
        </w:tc>
        <w:tc>
          <w:tcPr>
            <w:tcW w:w="2220" w:type="dxa"/>
            <w:tcBorders>
              <w:tl2br w:val="nil"/>
              <w:tr2bl w:val="nil"/>
            </w:tcBorders>
            <w:vAlign w:val="center"/>
          </w:tcPr>
          <w:p>
            <w:pPr>
              <w:pStyle w:val="13"/>
              <w:spacing w:before="54"/>
              <w:ind w:left="102"/>
              <w:jc w:val="center"/>
              <w:rPr>
                <w:rFonts w:hint="default" w:ascii="宋体" w:hAnsi="宋体" w:eastAsia="宋体" w:cs="宋体"/>
                <w:sz w:val="18"/>
                <w:szCs w:val="22"/>
                <w:lang w:val="en-US" w:eastAsia="zh-CN" w:bidi="zh-CN"/>
              </w:rPr>
            </w:pPr>
            <w:r>
              <w:rPr>
                <w:rFonts w:hint="eastAsia" w:ascii="宋体" w:hAnsi="宋体"/>
                <w:kern w:val="0"/>
                <w:sz w:val="20"/>
                <w:szCs w:val="20"/>
                <w:lang w:eastAsia="zh-CN"/>
              </w:rPr>
              <w:t>项目成本</w:t>
            </w:r>
          </w:p>
        </w:tc>
        <w:tc>
          <w:tcPr>
            <w:tcW w:w="2517" w:type="dxa"/>
            <w:tcBorders>
              <w:tl2br w:val="nil"/>
              <w:tr2bl w:val="nil"/>
            </w:tcBorders>
            <w:vAlign w:val="center"/>
          </w:tcPr>
          <w:p>
            <w:pPr>
              <w:pStyle w:val="13"/>
              <w:spacing w:before="54"/>
              <w:ind w:right="243" w:firstLine="1000" w:firstLineChars="500"/>
              <w:jc w:val="both"/>
              <w:rPr>
                <w:rFonts w:hint="default" w:ascii="宋体" w:hAnsi="宋体" w:eastAsia="宋体" w:cs="宋体"/>
                <w:sz w:val="18"/>
                <w:szCs w:val="22"/>
                <w:lang w:val="en-US" w:eastAsia="zh-CN" w:bidi="zh-CN"/>
              </w:rPr>
            </w:pPr>
            <w:r>
              <w:rPr>
                <w:rFonts w:hint="eastAsia" w:ascii="宋体" w:hAnsi="宋体"/>
                <w:kern w:val="0"/>
                <w:sz w:val="20"/>
                <w:szCs w:val="20"/>
                <w:lang w:val="en-US" w:eastAsia="zh-CN"/>
              </w:rPr>
              <w:t>100%</w:t>
            </w:r>
          </w:p>
        </w:tc>
        <w:tc>
          <w:tcPr>
            <w:tcW w:w="743" w:type="dxa"/>
            <w:tcBorders>
              <w:tl2br w:val="nil"/>
              <w:tr2bl w:val="nil"/>
            </w:tcBorders>
          </w:tcPr>
          <w:p>
            <w:pPr>
              <w:pStyle w:val="13"/>
              <w:rPr>
                <w:rFonts w:ascii="Times New Roman"/>
                <w:sz w:val="24"/>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457" w:hRule="atLeast"/>
          <w:jc w:val="center"/>
        </w:trPr>
        <w:tc>
          <w:tcPr>
            <w:tcW w:w="1740" w:type="dxa"/>
            <w:vMerge w:val="continue"/>
            <w:tcBorders>
              <w:tl2br w:val="nil"/>
              <w:tr2bl w:val="nil"/>
            </w:tcBorders>
            <w:vAlign w:val="center"/>
          </w:tcPr>
          <w:p>
            <w:pPr>
              <w:jc w:val="center"/>
              <w:rPr>
                <w:rFonts w:hint="default" w:ascii="宋体" w:hAnsi="宋体" w:eastAsia="宋体" w:cs="宋体"/>
                <w:sz w:val="18"/>
                <w:szCs w:val="22"/>
                <w:lang w:val="en-US" w:eastAsia="zh-CN" w:bidi="zh-CN"/>
              </w:rPr>
            </w:pPr>
          </w:p>
        </w:tc>
        <w:tc>
          <w:tcPr>
            <w:tcW w:w="1959" w:type="dxa"/>
            <w:tcBorders>
              <w:tl2br w:val="nil"/>
              <w:tr2bl w:val="nil"/>
            </w:tcBorders>
            <w:vAlign w:val="center"/>
          </w:tcPr>
          <w:p>
            <w:pPr>
              <w:pStyle w:val="13"/>
              <w:spacing w:before="55"/>
              <w:jc w:val="center"/>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时效指标</w:t>
            </w:r>
          </w:p>
        </w:tc>
        <w:tc>
          <w:tcPr>
            <w:tcW w:w="2220" w:type="dxa"/>
            <w:tcBorders>
              <w:tl2br w:val="nil"/>
              <w:tr2bl w:val="nil"/>
            </w:tcBorders>
            <w:vAlign w:val="center"/>
          </w:tcPr>
          <w:p>
            <w:pPr>
              <w:pStyle w:val="13"/>
              <w:spacing w:before="55"/>
              <w:ind w:left="102"/>
              <w:jc w:val="center"/>
              <w:rPr>
                <w:rFonts w:hint="eastAsia" w:ascii="宋体" w:hAnsi="宋体" w:eastAsia="宋体" w:cs="宋体"/>
                <w:sz w:val="18"/>
                <w:szCs w:val="22"/>
                <w:lang w:val="en-US" w:eastAsia="zh-CN" w:bidi="zh-CN"/>
              </w:rPr>
            </w:pPr>
            <w:r>
              <w:rPr>
                <w:rFonts w:hint="eastAsia" w:ascii="宋体" w:hAnsi="宋体"/>
                <w:kern w:val="0"/>
                <w:sz w:val="20"/>
                <w:szCs w:val="20"/>
                <w:lang w:eastAsia="zh-CN"/>
              </w:rPr>
              <w:t>项目完成时效性</w:t>
            </w:r>
          </w:p>
        </w:tc>
        <w:tc>
          <w:tcPr>
            <w:tcW w:w="2517" w:type="dxa"/>
            <w:tcBorders>
              <w:tl2br w:val="nil"/>
              <w:tr2bl w:val="nil"/>
            </w:tcBorders>
            <w:vAlign w:val="center"/>
          </w:tcPr>
          <w:p>
            <w:pPr>
              <w:pStyle w:val="13"/>
              <w:spacing w:before="55"/>
              <w:ind w:right="243"/>
              <w:jc w:val="center"/>
              <w:rPr>
                <w:rFonts w:hint="default" w:ascii="宋体" w:hAnsi="宋体" w:eastAsia="宋体" w:cs="宋体"/>
                <w:sz w:val="18"/>
                <w:szCs w:val="22"/>
                <w:lang w:val="en-US" w:eastAsia="zh-CN" w:bidi="zh-CN"/>
              </w:rPr>
            </w:pPr>
            <w:r>
              <w:rPr>
                <w:rFonts w:hint="eastAsia" w:cs="宋体"/>
                <w:sz w:val="18"/>
                <w:szCs w:val="22"/>
                <w:lang w:val="en-US" w:eastAsia="zh-CN" w:bidi="zh-CN"/>
              </w:rPr>
              <w:t xml:space="preserve">  </w:t>
            </w:r>
            <w:r>
              <w:rPr>
                <w:rFonts w:hint="eastAsia" w:ascii="宋体" w:hAnsi="宋体" w:eastAsia="宋体" w:cs="宋体"/>
                <w:sz w:val="18"/>
                <w:szCs w:val="22"/>
                <w:lang w:val="en-US" w:eastAsia="zh-CN" w:bidi="zh-CN"/>
              </w:rPr>
              <w:t>100%</w:t>
            </w:r>
          </w:p>
        </w:tc>
        <w:tc>
          <w:tcPr>
            <w:tcW w:w="743" w:type="dxa"/>
            <w:tcBorders>
              <w:tl2br w:val="nil"/>
              <w:tr2bl w:val="nil"/>
            </w:tcBorders>
          </w:tcPr>
          <w:p>
            <w:pPr>
              <w:pStyle w:val="13"/>
              <w:rPr>
                <w:rFonts w:ascii="Times New Roman"/>
                <w:sz w:val="24"/>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409" w:hRule="atLeast"/>
          <w:jc w:val="center"/>
        </w:trPr>
        <w:tc>
          <w:tcPr>
            <w:tcW w:w="1740" w:type="dxa"/>
            <w:vMerge w:val="restart"/>
            <w:tcBorders>
              <w:tl2br w:val="nil"/>
              <w:tr2bl w:val="nil"/>
            </w:tcBorders>
            <w:vAlign w:val="center"/>
          </w:tcPr>
          <w:p>
            <w:pPr>
              <w:pStyle w:val="13"/>
              <w:spacing w:before="56"/>
              <w:ind w:right="243"/>
              <w:jc w:val="both"/>
              <w:rPr>
                <w:rFonts w:hint="default" w:ascii="宋体" w:hAnsi="宋体" w:eastAsia="宋体" w:cs="宋体"/>
                <w:sz w:val="18"/>
                <w:szCs w:val="22"/>
                <w:lang w:val="en-US" w:eastAsia="zh-CN" w:bidi="zh-CN"/>
              </w:rPr>
            </w:pPr>
          </w:p>
          <w:p>
            <w:pPr>
              <w:pStyle w:val="13"/>
              <w:spacing w:before="56"/>
              <w:ind w:right="243"/>
              <w:jc w:val="center"/>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效益指标</w:t>
            </w:r>
            <w:r>
              <w:rPr>
                <w:rFonts w:hint="eastAsia" w:ascii="宋体" w:hAnsi="宋体" w:eastAsia="宋体" w:cs="宋体"/>
                <w:sz w:val="18"/>
                <w:szCs w:val="22"/>
                <w:lang w:val="en-US" w:eastAsia="zh-CN" w:bidi="zh-CN"/>
              </w:rPr>
              <w:t>（30）</w:t>
            </w:r>
          </w:p>
        </w:tc>
        <w:tc>
          <w:tcPr>
            <w:tcW w:w="1959" w:type="dxa"/>
            <w:tcBorders>
              <w:tl2br w:val="nil"/>
              <w:tr2bl w:val="nil"/>
            </w:tcBorders>
            <w:vAlign w:val="center"/>
          </w:tcPr>
          <w:p>
            <w:pPr>
              <w:pStyle w:val="13"/>
              <w:spacing w:before="56"/>
              <w:ind w:right="243"/>
              <w:jc w:val="center"/>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社会效益指标</w:t>
            </w:r>
          </w:p>
        </w:tc>
        <w:tc>
          <w:tcPr>
            <w:tcW w:w="2220" w:type="dxa"/>
            <w:tcBorders>
              <w:tl2br w:val="nil"/>
              <w:tr2bl w:val="nil"/>
            </w:tcBorders>
            <w:vAlign w:val="center"/>
          </w:tcPr>
          <w:p>
            <w:pPr>
              <w:pStyle w:val="13"/>
              <w:spacing w:before="56"/>
              <w:ind w:right="243"/>
              <w:jc w:val="center"/>
              <w:rPr>
                <w:rFonts w:hint="default" w:ascii="宋体" w:hAnsi="宋体" w:eastAsia="宋体" w:cs="宋体"/>
                <w:sz w:val="18"/>
                <w:szCs w:val="22"/>
                <w:lang w:val="en-US" w:eastAsia="zh-CN" w:bidi="zh-CN"/>
              </w:rPr>
            </w:pPr>
            <w:r>
              <w:rPr>
                <w:rFonts w:hint="eastAsia" w:ascii="宋体" w:hAnsi="宋体"/>
                <w:kern w:val="0"/>
                <w:sz w:val="20"/>
                <w:szCs w:val="20"/>
                <w:lang w:val="en-US" w:eastAsia="zh-CN"/>
              </w:rPr>
              <w:t>促进旅游事业发展</w:t>
            </w:r>
          </w:p>
        </w:tc>
        <w:tc>
          <w:tcPr>
            <w:tcW w:w="2517" w:type="dxa"/>
            <w:tcBorders>
              <w:tl2br w:val="nil"/>
              <w:tr2bl w:val="nil"/>
            </w:tcBorders>
            <w:vAlign w:val="center"/>
          </w:tcPr>
          <w:p>
            <w:pPr>
              <w:pStyle w:val="13"/>
              <w:spacing w:before="56"/>
              <w:ind w:right="243"/>
              <w:jc w:val="center"/>
              <w:rPr>
                <w:rFonts w:hint="default" w:ascii="宋体" w:hAnsi="宋体" w:eastAsia="宋体" w:cs="宋体"/>
                <w:sz w:val="18"/>
                <w:szCs w:val="22"/>
                <w:lang w:val="en-US" w:eastAsia="zh-CN" w:bidi="zh-CN"/>
              </w:rPr>
            </w:pPr>
            <w:r>
              <w:rPr>
                <w:rFonts w:hint="eastAsia" w:ascii="宋体" w:hAnsi="宋体"/>
                <w:kern w:val="0"/>
                <w:sz w:val="20"/>
                <w:szCs w:val="20"/>
                <w:lang w:val="en-US" w:eastAsia="zh-CN"/>
              </w:rPr>
              <w:t>促进旅游事业发展</w:t>
            </w:r>
          </w:p>
        </w:tc>
        <w:tc>
          <w:tcPr>
            <w:tcW w:w="743" w:type="dxa"/>
            <w:tcBorders>
              <w:tl2br w:val="nil"/>
              <w:tr2bl w:val="nil"/>
            </w:tcBorders>
          </w:tcPr>
          <w:p>
            <w:pPr>
              <w:pStyle w:val="13"/>
              <w:rPr>
                <w:rFonts w:ascii="Times New Roman"/>
                <w:sz w:val="24"/>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377" w:hRule="atLeast"/>
          <w:jc w:val="center"/>
        </w:trPr>
        <w:tc>
          <w:tcPr>
            <w:tcW w:w="1740" w:type="dxa"/>
            <w:vMerge w:val="continue"/>
            <w:tcBorders>
              <w:tl2br w:val="nil"/>
              <w:tr2bl w:val="nil"/>
            </w:tcBorders>
            <w:vAlign w:val="center"/>
          </w:tcPr>
          <w:p>
            <w:pPr>
              <w:pStyle w:val="13"/>
              <w:spacing w:before="56"/>
              <w:ind w:right="243"/>
              <w:jc w:val="center"/>
              <w:rPr>
                <w:rFonts w:hint="default" w:ascii="宋体" w:hAnsi="宋体" w:eastAsia="宋体" w:cs="宋体"/>
                <w:sz w:val="18"/>
                <w:szCs w:val="22"/>
                <w:lang w:val="en-US" w:eastAsia="zh-CN" w:bidi="zh-CN"/>
              </w:rPr>
            </w:pPr>
          </w:p>
        </w:tc>
        <w:tc>
          <w:tcPr>
            <w:tcW w:w="1959" w:type="dxa"/>
            <w:tcBorders>
              <w:tl2br w:val="nil"/>
              <w:tr2bl w:val="nil"/>
            </w:tcBorders>
            <w:vAlign w:val="center"/>
          </w:tcPr>
          <w:p>
            <w:pPr>
              <w:pStyle w:val="13"/>
              <w:spacing w:before="56"/>
              <w:ind w:right="243"/>
              <w:jc w:val="center"/>
              <w:rPr>
                <w:rFonts w:hint="default" w:ascii="宋体" w:hAnsi="宋体" w:eastAsia="宋体" w:cs="宋体"/>
                <w:sz w:val="18"/>
                <w:szCs w:val="22"/>
                <w:lang w:val="en-US" w:eastAsia="zh-CN" w:bidi="zh-CN"/>
              </w:rPr>
            </w:pPr>
            <w:r>
              <w:rPr>
                <w:rFonts w:hint="eastAsia" w:ascii="宋体" w:hAnsi="宋体"/>
                <w:kern w:val="0"/>
                <w:sz w:val="20"/>
                <w:szCs w:val="20"/>
              </w:rPr>
              <w:t>经济效益</w:t>
            </w:r>
          </w:p>
        </w:tc>
        <w:tc>
          <w:tcPr>
            <w:tcW w:w="2220" w:type="dxa"/>
            <w:tcBorders>
              <w:tl2br w:val="nil"/>
              <w:tr2bl w:val="nil"/>
            </w:tcBorders>
            <w:vAlign w:val="center"/>
          </w:tcPr>
          <w:p>
            <w:pPr>
              <w:pStyle w:val="13"/>
              <w:spacing w:before="56"/>
              <w:ind w:right="243"/>
              <w:jc w:val="center"/>
              <w:rPr>
                <w:rFonts w:hint="eastAsia" w:ascii="宋体" w:hAnsi="宋体"/>
                <w:kern w:val="0"/>
                <w:sz w:val="20"/>
                <w:szCs w:val="20"/>
                <w:lang w:val="en-US" w:eastAsia="zh-CN"/>
              </w:rPr>
            </w:pPr>
            <w:r>
              <w:rPr>
                <w:rFonts w:hint="eastAsia" w:ascii="宋体" w:hAnsi="宋体"/>
                <w:kern w:val="0"/>
                <w:sz w:val="20"/>
                <w:szCs w:val="20"/>
                <w:lang w:val="en-US" w:eastAsia="zh-CN"/>
              </w:rPr>
              <w:t>对本地区旅游效益带来长期可持续影响</w:t>
            </w:r>
          </w:p>
        </w:tc>
        <w:tc>
          <w:tcPr>
            <w:tcW w:w="2517" w:type="dxa"/>
            <w:tcBorders>
              <w:tl2br w:val="nil"/>
              <w:tr2bl w:val="nil"/>
            </w:tcBorders>
            <w:vAlign w:val="center"/>
          </w:tcPr>
          <w:p>
            <w:pPr>
              <w:pStyle w:val="13"/>
              <w:spacing w:before="56"/>
              <w:ind w:right="243"/>
              <w:jc w:val="center"/>
              <w:rPr>
                <w:rFonts w:hint="eastAsia" w:ascii="宋体" w:hAnsi="宋体"/>
                <w:kern w:val="0"/>
                <w:sz w:val="20"/>
                <w:szCs w:val="20"/>
                <w:lang w:val="en-US" w:eastAsia="zh-CN"/>
              </w:rPr>
            </w:pPr>
            <w:r>
              <w:rPr>
                <w:rFonts w:hint="eastAsia" w:ascii="宋体" w:hAnsi="宋体"/>
                <w:kern w:val="0"/>
                <w:sz w:val="20"/>
                <w:szCs w:val="20"/>
                <w:lang w:val="en-US" w:eastAsia="zh-CN"/>
              </w:rPr>
              <w:t>长期</w:t>
            </w:r>
          </w:p>
        </w:tc>
        <w:tc>
          <w:tcPr>
            <w:tcW w:w="743" w:type="dxa"/>
            <w:tcBorders>
              <w:tl2br w:val="nil"/>
              <w:tr2bl w:val="nil"/>
            </w:tcBorders>
          </w:tcPr>
          <w:p>
            <w:pPr>
              <w:pStyle w:val="13"/>
              <w:rPr>
                <w:rFonts w:ascii="Times New Roman"/>
                <w:sz w:val="24"/>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680" w:hRule="atLeast"/>
          <w:jc w:val="center"/>
        </w:trPr>
        <w:tc>
          <w:tcPr>
            <w:tcW w:w="1740" w:type="dxa"/>
            <w:vMerge w:val="continue"/>
            <w:tcBorders>
              <w:tl2br w:val="nil"/>
              <w:tr2bl w:val="nil"/>
            </w:tcBorders>
            <w:vAlign w:val="center"/>
          </w:tcPr>
          <w:p>
            <w:pPr>
              <w:jc w:val="center"/>
              <w:rPr>
                <w:rFonts w:hint="default" w:ascii="宋体" w:hAnsi="宋体" w:eastAsia="宋体" w:cs="宋体"/>
                <w:sz w:val="18"/>
                <w:szCs w:val="22"/>
                <w:lang w:val="en-US" w:eastAsia="zh-CN" w:bidi="zh-CN"/>
              </w:rPr>
            </w:pPr>
          </w:p>
        </w:tc>
        <w:tc>
          <w:tcPr>
            <w:tcW w:w="1959" w:type="dxa"/>
            <w:tcBorders>
              <w:tl2br w:val="nil"/>
              <w:tr2bl w:val="nil"/>
            </w:tcBorders>
            <w:vAlign w:val="center"/>
          </w:tcPr>
          <w:p>
            <w:pPr>
              <w:pStyle w:val="13"/>
              <w:jc w:val="center"/>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生态效益指标</w:t>
            </w:r>
          </w:p>
        </w:tc>
        <w:tc>
          <w:tcPr>
            <w:tcW w:w="2220" w:type="dxa"/>
            <w:tcBorders>
              <w:tl2br w:val="nil"/>
              <w:tr2bl w:val="nil"/>
            </w:tcBorders>
            <w:vAlign w:val="center"/>
          </w:tcPr>
          <w:p>
            <w:pPr>
              <w:pStyle w:val="13"/>
              <w:spacing w:before="55"/>
              <w:ind w:left="102"/>
              <w:jc w:val="center"/>
              <w:rPr>
                <w:rFonts w:hint="default" w:ascii="宋体" w:hAnsi="宋体" w:eastAsia="宋体" w:cs="宋体"/>
                <w:sz w:val="18"/>
                <w:szCs w:val="22"/>
                <w:lang w:val="en-US" w:eastAsia="zh-CN" w:bidi="zh-CN"/>
              </w:rPr>
            </w:pPr>
            <w:r>
              <w:rPr>
                <w:rFonts w:hint="eastAsia" w:ascii="宋体" w:hAnsi="宋体"/>
                <w:kern w:val="0"/>
                <w:sz w:val="20"/>
                <w:szCs w:val="20"/>
                <w:lang w:eastAsia="zh-CN"/>
              </w:rPr>
              <w:t>促进生态环境的改善</w:t>
            </w:r>
          </w:p>
        </w:tc>
        <w:tc>
          <w:tcPr>
            <w:tcW w:w="2517" w:type="dxa"/>
            <w:tcBorders>
              <w:tl2br w:val="nil"/>
              <w:tr2bl w:val="nil"/>
            </w:tcBorders>
            <w:vAlign w:val="center"/>
          </w:tcPr>
          <w:p>
            <w:pPr>
              <w:pStyle w:val="13"/>
              <w:spacing w:before="55"/>
              <w:ind w:right="243"/>
              <w:jc w:val="center"/>
              <w:rPr>
                <w:rFonts w:hint="default" w:ascii="宋体" w:hAnsi="宋体" w:eastAsia="宋体" w:cs="宋体"/>
                <w:sz w:val="18"/>
                <w:szCs w:val="22"/>
                <w:lang w:val="en-US" w:eastAsia="zh-CN" w:bidi="zh-CN"/>
              </w:rPr>
            </w:pPr>
            <w:r>
              <w:rPr>
                <w:rFonts w:hint="eastAsia" w:ascii="宋体" w:hAnsi="宋体"/>
                <w:kern w:val="0"/>
                <w:sz w:val="20"/>
                <w:szCs w:val="20"/>
                <w:lang w:eastAsia="zh-CN"/>
              </w:rPr>
              <w:t>促进生态环境的改善</w:t>
            </w:r>
          </w:p>
        </w:tc>
        <w:tc>
          <w:tcPr>
            <w:tcW w:w="743" w:type="dxa"/>
            <w:tcBorders>
              <w:tl2br w:val="nil"/>
              <w:tr2bl w:val="nil"/>
            </w:tcBorders>
          </w:tcPr>
          <w:p>
            <w:pPr>
              <w:pStyle w:val="13"/>
              <w:rPr>
                <w:rFonts w:ascii="Times New Roman"/>
                <w:sz w:val="24"/>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340" w:hRule="atLeast"/>
          <w:jc w:val="center"/>
        </w:trPr>
        <w:tc>
          <w:tcPr>
            <w:tcW w:w="1740" w:type="dxa"/>
            <w:vMerge w:val="continue"/>
            <w:tcBorders>
              <w:tl2br w:val="nil"/>
              <w:tr2bl w:val="nil"/>
            </w:tcBorders>
            <w:vAlign w:val="center"/>
          </w:tcPr>
          <w:p>
            <w:pPr>
              <w:jc w:val="center"/>
              <w:rPr>
                <w:rFonts w:hint="default" w:ascii="宋体" w:hAnsi="宋体" w:eastAsia="宋体" w:cs="宋体"/>
                <w:sz w:val="18"/>
                <w:szCs w:val="22"/>
                <w:lang w:val="en-US" w:eastAsia="zh-CN" w:bidi="zh-CN"/>
              </w:rPr>
            </w:pPr>
          </w:p>
        </w:tc>
        <w:tc>
          <w:tcPr>
            <w:tcW w:w="1959" w:type="dxa"/>
            <w:tcBorders>
              <w:tl2br w:val="nil"/>
              <w:tr2bl w:val="nil"/>
            </w:tcBorders>
            <w:vAlign w:val="center"/>
          </w:tcPr>
          <w:p>
            <w:pPr>
              <w:pStyle w:val="13"/>
              <w:spacing w:before="56"/>
              <w:jc w:val="center"/>
              <w:rPr>
                <w:rFonts w:hint="default" w:ascii="宋体" w:hAnsi="宋体" w:eastAsia="宋体" w:cs="宋体"/>
                <w:sz w:val="18"/>
                <w:szCs w:val="22"/>
                <w:lang w:val="en-US" w:eastAsia="zh-CN" w:bidi="zh-CN"/>
              </w:rPr>
            </w:pPr>
            <w:r>
              <w:rPr>
                <w:rFonts w:hint="default" w:ascii="宋体" w:hAnsi="宋体" w:eastAsia="宋体" w:cs="宋体"/>
                <w:sz w:val="18"/>
                <w:szCs w:val="22"/>
                <w:lang w:val="en-US" w:eastAsia="zh-CN" w:bidi="zh-CN"/>
              </w:rPr>
              <w:t>可持续影响指标</w:t>
            </w:r>
          </w:p>
        </w:tc>
        <w:tc>
          <w:tcPr>
            <w:tcW w:w="2220" w:type="dxa"/>
            <w:tcBorders>
              <w:tl2br w:val="nil"/>
              <w:tr2bl w:val="nil"/>
            </w:tcBorders>
            <w:vAlign w:val="center"/>
          </w:tcPr>
          <w:p>
            <w:pPr>
              <w:pStyle w:val="13"/>
              <w:spacing w:before="56"/>
              <w:ind w:left="102"/>
              <w:jc w:val="center"/>
              <w:rPr>
                <w:rFonts w:hint="default" w:ascii="宋体" w:hAnsi="宋体" w:eastAsia="宋体" w:cs="宋体"/>
                <w:sz w:val="18"/>
                <w:szCs w:val="22"/>
                <w:lang w:val="en-US" w:eastAsia="zh-CN" w:bidi="zh-CN"/>
              </w:rPr>
            </w:pPr>
            <w:r>
              <w:rPr>
                <w:rFonts w:hint="eastAsia" w:ascii="宋体" w:hAnsi="宋体"/>
                <w:kern w:val="0"/>
                <w:sz w:val="20"/>
                <w:szCs w:val="20"/>
                <w:lang w:val="en-US" w:eastAsia="zh-CN"/>
              </w:rPr>
              <w:t>对本地区经济、生态效益带来长期可持续影响</w:t>
            </w:r>
          </w:p>
        </w:tc>
        <w:tc>
          <w:tcPr>
            <w:tcW w:w="2517" w:type="dxa"/>
            <w:tcBorders>
              <w:tl2br w:val="nil"/>
              <w:tr2bl w:val="nil"/>
            </w:tcBorders>
            <w:vAlign w:val="center"/>
          </w:tcPr>
          <w:p>
            <w:pPr>
              <w:pStyle w:val="13"/>
              <w:spacing w:before="56"/>
              <w:ind w:right="243"/>
              <w:jc w:val="center"/>
              <w:rPr>
                <w:rFonts w:hint="default" w:ascii="宋体" w:hAnsi="宋体" w:eastAsia="宋体" w:cs="宋体"/>
                <w:sz w:val="18"/>
                <w:szCs w:val="22"/>
                <w:lang w:val="en-US" w:eastAsia="zh-CN" w:bidi="zh-CN"/>
              </w:rPr>
            </w:pPr>
            <w:r>
              <w:rPr>
                <w:rFonts w:hint="eastAsia" w:ascii="宋体" w:hAnsi="宋体"/>
                <w:kern w:val="0"/>
                <w:sz w:val="20"/>
                <w:szCs w:val="20"/>
                <w:lang w:val="en-US" w:eastAsia="zh-CN"/>
              </w:rPr>
              <w:t>长期</w:t>
            </w:r>
          </w:p>
        </w:tc>
        <w:tc>
          <w:tcPr>
            <w:tcW w:w="743" w:type="dxa"/>
            <w:tcBorders>
              <w:tl2br w:val="nil"/>
              <w:tr2bl w:val="nil"/>
            </w:tcBorders>
          </w:tcPr>
          <w:p>
            <w:pPr>
              <w:pStyle w:val="13"/>
              <w:rPr>
                <w:rFonts w:ascii="Times New Roman"/>
                <w:sz w:val="24"/>
              </w:rPr>
            </w:pPr>
          </w:p>
        </w:tc>
      </w:tr>
      <w:tr>
        <w:tblPrEx>
          <w:tblBorders>
            <w:top w:val="dotted" w:color="000000" w:sz="4" w:space="0"/>
            <w:left w:val="dotted" w:color="000000" w:sz="4" w:space="0"/>
            <w:bottom w:val="none" w:color="auto" w:sz="0" w:space="0"/>
            <w:right w:val="dotted" w:color="000000" w:sz="4" w:space="0"/>
            <w:insideH w:val="none" w:color="auto" w:sz="0" w:space="0"/>
            <w:insideV w:val="none" w:color="auto" w:sz="0" w:space="0"/>
          </w:tblBorders>
          <w:tblCellMar>
            <w:top w:w="0" w:type="dxa"/>
            <w:left w:w="0" w:type="dxa"/>
            <w:bottom w:w="0" w:type="dxa"/>
            <w:right w:w="0" w:type="dxa"/>
          </w:tblCellMar>
        </w:tblPrEx>
        <w:trPr>
          <w:trHeight w:val="566" w:hRule="atLeast"/>
          <w:jc w:val="center"/>
        </w:trPr>
        <w:tc>
          <w:tcPr>
            <w:tcW w:w="1740" w:type="dxa"/>
            <w:tcBorders>
              <w:tl2br w:val="nil"/>
              <w:tr2bl w:val="nil"/>
            </w:tcBorders>
            <w:vAlign w:val="center"/>
          </w:tcPr>
          <w:p>
            <w:pPr>
              <w:pStyle w:val="13"/>
              <w:spacing w:before="56"/>
              <w:ind w:right="243"/>
              <w:jc w:val="center"/>
              <w:rPr>
                <w:rFonts w:hint="default" w:ascii="宋体" w:hAnsi="宋体" w:eastAsia="宋体" w:cs="宋体"/>
                <w:sz w:val="18"/>
                <w:lang w:val="en-US" w:eastAsia="zh-CN"/>
              </w:rPr>
            </w:pPr>
            <w:r>
              <w:rPr>
                <w:rFonts w:hint="default" w:ascii="宋体" w:hAnsi="宋体" w:eastAsia="宋体" w:cs="宋体"/>
                <w:sz w:val="18"/>
                <w:lang w:val="en-US" w:eastAsia="zh-CN"/>
              </w:rPr>
              <w:t>满意度指标</w:t>
            </w:r>
            <w:r>
              <w:rPr>
                <w:rFonts w:hint="eastAsia" w:cs="宋体"/>
                <w:sz w:val="18"/>
                <w:lang w:val="en-US" w:eastAsia="zh-CN"/>
              </w:rPr>
              <w:t>（10）</w:t>
            </w:r>
          </w:p>
        </w:tc>
        <w:tc>
          <w:tcPr>
            <w:tcW w:w="1959" w:type="dxa"/>
            <w:tcBorders>
              <w:tl2br w:val="nil"/>
              <w:tr2bl w:val="nil"/>
            </w:tcBorders>
            <w:vAlign w:val="center"/>
          </w:tcPr>
          <w:p>
            <w:pPr>
              <w:pStyle w:val="13"/>
              <w:spacing w:before="56"/>
              <w:ind w:right="243"/>
              <w:jc w:val="center"/>
              <w:rPr>
                <w:rFonts w:hint="default" w:ascii="宋体" w:hAnsi="宋体" w:eastAsia="宋体" w:cs="宋体"/>
                <w:sz w:val="18"/>
                <w:lang w:val="en-US" w:eastAsia="zh-CN"/>
              </w:rPr>
            </w:pPr>
            <w:r>
              <w:rPr>
                <w:rFonts w:hint="eastAsia" w:ascii="宋体" w:hAnsi="宋体" w:eastAsia="宋体" w:cs="宋体"/>
                <w:sz w:val="18"/>
                <w:lang w:val="en-US" w:eastAsia="zh-CN"/>
              </w:rPr>
              <w:t>服务对象满意度指标</w:t>
            </w:r>
          </w:p>
        </w:tc>
        <w:tc>
          <w:tcPr>
            <w:tcW w:w="2220" w:type="dxa"/>
            <w:tcBorders>
              <w:tl2br w:val="nil"/>
              <w:tr2bl w:val="nil"/>
            </w:tcBorders>
            <w:vAlign w:val="center"/>
          </w:tcPr>
          <w:p>
            <w:pPr>
              <w:pStyle w:val="13"/>
              <w:spacing w:before="56"/>
              <w:ind w:right="243"/>
              <w:jc w:val="center"/>
              <w:rPr>
                <w:rFonts w:hint="default" w:ascii="宋体" w:hAnsi="宋体" w:eastAsia="宋体" w:cs="宋体"/>
                <w:sz w:val="18"/>
                <w:lang w:val="en-US" w:eastAsia="zh-CN"/>
              </w:rPr>
            </w:pPr>
            <w:r>
              <w:rPr>
                <w:rFonts w:hint="eastAsia" w:ascii="宋体" w:hAnsi="宋体"/>
                <w:kern w:val="0"/>
                <w:sz w:val="20"/>
                <w:szCs w:val="20"/>
                <w:lang w:val="en-US" w:eastAsia="zh-CN"/>
              </w:rPr>
              <w:t>群众满意度</w:t>
            </w:r>
          </w:p>
        </w:tc>
        <w:tc>
          <w:tcPr>
            <w:tcW w:w="2517" w:type="dxa"/>
            <w:tcBorders>
              <w:tl2br w:val="nil"/>
              <w:tr2bl w:val="nil"/>
            </w:tcBorders>
            <w:vAlign w:val="center"/>
          </w:tcPr>
          <w:p>
            <w:pPr>
              <w:pStyle w:val="13"/>
              <w:spacing w:before="56"/>
              <w:ind w:right="243"/>
              <w:jc w:val="center"/>
              <w:rPr>
                <w:rFonts w:hint="default" w:ascii="宋体" w:hAnsi="宋体" w:eastAsia="宋体" w:cs="宋体"/>
                <w:sz w:val="18"/>
                <w:lang w:val="en-US" w:eastAsia="zh-CN"/>
              </w:rPr>
            </w:pPr>
            <w:r>
              <w:rPr>
                <w:rFonts w:hint="eastAsia" w:ascii="宋体" w:hAnsi="宋体" w:eastAsia="宋体" w:cs="宋体"/>
                <w:sz w:val="18"/>
                <w:lang w:val="en-US" w:eastAsia="zh-CN"/>
              </w:rPr>
              <w:t>100%</w:t>
            </w:r>
          </w:p>
        </w:tc>
        <w:tc>
          <w:tcPr>
            <w:tcW w:w="743" w:type="dxa"/>
            <w:tcBorders>
              <w:tl2br w:val="nil"/>
              <w:tr2bl w:val="nil"/>
            </w:tcBorders>
          </w:tcPr>
          <w:p>
            <w:pPr>
              <w:pStyle w:val="13"/>
              <w:rPr>
                <w:rFonts w:ascii="Times New Roman"/>
                <w:sz w:val="24"/>
              </w:rPr>
            </w:pPr>
          </w:p>
        </w:tc>
      </w:tr>
    </w:tbl>
    <w:p>
      <w:pPr>
        <w:numPr>
          <w:ilvl w:val="0"/>
          <w:numId w:val="0"/>
        </w:numPr>
        <w:ind w:right="0" w:rightChars="0"/>
        <w:jc w:val="both"/>
        <w:outlineLvl w:val="1"/>
        <w:rPr>
          <w:rFonts w:hint="eastAsia" w:ascii="仿宋" w:hAnsi="仿宋" w:eastAsia="仿宋" w:cs="仿宋"/>
          <w:color w:val="000000"/>
          <w:sz w:val="32"/>
          <w:szCs w:val="32"/>
          <w:shd w:val="clear" w:color="auto" w:fill="FFFFFF"/>
          <w:lang w:val="en-US" w:eastAsia="zh-CN"/>
        </w:rPr>
      </w:pPr>
    </w:p>
    <w:p>
      <w:pPr>
        <w:numPr>
          <w:ilvl w:val="0"/>
          <w:numId w:val="0"/>
        </w:numPr>
        <w:ind w:right="0" w:rightChars="0" w:firstLine="640" w:firstLineChars="200"/>
        <w:jc w:val="both"/>
        <w:outlineLvl w:val="0"/>
        <w:rPr>
          <w:rFonts w:hint="eastAsia" w:ascii="黑体" w:hAnsi="黑体" w:eastAsia="黑体" w:cs="黑体"/>
          <w:b w:val="0"/>
          <w:bCs w:val="0"/>
          <w:sz w:val="32"/>
          <w:szCs w:val="32"/>
          <w:lang w:val="en-US" w:eastAsia="zh-CN"/>
        </w:rPr>
      </w:pPr>
      <w:bookmarkStart w:id="49" w:name="_Toc5897"/>
      <w:r>
        <w:rPr>
          <w:rFonts w:hint="eastAsia" w:ascii="黑体" w:hAnsi="黑体" w:eastAsia="黑体" w:cs="黑体"/>
          <w:b w:val="0"/>
          <w:bCs w:val="0"/>
          <w:sz w:val="32"/>
          <w:szCs w:val="32"/>
          <w:lang w:val="en-US" w:eastAsia="zh-CN"/>
        </w:rPr>
        <w:t>三、评价基本情况</w:t>
      </w:r>
      <w:bookmarkEnd w:id="49"/>
    </w:p>
    <w:p>
      <w:pPr>
        <w:numPr>
          <w:ilvl w:val="0"/>
          <w:numId w:val="0"/>
        </w:numPr>
        <w:ind w:right="0" w:rightChars="0" w:firstLine="643" w:firstLineChars="200"/>
        <w:jc w:val="both"/>
        <w:outlineLvl w:val="1"/>
        <w:rPr>
          <w:rFonts w:hint="default"/>
          <w:b/>
          <w:bCs/>
          <w:sz w:val="32"/>
          <w:szCs w:val="32"/>
          <w:lang w:val="en-US" w:eastAsia="zh-CN"/>
        </w:rPr>
      </w:pPr>
      <w:bookmarkStart w:id="50" w:name="_Toc7817"/>
      <w:r>
        <w:rPr>
          <w:rFonts w:hint="default"/>
          <w:b/>
          <w:bCs/>
          <w:sz w:val="32"/>
          <w:szCs w:val="32"/>
          <w:lang w:val="en-US" w:eastAsia="zh-CN"/>
        </w:rPr>
        <w:t>（一）绩效评价目的</w:t>
      </w:r>
      <w:bookmarkEnd w:id="50"/>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通过绩效评价全面分析项目资金使用、管理和实施情况，树立绩效管理理念，做好预算绩效管理，提高财政资金效益，优化财政支出结构。及时总结经验，分析存在的问题，以便采取有效措施进一步改进和加强财政支出项目管理，为指导预算编制、申报绩效目标、财政资金分配提供重要决策依据，切实提高财政资金使用效果。</w:t>
      </w:r>
    </w:p>
    <w:p>
      <w:pPr>
        <w:numPr>
          <w:ilvl w:val="0"/>
          <w:numId w:val="0"/>
        </w:numPr>
        <w:ind w:right="0" w:rightChars="0" w:firstLine="643" w:firstLineChars="200"/>
        <w:jc w:val="both"/>
        <w:outlineLvl w:val="1"/>
        <w:rPr>
          <w:rFonts w:hint="default"/>
          <w:b/>
          <w:bCs/>
          <w:sz w:val="32"/>
          <w:szCs w:val="32"/>
          <w:lang w:val="en-US" w:eastAsia="zh-CN"/>
        </w:rPr>
      </w:pPr>
      <w:bookmarkStart w:id="51" w:name="_Toc32336"/>
      <w:r>
        <w:rPr>
          <w:rFonts w:hint="eastAsia"/>
          <w:b/>
          <w:bCs/>
          <w:sz w:val="32"/>
          <w:szCs w:val="32"/>
          <w:lang w:val="en-US" w:eastAsia="zh-CN"/>
        </w:rPr>
        <w:t>（二）</w:t>
      </w:r>
      <w:r>
        <w:rPr>
          <w:rFonts w:hint="default"/>
          <w:b/>
          <w:bCs/>
          <w:sz w:val="32"/>
          <w:szCs w:val="32"/>
          <w:lang w:val="en-US" w:eastAsia="zh-CN"/>
        </w:rPr>
        <w:t>评价对象和范围</w:t>
      </w:r>
      <w:bookmarkEnd w:id="51"/>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评价对象:砣矶海洋文化旅游设施改造项目资金；</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评价范围:砣矶海洋文化旅游设施改造项目</w:t>
      </w:r>
      <w:r>
        <w:rPr>
          <w:rFonts w:hint="eastAsia"/>
          <w:b w:val="0"/>
          <w:bCs w:val="0"/>
          <w:sz w:val="32"/>
          <w:szCs w:val="32"/>
          <w:lang w:val="en-US" w:eastAsia="zh-CN"/>
        </w:rPr>
        <w:t>资金</w:t>
      </w:r>
      <w:r>
        <w:rPr>
          <w:rFonts w:hint="default"/>
          <w:b w:val="0"/>
          <w:bCs w:val="0"/>
          <w:sz w:val="32"/>
          <w:szCs w:val="32"/>
          <w:highlight w:val="none"/>
          <w:lang w:val="en-US" w:eastAsia="zh-CN"/>
        </w:rPr>
        <w:t>（</w:t>
      </w:r>
      <w:r>
        <w:rPr>
          <w:rFonts w:hint="eastAsia"/>
          <w:b w:val="0"/>
          <w:bCs w:val="0"/>
          <w:sz w:val="32"/>
          <w:szCs w:val="32"/>
          <w:highlight w:val="none"/>
          <w:lang w:val="en-US" w:eastAsia="zh-CN"/>
        </w:rPr>
        <w:t>2000</w:t>
      </w:r>
      <w:r>
        <w:rPr>
          <w:rFonts w:hint="default"/>
          <w:b w:val="0"/>
          <w:bCs w:val="0"/>
          <w:sz w:val="32"/>
          <w:szCs w:val="32"/>
          <w:highlight w:val="none"/>
          <w:lang w:val="en-US" w:eastAsia="zh-CN"/>
        </w:rPr>
        <w:t>万</w:t>
      </w:r>
      <w:r>
        <w:rPr>
          <w:rFonts w:hint="default"/>
          <w:b w:val="0"/>
          <w:bCs w:val="0"/>
          <w:sz w:val="32"/>
          <w:szCs w:val="32"/>
          <w:lang w:val="en-US" w:eastAsia="zh-CN"/>
        </w:rPr>
        <w:t>元）的使用绩效；</w:t>
      </w:r>
    </w:p>
    <w:p>
      <w:pPr>
        <w:ind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评价基准日:202</w:t>
      </w:r>
      <w:r>
        <w:rPr>
          <w:rFonts w:hint="eastAsia"/>
          <w:b w:val="0"/>
          <w:bCs w:val="0"/>
          <w:sz w:val="32"/>
          <w:szCs w:val="32"/>
          <w:highlight w:val="none"/>
          <w:lang w:val="en-US" w:eastAsia="zh-CN"/>
        </w:rPr>
        <w:t>3</w:t>
      </w:r>
      <w:r>
        <w:rPr>
          <w:rFonts w:hint="default"/>
          <w:b w:val="0"/>
          <w:bCs w:val="0"/>
          <w:sz w:val="32"/>
          <w:szCs w:val="32"/>
          <w:highlight w:val="none"/>
          <w:lang w:val="en-US" w:eastAsia="zh-CN"/>
        </w:rPr>
        <w:t xml:space="preserve"> 年 12 月 31 日。</w:t>
      </w:r>
    </w:p>
    <w:p>
      <w:pPr>
        <w:numPr>
          <w:ilvl w:val="0"/>
          <w:numId w:val="0"/>
        </w:numPr>
        <w:ind w:right="0" w:rightChars="0" w:firstLine="643" w:firstLineChars="200"/>
        <w:jc w:val="both"/>
        <w:outlineLvl w:val="1"/>
        <w:rPr>
          <w:rFonts w:hint="default"/>
          <w:b/>
          <w:bCs/>
          <w:i w:val="0"/>
          <w:iCs w:val="0"/>
          <w:sz w:val="32"/>
          <w:szCs w:val="32"/>
          <w:lang w:val="en-US" w:eastAsia="zh-CN"/>
        </w:rPr>
      </w:pPr>
      <w:bookmarkStart w:id="52" w:name="_Toc3861"/>
      <w:r>
        <w:rPr>
          <w:rFonts w:hint="default"/>
          <w:b/>
          <w:bCs/>
          <w:i w:val="0"/>
          <w:iCs w:val="0"/>
          <w:sz w:val="32"/>
          <w:szCs w:val="32"/>
          <w:lang w:val="en-US" w:eastAsia="zh-CN"/>
        </w:rPr>
        <w:t>（三）评价依据</w:t>
      </w:r>
      <w:bookmarkEnd w:id="52"/>
    </w:p>
    <w:p>
      <w:pPr>
        <w:numPr>
          <w:ilvl w:val="0"/>
          <w:numId w:val="0"/>
        </w:numPr>
        <w:ind w:right="0" w:rightChars="0" w:firstLine="640" w:firstLineChars="200"/>
        <w:jc w:val="both"/>
        <w:outlineLvl w:val="9"/>
        <w:rPr>
          <w:rFonts w:hint="default"/>
          <w:b w:val="0"/>
          <w:bCs w:val="0"/>
          <w:sz w:val="32"/>
          <w:szCs w:val="32"/>
          <w:lang w:val="en-US" w:eastAsia="zh-CN"/>
        </w:rPr>
      </w:pPr>
      <w:r>
        <w:rPr>
          <w:rFonts w:hint="default"/>
          <w:b w:val="0"/>
          <w:bCs w:val="0"/>
          <w:sz w:val="32"/>
          <w:szCs w:val="32"/>
          <w:lang w:val="en-US" w:eastAsia="zh-CN"/>
        </w:rPr>
        <w:t>1.《中华人民共和国预算法》；</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2.《中共山东省委山东省人民政府关于全面推进预算绩效管理的实施意见》（鲁发〔2019〕2号）；</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3.《山东省省级项目支出绩效财政评价和部门评价工作规程》（鲁财绩〔2020〕4号）；</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4.《关于全面落实预算绩效管理的实施意见》（烟发〔2020〕8号）;</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5.《烟台市市级部门单位预算绩效管理办法和烟台市对下转移支付资金预算绩效管理办法的通知》（烟政办字〔2019〕42号）；</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6.《烟台市市级政策和项目预算绩效目标管理办法》（烟财绩〔2021〕1号）;</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7.《烟台市市级项目支出绩效单位自评工作规程》和《烟台市市级项目支出绩效财政评价和部门评价工作规程》（烟财绩〔2020〕3号）;</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8.《关于委托第三方机构参与预算绩效管理的指导意见》（财预〔2021〕6号）;</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9.中国注册会计师协会《关于印发〈会计师事务所财政支出绩效评价业务指引〉的通知》（会协〔2016〕10号）；</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10.评价资金相关的资金管理办法、预算指标下达（调整）、项目管理等文件。</w:t>
      </w:r>
    </w:p>
    <w:p>
      <w:pPr>
        <w:numPr>
          <w:ilvl w:val="0"/>
          <w:numId w:val="0"/>
        </w:numPr>
        <w:ind w:right="0" w:rightChars="0" w:firstLine="643" w:firstLineChars="200"/>
        <w:jc w:val="both"/>
        <w:outlineLvl w:val="1"/>
        <w:rPr>
          <w:rFonts w:hint="default"/>
          <w:b/>
          <w:bCs/>
          <w:sz w:val="32"/>
          <w:szCs w:val="32"/>
          <w:lang w:val="en-US" w:eastAsia="zh-CN"/>
        </w:rPr>
      </w:pPr>
      <w:bookmarkStart w:id="53" w:name="_Toc21420"/>
      <w:r>
        <w:rPr>
          <w:rFonts w:hint="default"/>
          <w:b/>
          <w:bCs/>
          <w:sz w:val="32"/>
          <w:szCs w:val="32"/>
          <w:lang w:val="en-US" w:eastAsia="zh-CN"/>
        </w:rPr>
        <w:t>（四）评价原则、评价方法</w:t>
      </w:r>
      <w:bookmarkEnd w:id="53"/>
    </w:p>
    <w:p>
      <w:pPr>
        <w:numPr>
          <w:ilvl w:val="0"/>
          <w:numId w:val="0"/>
        </w:numPr>
        <w:ind w:right="0" w:rightChars="0" w:firstLine="640" w:firstLineChars="200"/>
        <w:jc w:val="both"/>
        <w:outlineLvl w:val="2"/>
        <w:rPr>
          <w:rFonts w:hint="default"/>
          <w:b w:val="0"/>
          <w:bCs w:val="0"/>
          <w:sz w:val="32"/>
          <w:szCs w:val="32"/>
          <w:lang w:val="en-US" w:eastAsia="zh-CN"/>
        </w:rPr>
      </w:pPr>
      <w:bookmarkStart w:id="54" w:name="_Toc19359"/>
      <w:r>
        <w:rPr>
          <w:rFonts w:hint="default"/>
          <w:b w:val="0"/>
          <w:bCs w:val="0"/>
          <w:sz w:val="32"/>
          <w:szCs w:val="32"/>
          <w:lang w:val="en-US" w:eastAsia="zh-CN"/>
        </w:rPr>
        <w:t>1.评价原则</w:t>
      </w:r>
      <w:bookmarkEnd w:id="54"/>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（1）科学规范原则。绩效评价应当严格执行规定的流程步骤，做到指标合理、标准科学、方法适当、结果可信。</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（2）绩效相关原则。根据评价对象的特点，针对项目决策、过程、产出、效益进行绩效评价，评价结果应当清晰反映绩效目标的实现情况以及预算支出和绩效之间的对应关系。</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（3）公开透明原则。评价结果应当符合真实、客观、公正的要求，依法依规公开并接受监督。我们在评价工作中，始终坚持独立的第三方立场，保持客观、公正，时刻接受相关部门的监督。</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（4）激励约束原则。评价结果与项目的设立、保留、整合、调整和退出相挂钩，作为改进管理、安排预算的重要依据。</w:t>
      </w:r>
    </w:p>
    <w:p>
      <w:pPr>
        <w:numPr>
          <w:ilvl w:val="0"/>
          <w:numId w:val="0"/>
        </w:numPr>
        <w:ind w:right="0" w:rightChars="0" w:firstLine="640" w:firstLineChars="200"/>
        <w:jc w:val="both"/>
        <w:outlineLvl w:val="2"/>
        <w:rPr>
          <w:rFonts w:hint="default"/>
          <w:b w:val="0"/>
          <w:bCs w:val="0"/>
          <w:sz w:val="32"/>
          <w:szCs w:val="32"/>
          <w:lang w:val="en-US" w:eastAsia="zh-CN"/>
        </w:rPr>
      </w:pPr>
      <w:bookmarkStart w:id="55" w:name="_Toc21326"/>
      <w:r>
        <w:rPr>
          <w:rFonts w:hint="default"/>
          <w:b w:val="0"/>
          <w:bCs w:val="0"/>
          <w:sz w:val="32"/>
          <w:szCs w:val="32"/>
          <w:lang w:val="en-US" w:eastAsia="zh-CN"/>
        </w:rPr>
        <w:t>2.评价方法</w:t>
      </w:r>
      <w:bookmarkEnd w:id="55"/>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绩效评价方法主要包括成本效益分析法、比较法、因素分析法、最低成本法、公众评判法、标杆管理法等。本次绩效评价遵循“客观、公正、科学、规范”的原则，通过对项目的决策、过程、产出和效益的比较和分析，对专项资金进行综合评价。评价方法坚持定性分析与定量分析、全面评价与抽样调查、现场核查与综合分析相结合的方式进行评价，包括现场调研与核查、座谈、访谈、问卷调查、数据分析、专家评价等环节。评价方法如下：</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（1）成本效益分析法，是将投入与产出、效益进行关联性分析的方法。</w:t>
      </w:r>
    </w:p>
    <w:p>
      <w:pPr>
        <w:numPr>
          <w:ilvl w:val="0"/>
          <w:numId w:val="0"/>
        </w:numPr>
        <w:ind w:right="0" w:rightChars="0" w:firstLine="640" w:firstLineChars="200"/>
        <w:jc w:val="both"/>
        <w:rPr>
          <w:rFonts w:hint="default"/>
          <w:b w:val="0"/>
          <w:bCs w:val="0"/>
          <w:sz w:val="32"/>
          <w:szCs w:val="32"/>
          <w:lang w:val="en-US" w:eastAsia="zh-CN"/>
        </w:rPr>
      </w:pPr>
      <w:r>
        <w:rPr>
          <w:rFonts w:hint="default"/>
          <w:b w:val="0"/>
          <w:bCs w:val="0"/>
          <w:sz w:val="32"/>
          <w:szCs w:val="32"/>
          <w:lang w:val="en-US" w:eastAsia="zh-CN"/>
        </w:rPr>
        <w:t>（2）比较法，是将实施情况与绩效目标、政府采购政策功能目标、历史情况、不同部门和地区同类支出情况进行比较的方 法。</w:t>
      </w:r>
    </w:p>
    <w:p>
      <w:pPr>
        <w:numPr>
          <w:ilvl w:val="0"/>
          <w:numId w:val="0"/>
        </w:numPr>
        <w:ind w:right="0" w:rightChars="0" w:firstLine="640" w:firstLineChars="200"/>
        <w:jc w:val="both"/>
        <w:rPr>
          <w:rFonts w:hint="default"/>
          <w:b w:val="0"/>
          <w:bCs w:val="0"/>
          <w:sz w:val="32"/>
          <w:szCs w:val="32"/>
          <w:lang w:val="en-US" w:eastAsia="zh-CN"/>
        </w:rPr>
      </w:pPr>
      <w:r>
        <w:rPr>
          <w:rFonts w:hint="eastAsia"/>
          <w:b w:val="0"/>
          <w:bCs w:val="0"/>
          <w:sz w:val="32"/>
          <w:szCs w:val="32"/>
          <w:lang w:val="en-US" w:eastAsia="zh-CN"/>
        </w:rPr>
        <w:t>（3）</w:t>
      </w:r>
      <w:r>
        <w:rPr>
          <w:rFonts w:hint="default"/>
          <w:b w:val="0"/>
          <w:bCs w:val="0"/>
          <w:sz w:val="32"/>
          <w:szCs w:val="32"/>
          <w:lang w:val="en-US" w:eastAsia="zh-CN"/>
        </w:rPr>
        <w:t>公众评判法，是通过专家评估、公众问卷及抽样调查等方式进行评判的方法。一是集体座谈。与主管部门、分管处室、其他利益相关方等利益群体进行集体座谈，全面了解项目在决策、实施过程中的相关考虑，实际需求情况，实施效果情况及对实施的相关建议等；二是问卷调查。为了更加客观、全面的评价项目实施效益，根据绩效评价内容，设计调查问卷，经过委托方确认后，选取合适调查对象发放、收取和统计分析，以了解部门工作内容实施过程、绩效完成效果等情况。</w:t>
      </w:r>
    </w:p>
    <w:p>
      <w:pPr>
        <w:numPr>
          <w:ilvl w:val="0"/>
          <w:numId w:val="0"/>
        </w:numPr>
        <w:ind w:leftChars="0" w:right="0" w:rightChars="0" w:firstLine="643" w:firstLineChars="200"/>
        <w:jc w:val="both"/>
        <w:outlineLvl w:val="1"/>
        <w:rPr>
          <w:rFonts w:hint="default"/>
          <w:b/>
          <w:bCs/>
          <w:sz w:val="32"/>
          <w:szCs w:val="32"/>
          <w:lang w:val="en-US" w:eastAsia="zh-CN"/>
        </w:rPr>
      </w:pPr>
      <w:bookmarkStart w:id="56" w:name="_Toc27547"/>
      <w:r>
        <w:rPr>
          <w:rFonts w:hint="eastAsia"/>
          <w:b/>
          <w:bCs/>
          <w:sz w:val="32"/>
          <w:szCs w:val="32"/>
          <w:lang w:val="en-US" w:eastAsia="zh-CN"/>
        </w:rPr>
        <w:t>（</w:t>
      </w:r>
      <w:r>
        <w:rPr>
          <w:rFonts w:hint="default"/>
          <w:b/>
          <w:bCs/>
          <w:sz w:val="32"/>
          <w:szCs w:val="32"/>
          <w:lang w:val="en-US" w:eastAsia="zh-CN"/>
        </w:rPr>
        <w:t>五）绩效评价指标体系</w:t>
      </w:r>
      <w:bookmarkEnd w:id="56"/>
    </w:p>
    <w:p>
      <w:pPr>
        <w:numPr>
          <w:ilvl w:val="0"/>
          <w:numId w:val="0"/>
        </w:numPr>
        <w:ind w:leftChars="0" w:right="0" w:rightChars="0" w:firstLine="640" w:firstLineChars="200"/>
        <w:jc w:val="both"/>
        <w:outlineLvl w:val="2"/>
        <w:rPr>
          <w:rFonts w:hint="default"/>
          <w:sz w:val="32"/>
          <w:szCs w:val="32"/>
          <w:lang w:val="en-US" w:eastAsia="zh-CN"/>
        </w:rPr>
      </w:pPr>
      <w:bookmarkStart w:id="57" w:name="_Toc23250"/>
      <w:r>
        <w:rPr>
          <w:rFonts w:hint="default"/>
          <w:sz w:val="32"/>
          <w:szCs w:val="32"/>
          <w:lang w:val="en-US" w:eastAsia="zh-CN"/>
        </w:rPr>
        <w:t>1.指标体系设计的总体思路</w:t>
      </w:r>
      <w:bookmarkEnd w:id="57"/>
    </w:p>
    <w:p>
      <w:pPr>
        <w:numPr>
          <w:ilvl w:val="0"/>
          <w:numId w:val="0"/>
        </w:numPr>
        <w:ind w:leftChars="0" w:right="0" w:rightChars="0" w:firstLine="640" w:firstLineChars="200"/>
        <w:jc w:val="both"/>
        <w:rPr>
          <w:rFonts w:hint="default"/>
          <w:sz w:val="32"/>
          <w:szCs w:val="32"/>
          <w:lang w:val="en-US" w:eastAsia="zh-CN"/>
        </w:rPr>
      </w:pPr>
      <w:r>
        <w:rPr>
          <w:rFonts w:hint="default"/>
          <w:sz w:val="32"/>
          <w:szCs w:val="32"/>
          <w:lang w:val="en-US" w:eastAsia="zh-CN"/>
        </w:rPr>
        <w:t>评价组按照项目绩效评价指标设定的总体要求，综合考虑总体绩效目标，在与主管部门充分沟通的基础上，以《烟台市市级项目支出绩效评价财政评价和部门评价工作规程》（烟财绩〔2020〕3号）附件1《财政和部门评价项目支出绩效评价指标体系框架》为参考，以精细化管理为依据，从定性和定量两个维度对项目资金使用绩效进行评价。评价指标体系整体框架分为决策、过程、产出、效益4个一级指标及其对</w:t>
      </w:r>
      <w:r>
        <w:rPr>
          <w:rFonts w:hint="default"/>
          <w:sz w:val="32"/>
          <w:szCs w:val="32"/>
          <w:highlight w:val="none"/>
          <w:lang w:val="en-US" w:eastAsia="zh-CN"/>
        </w:rPr>
        <w:t>应的</w:t>
      </w:r>
      <w:r>
        <w:rPr>
          <w:rFonts w:hint="eastAsia"/>
          <w:sz w:val="32"/>
          <w:szCs w:val="32"/>
          <w:highlight w:val="none"/>
          <w:lang w:val="en-US" w:eastAsia="zh-CN"/>
        </w:rPr>
        <w:t>10</w:t>
      </w:r>
      <w:r>
        <w:rPr>
          <w:rFonts w:hint="default"/>
          <w:sz w:val="32"/>
          <w:szCs w:val="32"/>
          <w:highlight w:val="none"/>
          <w:lang w:val="en-US" w:eastAsia="zh-CN"/>
        </w:rPr>
        <w:t>个二级指标、1</w:t>
      </w:r>
      <w:r>
        <w:rPr>
          <w:rFonts w:hint="eastAsia"/>
          <w:sz w:val="32"/>
          <w:szCs w:val="32"/>
          <w:highlight w:val="none"/>
          <w:lang w:val="en-US" w:eastAsia="zh-CN"/>
        </w:rPr>
        <w:t>9</w:t>
      </w:r>
      <w:r>
        <w:rPr>
          <w:rFonts w:hint="default"/>
          <w:sz w:val="32"/>
          <w:szCs w:val="32"/>
          <w:highlight w:val="none"/>
          <w:lang w:val="en-US" w:eastAsia="zh-CN"/>
        </w:rPr>
        <w:t>个三级指标、</w:t>
      </w:r>
      <w:r>
        <w:rPr>
          <w:rFonts w:hint="eastAsia"/>
          <w:sz w:val="32"/>
          <w:szCs w:val="32"/>
          <w:highlight w:val="none"/>
          <w:lang w:val="en-US" w:eastAsia="zh-CN"/>
        </w:rPr>
        <w:t>31</w:t>
      </w:r>
      <w:r>
        <w:rPr>
          <w:rFonts w:hint="default"/>
          <w:sz w:val="32"/>
          <w:szCs w:val="32"/>
          <w:highlight w:val="none"/>
          <w:lang w:val="en-US" w:eastAsia="zh-CN"/>
        </w:rPr>
        <w:t>个四级指标组成，</w:t>
      </w:r>
      <w:r>
        <w:rPr>
          <w:rFonts w:hint="default"/>
          <w:sz w:val="32"/>
          <w:szCs w:val="32"/>
          <w:lang w:val="en-US" w:eastAsia="zh-CN"/>
        </w:rPr>
        <w:t>评价分值100分，各项指标分值根据评价内容重要程度设定，其中决策</w:t>
      </w:r>
      <w:r>
        <w:rPr>
          <w:rFonts w:hint="eastAsia"/>
          <w:sz w:val="32"/>
          <w:szCs w:val="32"/>
          <w:lang w:val="en-US" w:eastAsia="zh-CN"/>
        </w:rPr>
        <w:t>20</w:t>
      </w:r>
      <w:r>
        <w:rPr>
          <w:rFonts w:hint="default"/>
          <w:sz w:val="32"/>
          <w:szCs w:val="32"/>
          <w:lang w:val="en-US" w:eastAsia="zh-CN"/>
        </w:rPr>
        <w:t>分、过程20分、产出3</w:t>
      </w:r>
      <w:r>
        <w:rPr>
          <w:rFonts w:hint="eastAsia"/>
          <w:sz w:val="32"/>
          <w:szCs w:val="32"/>
          <w:lang w:val="en-US" w:eastAsia="zh-CN"/>
        </w:rPr>
        <w:t>0</w:t>
      </w:r>
      <w:r>
        <w:rPr>
          <w:rFonts w:hint="default"/>
          <w:sz w:val="32"/>
          <w:szCs w:val="32"/>
          <w:lang w:val="en-US" w:eastAsia="zh-CN"/>
        </w:rPr>
        <w:t>分、效益30分。</w:t>
      </w:r>
    </w:p>
    <w:p>
      <w:pPr>
        <w:numPr>
          <w:ilvl w:val="0"/>
          <w:numId w:val="0"/>
        </w:numPr>
        <w:ind w:leftChars="0" w:right="0" w:rightChars="0" w:firstLine="640" w:firstLineChars="200"/>
        <w:jc w:val="both"/>
        <w:outlineLvl w:val="2"/>
        <w:rPr>
          <w:rFonts w:hint="default"/>
          <w:sz w:val="32"/>
          <w:szCs w:val="32"/>
          <w:lang w:val="en-US" w:eastAsia="zh-CN"/>
        </w:rPr>
      </w:pPr>
      <w:bookmarkStart w:id="58" w:name="_Toc21065"/>
      <w:r>
        <w:rPr>
          <w:rFonts w:hint="default"/>
          <w:sz w:val="32"/>
          <w:szCs w:val="32"/>
          <w:lang w:val="en-US" w:eastAsia="zh-CN"/>
        </w:rPr>
        <w:t>2.数据来源、证据收集方式</w:t>
      </w:r>
      <w:bookmarkEnd w:id="58"/>
    </w:p>
    <w:p>
      <w:pPr>
        <w:numPr>
          <w:ilvl w:val="0"/>
          <w:numId w:val="0"/>
        </w:numPr>
        <w:ind w:leftChars="0" w:right="0" w:rightChars="0" w:firstLine="640" w:firstLineChars="200"/>
        <w:jc w:val="both"/>
        <w:rPr>
          <w:rFonts w:hint="default"/>
          <w:sz w:val="32"/>
          <w:szCs w:val="32"/>
          <w:lang w:val="en-US" w:eastAsia="zh-CN"/>
        </w:rPr>
      </w:pPr>
      <w:r>
        <w:rPr>
          <w:rFonts w:hint="default"/>
          <w:sz w:val="32"/>
          <w:szCs w:val="32"/>
          <w:lang w:val="en-US" w:eastAsia="zh-CN"/>
        </w:rPr>
        <w:t>（1）听取情况介绍。听取部门对项目支出目标设定及完成程度、组织管理制度建立健全及落实情况、预算支出执行情况、财务管理状况、项目执行等情况介绍，召开相关单位参加的座谈会，加深对项目的了解。</w:t>
      </w:r>
    </w:p>
    <w:p>
      <w:pPr>
        <w:numPr>
          <w:ilvl w:val="0"/>
          <w:numId w:val="0"/>
        </w:numPr>
        <w:ind w:leftChars="0" w:right="0" w:rightChars="0" w:firstLine="640" w:firstLineChars="200"/>
        <w:jc w:val="both"/>
        <w:rPr>
          <w:rFonts w:hint="default"/>
          <w:sz w:val="32"/>
          <w:szCs w:val="32"/>
          <w:lang w:val="en-US" w:eastAsia="zh-CN"/>
        </w:rPr>
      </w:pPr>
      <w:r>
        <w:rPr>
          <w:rFonts w:hint="default"/>
          <w:sz w:val="32"/>
          <w:szCs w:val="32"/>
          <w:lang w:val="en-US" w:eastAsia="zh-CN"/>
        </w:rPr>
        <w:t>（2）数据核查。根据评价依据的资料清单，收集制度建设情况、制度和管理责任落实情况、资金使用情况、项目产出和效益等相关的材料，评价资金使用和管理的状况。通过对项目单位上报的资料整理分析，形成系统化、高价值的体系信息，支撑对某一指标的评价。</w:t>
      </w:r>
    </w:p>
    <w:p>
      <w:pPr>
        <w:numPr>
          <w:ilvl w:val="0"/>
          <w:numId w:val="0"/>
        </w:numPr>
        <w:ind w:leftChars="0" w:right="0" w:rightChars="0" w:firstLine="640" w:firstLineChars="200"/>
        <w:jc w:val="both"/>
        <w:rPr>
          <w:rFonts w:hint="eastAsia"/>
          <w:sz w:val="32"/>
          <w:szCs w:val="32"/>
          <w:lang w:val="en-US" w:eastAsia="zh-CN"/>
        </w:rPr>
      </w:pPr>
      <w:r>
        <w:rPr>
          <w:rFonts w:hint="eastAsia"/>
          <w:sz w:val="32"/>
          <w:szCs w:val="32"/>
          <w:lang w:val="en-US" w:eastAsia="zh-CN"/>
        </w:rPr>
        <w:t>（3）</w:t>
      </w:r>
      <w:r>
        <w:rPr>
          <w:rFonts w:hint="default"/>
          <w:sz w:val="32"/>
          <w:szCs w:val="32"/>
          <w:lang w:val="en-US" w:eastAsia="zh-CN"/>
        </w:rPr>
        <w:t>问卷调查。根据绩效评价的内容，设计、制定调查问卷，经过委托方确认后，选取合适调查对象发放、收取和统计分析，以了解部门工作内容实施过程、绩效完成效果等情况</w:t>
      </w:r>
      <w:r>
        <w:rPr>
          <w:rFonts w:hint="eastAsia"/>
          <w:sz w:val="32"/>
          <w:szCs w:val="32"/>
          <w:lang w:val="en-US" w:eastAsia="zh-CN"/>
        </w:rPr>
        <w:t>。</w:t>
      </w:r>
    </w:p>
    <w:p>
      <w:pPr>
        <w:numPr>
          <w:ilvl w:val="0"/>
          <w:numId w:val="0"/>
        </w:numPr>
        <w:ind w:leftChars="0" w:right="0" w:rightChars="0" w:firstLine="640" w:firstLineChars="200"/>
        <w:jc w:val="both"/>
        <w:outlineLvl w:val="2"/>
        <w:rPr>
          <w:rFonts w:hint="default"/>
          <w:sz w:val="32"/>
          <w:szCs w:val="32"/>
          <w:lang w:val="en-US" w:eastAsia="zh-CN"/>
        </w:rPr>
      </w:pPr>
      <w:bookmarkStart w:id="59" w:name="_Toc5188"/>
      <w:r>
        <w:rPr>
          <w:rFonts w:hint="default"/>
          <w:sz w:val="32"/>
          <w:szCs w:val="32"/>
          <w:lang w:val="en-US" w:eastAsia="zh-CN"/>
        </w:rPr>
        <w:t>3.评价标准</w:t>
      </w:r>
      <w:bookmarkEnd w:id="59"/>
    </w:p>
    <w:p>
      <w:pPr>
        <w:numPr>
          <w:ilvl w:val="0"/>
          <w:numId w:val="0"/>
        </w:numPr>
        <w:ind w:leftChars="0" w:right="0" w:rightChars="0" w:firstLine="640" w:firstLineChars="200"/>
        <w:jc w:val="both"/>
        <w:rPr>
          <w:rFonts w:hint="default"/>
          <w:sz w:val="32"/>
          <w:szCs w:val="32"/>
          <w:lang w:val="en-US" w:eastAsia="zh-CN"/>
        </w:rPr>
      </w:pPr>
      <w:r>
        <w:rPr>
          <w:rFonts w:hint="default"/>
          <w:sz w:val="32"/>
          <w:szCs w:val="32"/>
          <w:lang w:val="en-US" w:eastAsia="zh-CN"/>
        </w:rPr>
        <w:t>绩效评价标准是绩效指标完成程度的标尺，一般包括计划标准、行业标准和历史标准等。具体如下：</w:t>
      </w:r>
    </w:p>
    <w:p>
      <w:pPr>
        <w:numPr>
          <w:ilvl w:val="0"/>
          <w:numId w:val="0"/>
        </w:numPr>
        <w:ind w:leftChars="0" w:right="0" w:rightChars="0" w:firstLine="640" w:firstLineChars="200"/>
        <w:jc w:val="both"/>
        <w:rPr>
          <w:rFonts w:hint="default"/>
          <w:sz w:val="32"/>
          <w:szCs w:val="32"/>
          <w:lang w:val="en-US" w:eastAsia="zh-CN"/>
        </w:rPr>
      </w:pPr>
      <w:r>
        <w:rPr>
          <w:rFonts w:hint="default"/>
          <w:sz w:val="32"/>
          <w:szCs w:val="32"/>
          <w:lang w:val="en-US" w:eastAsia="zh-CN"/>
        </w:rPr>
        <w:t>（1）计划标准。是以预先制定的目标、计划、预算、定额 等数据作为评价的标准；</w:t>
      </w:r>
    </w:p>
    <w:p>
      <w:pPr>
        <w:numPr>
          <w:ilvl w:val="0"/>
          <w:numId w:val="0"/>
        </w:numPr>
        <w:ind w:leftChars="0" w:right="0" w:rightChars="0" w:firstLine="640" w:firstLineChars="200"/>
        <w:jc w:val="both"/>
        <w:rPr>
          <w:rFonts w:hint="default"/>
          <w:sz w:val="32"/>
          <w:szCs w:val="32"/>
          <w:lang w:val="en-US" w:eastAsia="zh-CN"/>
        </w:rPr>
      </w:pPr>
      <w:r>
        <w:rPr>
          <w:rFonts w:hint="default"/>
          <w:sz w:val="32"/>
          <w:szCs w:val="32"/>
          <w:lang w:val="en-US" w:eastAsia="zh-CN"/>
        </w:rPr>
        <w:t>（2）行业标准。是指参照国家公布的行业指标数据制定的评价标准；</w:t>
      </w:r>
    </w:p>
    <w:p>
      <w:pPr>
        <w:numPr>
          <w:ilvl w:val="0"/>
          <w:numId w:val="0"/>
        </w:numPr>
        <w:ind w:leftChars="0" w:right="0" w:rightChars="0" w:firstLine="640" w:firstLineChars="200"/>
        <w:jc w:val="both"/>
        <w:rPr>
          <w:rFonts w:hint="default"/>
          <w:sz w:val="32"/>
          <w:szCs w:val="32"/>
          <w:lang w:val="en-US" w:eastAsia="zh-CN"/>
        </w:rPr>
      </w:pPr>
      <w:r>
        <w:rPr>
          <w:rFonts w:hint="default"/>
          <w:sz w:val="32"/>
          <w:szCs w:val="32"/>
          <w:lang w:val="en-US" w:eastAsia="zh-CN"/>
        </w:rPr>
        <w:t>（3）历史标准。是指参照同类指标的历史数据制定的评价标准；</w:t>
      </w:r>
    </w:p>
    <w:p>
      <w:pPr>
        <w:numPr>
          <w:ilvl w:val="0"/>
          <w:numId w:val="0"/>
        </w:numPr>
        <w:ind w:leftChars="0" w:right="0" w:rightChars="0" w:firstLine="640" w:firstLineChars="200"/>
        <w:jc w:val="both"/>
        <w:rPr>
          <w:rFonts w:hint="default"/>
          <w:sz w:val="32"/>
          <w:szCs w:val="32"/>
          <w:lang w:val="en-US" w:eastAsia="zh-CN"/>
        </w:rPr>
      </w:pPr>
      <w:r>
        <w:rPr>
          <w:rFonts w:hint="default"/>
          <w:sz w:val="32"/>
          <w:szCs w:val="32"/>
          <w:lang w:val="en-US" w:eastAsia="zh-CN"/>
        </w:rPr>
        <w:t>（4）其他经财政部门确认的标准。</w:t>
      </w:r>
    </w:p>
    <w:p>
      <w:pPr>
        <w:numPr>
          <w:ilvl w:val="0"/>
          <w:numId w:val="0"/>
        </w:numPr>
        <w:ind w:leftChars="0" w:right="0" w:rightChars="0" w:firstLine="640" w:firstLineChars="200"/>
        <w:jc w:val="both"/>
        <w:outlineLvl w:val="2"/>
        <w:rPr>
          <w:rFonts w:hint="default"/>
          <w:sz w:val="32"/>
          <w:szCs w:val="32"/>
          <w:lang w:val="en-US" w:eastAsia="zh-CN"/>
        </w:rPr>
      </w:pPr>
      <w:bookmarkStart w:id="60" w:name="_Toc11805"/>
      <w:r>
        <w:rPr>
          <w:rFonts w:hint="default"/>
          <w:sz w:val="32"/>
          <w:szCs w:val="32"/>
          <w:lang w:val="en-US" w:eastAsia="zh-CN"/>
        </w:rPr>
        <w:t>4.绩效评价指标体系</w:t>
      </w:r>
      <w:bookmarkEnd w:id="60"/>
    </w:p>
    <w:p>
      <w:pPr>
        <w:numPr>
          <w:ilvl w:val="0"/>
          <w:numId w:val="0"/>
        </w:numPr>
        <w:ind w:right="0" w:rightChars="0" w:firstLine="640" w:firstLineChars="200"/>
        <w:jc w:val="both"/>
        <w:rPr>
          <w:rFonts w:hint="default"/>
          <w:b w:val="0"/>
          <w:bCs w:val="0"/>
          <w:sz w:val="32"/>
          <w:szCs w:val="32"/>
          <w:lang w:val="en-US" w:eastAsia="zh-CN"/>
        </w:rPr>
      </w:pPr>
      <w:r>
        <w:rPr>
          <w:rFonts w:hint="default"/>
          <w:sz w:val="32"/>
          <w:szCs w:val="32"/>
          <w:lang w:val="en-US" w:eastAsia="zh-CN"/>
        </w:rPr>
        <w:t>按决策、过程、产出、效益共四方面分别进行指标设计，各方面再根据相关政策文件，逐级设计二级、三级、四级指标。在体系框架中选取最能体现绩效评价对象特征的共性指标，针对部门具体绩效评价对象的特点，另行设计具体的个性绩效评价指标，赋予各类评价指标科学合理的权重分值，明确具体的评价标准，从而形成完善的绩效评价指标体系。</w:t>
      </w:r>
    </w:p>
    <w:p>
      <w:pPr>
        <w:numPr>
          <w:ilvl w:val="0"/>
          <w:numId w:val="0"/>
        </w:numPr>
        <w:ind w:leftChars="0" w:right="0" w:rightChars="0" w:firstLine="640" w:firstLineChars="200"/>
        <w:jc w:val="both"/>
        <w:rPr>
          <w:rFonts w:hint="default"/>
          <w:sz w:val="32"/>
          <w:szCs w:val="32"/>
          <w:lang w:val="en-US" w:eastAsia="zh-CN"/>
        </w:rPr>
        <w:sectPr>
          <w:footerReference r:id="rId5" w:type="default"/>
          <w:pgSz w:w="11906" w:h="16838"/>
          <w:pgMar w:top="1440" w:right="1800" w:bottom="1440" w:left="1800" w:header="851" w:footer="992" w:gutter="0"/>
          <w:pgNumType w:fmt="numberInDash" w:start="1"/>
          <w:cols w:space="425" w:num="1"/>
          <w:docGrid w:type="lines" w:linePitch="312" w:charSpace="0"/>
        </w:sectPr>
      </w:pPr>
    </w:p>
    <w:tbl>
      <w:tblPr>
        <w:tblStyle w:val="10"/>
        <w:tblW w:w="1610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3"/>
        <w:gridCol w:w="528"/>
        <w:gridCol w:w="706"/>
        <w:gridCol w:w="123"/>
        <w:gridCol w:w="1099"/>
        <w:gridCol w:w="123"/>
        <w:gridCol w:w="1249"/>
        <w:gridCol w:w="123"/>
        <w:gridCol w:w="373"/>
        <w:gridCol w:w="123"/>
        <w:gridCol w:w="2810"/>
        <w:gridCol w:w="4468"/>
        <w:gridCol w:w="1673"/>
        <w:gridCol w:w="123"/>
        <w:gridCol w:w="1359"/>
        <w:gridCol w:w="240"/>
        <w:gridCol w:w="734"/>
        <w:gridCol w:w="12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467" w:hRule="atLeast"/>
          <w:jc w:val="center"/>
        </w:trPr>
        <w:tc>
          <w:tcPr>
            <w:tcW w:w="651"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44"/>
              <w:textAlignment w:val="auto"/>
              <w:rPr>
                <w:b/>
                <w:sz w:val="18"/>
              </w:rPr>
            </w:pPr>
            <w:r>
              <w:rPr>
                <w:b/>
                <w:w w:val="95"/>
                <w:sz w:val="18"/>
              </w:rPr>
              <w:t>一级</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44"/>
              <w:textAlignment w:val="auto"/>
              <w:rPr>
                <w:b/>
                <w:sz w:val="18"/>
              </w:rPr>
            </w:pPr>
            <w:r>
              <w:rPr>
                <w:b/>
                <w:w w:val="95"/>
                <w:sz w:val="18"/>
              </w:rPr>
              <w:t>指标</w:t>
            </w:r>
          </w:p>
        </w:tc>
        <w:tc>
          <w:tcPr>
            <w:tcW w:w="706" w:type="dxa"/>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73"/>
              <w:textAlignment w:val="auto"/>
              <w:rPr>
                <w:b/>
                <w:sz w:val="18"/>
              </w:rPr>
            </w:pPr>
            <w:r>
              <w:rPr>
                <w:b/>
                <w:w w:val="95"/>
                <w:sz w:val="18"/>
              </w:rPr>
              <w:t>二级</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73"/>
              <w:textAlignment w:val="auto"/>
              <w:rPr>
                <w:b/>
                <w:sz w:val="18"/>
              </w:rPr>
            </w:pPr>
            <w:r>
              <w:rPr>
                <w:b/>
                <w:w w:val="95"/>
                <w:sz w:val="18"/>
              </w:rPr>
              <w:t>指标</w:t>
            </w:r>
          </w:p>
        </w:tc>
        <w:tc>
          <w:tcPr>
            <w:tcW w:w="1222"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249"/>
              <w:textAlignment w:val="auto"/>
              <w:rPr>
                <w:b/>
                <w:sz w:val="18"/>
              </w:rPr>
            </w:pPr>
            <w:r>
              <w:rPr>
                <w:b/>
                <w:sz w:val="18"/>
              </w:rPr>
              <w:t>三级指标</w:t>
            </w:r>
          </w:p>
        </w:tc>
        <w:tc>
          <w:tcPr>
            <w:tcW w:w="1372"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325"/>
              <w:textAlignment w:val="auto"/>
              <w:rPr>
                <w:b/>
                <w:sz w:val="18"/>
              </w:rPr>
            </w:pPr>
            <w:r>
              <w:rPr>
                <w:b/>
                <w:sz w:val="18"/>
              </w:rPr>
              <w:t>四级指标</w:t>
            </w:r>
          </w:p>
        </w:tc>
        <w:tc>
          <w:tcPr>
            <w:tcW w:w="496"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58"/>
              <w:textAlignment w:val="auto"/>
              <w:rPr>
                <w:b/>
                <w:sz w:val="18"/>
              </w:rPr>
            </w:pPr>
            <w:r>
              <w:rPr>
                <w:b/>
                <w:w w:val="99"/>
                <w:sz w:val="18"/>
              </w:rPr>
              <w:t>分</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58"/>
              <w:textAlignment w:val="auto"/>
              <w:rPr>
                <w:b/>
                <w:sz w:val="18"/>
              </w:rPr>
            </w:pPr>
            <w:r>
              <w:rPr>
                <w:b/>
                <w:w w:val="99"/>
                <w:sz w:val="18"/>
              </w:rPr>
              <w:t>值</w:t>
            </w:r>
          </w:p>
        </w:tc>
        <w:tc>
          <w:tcPr>
            <w:tcW w:w="2933"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right="79"/>
              <w:jc w:val="center"/>
              <w:textAlignment w:val="auto"/>
              <w:rPr>
                <w:b/>
                <w:sz w:val="18"/>
              </w:rPr>
            </w:pPr>
            <w:r>
              <w:rPr>
                <w:b/>
                <w:sz w:val="18"/>
              </w:rPr>
              <w:t>指标解释</w:t>
            </w:r>
          </w:p>
        </w:tc>
        <w:tc>
          <w:tcPr>
            <w:tcW w:w="4468" w:type="dxa"/>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right="78"/>
              <w:jc w:val="center"/>
              <w:textAlignment w:val="auto"/>
              <w:rPr>
                <w:b/>
                <w:sz w:val="18"/>
              </w:rPr>
            </w:pPr>
            <w:r>
              <w:rPr>
                <w:b/>
                <w:sz w:val="18"/>
              </w:rPr>
              <w:t>评分标准</w:t>
            </w:r>
          </w:p>
        </w:tc>
        <w:tc>
          <w:tcPr>
            <w:tcW w:w="1673" w:type="dxa"/>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right="82"/>
              <w:jc w:val="center"/>
              <w:textAlignment w:val="auto"/>
              <w:rPr>
                <w:b/>
                <w:sz w:val="18"/>
              </w:rPr>
            </w:pPr>
            <w:r>
              <w:rPr>
                <w:b/>
                <w:sz w:val="18"/>
              </w:rPr>
              <w:t>依据</w:t>
            </w:r>
          </w:p>
        </w:tc>
        <w:tc>
          <w:tcPr>
            <w:tcW w:w="1482"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438"/>
              <w:textAlignment w:val="auto"/>
              <w:rPr>
                <w:b/>
                <w:sz w:val="18"/>
              </w:rPr>
            </w:pPr>
            <w:r>
              <w:rPr>
                <w:b/>
                <w:sz w:val="18"/>
              </w:rPr>
              <w:t>依据来源</w:t>
            </w:r>
          </w:p>
        </w:tc>
        <w:tc>
          <w:tcPr>
            <w:tcW w:w="974"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56"/>
              <w:textAlignment w:val="auto"/>
              <w:rPr>
                <w:b/>
                <w:snapToGrid w:val="0"/>
                <w:sz w:val="18"/>
              </w:rPr>
            </w:pPr>
            <w:r>
              <w:rPr>
                <w:b/>
                <w:snapToGrid w:val="0"/>
                <w:w w:val="95"/>
                <w:sz w:val="18"/>
              </w:rPr>
              <w:t>证据收</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56"/>
              <w:textAlignment w:val="auto"/>
              <w:rPr>
                <w:b/>
                <w:snapToGrid w:val="0"/>
                <w:sz w:val="18"/>
              </w:rPr>
            </w:pPr>
            <w:r>
              <w:rPr>
                <w:b/>
                <w:snapToGrid w:val="0"/>
                <w:w w:val="95"/>
                <w:sz w:val="18"/>
              </w:rPr>
              <w:t>集方式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1380" w:hRule="atLeast"/>
          <w:jc w:val="center"/>
        </w:trPr>
        <w:tc>
          <w:tcPr>
            <w:tcW w:w="651"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0" w:line="240" w:lineRule="auto"/>
              <w:ind w:left="106"/>
              <w:textAlignment w:val="auto"/>
              <w:rPr>
                <w:sz w:val="18"/>
              </w:rPr>
            </w:pPr>
            <w:r>
              <w:rPr>
                <w:sz w:val="18"/>
              </w:rPr>
              <w:t>A1.</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决策</w:t>
            </w:r>
          </w:p>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ind w:left="106" w:right="171"/>
              <w:textAlignment w:val="auto"/>
              <w:rPr>
                <w:sz w:val="18"/>
              </w:rPr>
            </w:pPr>
            <w:r>
              <w:rPr>
                <w:sz w:val="18"/>
              </w:rPr>
              <w:t>（</w:t>
            </w:r>
            <w:r>
              <w:rPr>
                <w:rFonts w:hint="eastAsia"/>
                <w:sz w:val="18"/>
                <w:lang w:val="en-US" w:eastAsia="zh-CN"/>
              </w:rPr>
              <w:t>20</w:t>
            </w:r>
            <w:r>
              <w:rPr>
                <w:sz w:val="18"/>
              </w:rPr>
              <w:t xml:space="preserve"> 分</w:t>
            </w:r>
            <w:r>
              <w:rPr>
                <w:spacing w:val="-16"/>
                <w:sz w:val="18"/>
              </w:rPr>
              <w:t>）</w:t>
            </w:r>
          </w:p>
        </w:tc>
        <w:tc>
          <w:tcPr>
            <w:tcW w:w="706" w:type="dxa"/>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2" w:line="240" w:lineRule="auto"/>
              <w:ind w:left="108"/>
              <w:textAlignment w:val="auto"/>
              <w:rPr>
                <w:sz w:val="18"/>
              </w:rPr>
            </w:pPr>
            <w:r>
              <w:rPr>
                <w:sz w:val="18"/>
              </w:rPr>
              <w:t>B1.项</w:t>
            </w:r>
          </w:p>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ind w:left="108" w:right="135"/>
              <w:textAlignment w:val="auto"/>
              <w:rPr>
                <w:sz w:val="18"/>
              </w:rPr>
            </w:pPr>
            <w:r>
              <w:rPr>
                <w:sz w:val="18"/>
              </w:rPr>
              <w:t>目立项（4 分）</w:t>
            </w:r>
          </w:p>
        </w:tc>
        <w:tc>
          <w:tcPr>
            <w:tcW w:w="1222"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12" w:line="240" w:lineRule="auto"/>
              <w:ind w:left="107" w:right="113"/>
              <w:textAlignment w:val="auto"/>
              <w:rPr>
                <w:sz w:val="18"/>
              </w:rPr>
            </w:pPr>
            <w:r>
              <w:rPr>
                <w:sz w:val="18"/>
              </w:rPr>
              <w:t>C1.</w:t>
            </w:r>
            <w:r>
              <w:rPr>
                <w:spacing w:val="-4"/>
                <w:sz w:val="18"/>
              </w:rPr>
              <w:t>立项依据</w:t>
            </w:r>
            <w:r>
              <w:rPr>
                <w:sz w:val="18"/>
              </w:rPr>
              <w:t>充分性（2 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72"/>
              <w:textAlignment w:val="auto"/>
              <w:rPr>
                <w:sz w:val="18"/>
              </w:rPr>
            </w:pPr>
            <w:r>
              <w:rPr>
                <w:sz w:val="18"/>
              </w:rPr>
              <w:t>D1.立项与国家、省、市发展规划的相符性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9" w:line="240" w:lineRule="auto"/>
              <w:textAlignment w:val="auto"/>
              <w:rPr>
                <w:rFonts w:ascii="Times New Roman"/>
                <w:sz w:val="14"/>
              </w:rPr>
            </w:pP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7"/>
              <w:jc w:val="center"/>
              <w:textAlignment w:val="auto"/>
              <w:rPr>
                <w:sz w:val="18"/>
              </w:rPr>
            </w:pPr>
            <w:r>
              <w:rPr>
                <w:sz w:val="18"/>
              </w:rPr>
              <w:t>1</w:t>
            </w: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114"/>
              <w:jc w:val="both"/>
              <w:textAlignment w:val="auto"/>
              <w:rPr>
                <w:sz w:val="18"/>
              </w:rPr>
            </w:pPr>
            <w:r>
              <w:rPr>
                <w:sz w:val="18"/>
              </w:rPr>
              <w:t>对项目的设立是否符合国家、省、市的战略发展规划，是否属于公共财政支持范围，是否与其他项目重复等进行评价</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①与国家、省、市发展规划等重要部署相符（0.5 分）</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②属于公共财政支持范围（0.25 分）；</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③不与相关部门同类项目或部门内部相关项目重复</w:t>
            </w:r>
          </w:p>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ind w:left="106"/>
              <w:textAlignment w:val="auto"/>
              <w:rPr>
                <w:sz w:val="18"/>
              </w:rPr>
            </w:pPr>
            <w:r>
              <w:rPr>
                <w:sz w:val="18"/>
              </w:rPr>
              <w:t>（0.25 分）。</w:t>
            </w:r>
          </w:p>
        </w:tc>
        <w:tc>
          <w:tcPr>
            <w:tcW w:w="1673" w:type="dxa"/>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07"/>
              <w:textAlignment w:val="auto"/>
              <w:rPr>
                <w:sz w:val="18"/>
              </w:rPr>
            </w:pPr>
            <w:r>
              <w:rPr>
                <w:sz w:val="18"/>
              </w:rPr>
              <w:t>国民经济和社会发</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113" w:hanging="238"/>
              <w:jc w:val="both"/>
              <w:textAlignment w:val="auto"/>
              <w:rPr>
                <w:sz w:val="18"/>
              </w:rPr>
            </w:pPr>
            <w:r>
              <w:rPr>
                <w:spacing w:val="-7"/>
                <w:sz w:val="18"/>
              </w:rPr>
              <w:t>； 展规划、行业发展</w:t>
            </w:r>
            <w:r>
              <w:rPr>
                <w:spacing w:val="-3"/>
                <w:sz w:val="18"/>
              </w:rPr>
              <w:t>规划与项目有关的战略和政策重点；</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113"/>
              <w:textAlignment w:val="auto"/>
              <w:rPr>
                <w:sz w:val="18"/>
              </w:rPr>
            </w:pPr>
            <w:r>
              <w:rPr>
                <w:sz w:val="18"/>
              </w:rPr>
              <w:t>立项申请文件及有关材料</w:t>
            </w:r>
          </w:p>
        </w:tc>
        <w:tc>
          <w:tcPr>
            <w:tcW w:w="148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textAlignment w:val="auto"/>
              <w:rPr>
                <w:rFonts w:ascii="Times New Roman"/>
                <w:sz w:val="22"/>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9"/>
              <w:textAlignment w:val="auto"/>
              <w:rPr>
                <w:sz w:val="18"/>
              </w:rPr>
            </w:pPr>
            <w:r>
              <w:rPr>
                <w:sz w:val="18"/>
              </w:rPr>
              <w:t>立项相关文件、可研报告</w:t>
            </w:r>
          </w:p>
        </w:tc>
        <w:tc>
          <w:tcPr>
            <w:tcW w:w="97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napToGrid w:val="0"/>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2" w:line="240" w:lineRule="auto"/>
              <w:ind w:left="106" w:right="95"/>
              <w:textAlignment w:val="auto"/>
              <w:rPr>
                <w:snapToGrid w:val="0"/>
                <w:sz w:val="18"/>
              </w:rPr>
            </w:pPr>
            <w:r>
              <w:rPr>
                <w:snapToGrid w:val="0"/>
                <w:sz w:val="18"/>
              </w:rPr>
              <w:t>案卷研</w:t>
            </w:r>
            <w:r>
              <w:rPr>
                <w:snapToGrid w:val="0"/>
                <w:spacing w:val="-24"/>
                <w:sz w:val="18"/>
              </w:rPr>
              <w:t>究、互联</w:t>
            </w:r>
            <w:r>
              <w:rPr>
                <w:snapToGrid w:val="0"/>
                <w:sz w:val="18"/>
              </w:rPr>
              <w:t>网检索</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90" w:hRule="atLeast"/>
          <w:jc w:val="center"/>
        </w:trPr>
        <w:tc>
          <w:tcPr>
            <w:tcW w:w="651"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706"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72"/>
              <w:textAlignment w:val="auto"/>
              <w:rPr>
                <w:sz w:val="18"/>
              </w:rPr>
            </w:pPr>
            <w:r>
              <w:rPr>
                <w:sz w:val="18"/>
              </w:rPr>
              <w:t>D2.立项与部门职责的相关性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textAlignment w:val="auto"/>
              <w:rPr>
                <w:rFonts w:ascii="Times New Roman"/>
                <w:sz w:val="22"/>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sz w:val="18"/>
              </w:rPr>
            </w:pPr>
            <w:r>
              <w:rPr>
                <w:sz w:val="18"/>
              </w:rPr>
              <w:t>1</w:t>
            </w: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114"/>
              <w:jc w:val="both"/>
              <w:textAlignment w:val="auto"/>
              <w:rPr>
                <w:sz w:val="18"/>
              </w:rPr>
            </w:pPr>
            <w:r>
              <w:rPr>
                <w:sz w:val="18"/>
              </w:rPr>
              <w:t>对项目立项是否与部门职责范围相符，是否属于部门履职所需进行评价</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06" w:right="299"/>
              <w:textAlignment w:val="auto"/>
              <w:rPr>
                <w:sz w:val="18"/>
              </w:rPr>
            </w:pPr>
            <w:r>
              <w:rPr>
                <w:sz w:val="18"/>
              </w:rPr>
              <w:t>①完全符合项目单位的相关职责，属于履职所需</w:t>
            </w:r>
            <w:r>
              <w:rPr>
                <w:spacing w:val="-9"/>
                <w:sz w:val="18"/>
              </w:rPr>
              <w:t xml:space="preserve">（1 </w:t>
            </w:r>
            <w:r>
              <w:rPr>
                <w:sz w:val="18"/>
              </w:rPr>
              <w:t>分）；</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95"/>
              <w:textAlignment w:val="auto"/>
              <w:rPr>
                <w:sz w:val="18"/>
              </w:rPr>
            </w:pPr>
            <w:r>
              <w:rPr>
                <w:spacing w:val="-10"/>
                <w:sz w:val="18"/>
              </w:rPr>
              <w:t>②基本符合项目单位的相关职责，基本为履职所需</w:t>
            </w:r>
            <w:r>
              <w:rPr>
                <w:spacing w:val="-5"/>
                <w:sz w:val="18"/>
              </w:rPr>
              <w:t xml:space="preserve">（0.5 </w:t>
            </w:r>
            <w:r>
              <w:rPr>
                <w:sz w:val="18"/>
              </w:rPr>
              <w:t>分）；</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③与部门职责相关性较差，非履职所需不得分。</w:t>
            </w:r>
          </w:p>
        </w:tc>
        <w:tc>
          <w:tcPr>
            <w:tcW w:w="1673"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textAlignment w:val="auto"/>
              <w:rPr>
                <w:rFonts w:ascii="Times New Roman"/>
                <w:sz w:val="22"/>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88" w:right="94"/>
              <w:jc w:val="center"/>
              <w:textAlignment w:val="auto"/>
              <w:rPr>
                <w:sz w:val="18"/>
              </w:rPr>
            </w:pPr>
            <w:r>
              <w:rPr>
                <w:sz w:val="18"/>
              </w:rPr>
              <w:t>相关部门职责范围</w:t>
            </w:r>
          </w:p>
        </w:tc>
        <w:tc>
          <w:tcPr>
            <w:tcW w:w="148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textAlignment w:val="auto"/>
              <w:rPr>
                <w:rFonts w:ascii="Times New Roman"/>
                <w:sz w:val="22"/>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textAlignment w:val="auto"/>
              <w:rPr>
                <w:sz w:val="18"/>
              </w:rPr>
            </w:pPr>
            <w:r>
              <w:rPr>
                <w:sz w:val="18"/>
              </w:rPr>
              <w:t>三定方案</w:t>
            </w:r>
          </w:p>
        </w:tc>
        <w:tc>
          <w:tcPr>
            <w:tcW w:w="97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napToGrid w:val="0"/>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106" w:right="198"/>
              <w:textAlignment w:val="auto"/>
              <w:rPr>
                <w:snapToGrid w:val="0"/>
                <w:sz w:val="18"/>
              </w:rPr>
            </w:pPr>
            <w:r>
              <w:rPr>
                <w:snapToGrid w:val="0"/>
                <w:sz w:val="18"/>
              </w:rPr>
              <w:t>案卷研究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913" w:hRule="atLeast"/>
          <w:jc w:val="center"/>
        </w:trPr>
        <w:tc>
          <w:tcPr>
            <w:tcW w:w="651"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706"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07"/>
              <w:textAlignment w:val="auto"/>
              <w:rPr>
                <w:sz w:val="18"/>
              </w:rPr>
            </w:pPr>
            <w:r>
              <w:rPr>
                <w:sz w:val="18"/>
              </w:rPr>
              <w:t>C2.立项程序</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292"/>
              <w:textAlignment w:val="auto"/>
              <w:rPr>
                <w:sz w:val="18"/>
              </w:rPr>
            </w:pPr>
            <w:r>
              <w:rPr>
                <w:sz w:val="18"/>
              </w:rPr>
              <w:t>规范性（2 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6" w:line="240" w:lineRule="auto"/>
              <w:ind w:left="107" w:right="261"/>
              <w:textAlignment w:val="auto"/>
              <w:rPr>
                <w:sz w:val="18"/>
              </w:rPr>
            </w:pPr>
            <w:r>
              <w:rPr>
                <w:sz w:val="18"/>
              </w:rPr>
              <w:t>D3.立项程序的合规性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sz w:val="18"/>
              </w:rPr>
            </w:pPr>
            <w:r>
              <w:rPr>
                <w:sz w:val="18"/>
              </w:rPr>
              <w:t>2</w:t>
            </w: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06"/>
              <w:textAlignment w:val="auto"/>
              <w:rPr>
                <w:sz w:val="18"/>
              </w:rPr>
            </w:pPr>
            <w:r>
              <w:rPr>
                <w:sz w:val="18"/>
              </w:rPr>
              <w:t>对项目申请、设立过程是否符合相</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114"/>
              <w:textAlignment w:val="auto"/>
              <w:rPr>
                <w:sz w:val="18"/>
              </w:rPr>
            </w:pPr>
            <w:r>
              <w:rPr>
                <w:sz w:val="18"/>
              </w:rPr>
              <w:t>关规定，审批文件和材料是否规范完整进行评价</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before="116" w:line="240" w:lineRule="auto"/>
              <w:ind w:left="106"/>
              <w:textAlignment w:val="auto"/>
              <w:rPr>
                <w:sz w:val="18"/>
              </w:rPr>
            </w:pPr>
            <w:r>
              <w:rPr>
                <w:sz w:val="18"/>
              </w:rPr>
              <w:t>①按规定程序申请设立，并取得相应批复（1 分）；</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06"/>
              <w:textAlignment w:val="auto"/>
              <w:rPr>
                <w:sz w:val="18"/>
              </w:rPr>
            </w:pPr>
            <w:r>
              <w:rPr>
                <w:sz w:val="18"/>
              </w:rPr>
              <w:t>②审批文件和材料规范完整（1 分）。</w:t>
            </w:r>
          </w:p>
        </w:tc>
        <w:tc>
          <w:tcPr>
            <w:tcW w:w="1673" w:type="dxa"/>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07"/>
              <w:textAlignment w:val="auto"/>
              <w:rPr>
                <w:sz w:val="18"/>
              </w:rPr>
            </w:pPr>
            <w:r>
              <w:rPr>
                <w:sz w:val="18"/>
              </w:rPr>
              <w:t>项目工程备案材</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113"/>
              <w:textAlignment w:val="auto"/>
              <w:rPr>
                <w:sz w:val="18"/>
              </w:rPr>
            </w:pPr>
            <w:r>
              <w:rPr>
                <w:sz w:val="18"/>
              </w:rPr>
              <w:t>料、行政审批局可研批复</w:t>
            </w:r>
          </w:p>
        </w:tc>
        <w:tc>
          <w:tcPr>
            <w:tcW w:w="148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textAlignment w:val="auto"/>
              <w:rPr>
                <w:sz w:val="18"/>
              </w:rPr>
            </w:pPr>
            <w:r>
              <w:rPr>
                <w:sz w:val="18"/>
              </w:rPr>
              <w:t>招投标备案材料</w:t>
            </w:r>
          </w:p>
        </w:tc>
        <w:tc>
          <w:tcPr>
            <w:tcW w:w="97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6" w:line="240" w:lineRule="auto"/>
              <w:ind w:left="106" w:right="198"/>
              <w:textAlignment w:val="auto"/>
              <w:rPr>
                <w:snapToGrid w:val="0"/>
                <w:sz w:val="18"/>
              </w:rPr>
            </w:pPr>
            <w:r>
              <w:rPr>
                <w:snapToGrid w:val="0"/>
                <w:sz w:val="18"/>
              </w:rPr>
              <w:t>案卷研究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After w:val="1"/>
          <w:wAfter w:w="123" w:type="dxa"/>
          <w:trHeight w:val="1056" w:hRule="atLeast"/>
          <w:jc w:val="center"/>
        </w:trPr>
        <w:tc>
          <w:tcPr>
            <w:tcW w:w="651"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706" w:type="dxa"/>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9" w:line="240" w:lineRule="auto"/>
              <w:ind w:left="108"/>
              <w:textAlignment w:val="auto"/>
              <w:rPr>
                <w:sz w:val="18"/>
              </w:rPr>
            </w:pPr>
            <w:r>
              <w:rPr>
                <w:sz w:val="18"/>
              </w:rPr>
              <w:t>B2.绩</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textAlignment w:val="auto"/>
              <w:rPr>
                <w:sz w:val="18"/>
              </w:rPr>
            </w:pPr>
            <w:r>
              <w:rPr>
                <w:sz w:val="18"/>
              </w:rPr>
              <w:t>效目标（</w:t>
            </w:r>
            <w:r>
              <w:rPr>
                <w:rFonts w:hint="eastAsia"/>
                <w:sz w:val="18"/>
                <w:lang w:val="en-US" w:eastAsia="zh-CN"/>
              </w:rPr>
              <w:t>10</w:t>
            </w:r>
            <w:r>
              <w:rPr>
                <w:sz w:val="18"/>
              </w:rPr>
              <w:t xml:space="preserve"> 分）</w:t>
            </w:r>
          </w:p>
        </w:tc>
        <w:tc>
          <w:tcPr>
            <w:tcW w:w="1222"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textAlignment w:val="auto"/>
              <w:rPr>
                <w:rFonts w:ascii="Times New Roman"/>
                <w:sz w:val="23"/>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13"/>
              <w:textAlignment w:val="auto"/>
              <w:rPr>
                <w:sz w:val="18"/>
              </w:rPr>
            </w:pPr>
            <w:r>
              <w:rPr>
                <w:sz w:val="18"/>
              </w:rPr>
              <w:t>C3.</w:t>
            </w:r>
            <w:r>
              <w:rPr>
                <w:spacing w:val="-4"/>
                <w:sz w:val="18"/>
              </w:rPr>
              <w:t>绩效目标</w:t>
            </w:r>
            <w:r>
              <w:rPr>
                <w:sz w:val="18"/>
              </w:rPr>
              <w:t>合理性（</w:t>
            </w:r>
            <w:r>
              <w:rPr>
                <w:rFonts w:hint="eastAsia"/>
                <w:sz w:val="18"/>
                <w:lang w:val="en-US" w:eastAsia="zh-CN"/>
              </w:rPr>
              <w:t>4</w:t>
            </w:r>
            <w:r>
              <w:rPr>
                <w:sz w:val="18"/>
              </w:rPr>
              <w:t>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9" w:line="240" w:lineRule="auto"/>
              <w:ind w:left="107" w:right="172"/>
              <w:textAlignment w:val="auto"/>
              <w:rPr>
                <w:sz w:val="18"/>
              </w:rPr>
            </w:pPr>
            <w:r>
              <w:rPr>
                <w:sz w:val="18"/>
              </w:rPr>
              <w:t>D4.绩效目标依据政策的相符性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4" w:line="240" w:lineRule="auto"/>
              <w:ind w:left="7"/>
              <w:jc w:val="center"/>
              <w:textAlignment w:val="auto"/>
              <w:rPr>
                <w:sz w:val="18"/>
              </w:rPr>
            </w:pPr>
            <w:r>
              <w:rPr>
                <w:sz w:val="18"/>
              </w:rPr>
              <w:t>2</w:t>
            </w: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06" w:right="114"/>
              <w:jc w:val="both"/>
              <w:textAlignment w:val="auto"/>
              <w:rPr>
                <w:sz w:val="18"/>
              </w:rPr>
            </w:pPr>
            <w:r>
              <w:rPr>
                <w:sz w:val="18"/>
              </w:rPr>
              <w:t>对项目所设定的绩效目标是否符合国家相关法律法规、国民经济发展规划、部门发展政策与规划进行评</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价</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before="119" w:line="240" w:lineRule="auto"/>
              <w:ind w:left="106" w:right="29"/>
              <w:textAlignment w:val="auto"/>
              <w:rPr>
                <w:sz w:val="18"/>
              </w:rPr>
            </w:pPr>
            <w:r>
              <w:rPr>
                <w:spacing w:val="-4"/>
                <w:sz w:val="18"/>
              </w:rPr>
              <w:t>项目设定了绩效目标或工作任务目标，且项目绩效目标</w:t>
            </w:r>
            <w:r>
              <w:rPr>
                <w:spacing w:val="-6"/>
                <w:sz w:val="18"/>
              </w:rPr>
              <w:t xml:space="preserve">或工作任务目标与实际工作内容具有相关性，得 </w:t>
            </w:r>
            <w:r>
              <w:rPr>
                <w:sz w:val="18"/>
              </w:rPr>
              <w:t>2</w:t>
            </w:r>
            <w:r>
              <w:rPr>
                <w:spacing w:val="-21"/>
                <w:sz w:val="18"/>
              </w:rPr>
              <w:t xml:space="preserve"> 分； </w:t>
            </w:r>
            <w:r>
              <w:rPr>
                <w:sz w:val="18"/>
              </w:rPr>
              <w:t>否则不得分。</w:t>
            </w:r>
          </w:p>
        </w:tc>
        <w:tc>
          <w:tcPr>
            <w:tcW w:w="1673" w:type="dxa"/>
          </w:tcPr>
          <w:p>
            <w:pPr>
              <w:pStyle w:val="13"/>
              <w:keepNext w:val="0"/>
              <w:keepLines w:val="0"/>
              <w:pageBreakBefore w:val="0"/>
              <w:widowControl w:val="0"/>
              <w:kinsoku/>
              <w:wordWrap/>
              <w:overflowPunct/>
              <w:topLinePunct w:val="0"/>
              <w:autoSpaceDE w:val="0"/>
              <w:autoSpaceDN w:val="0"/>
              <w:bidi w:val="0"/>
              <w:adjustRightInd w:val="0"/>
              <w:snapToGrid w:val="0"/>
              <w:spacing w:before="119" w:line="240" w:lineRule="auto"/>
              <w:ind w:left="107" w:right="113"/>
              <w:textAlignment w:val="auto"/>
              <w:rPr>
                <w:sz w:val="18"/>
              </w:rPr>
            </w:pPr>
            <w:r>
              <w:rPr>
                <w:sz w:val="18"/>
              </w:rPr>
              <w:t>绩效目标申报表、部门 2020 年度预算</w:t>
            </w:r>
          </w:p>
        </w:tc>
        <w:tc>
          <w:tcPr>
            <w:tcW w:w="148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9" w:line="240" w:lineRule="auto"/>
              <w:ind w:left="107" w:right="39"/>
              <w:textAlignment w:val="auto"/>
              <w:rPr>
                <w:sz w:val="18"/>
              </w:rPr>
            </w:pPr>
            <w:r>
              <w:rPr>
                <w:sz w:val="18"/>
              </w:rPr>
              <w:t>绩效目标申报表、部门 2020 年度预算</w:t>
            </w:r>
          </w:p>
        </w:tc>
        <w:tc>
          <w:tcPr>
            <w:tcW w:w="97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napToGrid w:val="0"/>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198"/>
              <w:textAlignment w:val="auto"/>
              <w:rPr>
                <w:snapToGrid w:val="0"/>
                <w:sz w:val="18"/>
              </w:rPr>
            </w:pPr>
            <w:r>
              <w:rPr>
                <w:snapToGrid w:val="0"/>
                <w:sz w:val="18"/>
              </w:rPr>
              <w:t>案卷研究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884" w:hRule="atLeast"/>
          <w:jc w:val="center"/>
        </w:trPr>
        <w:tc>
          <w:tcPr>
            <w:tcW w:w="651"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706"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textAlignment w:val="auto"/>
              <w:rPr>
                <w:sz w:val="18"/>
              </w:rPr>
            </w:pPr>
            <w:r>
              <w:rPr>
                <w:sz w:val="18"/>
              </w:rPr>
              <w:t>D5.绩效目标</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172"/>
              <w:textAlignment w:val="auto"/>
              <w:rPr>
                <w:sz w:val="18"/>
              </w:rPr>
            </w:pPr>
            <w:r>
              <w:rPr>
                <w:sz w:val="18"/>
              </w:rPr>
              <w:t>与项目范围的相符性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rFonts w:hint="eastAsia" w:eastAsia="宋体"/>
                <w:sz w:val="18"/>
                <w:lang w:eastAsia="zh-CN"/>
              </w:rPr>
            </w:pPr>
            <w:r>
              <w:rPr>
                <w:rFonts w:hint="eastAsia"/>
                <w:sz w:val="18"/>
                <w:lang w:val="en-US" w:eastAsia="zh-CN"/>
              </w:rPr>
              <w:t>2</w:t>
            </w: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对绩效目标是否符合项目范围，是</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114"/>
              <w:textAlignment w:val="auto"/>
              <w:rPr>
                <w:sz w:val="18"/>
              </w:rPr>
            </w:pPr>
            <w:r>
              <w:rPr>
                <w:sz w:val="18"/>
              </w:rPr>
              <w:t>否有超项目范围的内容纳入绩效目标进行评价</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①绩效目标设置完全符合项目范围（1 分）；</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②绩效目标设置基本符合项目范围的（0.5 分）；</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③绩效目标设置与项目范围差别较大的不得分。</w:t>
            </w:r>
          </w:p>
        </w:tc>
        <w:tc>
          <w:tcPr>
            <w:tcW w:w="1673"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textAlignment w:val="auto"/>
              <w:rPr>
                <w:sz w:val="18"/>
              </w:rPr>
            </w:pPr>
            <w:r>
              <w:rPr>
                <w:sz w:val="18"/>
              </w:rPr>
              <w:t>项目可研报告、立</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113"/>
              <w:textAlignment w:val="auto"/>
              <w:rPr>
                <w:sz w:val="18"/>
              </w:rPr>
            </w:pPr>
            <w:r>
              <w:rPr>
                <w:sz w:val="18"/>
              </w:rPr>
              <w:t>项批复、绩效目标申报表</w:t>
            </w:r>
          </w:p>
        </w:tc>
        <w:tc>
          <w:tcPr>
            <w:tcW w:w="148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textAlignment w:val="auto"/>
              <w:rPr>
                <w:sz w:val="18"/>
              </w:rPr>
            </w:pPr>
            <w:r>
              <w:rPr>
                <w:sz w:val="18"/>
              </w:rPr>
              <w:t>项目可研报告、立</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29"/>
              <w:textAlignment w:val="auto"/>
              <w:rPr>
                <w:sz w:val="18"/>
              </w:rPr>
            </w:pPr>
            <w:r>
              <w:rPr>
                <w:sz w:val="18"/>
              </w:rPr>
              <w:t>项批复、绩效目标申报表</w:t>
            </w:r>
          </w:p>
        </w:tc>
        <w:tc>
          <w:tcPr>
            <w:tcW w:w="97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6" w:right="198"/>
              <w:textAlignment w:val="auto"/>
              <w:rPr>
                <w:snapToGrid w:val="0"/>
                <w:sz w:val="18"/>
              </w:rPr>
            </w:pPr>
            <w:r>
              <w:rPr>
                <w:snapToGrid w:val="0"/>
                <w:sz w:val="18"/>
              </w:rPr>
              <w:t>案卷研究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1101" w:hRule="atLeast"/>
          <w:jc w:val="center"/>
        </w:trPr>
        <w:tc>
          <w:tcPr>
            <w:tcW w:w="651"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706"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textAlignment w:val="auto"/>
              <w:rPr>
                <w:rFonts w:ascii="Times New Roman"/>
                <w:sz w:val="23"/>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13"/>
              <w:textAlignment w:val="auto"/>
              <w:rPr>
                <w:sz w:val="18"/>
              </w:rPr>
            </w:pPr>
            <w:r>
              <w:rPr>
                <w:sz w:val="18"/>
              </w:rPr>
              <w:t>C4.</w:t>
            </w:r>
            <w:r>
              <w:rPr>
                <w:spacing w:val="-4"/>
                <w:sz w:val="18"/>
              </w:rPr>
              <w:t>绩效指标</w:t>
            </w:r>
            <w:r>
              <w:rPr>
                <w:sz w:val="18"/>
              </w:rPr>
              <w:t>明确性（</w:t>
            </w:r>
            <w:r>
              <w:rPr>
                <w:rFonts w:hint="eastAsia"/>
                <w:sz w:val="18"/>
                <w:lang w:val="en-US" w:eastAsia="zh-CN"/>
              </w:rPr>
              <w:t>6</w:t>
            </w:r>
            <w:r>
              <w:rPr>
                <w:sz w:val="18"/>
              </w:rPr>
              <w:t>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7" w:right="172"/>
              <w:textAlignment w:val="auto"/>
              <w:rPr>
                <w:sz w:val="18"/>
                <w:highlight w:val="yellow"/>
              </w:rPr>
            </w:pPr>
            <w:r>
              <w:rPr>
                <w:sz w:val="18"/>
                <w:highlight w:val="none"/>
              </w:rPr>
              <w:t>D6.绩效目标细化、量化程度</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highlight w:val="none"/>
              </w:rPr>
            </w:pPr>
          </w:p>
          <w:p>
            <w:pPr>
              <w:pStyle w:val="13"/>
              <w:keepNext w:val="0"/>
              <w:keepLines w:val="0"/>
              <w:pageBreakBefore w:val="0"/>
              <w:widowControl w:val="0"/>
              <w:kinsoku/>
              <w:wordWrap/>
              <w:overflowPunct/>
              <w:topLinePunct w:val="0"/>
              <w:autoSpaceDE w:val="0"/>
              <w:autoSpaceDN w:val="0"/>
              <w:bidi w:val="0"/>
              <w:adjustRightInd w:val="0"/>
              <w:snapToGrid w:val="0"/>
              <w:spacing w:before="144" w:line="240" w:lineRule="auto"/>
              <w:ind w:left="7"/>
              <w:jc w:val="center"/>
              <w:textAlignment w:val="auto"/>
              <w:rPr>
                <w:rFonts w:hint="eastAsia"/>
                <w:sz w:val="18"/>
                <w:highlight w:val="none"/>
                <w:lang w:val="en-US" w:eastAsia="zh-CN"/>
              </w:rPr>
            </w:pPr>
            <w:r>
              <w:rPr>
                <w:rFonts w:hint="eastAsia"/>
                <w:sz w:val="18"/>
                <w:highlight w:val="none"/>
                <w:lang w:val="en-US" w:eastAsia="zh-CN"/>
              </w:rPr>
              <w:t>3</w:t>
            </w:r>
          </w:p>
          <w:p>
            <w:pPr>
              <w:pStyle w:val="13"/>
              <w:keepNext w:val="0"/>
              <w:keepLines w:val="0"/>
              <w:pageBreakBefore w:val="0"/>
              <w:widowControl w:val="0"/>
              <w:kinsoku/>
              <w:wordWrap/>
              <w:overflowPunct/>
              <w:topLinePunct w:val="0"/>
              <w:autoSpaceDE w:val="0"/>
              <w:autoSpaceDN w:val="0"/>
              <w:bidi w:val="0"/>
              <w:adjustRightInd w:val="0"/>
              <w:snapToGrid w:val="0"/>
              <w:spacing w:before="144" w:line="240" w:lineRule="auto"/>
              <w:ind w:left="7"/>
              <w:jc w:val="center"/>
              <w:textAlignment w:val="auto"/>
              <w:rPr>
                <w:rFonts w:hint="default"/>
                <w:sz w:val="18"/>
                <w:highlight w:val="none"/>
                <w:lang w:val="en-US" w:eastAsia="zh-CN"/>
              </w:rPr>
            </w:pP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ind w:left="106" w:right="6"/>
              <w:textAlignment w:val="auto"/>
              <w:rPr>
                <w:sz w:val="18"/>
                <w:highlight w:val="none"/>
              </w:rPr>
            </w:pPr>
            <w:r>
              <w:rPr>
                <w:spacing w:val="-7"/>
                <w:sz w:val="18"/>
                <w:highlight w:val="none"/>
              </w:rPr>
              <w:t>对项目绩效目标是否在数量、质量、</w:t>
            </w:r>
            <w:r>
              <w:rPr>
                <w:sz w:val="18"/>
                <w:highlight w:val="none"/>
              </w:rPr>
              <w:t>成本、时效、效益等方面设置了细化、量化的绩效指标，以及指标内容是否清晰合理进行评价</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highlight w:val="none"/>
              </w:rPr>
            </w:pPr>
          </w:p>
          <w:p>
            <w:pPr>
              <w:pStyle w:val="13"/>
              <w:keepNext w:val="0"/>
              <w:keepLines w:val="0"/>
              <w:pageBreakBefore w:val="0"/>
              <w:widowControl w:val="0"/>
              <w:kinsoku/>
              <w:wordWrap/>
              <w:overflowPunct/>
              <w:topLinePunct w:val="0"/>
              <w:autoSpaceDE w:val="0"/>
              <w:autoSpaceDN w:val="0"/>
              <w:bidi w:val="0"/>
              <w:adjustRightInd w:val="0"/>
              <w:snapToGrid w:val="0"/>
              <w:spacing w:before="144" w:line="240" w:lineRule="auto"/>
              <w:ind w:left="106"/>
              <w:textAlignment w:val="auto"/>
              <w:rPr>
                <w:sz w:val="18"/>
                <w:highlight w:val="none"/>
              </w:rPr>
            </w:pPr>
            <w:r>
              <w:rPr>
                <w:sz w:val="18"/>
                <w:highlight w:val="none"/>
              </w:rPr>
              <w:t>每发现一处未细化或未量化指标扣 0.5 分，扣完为止</w:t>
            </w:r>
          </w:p>
        </w:tc>
        <w:tc>
          <w:tcPr>
            <w:tcW w:w="1673" w:type="dxa"/>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7" w:right="113"/>
              <w:jc w:val="both"/>
              <w:textAlignment w:val="auto"/>
              <w:rPr>
                <w:sz w:val="18"/>
                <w:highlight w:val="none"/>
              </w:rPr>
            </w:pPr>
            <w:r>
              <w:rPr>
                <w:sz w:val="18"/>
                <w:highlight w:val="none"/>
              </w:rPr>
              <w:t>项目绩效目标和内容；绩效评价相关法律法规要求</w:t>
            </w:r>
          </w:p>
        </w:tc>
        <w:tc>
          <w:tcPr>
            <w:tcW w:w="148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6" w:line="240" w:lineRule="auto"/>
              <w:textAlignment w:val="auto"/>
              <w:rPr>
                <w:rFonts w:ascii="Times New Roman"/>
                <w:sz w:val="20"/>
                <w:highlight w:val="none"/>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39"/>
              <w:textAlignment w:val="auto"/>
              <w:rPr>
                <w:sz w:val="18"/>
                <w:highlight w:val="none"/>
              </w:rPr>
            </w:pPr>
            <w:r>
              <w:rPr>
                <w:sz w:val="18"/>
                <w:highlight w:val="none"/>
              </w:rPr>
              <w:t>绩效目标申报表、实施方案</w:t>
            </w:r>
          </w:p>
        </w:tc>
        <w:tc>
          <w:tcPr>
            <w:tcW w:w="97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6" w:line="240" w:lineRule="auto"/>
              <w:textAlignment w:val="auto"/>
              <w:rPr>
                <w:rFonts w:ascii="Times New Roman"/>
                <w:snapToGrid w:val="0"/>
                <w:sz w:val="20"/>
                <w:highlight w:val="none"/>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198"/>
              <w:textAlignment w:val="auto"/>
              <w:rPr>
                <w:snapToGrid w:val="0"/>
                <w:sz w:val="18"/>
                <w:highlight w:val="none"/>
              </w:rPr>
            </w:pPr>
            <w:r>
              <w:rPr>
                <w:snapToGrid w:val="0"/>
                <w:sz w:val="18"/>
                <w:highlight w:val="none"/>
              </w:rPr>
              <w:t>案卷研究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839" w:hRule="atLeast"/>
          <w:jc w:val="center"/>
        </w:trPr>
        <w:tc>
          <w:tcPr>
            <w:tcW w:w="651"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706"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261"/>
              <w:textAlignment w:val="auto"/>
              <w:rPr>
                <w:sz w:val="18"/>
              </w:rPr>
            </w:pPr>
            <w:r>
              <w:rPr>
                <w:sz w:val="18"/>
              </w:rPr>
              <w:t>D7.绩效指标设置合理性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rFonts w:hint="eastAsia"/>
                <w:sz w:val="18"/>
                <w:lang w:val="en-US" w:eastAsia="zh-CN"/>
              </w:rPr>
            </w:pPr>
            <w:r>
              <w:rPr>
                <w:rFonts w:hint="eastAsia"/>
                <w:sz w:val="18"/>
                <w:lang w:val="en-US" w:eastAsia="zh-CN"/>
              </w:rPr>
              <w:t>3</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rFonts w:hint="default"/>
                <w:sz w:val="18"/>
                <w:lang w:val="en-US" w:eastAsia="zh-CN"/>
              </w:rPr>
            </w:pP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对项目绩效指标是否与项目工作实</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06" w:right="114"/>
              <w:textAlignment w:val="auto"/>
              <w:rPr>
                <w:sz w:val="18"/>
              </w:rPr>
            </w:pPr>
            <w:r>
              <w:rPr>
                <w:sz w:val="18"/>
              </w:rPr>
              <w:t>施计划相匹配；是否符合绩效指标设立规定进行评价。</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24"/>
              <w:textAlignment w:val="auto"/>
              <w:rPr>
                <w:sz w:val="18"/>
              </w:rPr>
            </w:pPr>
            <w:r>
              <w:rPr>
                <w:sz w:val="18"/>
              </w:rPr>
              <w:t>①项目绩效指标与工作实施计划完全相匹配；各项指标设立均符合管理规定得满分；</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②每发现一处不合规扣 0.5 分，扣完为止。</w:t>
            </w:r>
          </w:p>
        </w:tc>
        <w:tc>
          <w:tcPr>
            <w:tcW w:w="1673"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textAlignment w:val="auto"/>
              <w:rPr>
                <w:sz w:val="18"/>
              </w:rPr>
            </w:pPr>
            <w:r>
              <w:rPr>
                <w:sz w:val="18"/>
              </w:rPr>
              <w:t>项目绩效目标和内</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07" w:right="113"/>
              <w:textAlignment w:val="auto"/>
              <w:rPr>
                <w:sz w:val="18"/>
              </w:rPr>
            </w:pPr>
            <w:r>
              <w:rPr>
                <w:sz w:val="18"/>
              </w:rPr>
              <w:t>容；绩效评价相关法律法规要求</w:t>
            </w:r>
          </w:p>
        </w:tc>
        <w:tc>
          <w:tcPr>
            <w:tcW w:w="148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39"/>
              <w:textAlignment w:val="auto"/>
              <w:rPr>
                <w:sz w:val="18"/>
              </w:rPr>
            </w:pPr>
            <w:r>
              <w:rPr>
                <w:sz w:val="18"/>
              </w:rPr>
              <w:t>绩效目标申报表、实施方案</w:t>
            </w:r>
          </w:p>
        </w:tc>
        <w:tc>
          <w:tcPr>
            <w:tcW w:w="97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6" w:right="198"/>
              <w:textAlignment w:val="auto"/>
              <w:rPr>
                <w:snapToGrid w:val="0"/>
                <w:sz w:val="18"/>
              </w:rPr>
            </w:pPr>
            <w:r>
              <w:rPr>
                <w:snapToGrid w:val="0"/>
                <w:sz w:val="18"/>
              </w:rPr>
              <w:t>案卷研究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1103" w:hRule="atLeast"/>
          <w:jc w:val="center"/>
        </w:trPr>
        <w:tc>
          <w:tcPr>
            <w:tcW w:w="651"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706" w:type="dxa"/>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51" w:line="240" w:lineRule="auto"/>
              <w:ind w:left="108"/>
              <w:textAlignment w:val="auto"/>
              <w:rPr>
                <w:sz w:val="18"/>
              </w:rPr>
            </w:pPr>
            <w:r>
              <w:rPr>
                <w:sz w:val="18"/>
              </w:rPr>
              <w:t>B3.资</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textAlignment w:val="auto"/>
              <w:rPr>
                <w:sz w:val="18"/>
              </w:rPr>
            </w:pPr>
            <w:r>
              <w:rPr>
                <w:sz w:val="18"/>
              </w:rPr>
              <w:t>金投入（</w:t>
            </w:r>
            <w:r>
              <w:rPr>
                <w:rFonts w:hint="eastAsia"/>
                <w:sz w:val="18"/>
                <w:lang w:val="en-US" w:eastAsia="zh-CN"/>
              </w:rPr>
              <w:t>6</w:t>
            </w:r>
            <w:r>
              <w:rPr>
                <w:sz w:val="18"/>
              </w:rPr>
              <w:t xml:space="preserve"> 分）</w:t>
            </w:r>
          </w:p>
        </w:tc>
        <w:tc>
          <w:tcPr>
            <w:tcW w:w="1222"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textAlignment w:val="auto"/>
              <w:rPr>
                <w:rFonts w:ascii="Times New Roman"/>
                <w:sz w:val="23"/>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13"/>
              <w:textAlignment w:val="auto"/>
              <w:rPr>
                <w:sz w:val="18"/>
              </w:rPr>
            </w:pPr>
            <w:r>
              <w:rPr>
                <w:sz w:val="18"/>
              </w:rPr>
              <w:t>C5.</w:t>
            </w:r>
            <w:r>
              <w:rPr>
                <w:spacing w:val="-4"/>
                <w:sz w:val="18"/>
              </w:rPr>
              <w:t>预算编制</w:t>
            </w:r>
            <w:r>
              <w:rPr>
                <w:sz w:val="18"/>
              </w:rPr>
              <w:t>科学性（</w:t>
            </w:r>
            <w:r>
              <w:rPr>
                <w:rFonts w:hint="eastAsia"/>
                <w:sz w:val="18"/>
                <w:lang w:val="en-US" w:eastAsia="zh-CN"/>
              </w:rPr>
              <w:t>6</w:t>
            </w:r>
            <w:r>
              <w:rPr>
                <w:sz w:val="18"/>
              </w:rPr>
              <w:t xml:space="preserve"> 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61"/>
              <w:textAlignment w:val="auto"/>
              <w:rPr>
                <w:sz w:val="18"/>
              </w:rPr>
            </w:pPr>
            <w:r>
              <w:rPr>
                <w:sz w:val="18"/>
              </w:rPr>
              <w:t>D8.预算内容合理性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4" w:line="240" w:lineRule="auto"/>
              <w:ind w:left="7"/>
              <w:jc w:val="center"/>
              <w:textAlignment w:val="auto"/>
              <w:rPr>
                <w:sz w:val="18"/>
              </w:rPr>
            </w:pPr>
            <w:r>
              <w:rPr>
                <w:sz w:val="18"/>
              </w:rPr>
              <w:t>3</w:t>
            </w: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6" w:right="114"/>
              <w:jc w:val="both"/>
              <w:textAlignment w:val="auto"/>
              <w:rPr>
                <w:sz w:val="18"/>
              </w:rPr>
            </w:pPr>
            <w:r>
              <w:rPr>
                <w:sz w:val="18"/>
              </w:rPr>
              <w:t>对预算内容是否与项目内容相符， 预算额度是否与工作任务相匹配进行评价</w:t>
            </w:r>
          </w:p>
        </w:tc>
        <w:tc>
          <w:tcPr>
            <w:tcW w:w="4468" w:type="dxa"/>
            <w:tcBorders>
              <w:bottom w:val="single" w:color="000000" w:sz="4" w:space="0"/>
            </w:tcBorders>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16"/>
              <w:textAlignment w:val="auto"/>
              <w:rPr>
                <w:sz w:val="18"/>
              </w:rPr>
            </w:pPr>
            <w:r>
              <w:rPr>
                <w:sz w:val="18"/>
              </w:rPr>
              <w:t>①预算内容与项目工作内容完全相符，得 50%权重分， 若有不符按相应权重进行扣分；</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②预算额度与工作任务相匹配，得 50%权重分，若有不</w:t>
            </w:r>
          </w:p>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ind w:left="106"/>
              <w:textAlignment w:val="auto"/>
              <w:rPr>
                <w:sz w:val="18"/>
              </w:rPr>
            </w:pPr>
            <w:r>
              <w:rPr>
                <w:sz w:val="18"/>
              </w:rPr>
              <w:t>符按相应权重进行扣分。</w:t>
            </w:r>
          </w:p>
        </w:tc>
        <w:tc>
          <w:tcPr>
            <w:tcW w:w="1673" w:type="dxa"/>
            <w:vMerge w:val="restart"/>
            <w:tcBorders>
              <w:bottom w:val="single" w:color="000000" w:sz="4" w:space="0"/>
            </w:tcBorders>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textAlignment w:val="auto"/>
              <w:rPr>
                <w:rFonts w:ascii="Times New Roman"/>
                <w:sz w:val="23"/>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13"/>
              <w:jc w:val="both"/>
              <w:textAlignment w:val="auto"/>
              <w:rPr>
                <w:sz w:val="18"/>
              </w:rPr>
            </w:pPr>
            <w:r>
              <w:rPr>
                <w:sz w:val="18"/>
              </w:rPr>
              <w:t>预算编制依据及标准、预算指标文、项目概预算批复</w:t>
            </w:r>
          </w:p>
        </w:tc>
        <w:tc>
          <w:tcPr>
            <w:tcW w:w="1482" w:type="dxa"/>
            <w:gridSpan w:val="2"/>
            <w:vMerge w:val="restart"/>
            <w:tcBorders>
              <w:bottom w:val="single" w:color="000000" w:sz="4" w:space="0"/>
            </w:tcBorders>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51" w:line="240" w:lineRule="auto"/>
              <w:ind w:left="107" w:right="97"/>
              <w:textAlignment w:val="auto"/>
              <w:rPr>
                <w:sz w:val="18"/>
              </w:rPr>
            </w:pPr>
            <w:r>
              <w:rPr>
                <w:sz w:val="18"/>
              </w:rPr>
              <w:t>预算编制依据及标准、预算指标</w:t>
            </w:r>
            <w:r>
              <w:rPr>
                <w:spacing w:val="-10"/>
                <w:sz w:val="18"/>
              </w:rPr>
              <w:t>文、项目概预算批</w:t>
            </w:r>
            <w:r>
              <w:rPr>
                <w:sz w:val="18"/>
              </w:rPr>
              <w:t>复</w:t>
            </w:r>
          </w:p>
        </w:tc>
        <w:tc>
          <w:tcPr>
            <w:tcW w:w="974" w:type="dxa"/>
            <w:gridSpan w:val="2"/>
            <w:vMerge w:val="restart"/>
            <w:tcBorders>
              <w:bottom w:val="single" w:color="000000" w:sz="4" w:space="0"/>
            </w:tcBorders>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napToGrid w:val="0"/>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napToGrid w:val="0"/>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napToGrid w:val="0"/>
                <w:sz w:val="15"/>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198"/>
              <w:textAlignment w:val="auto"/>
              <w:rPr>
                <w:snapToGrid w:val="0"/>
                <w:sz w:val="18"/>
              </w:rPr>
            </w:pPr>
            <w:r>
              <w:rPr>
                <w:snapToGrid w:val="0"/>
                <w:sz w:val="18"/>
              </w:rPr>
              <w:t>案卷研究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726" w:hRule="atLeast"/>
          <w:jc w:val="center"/>
        </w:trPr>
        <w:tc>
          <w:tcPr>
            <w:tcW w:w="651"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706"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261"/>
              <w:textAlignment w:val="auto"/>
              <w:rPr>
                <w:sz w:val="18"/>
                <w:highlight w:val="none"/>
              </w:rPr>
            </w:pPr>
            <w:r>
              <w:rPr>
                <w:sz w:val="18"/>
                <w:highlight w:val="none"/>
              </w:rPr>
              <w:t>D9.预算编制程序规范性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highlight w:val="none"/>
              </w:rPr>
            </w:pP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7"/>
              <w:jc w:val="center"/>
              <w:textAlignment w:val="auto"/>
              <w:rPr>
                <w:rFonts w:hint="eastAsia"/>
                <w:sz w:val="18"/>
                <w:highlight w:val="none"/>
                <w:lang w:val="en-US" w:eastAsia="zh-CN"/>
              </w:rPr>
            </w:pPr>
            <w:r>
              <w:rPr>
                <w:rFonts w:hint="eastAsia"/>
                <w:sz w:val="18"/>
                <w:highlight w:val="none"/>
                <w:lang w:val="en-US" w:eastAsia="zh-CN"/>
              </w:rPr>
              <w:t>3</w:t>
            </w: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7"/>
              <w:jc w:val="center"/>
              <w:textAlignment w:val="auto"/>
              <w:rPr>
                <w:rFonts w:hint="default"/>
                <w:sz w:val="18"/>
                <w:highlight w:val="none"/>
                <w:lang w:val="en-US" w:eastAsia="zh-CN"/>
              </w:rPr>
            </w:pP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6" w:right="114"/>
              <w:textAlignment w:val="auto"/>
              <w:rPr>
                <w:sz w:val="18"/>
                <w:highlight w:val="none"/>
              </w:rPr>
            </w:pPr>
            <w:r>
              <w:rPr>
                <w:sz w:val="18"/>
                <w:highlight w:val="none"/>
              </w:rPr>
              <w:t>对预算编制是否经过科学论证，预算额度测算过程是否合理进行评价</w:t>
            </w:r>
          </w:p>
        </w:tc>
        <w:tc>
          <w:tcPr>
            <w:tcW w:w="4468" w:type="dxa"/>
            <w:tcBorders>
              <w:top w:val="single" w:color="000000" w:sz="4" w:space="0"/>
            </w:tcBorders>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102"/>
              <w:textAlignment w:val="auto"/>
              <w:rPr>
                <w:sz w:val="18"/>
                <w:highlight w:val="none"/>
              </w:rPr>
            </w:pPr>
            <w:r>
              <w:rPr>
                <w:sz w:val="18"/>
                <w:highlight w:val="none"/>
              </w:rPr>
              <w:t>①预算编制经过科学论证且有明确的标准,得 50%权重分，若规范性欠缺，按权重进行相应扣分；</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highlight w:val="none"/>
              </w:rPr>
            </w:pPr>
            <w:r>
              <w:rPr>
                <w:sz w:val="18"/>
                <w:highlight w:val="none"/>
              </w:rPr>
              <w:t>②预算额度测算按标准编制且依据充分，考虑因素全</w:t>
            </w:r>
          </w:p>
        </w:tc>
        <w:tc>
          <w:tcPr>
            <w:tcW w:w="1673" w:type="dxa"/>
            <w:vMerge w:val="continue"/>
            <w:tcBorders>
              <w:top w:val="single" w:color="000000" w:sz="4" w:space="0"/>
              <w:bottom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482" w:type="dxa"/>
            <w:gridSpan w:val="2"/>
            <w:vMerge w:val="continue"/>
            <w:tcBorders>
              <w:top w:val="single" w:color="000000" w:sz="4" w:space="0"/>
              <w:bottom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974" w:type="dxa"/>
            <w:gridSpan w:val="2"/>
            <w:vMerge w:val="continue"/>
            <w:tcBorders>
              <w:top w:val="single" w:color="000000" w:sz="4" w:space="0"/>
              <w:bottom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467" w:hRule="atLeast"/>
          <w:jc w:val="center"/>
        </w:trPr>
        <w:tc>
          <w:tcPr>
            <w:tcW w:w="528" w:type="dxa"/>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44"/>
              <w:textAlignment w:val="auto"/>
              <w:rPr>
                <w:b/>
                <w:sz w:val="18"/>
              </w:rPr>
            </w:pPr>
            <w:r>
              <w:rPr>
                <w:b/>
                <w:w w:val="95"/>
                <w:sz w:val="18"/>
              </w:rPr>
              <w:t>一级</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44"/>
              <w:textAlignment w:val="auto"/>
              <w:rPr>
                <w:b/>
                <w:sz w:val="18"/>
              </w:rPr>
            </w:pPr>
            <w:r>
              <w:rPr>
                <w:b/>
                <w:w w:val="95"/>
                <w:sz w:val="18"/>
              </w:rPr>
              <w:t>指标</w:t>
            </w:r>
          </w:p>
        </w:tc>
        <w:tc>
          <w:tcPr>
            <w:tcW w:w="829"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73"/>
              <w:textAlignment w:val="auto"/>
              <w:rPr>
                <w:b/>
                <w:sz w:val="18"/>
              </w:rPr>
            </w:pPr>
            <w:r>
              <w:rPr>
                <w:b/>
                <w:w w:val="95"/>
                <w:sz w:val="18"/>
              </w:rPr>
              <w:t>二级</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73"/>
              <w:textAlignment w:val="auto"/>
              <w:rPr>
                <w:b/>
                <w:sz w:val="18"/>
              </w:rPr>
            </w:pPr>
            <w:r>
              <w:rPr>
                <w:b/>
                <w:w w:val="95"/>
                <w:sz w:val="18"/>
              </w:rPr>
              <w:t>指标</w:t>
            </w:r>
          </w:p>
        </w:tc>
        <w:tc>
          <w:tcPr>
            <w:tcW w:w="1222"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249"/>
              <w:textAlignment w:val="auto"/>
              <w:rPr>
                <w:b/>
                <w:sz w:val="18"/>
              </w:rPr>
            </w:pPr>
            <w:r>
              <w:rPr>
                <w:b/>
                <w:sz w:val="18"/>
              </w:rPr>
              <w:t>三级指标</w:t>
            </w:r>
          </w:p>
        </w:tc>
        <w:tc>
          <w:tcPr>
            <w:tcW w:w="1372"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9" w:right="77"/>
              <w:jc w:val="center"/>
              <w:textAlignment w:val="auto"/>
              <w:rPr>
                <w:b/>
                <w:sz w:val="18"/>
              </w:rPr>
            </w:pPr>
            <w:r>
              <w:rPr>
                <w:b/>
                <w:sz w:val="18"/>
              </w:rPr>
              <w:t>四级指标</w:t>
            </w:r>
          </w:p>
        </w:tc>
        <w:tc>
          <w:tcPr>
            <w:tcW w:w="496"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58"/>
              <w:textAlignment w:val="auto"/>
              <w:rPr>
                <w:b/>
                <w:sz w:val="18"/>
              </w:rPr>
            </w:pPr>
            <w:r>
              <w:rPr>
                <w:b/>
                <w:w w:val="99"/>
                <w:sz w:val="18"/>
              </w:rPr>
              <w:t>分</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58"/>
              <w:textAlignment w:val="auto"/>
              <w:rPr>
                <w:b/>
                <w:sz w:val="18"/>
              </w:rPr>
            </w:pPr>
            <w:r>
              <w:rPr>
                <w:b/>
                <w:w w:val="99"/>
                <w:sz w:val="18"/>
              </w:rPr>
              <w:t>值</w:t>
            </w:r>
          </w:p>
        </w:tc>
        <w:tc>
          <w:tcPr>
            <w:tcW w:w="2810" w:type="dxa"/>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right="79"/>
              <w:jc w:val="center"/>
              <w:textAlignment w:val="auto"/>
              <w:rPr>
                <w:b/>
                <w:sz w:val="18"/>
              </w:rPr>
            </w:pPr>
            <w:r>
              <w:rPr>
                <w:b/>
                <w:sz w:val="18"/>
              </w:rPr>
              <w:t>指标解释</w:t>
            </w:r>
          </w:p>
        </w:tc>
        <w:tc>
          <w:tcPr>
            <w:tcW w:w="4468" w:type="dxa"/>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right="78"/>
              <w:jc w:val="center"/>
              <w:textAlignment w:val="auto"/>
              <w:rPr>
                <w:b/>
                <w:sz w:val="18"/>
              </w:rPr>
            </w:pPr>
            <w:r>
              <w:rPr>
                <w:b/>
                <w:sz w:val="18"/>
              </w:rPr>
              <w:t>评分标准</w:t>
            </w:r>
          </w:p>
        </w:tc>
        <w:tc>
          <w:tcPr>
            <w:tcW w:w="1796"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right="82"/>
              <w:jc w:val="center"/>
              <w:textAlignment w:val="auto"/>
              <w:rPr>
                <w:b/>
                <w:sz w:val="18"/>
              </w:rPr>
            </w:pPr>
            <w:r>
              <w:rPr>
                <w:b/>
                <w:sz w:val="18"/>
              </w:rPr>
              <w:t>依据</w:t>
            </w:r>
          </w:p>
        </w:tc>
        <w:tc>
          <w:tcPr>
            <w:tcW w:w="1599"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438"/>
              <w:textAlignment w:val="auto"/>
              <w:rPr>
                <w:b/>
                <w:sz w:val="18"/>
              </w:rPr>
            </w:pPr>
            <w:r>
              <w:rPr>
                <w:b/>
                <w:sz w:val="18"/>
              </w:rPr>
              <w:t>依据来源</w:t>
            </w:r>
          </w:p>
        </w:tc>
        <w:tc>
          <w:tcPr>
            <w:tcW w:w="857"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56"/>
              <w:textAlignment w:val="auto"/>
              <w:rPr>
                <w:b/>
                <w:sz w:val="18"/>
              </w:rPr>
            </w:pPr>
            <w:r>
              <w:rPr>
                <w:b/>
                <w:w w:val="95"/>
                <w:sz w:val="18"/>
              </w:rPr>
              <w:t>证据收</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56"/>
              <w:textAlignment w:val="auto"/>
              <w:rPr>
                <w:b/>
                <w:sz w:val="18"/>
              </w:rPr>
            </w:pPr>
            <w:r>
              <w:rPr>
                <w:b/>
                <w:w w:val="95"/>
                <w:sz w:val="18"/>
              </w:rPr>
              <w:t>集方式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467" w:hRule="atLeast"/>
          <w:jc w:val="center"/>
        </w:trPr>
        <w:tc>
          <w:tcPr>
            <w:tcW w:w="528"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tc>
        <w:tc>
          <w:tcPr>
            <w:tcW w:w="82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tc>
        <w:tc>
          <w:tcPr>
            <w:tcW w:w="122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06"/>
              <w:textAlignment w:val="auto"/>
              <w:rPr>
                <w:sz w:val="18"/>
              </w:rPr>
            </w:pPr>
            <w:r>
              <w:rPr>
                <w:sz w:val="18"/>
              </w:rPr>
              <w:t>面，得 50%权重分，若合理性存在欠缺，按权重进行相</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应扣分。</w:t>
            </w:r>
          </w:p>
        </w:tc>
        <w:tc>
          <w:tcPr>
            <w:tcW w:w="17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tc>
        <w:tc>
          <w:tcPr>
            <w:tcW w:w="159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tc>
        <w:tc>
          <w:tcPr>
            <w:tcW w:w="857"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682" w:hRule="atLeast"/>
          <w:jc w:val="center"/>
        </w:trPr>
        <w:tc>
          <w:tcPr>
            <w:tcW w:w="528" w:type="dxa"/>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textAlignment w:val="auto"/>
              <w:rPr>
                <w:rFonts w:ascii="Times New Roman"/>
                <w:sz w:val="23"/>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A2.</w:t>
            </w:r>
          </w:p>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ind w:left="106"/>
              <w:textAlignment w:val="auto"/>
              <w:rPr>
                <w:sz w:val="18"/>
              </w:rPr>
            </w:pPr>
            <w:r>
              <w:rPr>
                <w:sz w:val="18"/>
              </w:rPr>
              <w:t>过程</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171"/>
              <w:textAlignment w:val="auto"/>
              <w:rPr>
                <w:sz w:val="18"/>
              </w:rPr>
            </w:pPr>
            <w:r>
              <w:rPr>
                <w:sz w:val="18"/>
              </w:rPr>
              <w:t>（20 分</w:t>
            </w:r>
            <w:r>
              <w:rPr>
                <w:spacing w:val="-16"/>
                <w:sz w:val="18"/>
              </w:rPr>
              <w:t>）</w:t>
            </w:r>
          </w:p>
        </w:tc>
        <w:tc>
          <w:tcPr>
            <w:tcW w:w="829"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22" w:line="240" w:lineRule="auto"/>
              <w:ind w:left="108"/>
              <w:textAlignment w:val="auto"/>
              <w:rPr>
                <w:sz w:val="18"/>
              </w:rPr>
            </w:pPr>
            <w:r>
              <w:rPr>
                <w:sz w:val="18"/>
              </w:rPr>
              <w:t>B4.资</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textAlignment w:val="auto"/>
              <w:rPr>
                <w:sz w:val="18"/>
              </w:rPr>
            </w:pPr>
            <w:r>
              <w:rPr>
                <w:sz w:val="18"/>
              </w:rPr>
              <w:t>金管理（8 分）</w:t>
            </w:r>
          </w:p>
        </w:tc>
        <w:tc>
          <w:tcPr>
            <w:tcW w:w="122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13"/>
              <w:textAlignment w:val="auto"/>
              <w:rPr>
                <w:sz w:val="18"/>
              </w:rPr>
            </w:pPr>
            <w:r>
              <w:rPr>
                <w:sz w:val="18"/>
              </w:rPr>
              <w:t>C6.资金到位率（1 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72"/>
              <w:textAlignment w:val="auto"/>
              <w:rPr>
                <w:sz w:val="18"/>
              </w:rPr>
            </w:pPr>
            <w:r>
              <w:rPr>
                <w:sz w:val="18"/>
              </w:rPr>
              <w:t>D10.资金到位率</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sz w:val="18"/>
              </w:rPr>
            </w:pPr>
            <w:r>
              <w:rPr>
                <w:sz w:val="18"/>
              </w:rPr>
              <w:t>1</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rFonts w:hint="default" w:eastAsia="宋体"/>
                <w:sz w:val="18"/>
                <w:lang w:val="en-US" w:eastAsia="zh-CN"/>
              </w:rPr>
            </w:pP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6" w:right="114"/>
              <w:textAlignment w:val="auto"/>
              <w:rPr>
                <w:sz w:val="18"/>
              </w:rPr>
            </w:pPr>
            <w:r>
              <w:rPr>
                <w:sz w:val="18"/>
              </w:rPr>
              <w:t>资金到位率=实际到位资金/预算批复资金*100%</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6" w:right="16"/>
              <w:textAlignment w:val="auto"/>
              <w:rPr>
                <w:sz w:val="18"/>
              </w:rPr>
            </w:pPr>
            <w:r>
              <w:rPr>
                <w:sz w:val="18"/>
              </w:rPr>
              <w:t>资金到位率达到 100%得满分，资金到位率每降低 1%， 扣除权重分的 2%，扣完为止。</w:t>
            </w:r>
          </w:p>
        </w:tc>
        <w:tc>
          <w:tcPr>
            <w:tcW w:w="17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113"/>
              <w:jc w:val="both"/>
              <w:textAlignment w:val="auto"/>
              <w:rPr>
                <w:sz w:val="18"/>
              </w:rPr>
            </w:pPr>
            <w:r>
              <w:rPr>
                <w:sz w:val="18"/>
              </w:rPr>
              <w:t>预算指标文、财政拨款凭证、资金支出明细、凭证等</w:t>
            </w:r>
          </w:p>
        </w:tc>
        <w:tc>
          <w:tcPr>
            <w:tcW w:w="159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219"/>
              <w:textAlignment w:val="auto"/>
              <w:rPr>
                <w:sz w:val="18"/>
              </w:rPr>
            </w:pPr>
            <w:r>
              <w:rPr>
                <w:sz w:val="18"/>
              </w:rPr>
              <w:t>财务凭证等财务资料</w:t>
            </w:r>
          </w:p>
        </w:tc>
        <w:tc>
          <w:tcPr>
            <w:tcW w:w="857"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95"/>
              <w:textAlignment w:val="auto"/>
              <w:rPr>
                <w:sz w:val="18"/>
              </w:rPr>
            </w:pPr>
            <w:r>
              <w:rPr>
                <w:sz w:val="18"/>
              </w:rPr>
              <w:t>案卷研</w:t>
            </w:r>
            <w:r>
              <w:rPr>
                <w:spacing w:val="-24"/>
                <w:sz w:val="18"/>
              </w:rPr>
              <w:t>究、现场</w:t>
            </w:r>
            <w:r>
              <w:rPr>
                <w:sz w:val="18"/>
              </w:rPr>
              <w:t>核查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17" w:hRule="atLeast"/>
          <w:jc w:val="center"/>
        </w:trPr>
        <w:tc>
          <w:tcPr>
            <w:tcW w:w="528"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13"/>
              <w:textAlignment w:val="auto"/>
              <w:rPr>
                <w:sz w:val="18"/>
              </w:rPr>
            </w:pPr>
            <w:r>
              <w:rPr>
                <w:sz w:val="18"/>
              </w:rPr>
              <w:t>C7.预算执行率（2 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72"/>
              <w:textAlignment w:val="auto"/>
              <w:rPr>
                <w:sz w:val="18"/>
                <w:highlight w:val="none"/>
              </w:rPr>
            </w:pPr>
            <w:r>
              <w:rPr>
                <w:sz w:val="18"/>
                <w:highlight w:val="none"/>
              </w:rPr>
              <w:t>D11.到位资金支出率</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highlight w:val="none"/>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sz w:val="18"/>
                <w:highlight w:val="none"/>
              </w:rPr>
            </w:pPr>
            <w:r>
              <w:rPr>
                <w:sz w:val="18"/>
                <w:highlight w:val="none"/>
              </w:rPr>
              <w:t>2</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rFonts w:hint="default" w:eastAsia="宋体"/>
                <w:sz w:val="18"/>
                <w:highlight w:val="none"/>
                <w:lang w:val="en-US" w:eastAsia="zh-CN"/>
              </w:rPr>
            </w:pP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97"/>
              <w:textAlignment w:val="auto"/>
              <w:rPr>
                <w:sz w:val="18"/>
              </w:rPr>
            </w:pPr>
            <w:r>
              <w:rPr>
                <w:spacing w:val="-1"/>
                <w:sz w:val="18"/>
              </w:rPr>
              <w:t xml:space="preserve">到位资金支出率=实际支出资金 </w:t>
            </w:r>
            <w:r>
              <w:rPr>
                <w:sz w:val="18"/>
              </w:rPr>
              <w:t>/ 实际到位资金</w:t>
            </w:r>
            <w:r>
              <w:rPr>
                <w:spacing w:val="1"/>
                <w:sz w:val="18"/>
              </w:rPr>
              <w:t>*</w:t>
            </w:r>
            <w:r>
              <w:rPr>
                <w:spacing w:val="-2"/>
                <w:sz w:val="18"/>
              </w:rPr>
              <w:t>1</w:t>
            </w:r>
            <w:r>
              <w:rPr>
                <w:spacing w:val="1"/>
                <w:sz w:val="18"/>
              </w:rPr>
              <w:t>0</w:t>
            </w:r>
            <w:r>
              <w:rPr>
                <w:spacing w:val="-2"/>
                <w:sz w:val="18"/>
              </w:rPr>
              <w:t>0</w:t>
            </w:r>
            <w:r>
              <w:rPr>
                <w:spacing w:val="-13"/>
                <w:sz w:val="18"/>
              </w:rPr>
              <w:t>%；实际支出资金</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rFonts w:hint="eastAsia" w:eastAsia="宋体"/>
                <w:sz w:val="18"/>
                <w:lang w:eastAsia="zh-CN"/>
              </w:rPr>
            </w:pPr>
            <w:r>
              <w:rPr>
                <w:sz w:val="18"/>
              </w:rPr>
              <w:t>=支出总额-不合规支出</w:t>
            </w:r>
            <w:r>
              <w:rPr>
                <w:rFonts w:hint="eastAsia"/>
                <w:sz w:val="18"/>
                <w:lang w:eastAsia="zh-CN"/>
              </w:rPr>
              <w:t>。</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6" w:right="16"/>
              <w:textAlignment w:val="auto"/>
              <w:rPr>
                <w:sz w:val="18"/>
              </w:rPr>
            </w:pPr>
            <w:r>
              <w:rPr>
                <w:sz w:val="18"/>
              </w:rPr>
              <w:t>预算执行率达到 100%得满分，预算执行率每降低 1%， 扣除权重分的 2%，扣完为止。</w:t>
            </w:r>
          </w:p>
        </w:tc>
        <w:tc>
          <w:tcPr>
            <w:tcW w:w="17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113"/>
              <w:jc w:val="both"/>
              <w:textAlignment w:val="auto"/>
              <w:rPr>
                <w:sz w:val="18"/>
              </w:rPr>
            </w:pPr>
            <w:r>
              <w:rPr>
                <w:sz w:val="18"/>
              </w:rPr>
              <w:t>预算指标文、财政拨款凭证、资金支出明细、凭证等</w:t>
            </w:r>
          </w:p>
        </w:tc>
        <w:tc>
          <w:tcPr>
            <w:tcW w:w="159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219"/>
              <w:textAlignment w:val="auto"/>
              <w:rPr>
                <w:sz w:val="18"/>
              </w:rPr>
            </w:pPr>
            <w:r>
              <w:rPr>
                <w:sz w:val="18"/>
              </w:rPr>
              <w:t>财务凭证等财务资料</w:t>
            </w:r>
          </w:p>
        </w:tc>
        <w:tc>
          <w:tcPr>
            <w:tcW w:w="857"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95"/>
              <w:textAlignment w:val="auto"/>
              <w:rPr>
                <w:sz w:val="18"/>
              </w:rPr>
            </w:pPr>
            <w:r>
              <w:rPr>
                <w:sz w:val="18"/>
              </w:rPr>
              <w:t>案卷研</w:t>
            </w:r>
            <w:r>
              <w:rPr>
                <w:spacing w:val="-24"/>
                <w:sz w:val="18"/>
              </w:rPr>
              <w:t>究、现场</w:t>
            </w:r>
            <w:r>
              <w:rPr>
                <w:sz w:val="18"/>
              </w:rPr>
              <w:t>核查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Before w:val="1"/>
          <w:wBefore w:w="123" w:type="dxa"/>
          <w:trHeight w:val="733" w:hRule="atLeast"/>
          <w:jc w:val="center"/>
        </w:trPr>
        <w:tc>
          <w:tcPr>
            <w:tcW w:w="528"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9" w:line="240" w:lineRule="auto"/>
              <w:ind w:left="107" w:right="113"/>
              <w:textAlignment w:val="auto"/>
              <w:rPr>
                <w:sz w:val="18"/>
              </w:rPr>
            </w:pPr>
            <w:r>
              <w:rPr>
                <w:sz w:val="18"/>
              </w:rPr>
              <w:t>C8.</w:t>
            </w:r>
            <w:r>
              <w:rPr>
                <w:spacing w:val="-4"/>
                <w:sz w:val="18"/>
              </w:rPr>
              <w:t>资金使用</w:t>
            </w:r>
            <w:r>
              <w:rPr>
                <w:sz w:val="18"/>
              </w:rPr>
              <w:t>合规性（5 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7" w:right="172"/>
              <w:textAlignment w:val="auto"/>
              <w:rPr>
                <w:sz w:val="18"/>
              </w:rPr>
            </w:pPr>
            <w:r>
              <w:rPr>
                <w:sz w:val="18"/>
              </w:rPr>
              <w:t>D12.资金拨付流程合规性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7"/>
              <w:jc w:val="center"/>
              <w:textAlignment w:val="auto"/>
              <w:rPr>
                <w:sz w:val="18"/>
              </w:rPr>
            </w:pPr>
            <w:r>
              <w:rPr>
                <w:sz w:val="18"/>
              </w:rPr>
              <w:t>2</w:t>
            </w: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ind w:left="106" w:right="114"/>
              <w:jc w:val="both"/>
              <w:textAlignment w:val="auto"/>
              <w:rPr>
                <w:rFonts w:hint="eastAsia" w:eastAsia="宋体"/>
                <w:sz w:val="18"/>
                <w:lang w:eastAsia="zh-CN"/>
              </w:rPr>
            </w:pPr>
            <w:r>
              <w:rPr>
                <w:sz w:val="18"/>
              </w:rPr>
              <w:t>对资金的拨付、使用是否符合资金管理办法、财务管理制度、预算批复及合同规定</w:t>
            </w:r>
            <w:r>
              <w:rPr>
                <w:rFonts w:hint="eastAsia"/>
                <w:sz w:val="18"/>
                <w:lang w:eastAsia="zh-CN"/>
              </w:rPr>
              <w:t>。</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6" w:right="29"/>
              <w:textAlignment w:val="auto"/>
              <w:rPr>
                <w:sz w:val="18"/>
              </w:rPr>
            </w:pPr>
            <w:r>
              <w:rPr>
                <w:sz w:val="18"/>
              </w:rPr>
              <w:t>资金的拨付、使用符合资金管理办法、财务管理制度、预算批复及合同规定，审批手续完整；</w:t>
            </w:r>
          </w:p>
        </w:tc>
        <w:tc>
          <w:tcPr>
            <w:tcW w:w="1796"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before="123" w:line="240" w:lineRule="auto"/>
              <w:ind w:left="107" w:right="113"/>
              <w:jc w:val="both"/>
              <w:textAlignment w:val="auto"/>
              <w:rPr>
                <w:sz w:val="18"/>
              </w:rPr>
            </w:pPr>
            <w:r>
              <w:rPr>
                <w:sz w:val="18"/>
              </w:rPr>
              <w:t>资金支出凭证、专项资金明细账、基础数据表、专项资金管理制度、各级资金管理办法</w:t>
            </w:r>
          </w:p>
        </w:tc>
        <w:tc>
          <w:tcPr>
            <w:tcW w:w="1599"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before="10"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97"/>
              <w:textAlignment w:val="auto"/>
              <w:rPr>
                <w:sz w:val="18"/>
              </w:rPr>
            </w:pPr>
            <w:r>
              <w:rPr>
                <w:sz w:val="18"/>
              </w:rPr>
              <w:t>专项资金管理办</w:t>
            </w:r>
            <w:r>
              <w:rPr>
                <w:spacing w:val="-10"/>
                <w:sz w:val="18"/>
              </w:rPr>
              <w:t>法，项目实施单位</w:t>
            </w:r>
            <w:r>
              <w:rPr>
                <w:sz w:val="18"/>
              </w:rPr>
              <w:t>支出凭证等相关财务资料</w:t>
            </w:r>
          </w:p>
        </w:tc>
        <w:tc>
          <w:tcPr>
            <w:tcW w:w="857"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before="10"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95"/>
              <w:textAlignment w:val="auto"/>
              <w:rPr>
                <w:sz w:val="18"/>
              </w:rPr>
            </w:pPr>
            <w:r>
              <w:rPr>
                <w:sz w:val="18"/>
              </w:rPr>
              <w:t>案卷研</w:t>
            </w:r>
            <w:r>
              <w:rPr>
                <w:spacing w:val="-24"/>
                <w:sz w:val="18"/>
              </w:rPr>
              <w:t>究、现场核查、凭</w:t>
            </w:r>
            <w:r>
              <w:rPr>
                <w:sz w:val="18"/>
              </w:rPr>
              <w:t>证分析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81" w:hRule="atLeast"/>
          <w:jc w:val="center"/>
        </w:trPr>
        <w:tc>
          <w:tcPr>
            <w:tcW w:w="528"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72"/>
              <w:textAlignment w:val="auto"/>
              <w:rPr>
                <w:sz w:val="18"/>
              </w:rPr>
            </w:pPr>
            <w:r>
              <w:rPr>
                <w:sz w:val="18"/>
              </w:rPr>
              <w:t>D13.资金支出合规性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sz w:val="18"/>
              </w:rPr>
            </w:pPr>
            <w:r>
              <w:rPr>
                <w:sz w:val="18"/>
              </w:rPr>
              <w:t>3</w:t>
            </w: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支出审批、调整手续是否完整；是</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06" w:right="114"/>
              <w:textAlignment w:val="auto"/>
              <w:rPr>
                <w:rFonts w:hint="eastAsia" w:eastAsia="宋体"/>
                <w:sz w:val="18"/>
                <w:lang w:val="en-US" w:eastAsia="zh-CN"/>
              </w:rPr>
            </w:pPr>
            <w:r>
              <w:rPr>
                <w:sz w:val="18"/>
              </w:rPr>
              <w:t>否存在截留、挤占、挪用、虚列支出等情况进行评价</w:t>
            </w:r>
            <w:r>
              <w:rPr>
                <w:rFonts w:hint="eastAsia"/>
                <w:sz w:val="18"/>
                <w:lang w:val="en-US" w:eastAsia="zh-CN"/>
              </w:rPr>
              <w:t>.</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①不存在截留、挤占、挪用、虚列支出等情况；</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06"/>
              <w:textAlignment w:val="auto"/>
              <w:rPr>
                <w:sz w:val="18"/>
              </w:rPr>
            </w:pPr>
            <w:r>
              <w:rPr>
                <w:sz w:val="18"/>
              </w:rPr>
              <w:t>②财务处理的规范性；</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pacing w:val="-3"/>
                <w:sz w:val="18"/>
              </w:rPr>
              <w:t xml:space="preserve">每项出现一处不合规的问题，按照扣 </w:t>
            </w:r>
            <w:r>
              <w:rPr>
                <w:sz w:val="18"/>
              </w:rPr>
              <w:t>1</w:t>
            </w:r>
            <w:r>
              <w:rPr>
                <w:spacing w:val="-7"/>
                <w:sz w:val="18"/>
              </w:rPr>
              <w:t xml:space="preserve"> 分，扣完为止。</w:t>
            </w:r>
          </w:p>
        </w:tc>
        <w:tc>
          <w:tcPr>
            <w:tcW w:w="1796"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599"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57"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07" w:hRule="atLeast"/>
          <w:jc w:val="center"/>
        </w:trPr>
        <w:tc>
          <w:tcPr>
            <w:tcW w:w="528"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9" w:line="240" w:lineRule="auto"/>
              <w:textAlignment w:val="auto"/>
              <w:rPr>
                <w:rFonts w:ascii="Times New Roman"/>
                <w:sz w:val="25"/>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8"/>
              <w:textAlignment w:val="auto"/>
              <w:rPr>
                <w:sz w:val="18"/>
              </w:rPr>
            </w:pPr>
            <w:r>
              <w:rPr>
                <w:sz w:val="18"/>
              </w:rPr>
              <w:t>B5.组</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97"/>
              <w:textAlignment w:val="auto"/>
              <w:rPr>
                <w:sz w:val="18"/>
              </w:rPr>
            </w:pPr>
            <w:r>
              <w:rPr>
                <w:sz w:val="18"/>
              </w:rPr>
              <w:t xml:space="preserve">织 实 </w:t>
            </w:r>
            <w:r>
              <w:rPr>
                <w:spacing w:val="-51"/>
                <w:sz w:val="18"/>
              </w:rPr>
              <w:t>施</w:t>
            </w:r>
            <w:r>
              <w:rPr>
                <w:spacing w:val="-7"/>
                <w:sz w:val="18"/>
              </w:rPr>
              <w:t xml:space="preserve">（12 </w:t>
            </w:r>
            <w:r>
              <w:rPr>
                <w:sz w:val="18"/>
              </w:rPr>
              <w:t>分）</w:t>
            </w:r>
          </w:p>
        </w:tc>
        <w:tc>
          <w:tcPr>
            <w:tcW w:w="1222"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8" w:line="240" w:lineRule="auto"/>
              <w:ind w:left="107" w:right="113"/>
              <w:textAlignment w:val="auto"/>
              <w:rPr>
                <w:sz w:val="18"/>
              </w:rPr>
            </w:pPr>
            <w:r>
              <w:rPr>
                <w:sz w:val="18"/>
              </w:rPr>
              <w:t>C9.</w:t>
            </w:r>
            <w:r>
              <w:rPr>
                <w:spacing w:val="-4"/>
                <w:sz w:val="18"/>
              </w:rPr>
              <w:t>管理制度</w:t>
            </w:r>
            <w:r>
              <w:rPr>
                <w:sz w:val="18"/>
              </w:rPr>
              <w:t>健全性（4 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7" w:right="172"/>
              <w:textAlignment w:val="auto"/>
              <w:rPr>
                <w:sz w:val="18"/>
              </w:rPr>
            </w:pPr>
            <w:r>
              <w:rPr>
                <w:sz w:val="18"/>
              </w:rPr>
              <w:t>D14.财务管理制度健全性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sz w:val="18"/>
              </w:rPr>
            </w:pPr>
            <w:r>
              <w:rPr>
                <w:sz w:val="18"/>
              </w:rPr>
              <w:t>2</w:t>
            </w: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6" w:right="114"/>
              <w:textAlignment w:val="auto"/>
              <w:rPr>
                <w:sz w:val="18"/>
              </w:rPr>
            </w:pPr>
            <w:r>
              <w:rPr>
                <w:sz w:val="18"/>
              </w:rPr>
              <w:t>考察项目单位财务管理制度是否健全可行，是否合法、合规。</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①财务管理制度、资金管理制度都健全可行，合法合规</w:t>
            </w:r>
          </w:p>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ind w:left="106"/>
              <w:textAlignment w:val="auto"/>
              <w:rPr>
                <w:sz w:val="18"/>
              </w:rPr>
            </w:pPr>
            <w:r>
              <w:rPr>
                <w:sz w:val="18"/>
              </w:rPr>
              <w:t>（2 分）；</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②有一项不符合，扣 1 分，扣完为止。</w:t>
            </w:r>
          </w:p>
        </w:tc>
        <w:tc>
          <w:tcPr>
            <w:tcW w:w="1796"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ind w:left="107" w:right="96"/>
              <w:jc w:val="both"/>
              <w:textAlignment w:val="auto"/>
              <w:rPr>
                <w:sz w:val="18"/>
              </w:rPr>
            </w:pPr>
            <w:r>
              <w:rPr>
                <w:sz w:val="18"/>
              </w:rPr>
              <w:t>国家法律、法规、</w:t>
            </w:r>
            <w:r>
              <w:rPr>
                <w:spacing w:val="-11"/>
                <w:sz w:val="18"/>
              </w:rPr>
              <w:t>政策 等文件；项目</w:t>
            </w:r>
            <w:r>
              <w:rPr>
                <w:sz w:val="18"/>
              </w:rPr>
              <w:t>单位制定的财务、业务管理制度及对项目顺利实施的保障情况</w:t>
            </w:r>
          </w:p>
        </w:tc>
        <w:tc>
          <w:tcPr>
            <w:tcW w:w="1599"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textAlignment w:val="auto"/>
              <w:rPr>
                <w:rFonts w:ascii="Times New Roman"/>
                <w:sz w:val="23"/>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19"/>
              <w:textAlignment w:val="auto"/>
              <w:rPr>
                <w:sz w:val="18"/>
              </w:rPr>
            </w:pPr>
            <w:r>
              <w:rPr>
                <w:sz w:val="18"/>
              </w:rPr>
              <w:t>财务和业务管理制度</w:t>
            </w:r>
          </w:p>
        </w:tc>
        <w:tc>
          <w:tcPr>
            <w:tcW w:w="857"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textAlignment w:val="auto"/>
              <w:rPr>
                <w:rFonts w:ascii="Times New Roman"/>
                <w:sz w:val="23"/>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198"/>
              <w:textAlignment w:val="auto"/>
              <w:rPr>
                <w:sz w:val="18"/>
              </w:rPr>
            </w:pPr>
            <w:r>
              <w:rPr>
                <w:sz w:val="18"/>
              </w:rPr>
              <w:t>案卷研究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18" w:hRule="atLeast"/>
          <w:jc w:val="center"/>
        </w:trPr>
        <w:tc>
          <w:tcPr>
            <w:tcW w:w="528"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7" w:right="172"/>
              <w:textAlignment w:val="auto"/>
              <w:rPr>
                <w:sz w:val="18"/>
              </w:rPr>
            </w:pPr>
            <w:r>
              <w:rPr>
                <w:sz w:val="18"/>
              </w:rPr>
              <w:t>D15.业务管理制度健全性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6"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sz w:val="18"/>
              </w:rPr>
            </w:pPr>
            <w:r>
              <w:rPr>
                <w:sz w:val="18"/>
              </w:rPr>
              <w:t>2</w:t>
            </w: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6" w:right="6"/>
              <w:textAlignment w:val="auto"/>
              <w:rPr>
                <w:sz w:val="18"/>
              </w:rPr>
            </w:pPr>
            <w:r>
              <w:rPr>
                <w:sz w:val="18"/>
              </w:rPr>
              <w:t>考察项目单位相关业务管理制度、</w:t>
            </w:r>
            <w:r>
              <w:rPr>
                <w:spacing w:val="-8"/>
                <w:sz w:val="18"/>
              </w:rPr>
              <w:t>责任机制是否健全可行、合法合规。</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ind w:left="106" w:right="96"/>
              <w:textAlignment w:val="auto"/>
              <w:rPr>
                <w:sz w:val="18"/>
              </w:rPr>
            </w:pPr>
            <w:r>
              <w:rPr>
                <w:spacing w:val="-8"/>
                <w:sz w:val="18"/>
              </w:rPr>
              <w:t>①业务管理制度、安全生产管理制度、档案管理制度等</w:t>
            </w:r>
            <w:r>
              <w:rPr>
                <w:spacing w:val="-3"/>
                <w:sz w:val="18"/>
              </w:rPr>
              <w:t xml:space="preserve">相关业务管理制度都健全可行，合法合规，得 </w:t>
            </w:r>
            <w:r>
              <w:rPr>
                <w:sz w:val="18"/>
              </w:rPr>
              <w:t>2</w:t>
            </w:r>
            <w:r>
              <w:rPr>
                <w:spacing w:val="-16"/>
                <w:sz w:val="18"/>
              </w:rPr>
              <w:t xml:space="preserve"> 分；</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②有一项不符合，扣 0.5 分，扣完为止。</w:t>
            </w:r>
          </w:p>
        </w:tc>
        <w:tc>
          <w:tcPr>
            <w:tcW w:w="1796"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599"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57"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Before w:val="1"/>
          <w:wBefore w:w="123" w:type="dxa"/>
          <w:trHeight w:val="995" w:hRule="atLeast"/>
          <w:jc w:val="center"/>
        </w:trPr>
        <w:tc>
          <w:tcPr>
            <w:tcW w:w="528"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15" w:line="240" w:lineRule="auto"/>
              <w:ind w:left="107" w:right="112"/>
              <w:textAlignment w:val="auto"/>
              <w:rPr>
                <w:sz w:val="18"/>
              </w:rPr>
            </w:pPr>
            <w:r>
              <w:rPr>
                <w:sz w:val="18"/>
              </w:rPr>
              <w:t>C10.制度执行有效性（8 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72"/>
              <w:textAlignment w:val="auto"/>
              <w:rPr>
                <w:sz w:val="18"/>
              </w:rPr>
            </w:pPr>
            <w:r>
              <w:rPr>
                <w:sz w:val="18"/>
              </w:rPr>
              <w:t>D16.实施规范性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3" w:line="240" w:lineRule="auto"/>
              <w:ind w:left="7"/>
              <w:jc w:val="center"/>
              <w:textAlignment w:val="auto"/>
              <w:rPr>
                <w:sz w:val="18"/>
              </w:rPr>
            </w:pPr>
            <w:r>
              <w:rPr>
                <w:sz w:val="18"/>
              </w:rPr>
              <w:t>4</w:t>
            </w: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114"/>
              <w:textAlignment w:val="auto"/>
              <w:rPr>
                <w:rFonts w:hint="eastAsia" w:eastAsia="宋体"/>
                <w:sz w:val="18"/>
                <w:lang w:eastAsia="zh-CN"/>
              </w:rPr>
            </w:pPr>
            <w:r>
              <w:rPr>
                <w:sz w:val="18"/>
              </w:rPr>
              <w:t>对项目实施过程是否符合相关法律法规和管理规定进行评价</w:t>
            </w:r>
            <w:r>
              <w:rPr>
                <w:rFonts w:hint="eastAsia"/>
                <w:sz w:val="18"/>
                <w:lang w:eastAsia="zh-CN"/>
              </w:rPr>
              <w:t>。</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29"/>
              <w:textAlignment w:val="auto"/>
              <w:rPr>
                <w:sz w:val="18"/>
              </w:rPr>
            </w:pPr>
            <w:r>
              <w:rPr>
                <w:sz w:val="18"/>
              </w:rPr>
              <w:t>①项目实施过程中按照管理制度规定开展，招标采购等项目实施程序、流程合法合规、项目变更备案合规的， 得满分；</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②有一项不符合，扣 1 分，扣完为止。</w:t>
            </w:r>
          </w:p>
        </w:tc>
        <w:tc>
          <w:tcPr>
            <w:tcW w:w="17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7" w:right="113"/>
              <w:jc w:val="both"/>
              <w:textAlignment w:val="auto"/>
              <w:rPr>
                <w:sz w:val="18"/>
              </w:rPr>
            </w:pPr>
            <w:r>
              <w:rPr>
                <w:sz w:val="18"/>
              </w:rPr>
              <w:t>项目单位设立的管理制度、业务执行情况等</w:t>
            </w:r>
          </w:p>
        </w:tc>
        <w:tc>
          <w:tcPr>
            <w:tcW w:w="159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9"/>
              <w:textAlignment w:val="auto"/>
              <w:rPr>
                <w:sz w:val="18"/>
              </w:rPr>
            </w:pPr>
            <w:r>
              <w:rPr>
                <w:sz w:val="18"/>
              </w:rPr>
              <w:t>执行记录、项目档案</w:t>
            </w:r>
          </w:p>
        </w:tc>
        <w:tc>
          <w:tcPr>
            <w:tcW w:w="857"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6" w:right="95"/>
              <w:textAlignment w:val="auto"/>
              <w:rPr>
                <w:sz w:val="18"/>
              </w:rPr>
            </w:pPr>
            <w:r>
              <w:rPr>
                <w:sz w:val="18"/>
              </w:rPr>
              <w:t>案卷研</w:t>
            </w:r>
            <w:r>
              <w:rPr>
                <w:spacing w:val="-24"/>
                <w:sz w:val="18"/>
              </w:rPr>
              <w:t>究、现场</w:t>
            </w:r>
            <w:r>
              <w:rPr>
                <w:sz w:val="18"/>
              </w:rPr>
              <w:t>核查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1085" w:hRule="atLeast"/>
          <w:jc w:val="center"/>
        </w:trPr>
        <w:tc>
          <w:tcPr>
            <w:tcW w:w="528"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72"/>
              <w:textAlignment w:val="auto"/>
              <w:rPr>
                <w:sz w:val="18"/>
              </w:rPr>
            </w:pPr>
            <w:r>
              <w:rPr>
                <w:sz w:val="18"/>
              </w:rPr>
              <w:t>D17.档案管理健全性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4" w:line="240" w:lineRule="auto"/>
              <w:ind w:left="7"/>
              <w:jc w:val="center"/>
              <w:textAlignment w:val="auto"/>
              <w:rPr>
                <w:sz w:val="18"/>
              </w:rPr>
            </w:pPr>
            <w:r>
              <w:rPr>
                <w:sz w:val="18"/>
              </w:rPr>
              <w:t>2</w:t>
            </w: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6" w:right="114"/>
              <w:textAlignment w:val="auto"/>
              <w:rPr>
                <w:rFonts w:hint="eastAsia" w:eastAsia="宋体"/>
                <w:sz w:val="18"/>
                <w:lang w:eastAsia="zh-CN"/>
              </w:rPr>
            </w:pPr>
            <w:r>
              <w:rPr>
                <w:spacing w:val="-2"/>
                <w:sz w:val="18"/>
              </w:rPr>
              <w:t>考察项目单位对于项目相关的资料</w:t>
            </w:r>
            <w:r>
              <w:rPr>
                <w:sz w:val="18"/>
              </w:rPr>
              <w:t>是否按照档管理制度进行档案管 理，项目档案资料是否齐全</w:t>
            </w:r>
            <w:r>
              <w:rPr>
                <w:rFonts w:hint="eastAsia"/>
                <w:sz w:val="18"/>
                <w:lang w:eastAsia="zh-CN"/>
              </w:rPr>
              <w:t>。</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96"/>
              <w:jc w:val="both"/>
              <w:textAlignment w:val="auto"/>
              <w:rPr>
                <w:sz w:val="18"/>
              </w:rPr>
            </w:pPr>
            <w:r>
              <w:rPr>
                <w:spacing w:val="-6"/>
                <w:sz w:val="18"/>
              </w:rPr>
              <w:t>①档案资料应包括项目申报文件、批复文件，绩效目标</w:t>
            </w:r>
            <w:r>
              <w:rPr>
                <w:spacing w:val="-10"/>
                <w:sz w:val="18"/>
              </w:rPr>
              <w:t>表，资金申请报告，建筑工程施工许可证、工程验收等</w:t>
            </w:r>
            <w:r>
              <w:rPr>
                <w:sz w:val="18"/>
              </w:rPr>
              <w:t>档案资料齐全得满分；</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jc w:val="both"/>
              <w:textAlignment w:val="auto"/>
              <w:rPr>
                <w:sz w:val="18"/>
              </w:rPr>
            </w:pPr>
            <w:r>
              <w:rPr>
                <w:spacing w:val="-11"/>
                <w:sz w:val="18"/>
              </w:rPr>
              <w:t xml:space="preserve">②发现应有未有的资料，每缺一项扣 </w:t>
            </w:r>
            <w:r>
              <w:rPr>
                <w:sz w:val="18"/>
              </w:rPr>
              <w:t>0.5</w:t>
            </w:r>
            <w:r>
              <w:rPr>
                <w:spacing w:val="-17"/>
                <w:sz w:val="18"/>
              </w:rPr>
              <w:t xml:space="preserve"> 分，扣完为止。</w:t>
            </w:r>
          </w:p>
        </w:tc>
        <w:tc>
          <w:tcPr>
            <w:tcW w:w="17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13"/>
              <w:textAlignment w:val="auto"/>
              <w:rPr>
                <w:sz w:val="18"/>
              </w:rPr>
            </w:pPr>
            <w:r>
              <w:rPr>
                <w:sz w:val="18"/>
              </w:rPr>
              <w:t>与项目相关的档案材料的完整情况</w:t>
            </w:r>
          </w:p>
        </w:tc>
        <w:tc>
          <w:tcPr>
            <w:tcW w:w="159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4" w:line="240" w:lineRule="auto"/>
              <w:ind w:left="107"/>
              <w:textAlignment w:val="auto"/>
              <w:rPr>
                <w:sz w:val="18"/>
              </w:rPr>
            </w:pPr>
            <w:r>
              <w:rPr>
                <w:sz w:val="18"/>
              </w:rPr>
              <w:t>项目档案</w:t>
            </w:r>
          </w:p>
        </w:tc>
        <w:tc>
          <w:tcPr>
            <w:tcW w:w="857"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6" w:right="95"/>
              <w:textAlignment w:val="auto"/>
              <w:rPr>
                <w:sz w:val="18"/>
              </w:rPr>
            </w:pPr>
            <w:r>
              <w:rPr>
                <w:sz w:val="18"/>
              </w:rPr>
              <w:t>案卷研</w:t>
            </w:r>
            <w:r>
              <w:rPr>
                <w:spacing w:val="-24"/>
                <w:sz w:val="18"/>
              </w:rPr>
              <w:t>究、现场</w:t>
            </w:r>
            <w:r>
              <w:rPr>
                <w:sz w:val="18"/>
              </w:rPr>
              <w:t>核查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92" w:hRule="atLeast"/>
          <w:jc w:val="center"/>
        </w:trPr>
        <w:tc>
          <w:tcPr>
            <w:tcW w:w="528"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72"/>
              <w:textAlignment w:val="auto"/>
              <w:rPr>
                <w:sz w:val="18"/>
              </w:rPr>
            </w:pPr>
            <w:r>
              <w:rPr>
                <w:sz w:val="18"/>
              </w:rPr>
              <w:t>D18.实施条件完备性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7"/>
              <w:jc w:val="center"/>
              <w:textAlignment w:val="auto"/>
              <w:rPr>
                <w:sz w:val="18"/>
              </w:rPr>
            </w:pPr>
            <w:r>
              <w:rPr>
                <w:sz w:val="18"/>
              </w:rPr>
              <w:t>2</w:t>
            </w: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6" w:right="114"/>
              <w:textAlignment w:val="auto"/>
              <w:rPr>
                <w:rFonts w:hint="eastAsia" w:eastAsia="宋体"/>
                <w:sz w:val="18"/>
                <w:lang w:eastAsia="zh-CN"/>
              </w:rPr>
            </w:pPr>
            <w:r>
              <w:rPr>
                <w:sz w:val="18"/>
              </w:rPr>
              <w:t>考察项目实施的人员、机构、组织机制等条件是否落实到位</w:t>
            </w:r>
            <w:r>
              <w:rPr>
                <w:rFonts w:hint="eastAsia"/>
                <w:sz w:val="18"/>
                <w:lang w:eastAsia="zh-CN"/>
              </w:rPr>
              <w:t>。</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5"/>
              <w:textAlignment w:val="auto"/>
              <w:rPr>
                <w:sz w:val="18"/>
              </w:rPr>
            </w:pPr>
            <w:r>
              <w:rPr>
                <w:spacing w:val="-12"/>
                <w:sz w:val="18"/>
              </w:rPr>
              <w:t xml:space="preserve">①项目实施的人员配备齐全、机构健全、组织机制健全， </w:t>
            </w:r>
            <w:r>
              <w:rPr>
                <w:sz w:val="18"/>
              </w:rPr>
              <w:t>职责分工明确，得满分；</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②有一项不符合，扣 1 分，扣完为止。</w:t>
            </w:r>
          </w:p>
        </w:tc>
        <w:tc>
          <w:tcPr>
            <w:tcW w:w="17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113"/>
              <w:textAlignment w:val="auto"/>
              <w:rPr>
                <w:sz w:val="18"/>
              </w:rPr>
            </w:pPr>
            <w:r>
              <w:rPr>
                <w:sz w:val="18"/>
              </w:rPr>
              <w:t xml:space="preserve">项目组织架构说 </w:t>
            </w:r>
            <w:r>
              <w:rPr>
                <w:spacing w:val="-3"/>
                <w:sz w:val="18"/>
              </w:rPr>
              <w:t>明、人员花名册、</w:t>
            </w:r>
            <w:r>
              <w:rPr>
                <w:sz w:val="18"/>
              </w:rPr>
              <w:t>职责分工等</w:t>
            </w:r>
          </w:p>
        </w:tc>
        <w:tc>
          <w:tcPr>
            <w:tcW w:w="159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39"/>
              <w:textAlignment w:val="auto"/>
              <w:rPr>
                <w:sz w:val="18"/>
              </w:rPr>
            </w:pPr>
            <w:r>
              <w:rPr>
                <w:sz w:val="18"/>
              </w:rPr>
              <w:t xml:space="preserve">项目组织架构说 </w:t>
            </w:r>
            <w:r>
              <w:rPr>
                <w:spacing w:val="-2"/>
                <w:sz w:val="18"/>
              </w:rPr>
              <w:t>明、人员花名册、</w:t>
            </w:r>
            <w:r>
              <w:rPr>
                <w:sz w:val="18"/>
              </w:rPr>
              <w:t>职责分工等</w:t>
            </w:r>
          </w:p>
        </w:tc>
        <w:tc>
          <w:tcPr>
            <w:tcW w:w="857"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95"/>
              <w:textAlignment w:val="auto"/>
              <w:rPr>
                <w:sz w:val="18"/>
              </w:rPr>
            </w:pPr>
            <w:r>
              <w:rPr>
                <w:sz w:val="18"/>
              </w:rPr>
              <w:t>案卷研</w:t>
            </w:r>
            <w:r>
              <w:rPr>
                <w:spacing w:val="-24"/>
                <w:sz w:val="18"/>
              </w:rPr>
              <w:t>究、现场</w:t>
            </w:r>
            <w:r>
              <w:rPr>
                <w:sz w:val="18"/>
              </w:rPr>
              <w:t>核查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1261" w:hRule="atLeast"/>
          <w:jc w:val="center"/>
        </w:trPr>
        <w:tc>
          <w:tcPr>
            <w:tcW w:w="528" w:type="dxa"/>
            <w:tcBorders>
              <w:bottom w:val="nil"/>
            </w:tcBorders>
          </w:tcPr>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ind w:left="190"/>
              <w:textAlignment w:val="auto"/>
              <w:rPr>
                <w:sz w:val="18"/>
              </w:rPr>
            </w:pPr>
            <w:r>
              <w:rPr>
                <w:sz w:val="18"/>
              </w:rPr>
              <w:t>A3.</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44"/>
              <w:textAlignment w:val="auto"/>
              <w:rPr>
                <w:sz w:val="18"/>
              </w:rPr>
            </w:pPr>
            <w:r>
              <w:rPr>
                <w:sz w:val="18"/>
              </w:rPr>
              <w:t>产出</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44" w:right="134"/>
              <w:textAlignment w:val="auto"/>
              <w:rPr>
                <w:sz w:val="18"/>
              </w:rPr>
            </w:pPr>
            <w:r>
              <w:rPr>
                <w:sz w:val="18"/>
              </w:rPr>
              <w:t>（3</w:t>
            </w:r>
            <w:r>
              <w:rPr>
                <w:rFonts w:hint="eastAsia"/>
                <w:sz w:val="18"/>
                <w:lang w:val="en-US" w:eastAsia="zh-CN"/>
              </w:rPr>
              <w:t>0</w:t>
            </w:r>
            <w:r>
              <w:rPr>
                <w:sz w:val="18"/>
              </w:rPr>
              <w:t xml:space="preserve"> 分</w:t>
            </w:r>
            <w:r>
              <w:rPr>
                <w:spacing w:val="-17"/>
                <w:sz w:val="18"/>
              </w:rPr>
              <w:t>）</w:t>
            </w:r>
          </w:p>
        </w:tc>
        <w:tc>
          <w:tcPr>
            <w:tcW w:w="82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ind w:left="108" w:right="98"/>
              <w:jc w:val="center"/>
              <w:textAlignment w:val="auto"/>
              <w:rPr>
                <w:sz w:val="18"/>
              </w:rPr>
            </w:pPr>
            <w:r>
              <w:rPr>
                <w:sz w:val="18"/>
              </w:rPr>
              <w:t>B6.产</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97" w:firstLine="1"/>
              <w:jc w:val="center"/>
              <w:textAlignment w:val="auto"/>
              <w:rPr>
                <w:sz w:val="18"/>
              </w:rPr>
            </w:pPr>
            <w:r>
              <w:rPr>
                <w:sz w:val="18"/>
              </w:rPr>
              <w:t>出数</w:t>
            </w:r>
            <w:r>
              <w:rPr>
                <w:spacing w:val="-51"/>
                <w:sz w:val="18"/>
              </w:rPr>
              <w:t>量</w:t>
            </w:r>
            <w:r>
              <w:rPr>
                <w:spacing w:val="-7"/>
                <w:sz w:val="18"/>
              </w:rPr>
              <w:t>（1</w:t>
            </w:r>
            <w:r>
              <w:rPr>
                <w:rFonts w:hint="eastAsia"/>
                <w:spacing w:val="-7"/>
                <w:sz w:val="18"/>
                <w:lang w:val="en-US" w:eastAsia="zh-CN"/>
              </w:rPr>
              <w:t>5</w:t>
            </w:r>
            <w:r>
              <w:rPr>
                <w:spacing w:val="-7"/>
                <w:sz w:val="18"/>
              </w:rPr>
              <w:t xml:space="preserve"> </w:t>
            </w:r>
            <w:r>
              <w:rPr>
                <w:sz w:val="18"/>
              </w:rPr>
              <w:t>分）</w:t>
            </w:r>
          </w:p>
        </w:tc>
        <w:tc>
          <w:tcPr>
            <w:tcW w:w="122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0"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5" w:firstLine="52"/>
              <w:textAlignment w:val="auto"/>
              <w:rPr>
                <w:sz w:val="18"/>
              </w:rPr>
            </w:pPr>
            <w:r>
              <w:rPr>
                <w:sz w:val="18"/>
              </w:rPr>
              <w:t>C1</w:t>
            </w:r>
            <w:r>
              <w:rPr>
                <w:rFonts w:hint="eastAsia"/>
                <w:sz w:val="18"/>
                <w:lang w:val="en-US" w:eastAsia="zh-CN"/>
              </w:rPr>
              <w:t>1.数量指标（15分）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72"/>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72"/>
              <w:textAlignment w:val="auto"/>
              <w:rPr>
                <w:rFonts w:hint="default" w:eastAsia="宋体"/>
                <w:sz w:val="18"/>
                <w:lang w:val="en-US" w:eastAsia="zh-CN"/>
              </w:rPr>
            </w:pPr>
            <w:r>
              <w:rPr>
                <w:sz w:val="18"/>
              </w:rPr>
              <w:t>D19.</w:t>
            </w:r>
            <w:r>
              <w:rPr>
                <w:rFonts w:hint="eastAsia"/>
                <w:sz w:val="18"/>
                <w:lang w:val="en-US" w:eastAsia="zh-CN"/>
              </w:rPr>
              <w:t>道路工程</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rFonts w:hint="default" w:eastAsia="宋体"/>
                <w:sz w:val="18"/>
                <w:lang w:val="en-US" w:eastAsia="zh-CN"/>
              </w:rPr>
            </w:pPr>
            <w:r>
              <w:rPr>
                <w:rFonts w:hint="eastAsia"/>
                <w:sz w:val="18"/>
                <w:lang w:val="en-US" w:eastAsia="zh-CN"/>
              </w:rPr>
              <w:t>3</w:t>
            </w: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114"/>
              <w:jc w:val="both"/>
              <w:textAlignment w:val="auto"/>
              <w:rPr>
                <w:rFonts w:hint="eastAsia" w:eastAsia="宋体"/>
                <w:sz w:val="18"/>
                <w:lang w:eastAsia="zh-CN"/>
              </w:rPr>
            </w:pPr>
            <w:r>
              <w:rPr>
                <w:rFonts w:hint="eastAsia"/>
                <w:sz w:val="18"/>
                <w:lang w:val="en-US" w:eastAsia="zh-CN"/>
              </w:rPr>
              <w:t>道路工程建设</w:t>
            </w:r>
            <w:r>
              <w:rPr>
                <w:sz w:val="18"/>
              </w:rPr>
              <w:t>的实际</w:t>
            </w:r>
            <w:r>
              <w:rPr>
                <w:rFonts w:hint="eastAsia"/>
                <w:sz w:val="18"/>
                <w:lang w:val="en-US" w:eastAsia="zh-CN"/>
              </w:rPr>
              <w:t>进度</w:t>
            </w:r>
            <w:r>
              <w:rPr>
                <w:sz w:val="18"/>
              </w:rPr>
              <w:t>与计划</w:t>
            </w:r>
            <w:r>
              <w:rPr>
                <w:rFonts w:hint="eastAsia"/>
                <w:sz w:val="18"/>
                <w:lang w:val="en-US" w:eastAsia="zh-CN"/>
              </w:rPr>
              <w:t>建设</w:t>
            </w:r>
            <w:r>
              <w:rPr>
                <w:sz w:val="18"/>
              </w:rPr>
              <w:t>的比率，用以反映和考核项目产出数量目标的实现程度</w:t>
            </w:r>
            <w:r>
              <w:rPr>
                <w:rFonts w:hint="eastAsia"/>
                <w:sz w:val="18"/>
                <w:lang w:eastAsia="zh-CN"/>
              </w:rPr>
              <w:t>。</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209"/>
              <w:textAlignment w:val="auto"/>
              <w:rPr>
                <w:sz w:val="18"/>
              </w:rPr>
            </w:pPr>
            <w:r>
              <w:rPr>
                <w:sz w:val="18"/>
              </w:rPr>
              <w:t>实际完成率＝(</w:t>
            </w:r>
            <w:r>
              <w:rPr>
                <w:rFonts w:hint="eastAsia"/>
                <w:sz w:val="18"/>
                <w:lang w:val="en-US" w:eastAsia="zh-CN"/>
              </w:rPr>
              <w:t>实际建设进度</w:t>
            </w:r>
            <w:r>
              <w:rPr>
                <w:sz w:val="18"/>
              </w:rPr>
              <w:t>／</w:t>
            </w:r>
            <w:r>
              <w:rPr>
                <w:rFonts w:hint="eastAsia"/>
                <w:sz w:val="18"/>
                <w:lang w:val="en-US" w:eastAsia="zh-CN"/>
              </w:rPr>
              <w:t>计划</w:t>
            </w:r>
            <w:r>
              <w:rPr>
                <w:sz w:val="18"/>
              </w:rPr>
              <w:t>数)× 100%。</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根据完成率*分值得分。</w:t>
            </w:r>
          </w:p>
        </w:tc>
        <w:tc>
          <w:tcPr>
            <w:tcW w:w="17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13"/>
              <w:textAlignment w:val="auto"/>
              <w:rPr>
                <w:sz w:val="18"/>
              </w:rPr>
            </w:pPr>
            <w:r>
              <w:rPr>
                <w:sz w:val="18"/>
              </w:rPr>
              <w:t>竣工验收报告，项目实施方案</w:t>
            </w:r>
          </w:p>
        </w:tc>
        <w:tc>
          <w:tcPr>
            <w:tcW w:w="159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29"/>
              <w:textAlignment w:val="auto"/>
              <w:rPr>
                <w:sz w:val="18"/>
              </w:rPr>
            </w:pPr>
            <w:r>
              <w:rPr>
                <w:sz w:val="18"/>
              </w:rPr>
              <w:t>竣工验收报告，项目实施方案</w:t>
            </w:r>
          </w:p>
        </w:tc>
        <w:tc>
          <w:tcPr>
            <w:tcW w:w="857"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95"/>
              <w:textAlignment w:val="auto"/>
              <w:rPr>
                <w:sz w:val="18"/>
              </w:rPr>
            </w:pPr>
            <w:r>
              <w:rPr>
                <w:sz w:val="18"/>
              </w:rPr>
              <w:t>案卷研</w:t>
            </w:r>
            <w:r>
              <w:rPr>
                <w:spacing w:val="-24"/>
                <w:sz w:val="18"/>
              </w:rPr>
              <w:t>究、现场</w:t>
            </w:r>
            <w:r>
              <w:rPr>
                <w:sz w:val="18"/>
              </w:rPr>
              <w:t>核查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467" w:hRule="atLeast"/>
          <w:jc w:val="center"/>
        </w:trPr>
        <w:tc>
          <w:tcPr>
            <w:tcW w:w="528" w:type="dxa"/>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44"/>
              <w:textAlignment w:val="auto"/>
              <w:rPr>
                <w:b/>
                <w:sz w:val="18"/>
              </w:rPr>
            </w:pPr>
            <w:r>
              <w:rPr>
                <w:b/>
                <w:w w:val="95"/>
                <w:sz w:val="18"/>
              </w:rPr>
              <w:t>一级</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44"/>
              <w:textAlignment w:val="auto"/>
              <w:rPr>
                <w:b/>
                <w:sz w:val="18"/>
              </w:rPr>
            </w:pPr>
            <w:r>
              <w:rPr>
                <w:b/>
                <w:w w:val="95"/>
                <w:sz w:val="18"/>
              </w:rPr>
              <w:t>指标</w:t>
            </w:r>
          </w:p>
        </w:tc>
        <w:tc>
          <w:tcPr>
            <w:tcW w:w="829"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73"/>
              <w:textAlignment w:val="auto"/>
              <w:rPr>
                <w:b/>
                <w:sz w:val="18"/>
              </w:rPr>
            </w:pPr>
            <w:r>
              <w:rPr>
                <w:b/>
                <w:w w:val="95"/>
                <w:sz w:val="18"/>
              </w:rPr>
              <w:t>二级</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73"/>
              <w:textAlignment w:val="auto"/>
              <w:rPr>
                <w:b/>
                <w:sz w:val="18"/>
              </w:rPr>
            </w:pPr>
            <w:r>
              <w:rPr>
                <w:b/>
                <w:w w:val="95"/>
                <w:sz w:val="18"/>
              </w:rPr>
              <w:t>指标</w:t>
            </w:r>
          </w:p>
        </w:tc>
        <w:tc>
          <w:tcPr>
            <w:tcW w:w="1222"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249"/>
              <w:textAlignment w:val="auto"/>
              <w:rPr>
                <w:b/>
                <w:sz w:val="18"/>
              </w:rPr>
            </w:pPr>
            <w:r>
              <w:rPr>
                <w:b/>
                <w:sz w:val="18"/>
              </w:rPr>
              <w:t>三级指标</w:t>
            </w:r>
          </w:p>
        </w:tc>
        <w:tc>
          <w:tcPr>
            <w:tcW w:w="1372"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325"/>
              <w:textAlignment w:val="auto"/>
              <w:rPr>
                <w:b/>
                <w:sz w:val="18"/>
              </w:rPr>
            </w:pPr>
            <w:r>
              <w:rPr>
                <w:b/>
                <w:sz w:val="18"/>
              </w:rPr>
              <w:t>四级指标</w:t>
            </w:r>
          </w:p>
        </w:tc>
        <w:tc>
          <w:tcPr>
            <w:tcW w:w="496"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58"/>
              <w:textAlignment w:val="auto"/>
              <w:rPr>
                <w:b/>
                <w:sz w:val="18"/>
              </w:rPr>
            </w:pPr>
            <w:r>
              <w:rPr>
                <w:b/>
                <w:w w:val="99"/>
                <w:sz w:val="18"/>
              </w:rPr>
              <w:t>分</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58"/>
              <w:textAlignment w:val="auto"/>
              <w:rPr>
                <w:b/>
                <w:sz w:val="18"/>
              </w:rPr>
            </w:pPr>
            <w:r>
              <w:rPr>
                <w:b/>
                <w:w w:val="99"/>
                <w:sz w:val="18"/>
              </w:rPr>
              <w:t>值</w:t>
            </w:r>
          </w:p>
        </w:tc>
        <w:tc>
          <w:tcPr>
            <w:tcW w:w="2810" w:type="dxa"/>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right="79"/>
              <w:jc w:val="center"/>
              <w:textAlignment w:val="auto"/>
              <w:rPr>
                <w:b/>
                <w:sz w:val="18"/>
              </w:rPr>
            </w:pPr>
            <w:r>
              <w:rPr>
                <w:b/>
                <w:sz w:val="18"/>
              </w:rPr>
              <w:t>指标解释</w:t>
            </w:r>
          </w:p>
        </w:tc>
        <w:tc>
          <w:tcPr>
            <w:tcW w:w="4468" w:type="dxa"/>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right="78"/>
              <w:jc w:val="center"/>
              <w:textAlignment w:val="auto"/>
              <w:rPr>
                <w:b/>
                <w:sz w:val="18"/>
              </w:rPr>
            </w:pPr>
            <w:r>
              <w:rPr>
                <w:b/>
                <w:sz w:val="18"/>
              </w:rPr>
              <w:t>评分标准</w:t>
            </w:r>
          </w:p>
        </w:tc>
        <w:tc>
          <w:tcPr>
            <w:tcW w:w="1796"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right="82"/>
              <w:jc w:val="center"/>
              <w:textAlignment w:val="auto"/>
              <w:rPr>
                <w:b/>
                <w:sz w:val="18"/>
              </w:rPr>
            </w:pPr>
            <w:r>
              <w:rPr>
                <w:b/>
                <w:sz w:val="18"/>
              </w:rPr>
              <w:t>依据</w:t>
            </w:r>
          </w:p>
        </w:tc>
        <w:tc>
          <w:tcPr>
            <w:tcW w:w="1599"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438"/>
              <w:textAlignment w:val="auto"/>
              <w:rPr>
                <w:b/>
                <w:sz w:val="18"/>
              </w:rPr>
            </w:pPr>
            <w:r>
              <w:rPr>
                <w:b/>
                <w:sz w:val="18"/>
              </w:rPr>
              <w:t>依据来源</w:t>
            </w:r>
          </w:p>
        </w:tc>
        <w:tc>
          <w:tcPr>
            <w:tcW w:w="857"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56"/>
              <w:textAlignment w:val="auto"/>
              <w:rPr>
                <w:b/>
                <w:sz w:val="18"/>
              </w:rPr>
            </w:pPr>
            <w:r>
              <w:rPr>
                <w:b/>
                <w:w w:val="95"/>
                <w:sz w:val="18"/>
              </w:rPr>
              <w:t>证据收</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56"/>
              <w:textAlignment w:val="auto"/>
              <w:rPr>
                <w:b/>
                <w:sz w:val="18"/>
              </w:rPr>
            </w:pPr>
            <w:r>
              <w:rPr>
                <w:b/>
                <w:w w:val="95"/>
                <w:sz w:val="18"/>
              </w:rPr>
              <w:t>集方式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967" w:hRule="atLeast"/>
          <w:jc w:val="center"/>
        </w:trPr>
        <w:tc>
          <w:tcPr>
            <w:tcW w:w="528" w:type="dxa"/>
            <w:vMerge w:val="restart"/>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firstLine="64"/>
              <w:jc w:val="both"/>
              <w:textAlignment w:val="auto"/>
              <w:rPr>
                <w:sz w:val="18"/>
              </w:rPr>
            </w:pPr>
          </w:p>
        </w:tc>
        <w:tc>
          <w:tcPr>
            <w:tcW w:w="1222"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5"/>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5"/>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5"/>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5"/>
              <w:textAlignment w:val="auto"/>
              <w:rPr>
                <w:sz w:val="18"/>
              </w:rPr>
            </w:pPr>
          </w:p>
        </w:tc>
        <w:tc>
          <w:tcPr>
            <w:tcW w:w="1372"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rFonts w:hint="default" w:eastAsia="宋体"/>
                <w:sz w:val="18"/>
                <w:lang w:val="en-US" w:eastAsia="zh-CN"/>
              </w:rPr>
            </w:pPr>
            <w:r>
              <w:rPr>
                <w:sz w:val="18"/>
              </w:rPr>
              <w:t>D</w:t>
            </w:r>
            <w:r>
              <w:rPr>
                <w:rFonts w:hint="eastAsia"/>
                <w:sz w:val="18"/>
                <w:lang w:val="en-US" w:eastAsia="zh-CN"/>
              </w:rPr>
              <w:t>20.</w:t>
            </w:r>
            <w:r>
              <w:rPr>
                <w:rFonts w:hint="default" w:ascii="宋体" w:hAnsi="宋体" w:eastAsia="宋体" w:cs="宋体"/>
                <w:sz w:val="18"/>
                <w:szCs w:val="22"/>
                <w:lang w:val="en-US" w:eastAsia="zh-CN" w:bidi="zh-CN"/>
              </w:rPr>
              <w:t>游客集散中心</w:t>
            </w:r>
            <w:r>
              <w:rPr>
                <w:rFonts w:hint="eastAsia" w:cs="宋体"/>
                <w:sz w:val="18"/>
                <w:szCs w:val="22"/>
                <w:lang w:val="en-US" w:eastAsia="zh-CN" w:bidi="zh-CN"/>
              </w:rPr>
              <w:t>主体工程</w:t>
            </w:r>
          </w:p>
        </w:tc>
        <w:tc>
          <w:tcPr>
            <w:tcW w:w="4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7" w:leftChars="0" w:right="0" w:rightChars="0"/>
              <w:jc w:val="center"/>
              <w:textAlignment w:val="auto"/>
              <w:rPr>
                <w:rFonts w:hint="eastAsia"/>
                <w:sz w:val="18"/>
                <w:lang w:val="en-US" w:eastAsia="zh-CN"/>
              </w:rPr>
            </w:pPr>
          </w:p>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7" w:leftChars="0" w:right="0" w:rightChars="0"/>
              <w:jc w:val="center"/>
              <w:textAlignment w:val="auto"/>
              <w:rPr>
                <w:rFonts w:hint="default"/>
                <w:sz w:val="18"/>
                <w:lang w:val="en-US" w:eastAsia="zh-CN"/>
              </w:rPr>
            </w:pPr>
            <w:r>
              <w:rPr>
                <w:rFonts w:hint="eastAsia"/>
                <w:sz w:val="18"/>
                <w:lang w:val="en-US" w:eastAsia="zh-CN"/>
              </w:rPr>
              <w:t>3</w:t>
            </w:r>
          </w:p>
        </w:tc>
        <w:tc>
          <w:tcPr>
            <w:tcW w:w="2810"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114" w:rightChars="0"/>
              <w:jc w:val="both"/>
              <w:textAlignment w:val="auto"/>
              <w:rPr>
                <w:rFonts w:hint="eastAsia" w:ascii="宋体" w:hAnsi="宋体" w:eastAsia="宋体" w:cs="宋体"/>
                <w:sz w:val="18"/>
                <w:szCs w:val="22"/>
                <w:lang w:val="zh-CN" w:eastAsia="zh-CN" w:bidi="zh-CN"/>
              </w:rPr>
            </w:pPr>
            <w:r>
              <w:rPr>
                <w:rFonts w:hint="default" w:ascii="宋体" w:hAnsi="宋体" w:eastAsia="宋体" w:cs="宋体"/>
                <w:sz w:val="18"/>
                <w:szCs w:val="22"/>
                <w:lang w:val="en-US" w:eastAsia="zh-CN" w:bidi="zh-CN"/>
              </w:rPr>
              <w:t>游客集散中心</w:t>
            </w:r>
            <w:r>
              <w:rPr>
                <w:rFonts w:hint="eastAsia" w:cs="宋体"/>
                <w:sz w:val="18"/>
                <w:szCs w:val="22"/>
                <w:lang w:val="en-US" w:eastAsia="zh-CN" w:bidi="zh-CN"/>
              </w:rPr>
              <w:t>主体工程</w:t>
            </w:r>
            <w:r>
              <w:rPr>
                <w:rFonts w:hint="eastAsia"/>
                <w:sz w:val="18"/>
                <w:lang w:val="en-US" w:eastAsia="zh-CN"/>
              </w:rPr>
              <w:t>建设</w:t>
            </w:r>
            <w:r>
              <w:rPr>
                <w:sz w:val="18"/>
              </w:rPr>
              <w:t>的实际</w:t>
            </w:r>
            <w:r>
              <w:rPr>
                <w:rFonts w:hint="eastAsia"/>
                <w:sz w:val="18"/>
                <w:lang w:val="en-US" w:eastAsia="zh-CN"/>
              </w:rPr>
              <w:t>进度</w:t>
            </w:r>
            <w:r>
              <w:rPr>
                <w:sz w:val="18"/>
              </w:rPr>
              <w:t>与计划</w:t>
            </w:r>
            <w:r>
              <w:rPr>
                <w:rFonts w:hint="eastAsia"/>
                <w:sz w:val="18"/>
                <w:lang w:val="en-US" w:eastAsia="zh-CN"/>
              </w:rPr>
              <w:t>建设</w:t>
            </w:r>
            <w:r>
              <w:rPr>
                <w:sz w:val="18"/>
              </w:rPr>
              <w:t>的比率，用以反映和考核项目产出数量目标的实现程度</w:t>
            </w:r>
            <w:r>
              <w:rPr>
                <w:rFonts w:hint="eastAsia"/>
                <w:sz w:val="18"/>
                <w:lang w:eastAsia="zh-CN"/>
              </w:rPr>
              <w:t>。</w:t>
            </w:r>
          </w:p>
        </w:tc>
        <w:tc>
          <w:tcPr>
            <w:tcW w:w="4468"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209"/>
              <w:textAlignment w:val="auto"/>
              <w:rPr>
                <w:sz w:val="18"/>
              </w:rPr>
            </w:pPr>
            <w:r>
              <w:rPr>
                <w:sz w:val="18"/>
              </w:rPr>
              <w:t>实际完成率＝(</w:t>
            </w:r>
            <w:r>
              <w:rPr>
                <w:rFonts w:hint="eastAsia"/>
                <w:sz w:val="18"/>
                <w:lang w:val="en-US" w:eastAsia="zh-CN"/>
              </w:rPr>
              <w:t>实际建设进度</w:t>
            </w:r>
            <w:r>
              <w:rPr>
                <w:sz w:val="18"/>
              </w:rPr>
              <w:t>／</w:t>
            </w:r>
            <w:r>
              <w:rPr>
                <w:rFonts w:hint="eastAsia"/>
                <w:sz w:val="18"/>
                <w:lang w:val="en-US" w:eastAsia="zh-CN"/>
              </w:rPr>
              <w:t>计划</w:t>
            </w:r>
            <w:r>
              <w:rPr>
                <w:sz w:val="18"/>
              </w:rPr>
              <w:t>数)× 100%。</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leftChars="0" w:right="0" w:rightChars="0"/>
              <w:textAlignment w:val="auto"/>
              <w:rPr>
                <w:rFonts w:ascii="宋体" w:hAnsi="宋体" w:eastAsia="宋体" w:cs="宋体"/>
                <w:sz w:val="18"/>
                <w:szCs w:val="22"/>
                <w:lang w:val="zh-CN" w:eastAsia="zh-CN" w:bidi="zh-CN"/>
              </w:rPr>
            </w:pPr>
            <w:r>
              <w:rPr>
                <w:sz w:val="18"/>
              </w:rPr>
              <w:t>根据完成率*分值得分。</w:t>
            </w:r>
          </w:p>
        </w:tc>
        <w:tc>
          <w:tcPr>
            <w:tcW w:w="17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leftChars="0" w:right="113" w:rightChars="0"/>
              <w:textAlignment w:val="auto"/>
              <w:rPr>
                <w:rFonts w:ascii="宋体" w:hAnsi="宋体" w:eastAsia="宋体" w:cs="宋体"/>
                <w:sz w:val="18"/>
                <w:szCs w:val="22"/>
                <w:lang w:val="zh-CN" w:eastAsia="zh-CN" w:bidi="zh-CN"/>
              </w:rPr>
            </w:pPr>
            <w:r>
              <w:rPr>
                <w:sz w:val="18"/>
              </w:rPr>
              <w:t>竣工验收报告，项目实施方案</w:t>
            </w:r>
          </w:p>
        </w:tc>
        <w:tc>
          <w:tcPr>
            <w:tcW w:w="1599"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leftChars="0" w:right="29" w:rightChars="0"/>
              <w:textAlignment w:val="auto"/>
              <w:rPr>
                <w:rFonts w:ascii="宋体" w:hAnsi="宋体" w:eastAsia="宋体" w:cs="宋体"/>
                <w:sz w:val="18"/>
                <w:szCs w:val="22"/>
                <w:lang w:val="zh-CN" w:eastAsia="zh-CN" w:bidi="zh-CN"/>
              </w:rPr>
            </w:pPr>
            <w:r>
              <w:rPr>
                <w:sz w:val="18"/>
              </w:rPr>
              <w:t>竣工验收报告，项目实施方案</w:t>
            </w:r>
          </w:p>
        </w:tc>
        <w:tc>
          <w:tcPr>
            <w:tcW w:w="857"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95" w:rightChars="0"/>
              <w:textAlignment w:val="auto"/>
              <w:rPr>
                <w:rFonts w:ascii="宋体" w:hAnsi="宋体" w:eastAsia="宋体" w:cs="宋体"/>
                <w:sz w:val="18"/>
                <w:szCs w:val="22"/>
                <w:lang w:val="zh-CN" w:eastAsia="zh-CN" w:bidi="zh-CN"/>
              </w:rPr>
            </w:pPr>
            <w:r>
              <w:rPr>
                <w:sz w:val="18"/>
              </w:rPr>
              <w:t>案卷研</w:t>
            </w:r>
            <w:r>
              <w:rPr>
                <w:spacing w:val="-24"/>
                <w:sz w:val="18"/>
              </w:rPr>
              <w:t>究、现场</w:t>
            </w:r>
            <w:r>
              <w:rPr>
                <w:sz w:val="18"/>
              </w:rPr>
              <w:t>核查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Before w:val="1"/>
          <w:wBefore w:w="123" w:type="dxa"/>
          <w:trHeight w:val="1002" w:hRule="atLeast"/>
          <w:jc w:val="center"/>
        </w:trPr>
        <w:tc>
          <w:tcPr>
            <w:tcW w:w="528" w:type="dxa"/>
            <w:vMerge w:val="continue"/>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firstLine="64"/>
              <w:jc w:val="both"/>
              <w:textAlignment w:val="auto"/>
              <w:rPr>
                <w:sz w:val="18"/>
              </w:rPr>
            </w:pPr>
          </w:p>
        </w:tc>
        <w:tc>
          <w:tcPr>
            <w:tcW w:w="1222" w:type="dxa"/>
            <w:gridSpan w:val="2"/>
            <w:vMerge w:val="continue"/>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5"/>
              <w:textAlignment w:val="auto"/>
              <w:rPr>
                <w:sz w:val="18"/>
              </w:rPr>
            </w:pPr>
          </w:p>
        </w:tc>
        <w:tc>
          <w:tcPr>
            <w:tcW w:w="1372"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sz w:val="18"/>
              </w:rPr>
            </w:pPr>
            <w:r>
              <w:rPr>
                <w:sz w:val="18"/>
              </w:rPr>
              <w:t>D</w:t>
            </w:r>
            <w:r>
              <w:rPr>
                <w:rFonts w:hint="eastAsia"/>
                <w:sz w:val="18"/>
                <w:lang w:val="en-US" w:eastAsia="zh-CN"/>
              </w:rPr>
              <w:t>21.</w:t>
            </w:r>
            <w:r>
              <w:rPr>
                <w:rFonts w:hint="default" w:ascii="宋体" w:hAnsi="宋体" w:eastAsia="宋体" w:cs="宋体"/>
                <w:sz w:val="18"/>
                <w:szCs w:val="22"/>
                <w:lang w:val="en-US" w:eastAsia="zh-CN" w:bidi="zh-CN"/>
              </w:rPr>
              <w:t>游客服务中心</w:t>
            </w:r>
            <w:r>
              <w:rPr>
                <w:rFonts w:hint="eastAsia" w:cs="宋体"/>
                <w:sz w:val="18"/>
                <w:szCs w:val="22"/>
                <w:lang w:val="en-US" w:eastAsia="zh-CN" w:bidi="zh-CN"/>
              </w:rPr>
              <w:t>主体工程</w:t>
            </w:r>
          </w:p>
        </w:tc>
        <w:tc>
          <w:tcPr>
            <w:tcW w:w="4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7" w:leftChars="0" w:right="0" w:rightChars="0"/>
              <w:jc w:val="center"/>
              <w:textAlignment w:val="auto"/>
              <w:rPr>
                <w:rFonts w:hint="eastAsia"/>
                <w:sz w:val="18"/>
                <w:lang w:val="en-US" w:eastAsia="zh-CN"/>
              </w:rPr>
            </w:pPr>
          </w:p>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7" w:leftChars="0" w:right="0" w:rightChars="0"/>
              <w:jc w:val="center"/>
              <w:textAlignment w:val="auto"/>
              <w:rPr>
                <w:rFonts w:hint="default"/>
                <w:sz w:val="18"/>
                <w:lang w:val="en-US" w:eastAsia="zh-CN"/>
              </w:rPr>
            </w:pPr>
            <w:r>
              <w:rPr>
                <w:rFonts w:hint="eastAsia"/>
                <w:sz w:val="18"/>
                <w:lang w:val="en-US" w:eastAsia="zh-CN"/>
              </w:rPr>
              <w:t>3</w:t>
            </w:r>
          </w:p>
        </w:tc>
        <w:tc>
          <w:tcPr>
            <w:tcW w:w="2810"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114" w:rightChars="0"/>
              <w:jc w:val="both"/>
              <w:textAlignment w:val="auto"/>
              <w:rPr>
                <w:sz w:val="18"/>
              </w:rPr>
            </w:pPr>
            <w:r>
              <w:rPr>
                <w:rFonts w:hint="default" w:ascii="宋体" w:hAnsi="宋体" w:eastAsia="宋体" w:cs="宋体"/>
                <w:sz w:val="18"/>
                <w:szCs w:val="22"/>
                <w:lang w:val="en-US" w:eastAsia="zh-CN" w:bidi="zh-CN"/>
              </w:rPr>
              <w:t>游客服务中心</w:t>
            </w:r>
            <w:r>
              <w:rPr>
                <w:rFonts w:hint="eastAsia" w:cs="宋体"/>
                <w:sz w:val="18"/>
                <w:szCs w:val="22"/>
                <w:lang w:val="en-US" w:eastAsia="zh-CN" w:bidi="zh-CN"/>
              </w:rPr>
              <w:t>主体工程</w:t>
            </w:r>
            <w:r>
              <w:rPr>
                <w:rFonts w:hint="eastAsia"/>
                <w:sz w:val="18"/>
                <w:lang w:val="en-US" w:eastAsia="zh-CN"/>
              </w:rPr>
              <w:t>建设</w:t>
            </w:r>
            <w:r>
              <w:rPr>
                <w:sz w:val="18"/>
              </w:rPr>
              <w:t>的实际</w:t>
            </w:r>
            <w:r>
              <w:rPr>
                <w:rFonts w:hint="eastAsia"/>
                <w:sz w:val="18"/>
                <w:lang w:val="en-US" w:eastAsia="zh-CN"/>
              </w:rPr>
              <w:t>进度</w:t>
            </w:r>
            <w:r>
              <w:rPr>
                <w:sz w:val="18"/>
              </w:rPr>
              <w:t>与计划</w:t>
            </w:r>
            <w:r>
              <w:rPr>
                <w:rFonts w:hint="eastAsia"/>
                <w:sz w:val="18"/>
                <w:lang w:val="en-US" w:eastAsia="zh-CN"/>
              </w:rPr>
              <w:t>建设</w:t>
            </w:r>
            <w:r>
              <w:rPr>
                <w:sz w:val="18"/>
              </w:rPr>
              <w:t>的比率，用以反映和考核项目产出数量目标的实现程度</w:t>
            </w:r>
            <w:r>
              <w:rPr>
                <w:rFonts w:hint="eastAsia"/>
                <w:sz w:val="18"/>
                <w:lang w:eastAsia="zh-CN"/>
              </w:rPr>
              <w:t>。</w:t>
            </w:r>
          </w:p>
        </w:tc>
        <w:tc>
          <w:tcPr>
            <w:tcW w:w="4468"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209"/>
              <w:textAlignment w:val="auto"/>
              <w:rPr>
                <w:sz w:val="18"/>
              </w:rPr>
            </w:pPr>
            <w:r>
              <w:rPr>
                <w:sz w:val="18"/>
              </w:rPr>
              <w:t>实际完成率＝(</w:t>
            </w:r>
            <w:r>
              <w:rPr>
                <w:rFonts w:hint="eastAsia"/>
                <w:sz w:val="18"/>
                <w:lang w:val="en-US" w:eastAsia="zh-CN"/>
              </w:rPr>
              <w:t>实际建设进度</w:t>
            </w:r>
            <w:r>
              <w:rPr>
                <w:sz w:val="18"/>
              </w:rPr>
              <w:t>／</w:t>
            </w:r>
            <w:r>
              <w:rPr>
                <w:rFonts w:hint="eastAsia"/>
                <w:sz w:val="18"/>
                <w:lang w:val="en-US" w:eastAsia="zh-CN"/>
              </w:rPr>
              <w:t>计划</w:t>
            </w:r>
            <w:r>
              <w:rPr>
                <w:sz w:val="18"/>
              </w:rPr>
              <w:t>数)× 100%。</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leftChars="0" w:right="0" w:rightChars="0"/>
              <w:textAlignment w:val="auto"/>
              <w:rPr>
                <w:sz w:val="18"/>
              </w:rPr>
            </w:pPr>
            <w:r>
              <w:rPr>
                <w:sz w:val="18"/>
              </w:rPr>
              <w:t>根据完成率*分值得分。</w:t>
            </w:r>
          </w:p>
        </w:tc>
        <w:tc>
          <w:tcPr>
            <w:tcW w:w="17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leftChars="0" w:right="113" w:rightChars="0"/>
              <w:textAlignment w:val="auto"/>
              <w:rPr>
                <w:sz w:val="18"/>
              </w:rPr>
            </w:pPr>
            <w:r>
              <w:rPr>
                <w:sz w:val="18"/>
              </w:rPr>
              <w:t>竣工验收报告，项目实施方案</w:t>
            </w:r>
          </w:p>
        </w:tc>
        <w:tc>
          <w:tcPr>
            <w:tcW w:w="1599"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leftChars="0" w:right="29" w:rightChars="0"/>
              <w:textAlignment w:val="auto"/>
              <w:rPr>
                <w:sz w:val="18"/>
              </w:rPr>
            </w:pPr>
            <w:r>
              <w:rPr>
                <w:sz w:val="18"/>
              </w:rPr>
              <w:t>竣工验收报告，项目实施方案</w:t>
            </w:r>
          </w:p>
        </w:tc>
        <w:tc>
          <w:tcPr>
            <w:tcW w:w="857"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95" w:rightChars="0"/>
              <w:textAlignment w:val="auto"/>
              <w:rPr>
                <w:sz w:val="18"/>
              </w:rPr>
            </w:pPr>
            <w:r>
              <w:rPr>
                <w:sz w:val="18"/>
              </w:rPr>
              <w:t>案卷研</w:t>
            </w:r>
            <w:r>
              <w:rPr>
                <w:spacing w:val="-24"/>
                <w:sz w:val="18"/>
              </w:rPr>
              <w:t>究、现场</w:t>
            </w:r>
            <w:r>
              <w:rPr>
                <w:sz w:val="18"/>
              </w:rPr>
              <w:t>核查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47" w:hRule="atLeast"/>
          <w:jc w:val="center"/>
        </w:trPr>
        <w:tc>
          <w:tcPr>
            <w:tcW w:w="528" w:type="dxa"/>
            <w:vMerge w:val="continue"/>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firstLine="64"/>
              <w:jc w:val="both"/>
              <w:textAlignment w:val="auto"/>
              <w:rPr>
                <w:sz w:val="18"/>
              </w:rPr>
            </w:pPr>
          </w:p>
        </w:tc>
        <w:tc>
          <w:tcPr>
            <w:tcW w:w="1222" w:type="dxa"/>
            <w:gridSpan w:val="2"/>
            <w:vMerge w:val="continue"/>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5"/>
              <w:textAlignment w:val="auto"/>
              <w:rPr>
                <w:sz w:val="18"/>
              </w:rPr>
            </w:pPr>
          </w:p>
        </w:tc>
        <w:tc>
          <w:tcPr>
            <w:tcW w:w="1372"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rFonts w:hint="default"/>
                <w:sz w:val="18"/>
                <w:lang w:val="en-US"/>
              </w:rPr>
            </w:pPr>
            <w:r>
              <w:rPr>
                <w:sz w:val="18"/>
              </w:rPr>
              <w:t>D</w:t>
            </w:r>
            <w:r>
              <w:rPr>
                <w:rFonts w:hint="eastAsia"/>
                <w:sz w:val="18"/>
                <w:lang w:val="en-US" w:eastAsia="zh-CN"/>
              </w:rPr>
              <w:t>22.救援基地</w:t>
            </w:r>
          </w:p>
        </w:tc>
        <w:tc>
          <w:tcPr>
            <w:tcW w:w="4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right="0" w:rightChars="0" w:firstLine="180" w:firstLineChars="100"/>
              <w:jc w:val="both"/>
              <w:textAlignment w:val="auto"/>
              <w:rPr>
                <w:rFonts w:hint="default"/>
                <w:sz w:val="18"/>
                <w:lang w:val="en-US" w:eastAsia="zh-CN"/>
              </w:rPr>
            </w:pPr>
            <w:r>
              <w:rPr>
                <w:rFonts w:hint="eastAsia"/>
                <w:sz w:val="18"/>
                <w:lang w:val="en-US" w:eastAsia="zh-CN"/>
              </w:rPr>
              <w:t>3</w:t>
            </w:r>
          </w:p>
        </w:tc>
        <w:tc>
          <w:tcPr>
            <w:tcW w:w="2810"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114" w:rightChars="0"/>
              <w:jc w:val="both"/>
              <w:textAlignment w:val="auto"/>
              <w:rPr>
                <w:rFonts w:ascii="宋体" w:hAnsi="宋体" w:eastAsia="宋体" w:cs="宋体"/>
                <w:sz w:val="18"/>
                <w:szCs w:val="22"/>
                <w:lang w:val="zh-CN" w:eastAsia="zh-CN" w:bidi="zh-CN"/>
              </w:rPr>
            </w:pPr>
            <w:r>
              <w:rPr>
                <w:rFonts w:hint="eastAsia" w:cs="宋体"/>
                <w:sz w:val="18"/>
                <w:szCs w:val="22"/>
                <w:lang w:val="en-US" w:eastAsia="zh-CN" w:bidi="zh-CN"/>
              </w:rPr>
              <w:t>救援基地</w:t>
            </w:r>
            <w:r>
              <w:rPr>
                <w:rFonts w:hint="eastAsia"/>
                <w:sz w:val="18"/>
                <w:lang w:val="en-US" w:eastAsia="zh-CN"/>
              </w:rPr>
              <w:t>建设</w:t>
            </w:r>
            <w:r>
              <w:rPr>
                <w:sz w:val="18"/>
              </w:rPr>
              <w:t>的实际</w:t>
            </w:r>
            <w:r>
              <w:rPr>
                <w:rFonts w:hint="eastAsia"/>
                <w:sz w:val="18"/>
                <w:lang w:val="en-US" w:eastAsia="zh-CN"/>
              </w:rPr>
              <w:t>进度</w:t>
            </w:r>
            <w:r>
              <w:rPr>
                <w:sz w:val="18"/>
              </w:rPr>
              <w:t>与计划</w:t>
            </w:r>
            <w:r>
              <w:rPr>
                <w:rFonts w:hint="eastAsia"/>
                <w:sz w:val="18"/>
                <w:lang w:val="en-US" w:eastAsia="zh-CN"/>
              </w:rPr>
              <w:t>建设</w:t>
            </w:r>
            <w:r>
              <w:rPr>
                <w:sz w:val="18"/>
              </w:rPr>
              <w:t>的比率，用以反映和考核项目产出数量目标的实现程度</w:t>
            </w:r>
            <w:r>
              <w:rPr>
                <w:rFonts w:hint="eastAsia"/>
                <w:sz w:val="18"/>
                <w:lang w:eastAsia="zh-CN"/>
              </w:rPr>
              <w:t>。</w:t>
            </w:r>
          </w:p>
        </w:tc>
        <w:tc>
          <w:tcPr>
            <w:tcW w:w="4468"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209"/>
              <w:textAlignment w:val="auto"/>
              <w:rPr>
                <w:sz w:val="18"/>
              </w:rPr>
            </w:pPr>
            <w:r>
              <w:rPr>
                <w:sz w:val="18"/>
              </w:rPr>
              <w:t>实际完成率＝(</w:t>
            </w:r>
            <w:r>
              <w:rPr>
                <w:rFonts w:hint="eastAsia"/>
                <w:sz w:val="18"/>
                <w:lang w:val="en-US" w:eastAsia="zh-CN"/>
              </w:rPr>
              <w:t>实际建设进度</w:t>
            </w:r>
            <w:r>
              <w:rPr>
                <w:sz w:val="18"/>
              </w:rPr>
              <w:t>／</w:t>
            </w:r>
            <w:r>
              <w:rPr>
                <w:rFonts w:hint="eastAsia"/>
                <w:sz w:val="18"/>
                <w:lang w:val="en-US" w:eastAsia="zh-CN"/>
              </w:rPr>
              <w:t>计划</w:t>
            </w:r>
            <w:r>
              <w:rPr>
                <w:sz w:val="18"/>
              </w:rPr>
              <w:t>数)× 100%。</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leftChars="0" w:right="0" w:rightChars="0"/>
              <w:textAlignment w:val="auto"/>
              <w:rPr>
                <w:rFonts w:ascii="宋体" w:hAnsi="宋体" w:eastAsia="宋体" w:cs="宋体"/>
                <w:sz w:val="18"/>
                <w:szCs w:val="22"/>
                <w:lang w:val="zh-CN" w:eastAsia="zh-CN" w:bidi="zh-CN"/>
              </w:rPr>
            </w:pPr>
            <w:r>
              <w:rPr>
                <w:sz w:val="18"/>
              </w:rPr>
              <w:t>根据完成率*分值得分。</w:t>
            </w:r>
          </w:p>
        </w:tc>
        <w:tc>
          <w:tcPr>
            <w:tcW w:w="17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leftChars="0" w:right="113" w:rightChars="0"/>
              <w:textAlignment w:val="auto"/>
              <w:rPr>
                <w:rFonts w:ascii="宋体" w:hAnsi="宋体" w:eastAsia="宋体" w:cs="宋体"/>
                <w:sz w:val="18"/>
                <w:szCs w:val="22"/>
                <w:lang w:val="zh-CN" w:eastAsia="zh-CN" w:bidi="zh-CN"/>
              </w:rPr>
            </w:pPr>
            <w:r>
              <w:rPr>
                <w:sz w:val="18"/>
              </w:rPr>
              <w:t>竣工验收报告，项目实施方案</w:t>
            </w:r>
          </w:p>
        </w:tc>
        <w:tc>
          <w:tcPr>
            <w:tcW w:w="1599"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leftChars="0" w:right="29" w:rightChars="0"/>
              <w:textAlignment w:val="auto"/>
              <w:rPr>
                <w:rFonts w:ascii="宋体" w:hAnsi="宋体" w:eastAsia="宋体" w:cs="宋体"/>
                <w:sz w:val="18"/>
                <w:szCs w:val="22"/>
                <w:lang w:val="zh-CN" w:eastAsia="zh-CN" w:bidi="zh-CN"/>
              </w:rPr>
            </w:pPr>
            <w:r>
              <w:rPr>
                <w:sz w:val="18"/>
              </w:rPr>
              <w:t>竣工验收报告，项目实施方案</w:t>
            </w:r>
          </w:p>
        </w:tc>
        <w:tc>
          <w:tcPr>
            <w:tcW w:w="857"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95" w:rightChars="0"/>
              <w:textAlignment w:val="auto"/>
              <w:rPr>
                <w:rFonts w:ascii="宋体" w:hAnsi="宋体" w:eastAsia="宋体" w:cs="宋体"/>
                <w:sz w:val="18"/>
                <w:szCs w:val="22"/>
                <w:lang w:val="zh-CN" w:eastAsia="zh-CN" w:bidi="zh-CN"/>
              </w:rPr>
            </w:pPr>
            <w:r>
              <w:rPr>
                <w:sz w:val="18"/>
              </w:rPr>
              <w:t>案卷研</w:t>
            </w:r>
            <w:r>
              <w:rPr>
                <w:spacing w:val="-24"/>
                <w:sz w:val="18"/>
              </w:rPr>
              <w:t>究、现场</w:t>
            </w:r>
            <w:r>
              <w:rPr>
                <w:sz w:val="18"/>
              </w:rPr>
              <w:t>核查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987" w:hRule="atLeast"/>
          <w:jc w:val="center"/>
        </w:trPr>
        <w:tc>
          <w:tcPr>
            <w:tcW w:w="528" w:type="dxa"/>
            <w:vMerge w:val="continue"/>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firstLine="64"/>
              <w:jc w:val="both"/>
              <w:textAlignment w:val="auto"/>
              <w:rPr>
                <w:sz w:val="18"/>
              </w:rPr>
            </w:pPr>
          </w:p>
        </w:tc>
        <w:tc>
          <w:tcPr>
            <w:tcW w:w="1222" w:type="dxa"/>
            <w:gridSpan w:val="2"/>
            <w:vMerge w:val="continue"/>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5"/>
              <w:textAlignment w:val="auto"/>
              <w:rPr>
                <w:sz w:val="18"/>
              </w:rPr>
            </w:pPr>
          </w:p>
        </w:tc>
        <w:tc>
          <w:tcPr>
            <w:tcW w:w="1372"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sz w:val="18"/>
              </w:rPr>
            </w:pPr>
            <w:r>
              <w:rPr>
                <w:sz w:val="18"/>
              </w:rPr>
              <w:t>D</w:t>
            </w:r>
            <w:r>
              <w:rPr>
                <w:rFonts w:hint="eastAsia"/>
                <w:sz w:val="18"/>
                <w:lang w:val="en-US" w:eastAsia="zh-CN"/>
              </w:rPr>
              <w:t>23.</w:t>
            </w:r>
            <w:r>
              <w:rPr>
                <w:rFonts w:hint="eastAsia"/>
                <w:sz w:val="18"/>
              </w:rPr>
              <w:t>民俗展示中心主体工程</w:t>
            </w:r>
          </w:p>
        </w:tc>
        <w:tc>
          <w:tcPr>
            <w:tcW w:w="4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7" w:leftChars="0" w:right="0" w:rightChars="0"/>
              <w:jc w:val="center"/>
              <w:textAlignment w:val="auto"/>
              <w:rPr>
                <w:rFonts w:hint="eastAsia"/>
                <w:sz w:val="18"/>
                <w:lang w:val="en-US" w:eastAsia="zh-CN"/>
              </w:rPr>
            </w:pPr>
          </w:p>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7" w:leftChars="0" w:right="0" w:rightChars="0"/>
              <w:jc w:val="center"/>
              <w:textAlignment w:val="auto"/>
              <w:rPr>
                <w:rFonts w:hint="default"/>
                <w:sz w:val="18"/>
                <w:lang w:val="en-US" w:eastAsia="zh-CN"/>
              </w:rPr>
            </w:pPr>
            <w:r>
              <w:rPr>
                <w:rFonts w:hint="eastAsia"/>
                <w:sz w:val="18"/>
                <w:lang w:val="en-US" w:eastAsia="zh-CN"/>
              </w:rPr>
              <w:t>3</w:t>
            </w:r>
          </w:p>
        </w:tc>
        <w:tc>
          <w:tcPr>
            <w:tcW w:w="2810"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114" w:rightChars="0"/>
              <w:jc w:val="both"/>
              <w:textAlignment w:val="auto"/>
              <w:rPr>
                <w:rFonts w:ascii="宋体" w:hAnsi="宋体" w:eastAsia="宋体" w:cs="宋体"/>
                <w:sz w:val="18"/>
                <w:szCs w:val="22"/>
                <w:lang w:val="zh-CN" w:eastAsia="zh-CN" w:bidi="zh-CN"/>
              </w:rPr>
            </w:pPr>
            <w:r>
              <w:rPr>
                <w:rFonts w:hint="eastAsia"/>
                <w:sz w:val="18"/>
              </w:rPr>
              <w:t>民俗展示中心主体工程</w:t>
            </w:r>
            <w:r>
              <w:rPr>
                <w:rFonts w:hint="eastAsia"/>
                <w:sz w:val="18"/>
                <w:lang w:val="en-US" w:eastAsia="zh-CN"/>
              </w:rPr>
              <w:t>建设</w:t>
            </w:r>
            <w:r>
              <w:rPr>
                <w:sz w:val="18"/>
              </w:rPr>
              <w:t>的实际</w:t>
            </w:r>
            <w:r>
              <w:rPr>
                <w:rFonts w:hint="eastAsia"/>
                <w:sz w:val="18"/>
                <w:lang w:val="en-US" w:eastAsia="zh-CN"/>
              </w:rPr>
              <w:t>进度</w:t>
            </w:r>
            <w:r>
              <w:rPr>
                <w:sz w:val="18"/>
              </w:rPr>
              <w:t>与计划</w:t>
            </w:r>
            <w:r>
              <w:rPr>
                <w:rFonts w:hint="eastAsia"/>
                <w:sz w:val="18"/>
                <w:lang w:val="en-US" w:eastAsia="zh-CN"/>
              </w:rPr>
              <w:t>建设</w:t>
            </w:r>
            <w:r>
              <w:rPr>
                <w:sz w:val="18"/>
              </w:rPr>
              <w:t>的比率，用以反映和考核项目产出数量目标的实现程度</w:t>
            </w:r>
            <w:r>
              <w:rPr>
                <w:rFonts w:hint="eastAsia"/>
                <w:sz w:val="18"/>
                <w:lang w:eastAsia="zh-CN"/>
              </w:rPr>
              <w:t>。</w:t>
            </w:r>
          </w:p>
        </w:tc>
        <w:tc>
          <w:tcPr>
            <w:tcW w:w="4468"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209"/>
              <w:textAlignment w:val="auto"/>
              <w:rPr>
                <w:sz w:val="18"/>
              </w:rPr>
            </w:pPr>
            <w:r>
              <w:rPr>
                <w:sz w:val="18"/>
              </w:rPr>
              <w:t>实际完成率＝(</w:t>
            </w:r>
            <w:r>
              <w:rPr>
                <w:rFonts w:hint="eastAsia"/>
                <w:sz w:val="18"/>
                <w:lang w:val="en-US" w:eastAsia="zh-CN"/>
              </w:rPr>
              <w:t>实际建设进度</w:t>
            </w:r>
            <w:r>
              <w:rPr>
                <w:sz w:val="18"/>
              </w:rPr>
              <w:t>／</w:t>
            </w:r>
            <w:r>
              <w:rPr>
                <w:rFonts w:hint="eastAsia"/>
                <w:sz w:val="18"/>
                <w:lang w:val="en-US" w:eastAsia="zh-CN"/>
              </w:rPr>
              <w:t>计划</w:t>
            </w:r>
            <w:r>
              <w:rPr>
                <w:sz w:val="18"/>
              </w:rPr>
              <w:t>数)× 100%。</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leftChars="0" w:right="0" w:rightChars="0"/>
              <w:textAlignment w:val="auto"/>
              <w:rPr>
                <w:rFonts w:ascii="宋体" w:hAnsi="宋体" w:eastAsia="宋体" w:cs="宋体"/>
                <w:sz w:val="18"/>
                <w:szCs w:val="22"/>
                <w:lang w:val="zh-CN" w:eastAsia="zh-CN" w:bidi="zh-CN"/>
              </w:rPr>
            </w:pPr>
            <w:r>
              <w:rPr>
                <w:sz w:val="18"/>
              </w:rPr>
              <w:t>根据完成率*分值得分。</w:t>
            </w:r>
          </w:p>
        </w:tc>
        <w:tc>
          <w:tcPr>
            <w:tcW w:w="17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leftChars="0" w:right="113" w:rightChars="0"/>
              <w:textAlignment w:val="auto"/>
              <w:rPr>
                <w:rFonts w:ascii="宋体" w:hAnsi="宋体" w:eastAsia="宋体" w:cs="宋体"/>
                <w:sz w:val="18"/>
                <w:szCs w:val="22"/>
                <w:lang w:val="zh-CN" w:eastAsia="zh-CN" w:bidi="zh-CN"/>
              </w:rPr>
            </w:pPr>
            <w:r>
              <w:rPr>
                <w:sz w:val="18"/>
              </w:rPr>
              <w:t>竣工验收报告，项目实施方案</w:t>
            </w:r>
          </w:p>
        </w:tc>
        <w:tc>
          <w:tcPr>
            <w:tcW w:w="1599"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leftChars="0" w:right="29" w:rightChars="0"/>
              <w:textAlignment w:val="auto"/>
              <w:rPr>
                <w:rFonts w:ascii="宋体" w:hAnsi="宋体" w:eastAsia="宋体" w:cs="宋体"/>
                <w:sz w:val="18"/>
                <w:szCs w:val="22"/>
                <w:lang w:val="zh-CN" w:eastAsia="zh-CN" w:bidi="zh-CN"/>
              </w:rPr>
            </w:pPr>
            <w:r>
              <w:rPr>
                <w:sz w:val="18"/>
              </w:rPr>
              <w:t>竣工验收报告，项目实施方案</w:t>
            </w:r>
          </w:p>
        </w:tc>
        <w:tc>
          <w:tcPr>
            <w:tcW w:w="857"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95" w:rightChars="0"/>
              <w:textAlignment w:val="auto"/>
              <w:rPr>
                <w:rFonts w:ascii="宋体" w:hAnsi="宋体" w:eastAsia="宋体" w:cs="宋体"/>
                <w:sz w:val="18"/>
                <w:szCs w:val="22"/>
                <w:lang w:val="zh-CN" w:eastAsia="zh-CN" w:bidi="zh-CN"/>
              </w:rPr>
            </w:pPr>
            <w:r>
              <w:rPr>
                <w:sz w:val="18"/>
              </w:rPr>
              <w:t>案卷研</w:t>
            </w:r>
            <w:r>
              <w:rPr>
                <w:spacing w:val="-24"/>
                <w:sz w:val="18"/>
              </w:rPr>
              <w:t>究、现场</w:t>
            </w:r>
            <w:r>
              <w:rPr>
                <w:sz w:val="18"/>
              </w:rPr>
              <w:t>核查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982" w:hRule="atLeast"/>
          <w:jc w:val="center"/>
        </w:trPr>
        <w:tc>
          <w:tcPr>
            <w:tcW w:w="528" w:type="dxa"/>
            <w:vMerge w:val="continue"/>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18"/>
              </w:rPr>
            </w:pPr>
            <w:r>
              <w:rPr>
                <w:sz w:val="18"/>
              </w:rPr>
              <w:t>B7.产</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firstLine="64"/>
              <w:jc w:val="both"/>
              <w:textAlignment w:val="auto"/>
              <w:rPr>
                <w:sz w:val="18"/>
              </w:rPr>
            </w:pPr>
            <w:r>
              <w:rPr>
                <w:sz w:val="18"/>
              </w:rPr>
              <w:t>出质量（</w:t>
            </w:r>
            <w:r>
              <w:rPr>
                <w:rFonts w:hint="eastAsia"/>
                <w:sz w:val="18"/>
                <w:lang w:val="en-US" w:eastAsia="zh-CN"/>
              </w:rPr>
              <w:t>5</w:t>
            </w:r>
            <w:r>
              <w:rPr>
                <w:sz w:val="18"/>
              </w:rPr>
              <w:t xml:space="preserve"> 分）</w:t>
            </w:r>
          </w:p>
        </w:tc>
        <w:tc>
          <w:tcPr>
            <w:tcW w:w="122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textAlignment w:val="auto"/>
              <w:rPr>
                <w:rFonts w:ascii="Times New Roman"/>
                <w:sz w:val="17"/>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5"/>
              <w:textAlignment w:val="auto"/>
              <w:rPr>
                <w:sz w:val="18"/>
              </w:rPr>
            </w:pPr>
            <w:r>
              <w:rPr>
                <w:sz w:val="18"/>
              </w:rPr>
              <w:t>C12.质量达标率（</w:t>
            </w:r>
            <w:r>
              <w:rPr>
                <w:rFonts w:hint="eastAsia"/>
                <w:sz w:val="18"/>
                <w:lang w:val="en-US" w:eastAsia="zh-CN"/>
              </w:rPr>
              <w:t>5</w:t>
            </w:r>
            <w:r>
              <w:rPr>
                <w:sz w:val="18"/>
              </w:rPr>
              <w:t>分）</w:t>
            </w:r>
          </w:p>
        </w:tc>
        <w:tc>
          <w:tcPr>
            <w:tcW w:w="1372"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rFonts w:hint="default" w:eastAsia="宋体"/>
                <w:sz w:val="18"/>
                <w:lang w:val="en-US" w:eastAsia="zh-CN"/>
              </w:rPr>
            </w:pPr>
            <w:r>
              <w:rPr>
                <w:sz w:val="18"/>
              </w:rPr>
              <w:t>D</w:t>
            </w:r>
            <w:r>
              <w:rPr>
                <w:rFonts w:hint="eastAsia"/>
                <w:sz w:val="18"/>
                <w:lang w:val="en-US" w:eastAsia="zh-CN"/>
              </w:rPr>
              <w:t>24</w:t>
            </w:r>
            <w:r>
              <w:rPr>
                <w:sz w:val="18"/>
              </w:rPr>
              <w:t>.验收</w:t>
            </w:r>
            <w:r>
              <w:rPr>
                <w:rFonts w:hint="eastAsia"/>
                <w:sz w:val="18"/>
                <w:lang w:val="en-US" w:eastAsia="zh-CN"/>
              </w:rPr>
              <w:t>达标</w:t>
            </w:r>
            <w:r>
              <w:rPr>
                <w:sz w:val="18"/>
              </w:rPr>
              <w:t>率</w:t>
            </w:r>
          </w:p>
        </w:tc>
        <w:tc>
          <w:tcPr>
            <w:tcW w:w="4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7" w:leftChars="0" w:right="0" w:rightChars="0"/>
              <w:jc w:val="center"/>
              <w:textAlignment w:val="auto"/>
              <w:rPr>
                <w:rFonts w:hint="default" w:eastAsia="宋体"/>
                <w:sz w:val="18"/>
                <w:lang w:val="en-US" w:eastAsia="zh-CN"/>
              </w:rPr>
            </w:pPr>
            <w:r>
              <w:rPr>
                <w:rFonts w:hint="eastAsia"/>
                <w:sz w:val="18"/>
                <w:lang w:val="en-US" w:eastAsia="zh-CN"/>
              </w:rPr>
              <w:t>5</w:t>
            </w:r>
          </w:p>
        </w:tc>
        <w:tc>
          <w:tcPr>
            <w:tcW w:w="2810"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114" w:rightChars="0"/>
              <w:jc w:val="both"/>
              <w:textAlignment w:val="auto"/>
              <w:rPr>
                <w:sz w:val="18"/>
              </w:rPr>
            </w:pPr>
            <w:r>
              <w:rPr>
                <w:sz w:val="18"/>
              </w:rPr>
              <w:t>按照国家颁发的现行相关专业质量验收规范验收合格的工程量与实际应验收的工程量的比率，用以反映和考核项目整体情况</w:t>
            </w:r>
          </w:p>
        </w:tc>
        <w:tc>
          <w:tcPr>
            <w:tcW w:w="4468"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6" w:right="118"/>
              <w:textAlignment w:val="auto"/>
              <w:rPr>
                <w:sz w:val="18"/>
              </w:rPr>
            </w:pPr>
            <w:r>
              <w:rPr>
                <w:sz w:val="18"/>
              </w:rPr>
              <w:t>验收合格率＝(实际验收合格的工程量／实际应验收的工程量)×100%。</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leftChars="0" w:right="0" w:rightChars="0"/>
              <w:textAlignment w:val="auto"/>
              <w:rPr>
                <w:sz w:val="18"/>
              </w:rPr>
            </w:pPr>
            <w:r>
              <w:rPr>
                <w:sz w:val="18"/>
              </w:rPr>
              <w:t>根据验收合格率*分值得分。</w:t>
            </w:r>
          </w:p>
        </w:tc>
        <w:tc>
          <w:tcPr>
            <w:tcW w:w="17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13" w:rightChars="0"/>
              <w:textAlignment w:val="auto"/>
              <w:rPr>
                <w:sz w:val="18"/>
              </w:rPr>
            </w:pPr>
            <w:r>
              <w:rPr>
                <w:sz w:val="18"/>
              </w:rPr>
              <w:t>竣工验收报告，项目实施方案</w:t>
            </w:r>
          </w:p>
        </w:tc>
        <w:tc>
          <w:tcPr>
            <w:tcW w:w="1599"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29" w:rightChars="0"/>
              <w:textAlignment w:val="auto"/>
              <w:rPr>
                <w:sz w:val="18"/>
              </w:rPr>
            </w:pPr>
            <w:r>
              <w:rPr>
                <w:sz w:val="18"/>
              </w:rPr>
              <w:t>竣工验收报告，项目实施方案</w:t>
            </w:r>
          </w:p>
        </w:tc>
        <w:tc>
          <w:tcPr>
            <w:tcW w:w="857"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6" w:leftChars="0" w:right="95" w:rightChars="0"/>
              <w:textAlignment w:val="auto"/>
              <w:rPr>
                <w:sz w:val="18"/>
              </w:rPr>
            </w:pPr>
            <w:r>
              <w:rPr>
                <w:sz w:val="18"/>
              </w:rPr>
              <w:t>案卷研</w:t>
            </w:r>
            <w:r>
              <w:rPr>
                <w:spacing w:val="-24"/>
                <w:sz w:val="18"/>
              </w:rPr>
              <w:t>究、现场</w:t>
            </w:r>
            <w:r>
              <w:rPr>
                <w:sz w:val="18"/>
              </w:rPr>
              <w:t>核查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881" w:hRule="atLeast"/>
          <w:jc w:val="center"/>
        </w:trPr>
        <w:tc>
          <w:tcPr>
            <w:tcW w:w="528" w:type="dxa"/>
            <w:vMerge w:val="continue"/>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textAlignment w:val="auto"/>
              <w:rPr>
                <w:sz w:val="18"/>
              </w:rPr>
            </w:pPr>
            <w:r>
              <w:rPr>
                <w:sz w:val="18"/>
              </w:rPr>
              <w:t>B</w:t>
            </w:r>
            <w:r>
              <w:rPr>
                <w:rFonts w:hint="eastAsia"/>
                <w:sz w:val="18"/>
                <w:lang w:val="en-US" w:eastAsia="zh-CN"/>
              </w:rPr>
              <w:t>8</w:t>
            </w:r>
            <w:r>
              <w:rPr>
                <w:sz w:val="18"/>
              </w:rPr>
              <w:t>.产</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textAlignment w:val="auto"/>
              <w:rPr>
                <w:sz w:val="18"/>
              </w:rPr>
            </w:pPr>
            <w:r>
              <w:rPr>
                <w:sz w:val="18"/>
              </w:rPr>
              <w:t>出</w:t>
            </w:r>
            <w:r>
              <w:rPr>
                <w:rFonts w:hint="eastAsia"/>
                <w:sz w:val="18"/>
                <w:lang w:val="en-US" w:eastAsia="zh-CN"/>
              </w:rPr>
              <w:t>成本</w:t>
            </w:r>
            <w:r>
              <w:rPr>
                <w:sz w:val="18"/>
              </w:rPr>
              <w:t>（</w:t>
            </w:r>
            <w:r>
              <w:rPr>
                <w:rFonts w:hint="eastAsia"/>
                <w:sz w:val="18"/>
                <w:lang w:val="en-US" w:eastAsia="zh-CN"/>
              </w:rPr>
              <w:t>5</w:t>
            </w:r>
            <w:r>
              <w:rPr>
                <w:sz w:val="18"/>
              </w:rPr>
              <w:t xml:space="preserve"> 分）</w:t>
            </w:r>
          </w:p>
        </w:tc>
        <w:tc>
          <w:tcPr>
            <w:tcW w:w="122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6" w:line="240" w:lineRule="auto"/>
              <w:ind w:right="25"/>
              <w:textAlignment w:val="auto"/>
              <w:rPr>
                <w:sz w:val="18"/>
              </w:rPr>
            </w:pPr>
            <w:r>
              <w:rPr>
                <w:sz w:val="18"/>
              </w:rPr>
              <w:t>C1</w:t>
            </w:r>
            <w:r>
              <w:rPr>
                <w:rFonts w:hint="eastAsia"/>
                <w:sz w:val="18"/>
                <w:lang w:val="en-US" w:eastAsia="zh-CN"/>
              </w:rPr>
              <w:t>3</w:t>
            </w:r>
            <w:r>
              <w:rPr>
                <w:sz w:val="18"/>
              </w:rPr>
              <w:t>.</w:t>
            </w:r>
            <w:r>
              <w:rPr>
                <w:rFonts w:hint="eastAsia"/>
                <w:sz w:val="18"/>
                <w:lang w:val="en-US" w:eastAsia="zh-CN"/>
              </w:rPr>
              <w:t>成本控制率</w:t>
            </w:r>
            <w:r>
              <w:rPr>
                <w:sz w:val="18"/>
              </w:rPr>
              <w:t>（</w:t>
            </w:r>
            <w:r>
              <w:rPr>
                <w:rFonts w:hint="eastAsia"/>
                <w:sz w:val="18"/>
                <w:lang w:val="en-US" w:eastAsia="zh-CN"/>
              </w:rPr>
              <w:t>5</w:t>
            </w:r>
            <w:r>
              <w:rPr>
                <w:sz w:val="18"/>
              </w:rPr>
              <w:t>分）</w:t>
            </w:r>
          </w:p>
        </w:tc>
        <w:tc>
          <w:tcPr>
            <w:tcW w:w="1372"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107" w:leftChars="0" w:right="172" w:rightChars="0"/>
              <w:textAlignment w:val="auto"/>
              <w:rPr>
                <w:sz w:val="18"/>
              </w:rPr>
            </w:pPr>
            <w:r>
              <w:rPr>
                <w:sz w:val="18"/>
              </w:rPr>
              <w:t>D</w:t>
            </w:r>
            <w:r>
              <w:rPr>
                <w:rFonts w:hint="eastAsia"/>
                <w:sz w:val="18"/>
                <w:lang w:val="en-US" w:eastAsia="zh-CN"/>
              </w:rPr>
              <w:t>25</w:t>
            </w:r>
            <w:r>
              <w:rPr>
                <w:sz w:val="18"/>
              </w:rPr>
              <w:t>.</w:t>
            </w:r>
            <w:r>
              <w:rPr>
                <w:rFonts w:hint="eastAsia"/>
                <w:sz w:val="18"/>
                <w:lang w:val="en-US" w:eastAsia="zh-CN"/>
              </w:rPr>
              <w:t>成本节约</w:t>
            </w:r>
            <w:r>
              <w:rPr>
                <w:sz w:val="18"/>
              </w:rPr>
              <w:t>率</w:t>
            </w:r>
          </w:p>
        </w:tc>
        <w:tc>
          <w:tcPr>
            <w:tcW w:w="4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leftChars="0" w:right="0" w:rightChars="0"/>
              <w:jc w:val="center"/>
              <w:textAlignment w:val="auto"/>
              <w:rPr>
                <w:rFonts w:hint="eastAsia"/>
                <w:sz w:val="18"/>
                <w:lang w:val="en-US" w:eastAsia="zh-CN"/>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leftChars="0" w:right="0" w:rightChars="0"/>
              <w:jc w:val="center"/>
              <w:textAlignment w:val="auto"/>
              <w:rPr>
                <w:rFonts w:hint="default"/>
                <w:sz w:val="18"/>
                <w:lang w:val="en-US" w:eastAsia="zh-CN"/>
              </w:rPr>
            </w:pPr>
            <w:r>
              <w:rPr>
                <w:rFonts w:hint="eastAsia"/>
                <w:sz w:val="18"/>
                <w:lang w:val="en-US" w:eastAsia="zh-CN"/>
              </w:rPr>
              <w:t>5</w:t>
            </w:r>
          </w:p>
        </w:tc>
        <w:tc>
          <w:tcPr>
            <w:tcW w:w="2810"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106" w:leftChars="0" w:right="114" w:rightChars="0"/>
              <w:textAlignment w:val="auto"/>
              <w:rPr>
                <w:rFonts w:hint="default" w:eastAsia="宋体"/>
                <w:sz w:val="18"/>
                <w:lang w:val="en-US" w:eastAsia="zh-CN"/>
              </w:rPr>
            </w:pPr>
            <w:r>
              <w:rPr>
                <w:rFonts w:hint="eastAsia"/>
                <w:sz w:val="18"/>
                <w:lang w:val="en-US" w:eastAsia="zh-CN"/>
              </w:rPr>
              <w:t>完成项目计划工作目标的实际节约成本与计划成本的比率</w:t>
            </w:r>
          </w:p>
        </w:tc>
        <w:tc>
          <w:tcPr>
            <w:tcW w:w="4468"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ind w:left="106" w:leftChars="0" w:right="96" w:rightChars="0"/>
              <w:textAlignment w:val="auto"/>
              <w:rPr>
                <w:rFonts w:hint="default" w:eastAsia="宋体"/>
                <w:spacing w:val="-3"/>
                <w:sz w:val="18"/>
                <w:lang w:val="en-US" w:eastAsia="zh-CN"/>
              </w:rPr>
            </w:pPr>
            <w:r>
              <w:rPr>
                <w:rFonts w:hint="eastAsia"/>
                <w:spacing w:val="-3"/>
                <w:sz w:val="18"/>
                <w:lang w:val="en-US" w:eastAsia="zh-CN"/>
              </w:rPr>
              <w:t>成本节约率=（计划成本-实际成本）/计划成本*100%</w:t>
            </w:r>
          </w:p>
        </w:tc>
        <w:tc>
          <w:tcPr>
            <w:tcW w:w="17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107" w:leftChars="0" w:right="113" w:rightChars="0"/>
              <w:textAlignment w:val="auto"/>
              <w:rPr>
                <w:rFonts w:hint="default" w:eastAsia="宋体"/>
                <w:sz w:val="18"/>
                <w:lang w:val="en-US" w:eastAsia="zh-CN"/>
              </w:rPr>
            </w:pPr>
            <w:r>
              <w:rPr>
                <w:rFonts w:hint="eastAsia"/>
                <w:sz w:val="18"/>
                <w:lang w:val="en-US" w:eastAsia="zh-CN"/>
              </w:rPr>
              <w:t>指标文、工程造价报告、竣工验收报告、各类会议记录</w:t>
            </w:r>
          </w:p>
        </w:tc>
        <w:tc>
          <w:tcPr>
            <w:tcW w:w="1599"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107" w:leftChars="0" w:right="29" w:rightChars="0"/>
              <w:textAlignment w:val="auto"/>
              <w:rPr>
                <w:sz w:val="18"/>
              </w:rPr>
            </w:pPr>
            <w:r>
              <w:rPr>
                <w:rFonts w:hint="eastAsia"/>
                <w:sz w:val="18"/>
                <w:lang w:val="en-US" w:eastAsia="zh-CN"/>
              </w:rPr>
              <w:t>指标文、工程造价报告、竣工验收报告、各类会议记录</w:t>
            </w:r>
          </w:p>
        </w:tc>
        <w:tc>
          <w:tcPr>
            <w:tcW w:w="857"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leftChars="0" w:right="95" w:rightChars="0"/>
              <w:textAlignment w:val="auto"/>
              <w:rPr>
                <w:sz w:val="18"/>
              </w:rPr>
            </w:pPr>
            <w:r>
              <w:rPr>
                <w:sz w:val="18"/>
              </w:rPr>
              <w:t>案卷研</w:t>
            </w:r>
            <w:r>
              <w:rPr>
                <w:spacing w:val="-24"/>
                <w:sz w:val="18"/>
              </w:rPr>
              <w:t>究、现场核查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1117" w:hRule="atLeast"/>
          <w:jc w:val="center"/>
        </w:trPr>
        <w:tc>
          <w:tcPr>
            <w:tcW w:w="528" w:type="dxa"/>
            <w:vMerge w:val="continue"/>
            <w:tcBorders>
              <w:bottom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textAlignment w:val="auto"/>
              <w:rPr>
                <w:sz w:val="18"/>
              </w:rPr>
            </w:pPr>
            <w:r>
              <w:rPr>
                <w:sz w:val="18"/>
              </w:rPr>
              <w:t>B</w:t>
            </w:r>
            <w:r>
              <w:rPr>
                <w:rFonts w:hint="eastAsia"/>
                <w:sz w:val="18"/>
                <w:lang w:val="en-US" w:eastAsia="zh-CN"/>
              </w:rPr>
              <w:t>9</w:t>
            </w:r>
            <w:r>
              <w:rPr>
                <w:sz w:val="18"/>
              </w:rPr>
              <w:t>.产</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textAlignment w:val="auto"/>
              <w:rPr>
                <w:sz w:val="18"/>
              </w:rPr>
            </w:pPr>
            <w:r>
              <w:rPr>
                <w:sz w:val="18"/>
              </w:rPr>
              <w:t>出实效（</w:t>
            </w:r>
            <w:r>
              <w:rPr>
                <w:rFonts w:hint="eastAsia"/>
                <w:sz w:val="18"/>
                <w:lang w:val="en-US" w:eastAsia="zh-CN"/>
              </w:rPr>
              <w:t>5</w:t>
            </w:r>
            <w:r>
              <w:rPr>
                <w:sz w:val="18"/>
              </w:rPr>
              <w:t xml:space="preserve"> 分）</w:t>
            </w:r>
          </w:p>
        </w:tc>
        <w:tc>
          <w:tcPr>
            <w:tcW w:w="122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16" w:line="240" w:lineRule="auto"/>
              <w:ind w:right="25"/>
              <w:textAlignment w:val="auto"/>
              <w:rPr>
                <w:sz w:val="18"/>
              </w:rPr>
            </w:pPr>
            <w:r>
              <w:rPr>
                <w:sz w:val="18"/>
              </w:rPr>
              <w:t>C1</w:t>
            </w:r>
            <w:r>
              <w:rPr>
                <w:rFonts w:hint="eastAsia"/>
                <w:sz w:val="18"/>
                <w:lang w:val="en-US" w:eastAsia="zh-CN"/>
              </w:rPr>
              <w:t>4</w:t>
            </w:r>
            <w:r>
              <w:rPr>
                <w:sz w:val="18"/>
              </w:rPr>
              <w:t>.完成及时性（</w:t>
            </w:r>
            <w:r>
              <w:rPr>
                <w:rFonts w:hint="eastAsia"/>
                <w:sz w:val="18"/>
                <w:lang w:val="en-US" w:eastAsia="zh-CN"/>
              </w:rPr>
              <w:t>5</w:t>
            </w:r>
            <w:r>
              <w:rPr>
                <w:sz w:val="18"/>
              </w:rPr>
              <w:t>分）</w:t>
            </w:r>
          </w:p>
        </w:tc>
        <w:tc>
          <w:tcPr>
            <w:tcW w:w="1372"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107" w:leftChars="0" w:right="172" w:rightChars="0"/>
              <w:textAlignment w:val="auto"/>
              <w:rPr>
                <w:rFonts w:hint="default" w:eastAsia="宋体"/>
                <w:sz w:val="18"/>
                <w:lang w:val="en-US" w:eastAsia="zh-CN"/>
              </w:rPr>
            </w:pPr>
            <w:r>
              <w:rPr>
                <w:sz w:val="18"/>
              </w:rPr>
              <w:t>D2</w:t>
            </w:r>
            <w:r>
              <w:rPr>
                <w:rFonts w:hint="eastAsia"/>
                <w:sz w:val="18"/>
                <w:lang w:val="en-US" w:eastAsia="zh-CN"/>
              </w:rPr>
              <w:t>6</w:t>
            </w:r>
            <w:r>
              <w:rPr>
                <w:sz w:val="18"/>
              </w:rPr>
              <w:t>.项目计划完工时间</w:t>
            </w:r>
            <w:r>
              <w:rPr>
                <w:rFonts w:hint="eastAsia"/>
                <w:sz w:val="18"/>
                <w:lang w:val="en-US" w:eastAsia="zh-CN"/>
              </w:rPr>
              <w:t>为一年</w:t>
            </w:r>
          </w:p>
        </w:tc>
        <w:tc>
          <w:tcPr>
            <w:tcW w:w="4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textAlignment w:val="auto"/>
              <w:rPr>
                <w:rFonts w:ascii="Times New Roman"/>
                <w:sz w:val="22"/>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leftChars="0" w:right="0" w:rightChars="0"/>
              <w:jc w:val="center"/>
              <w:textAlignment w:val="auto"/>
              <w:rPr>
                <w:rFonts w:hint="default" w:eastAsia="宋体"/>
                <w:sz w:val="18"/>
                <w:lang w:val="en-US" w:eastAsia="zh-CN"/>
              </w:rPr>
            </w:pPr>
            <w:r>
              <w:rPr>
                <w:rFonts w:hint="eastAsia"/>
                <w:sz w:val="18"/>
                <w:lang w:val="en-US" w:eastAsia="zh-CN"/>
              </w:rPr>
              <w:t>5</w:t>
            </w:r>
          </w:p>
        </w:tc>
        <w:tc>
          <w:tcPr>
            <w:tcW w:w="2810"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106" w:leftChars="0" w:right="114" w:rightChars="0"/>
              <w:textAlignment w:val="auto"/>
              <w:rPr>
                <w:sz w:val="18"/>
              </w:rPr>
            </w:pPr>
            <w:r>
              <w:rPr>
                <w:sz w:val="18"/>
              </w:rPr>
              <w:t>对项目建设完工及时性、完工后验收及时性和决算及时性进行评价</w:t>
            </w:r>
          </w:p>
        </w:tc>
        <w:tc>
          <w:tcPr>
            <w:tcW w:w="4468"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06"/>
              <w:textAlignment w:val="auto"/>
              <w:rPr>
                <w:sz w:val="18"/>
              </w:rPr>
            </w:pPr>
            <w:r>
              <w:rPr>
                <w:sz w:val="18"/>
              </w:rPr>
              <w:t>①项目按照批复时间竣工，得 2 分。每延迟 1 天，扣</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0.5 分，扣完为止；</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②项目完工后已验收，得 1 分。未验收不得分；</w:t>
            </w:r>
          </w:p>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ind w:left="106" w:leftChars="0" w:right="96" w:rightChars="0"/>
              <w:textAlignment w:val="auto"/>
              <w:rPr>
                <w:sz w:val="18"/>
              </w:rPr>
            </w:pPr>
            <w:r>
              <w:rPr>
                <w:spacing w:val="-3"/>
                <w:sz w:val="18"/>
              </w:rPr>
              <w:t xml:space="preserve">③项目完工后已进行工程决算审计得 </w:t>
            </w:r>
            <w:r>
              <w:rPr>
                <w:sz w:val="18"/>
              </w:rPr>
              <w:t>1</w:t>
            </w:r>
            <w:r>
              <w:rPr>
                <w:spacing w:val="-18"/>
                <w:sz w:val="18"/>
              </w:rPr>
              <w:t xml:space="preserve"> 分。未进行决算</w:t>
            </w:r>
            <w:r>
              <w:rPr>
                <w:sz w:val="18"/>
              </w:rPr>
              <w:t>不得分。</w:t>
            </w:r>
          </w:p>
        </w:tc>
        <w:tc>
          <w:tcPr>
            <w:tcW w:w="17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107" w:leftChars="0" w:right="113" w:rightChars="0"/>
              <w:textAlignment w:val="auto"/>
              <w:rPr>
                <w:sz w:val="18"/>
              </w:rPr>
            </w:pPr>
            <w:r>
              <w:rPr>
                <w:sz w:val="18"/>
              </w:rPr>
              <w:t>竣工验收报告，竣工决算报告</w:t>
            </w:r>
          </w:p>
        </w:tc>
        <w:tc>
          <w:tcPr>
            <w:tcW w:w="1599"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107" w:leftChars="0" w:right="29" w:rightChars="0"/>
              <w:textAlignment w:val="auto"/>
              <w:rPr>
                <w:sz w:val="18"/>
              </w:rPr>
            </w:pPr>
            <w:r>
              <w:rPr>
                <w:sz w:val="18"/>
              </w:rPr>
              <w:t>竣工验收报告，竣工决算报告</w:t>
            </w:r>
          </w:p>
        </w:tc>
        <w:tc>
          <w:tcPr>
            <w:tcW w:w="857"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leftChars="0" w:right="95" w:rightChars="0"/>
              <w:textAlignment w:val="auto"/>
              <w:rPr>
                <w:sz w:val="18"/>
              </w:rPr>
            </w:pPr>
            <w:r>
              <w:rPr>
                <w:sz w:val="18"/>
              </w:rPr>
              <w:t>案卷研</w:t>
            </w:r>
            <w:r>
              <w:rPr>
                <w:spacing w:val="-24"/>
                <w:sz w:val="18"/>
              </w:rPr>
              <w:t>究、现场</w:t>
            </w:r>
            <w:r>
              <w:rPr>
                <w:sz w:val="18"/>
              </w:rPr>
              <w:t>核查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1413" w:hRule="atLeast"/>
          <w:jc w:val="center"/>
        </w:trPr>
        <w:tc>
          <w:tcPr>
            <w:tcW w:w="528" w:type="dxa"/>
            <w:vMerge w:val="restart"/>
            <w:tcBorders>
              <w:top w:val="nil"/>
            </w:tcBorders>
          </w:tcPr>
          <w:p>
            <w:pPr>
              <w:bidi w:val="0"/>
              <w:rPr>
                <w:lang w:val="zh-CN" w:eastAsia="zh-CN"/>
              </w:rPr>
            </w:pPr>
          </w:p>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ind w:left="190"/>
              <w:textAlignment w:val="auto"/>
              <w:rPr>
                <w:rFonts w:hint="eastAsia" w:ascii="宋体" w:hAnsi="宋体" w:eastAsia="宋体" w:cs="宋体"/>
                <w:sz w:val="18"/>
                <w:lang w:val="en-US" w:eastAsia="zh-CN"/>
              </w:rPr>
            </w:pPr>
            <w:r>
              <w:rPr>
                <w:rFonts w:hint="eastAsia" w:ascii="宋体" w:hAnsi="宋体" w:eastAsia="宋体" w:cs="宋体"/>
                <w:sz w:val="18"/>
                <w:lang w:val="en-US" w:eastAsia="zh-CN"/>
              </w:rPr>
              <w:t>A4.</w:t>
            </w:r>
          </w:p>
          <w:p>
            <w:pPr>
              <w:bidi w:val="0"/>
              <w:rPr>
                <w:rFonts w:hint="default"/>
                <w:lang w:val="en-US" w:eastAsia="zh-CN"/>
              </w:rPr>
            </w:pPr>
            <w:r>
              <w:rPr>
                <w:rFonts w:hint="eastAsia" w:ascii="宋体" w:hAnsi="宋体" w:eastAsia="宋体" w:cs="宋体"/>
                <w:sz w:val="18"/>
                <w:lang w:val="en-US" w:eastAsia="zh-CN"/>
              </w:rPr>
              <w:t>效益（30）</w:t>
            </w:r>
          </w:p>
        </w:tc>
        <w:tc>
          <w:tcPr>
            <w:tcW w:w="829" w:type="dxa"/>
            <w:gridSpan w:val="2"/>
            <w:vMerge w:val="restart"/>
            <w:tcBorders>
              <w:top w:val="nil"/>
            </w:tcBorders>
          </w:tcPr>
          <w:p>
            <w:pPr>
              <w:pStyle w:val="13"/>
              <w:rPr>
                <w:sz w:val="18"/>
              </w:rPr>
            </w:pPr>
          </w:p>
          <w:p>
            <w:pPr>
              <w:pStyle w:val="13"/>
              <w:ind w:left="108"/>
              <w:rPr>
                <w:sz w:val="18"/>
              </w:rPr>
            </w:pPr>
          </w:p>
          <w:p>
            <w:pPr>
              <w:pStyle w:val="13"/>
              <w:ind w:left="108"/>
              <w:rPr>
                <w:sz w:val="18"/>
              </w:rPr>
            </w:pPr>
            <w:r>
              <w:rPr>
                <w:sz w:val="18"/>
              </w:rPr>
              <w:t>B</w:t>
            </w:r>
            <w:r>
              <w:rPr>
                <w:rFonts w:hint="eastAsia"/>
                <w:sz w:val="18"/>
                <w:lang w:val="en-US" w:eastAsia="zh-CN"/>
              </w:rPr>
              <w:t>10</w:t>
            </w:r>
            <w:r>
              <w:rPr>
                <w:sz w:val="18"/>
              </w:rPr>
              <w:t>.</w:t>
            </w:r>
          </w:p>
          <w:p>
            <w:pPr>
              <w:pStyle w:val="13"/>
              <w:spacing w:before="2" w:line="242" w:lineRule="auto"/>
              <w:ind w:left="108" w:right="225"/>
              <w:rPr>
                <w:sz w:val="18"/>
              </w:rPr>
            </w:pPr>
            <w:r>
              <w:rPr>
                <w:spacing w:val="-9"/>
                <w:sz w:val="18"/>
              </w:rPr>
              <w:t>项目效益</w:t>
            </w:r>
          </w:p>
          <w:p>
            <w:pPr>
              <w:rPr>
                <w:sz w:val="2"/>
                <w:szCs w:val="2"/>
              </w:rPr>
            </w:pPr>
            <w:r>
              <w:rPr>
                <w:rFonts w:hint="eastAsia" w:ascii="宋体" w:hAnsi="宋体" w:eastAsia="宋体" w:cs="宋体"/>
                <w:sz w:val="18"/>
                <w:szCs w:val="22"/>
                <w:lang w:val="en-US" w:eastAsia="zh-CN" w:bidi="zh-CN"/>
              </w:rPr>
              <w:t>（30分）</w:t>
            </w:r>
          </w:p>
        </w:tc>
        <w:tc>
          <w:tcPr>
            <w:tcW w:w="1222" w:type="dxa"/>
            <w:gridSpan w:val="2"/>
          </w:tcPr>
          <w:p>
            <w:pPr>
              <w:pStyle w:val="13"/>
              <w:rPr>
                <w:rFonts w:ascii="Times New Roman"/>
                <w:sz w:val="18"/>
                <w:highlight w:val="none"/>
              </w:rPr>
            </w:pPr>
          </w:p>
          <w:p>
            <w:pPr>
              <w:pStyle w:val="13"/>
              <w:spacing w:before="111" w:line="242" w:lineRule="auto"/>
              <w:ind w:right="95"/>
              <w:rPr>
                <w:sz w:val="18"/>
                <w:highlight w:val="none"/>
              </w:rPr>
            </w:pPr>
            <w:r>
              <w:rPr>
                <w:sz w:val="18"/>
                <w:highlight w:val="none"/>
              </w:rPr>
              <w:t>C1</w:t>
            </w:r>
            <w:r>
              <w:rPr>
                <w:rFonts w:hint="eastAsia"/>
                <w:sz w:val="18"/>
                <w:highlight w:val="none"/>
                <w:lang w:val="en-US" w:eastAsia="zh-CN"/>
              </w:rPr>
              <w:t>5</w:t>
            </w:r>
            <w:r>
              <w:rPr>
                <w:sz w:val="18"/>
                <w:highlight w:val="none"/>
              </w:rPr>
              <w:t>.社会效益（</w:t>
            </w:r>
            <w:r>
              <w:rPr>
                <w:rFonts w:hint="eastAsia"/>
                <w:sz w:val="18"/>
                <w:highlight w:val="none"/>
                <w:lang w:val="en-US" w:eastAsia="zh-CN"/>
              </w:rPr>
              <w:t>5</w:t>
            </w:r>
            <w:r>
              <w:rPr>
                <w:sz w:val="18"/>
                <w:highlight w:val="none"/>
              </w:rPr>
              <w:t>分）</w:t>
            </w:r>
          </w:p>
        </w:tc>
        <w:tc>
          <w:tcPr>
            <w:tcW w:w="1372" w:type="dxa"/>
            <w:gridSpan w:val="2"/>
          </w:tcPr>
          <w:p>
            <w:pPr>
              <w:pStyle w:val="13"/>
              <w:spacing w:before="116" w:line="242" w:lineRule="auto"/>
              <w:ind w:left="107" w:right="172"/>
              <w:jc w:val="both"/>
              <w:rPr>
                <w:rFonts w:hint="default" w:eastAsia="宋体"/>
                <w:sz w:val="18"/>
                <w:highlight w:val="none"/>
                <w:lang w:val="en-US" w:eastAsia="zh-CN"/>
              </w:rPr>
            </w:pPr>
            <w:r>
              <w:rPr>
                <w:sz w:val="18"/>
                <w:highlight w:val="none"/>
              </w:rPr>
              <w:t>D</w:t>
            </w:r>
            <w:r>
              <w:rPr>
                <w:rFonts w:hint="eastAsia"/>
                <w:sz w:val="18"/>
                <w:highlight w:val="none"/>
                <w:lang w:val="en-US" w:eastAsia="zh-CN"/>
              </w:rPr>
              <w:t>27</w:t>
            </w:r>
            <w:r>
              <w:rPr>
                <w:sz w:val="18"/>
                <w:highlight w:val="none"/>
              </w:rPr>
              <w:t>.</w:t>
            </w:r>
            <w:r>
              <w:rPr>
                <w:rFonts w:hint="eastAsia" w:ascii="宋体" w:hAnsi="宋体"/>
                <w:kern w:val="0"/>
                <w:sz w:val="20"/>
                <w:szCs w:val="20"/>
                <w:highlight w:val="none"/>
                <w:lang w:val="en-US" w:eastAsia="zh-CN"/>
              </w:rPr>
              <w:t>促进旅游事业发展</w:t>
            </w:r>
          </w:p>
        </w:tc>
        <w:tc>
          <w:tcPr>
            <w:tcW w:w="496" w:type="dxa"/>
            <w:gridSpan w:val="2"/>
          </w:tcPr>
          <w:p>
            <w:pPr>
              <w:pStyle w:val="13"/>
              <w:rPr>
                <w:rFonts w:ascii="Times New Roman"/>
                <w:sz w:val="18"/>
              </w:rPr>
            </w:pPr>
          </w:p>
          <w:p>
            <w:pPr>
              <w:pStyle w:val="13"/>
              <w:spacing w:before="6"/>
              <w:rPr>
                <w:rFonts w:ascii="Times New Roman"/>
                <w:sz w:val="22"/>
              </w:rPr>
            </w:pPr>
          </w:p>
          <w:p>
            <w:pPr>
              <w:pStyle w:val="13"/>
              <w:spacing w:before="1"/>
              <w:ind w:left="7"/>
              <w:jc w:val="center"/>
              <w:rPr>
                <w:rFonts w:hint="default" w:eastAsia="宋体"/>
                <w:sz w:val="18"/>
                <w:lang w:val="en-US" w:eastAsia="zh-CN"/>
              </w:rPr>
            </w:pPr>
            <w:r>
              <w:rPr>
                <w:rFonts w:hint="eastAsia"/>
                <w:sz w:val="18"/>
                <w:lang w:val="en-US" w:eastAsia="zh-CN"/>
              </w:rPr>
              <w:t>5</w:t>
            </w:r>
          </w:p>
        </w:tc>
        <w:tc>
          <w:tcPr>
            <w:tcW w:w="2810" w:type="dxa"/>
          </w:tcPr>
          <w:p>
            <w:pPr>
              <w:pStyle w:val="13"/>
              <w:spacing w:before="144" w:line="242" w:lineRule="auto"/>
              <w:ind w:right="114"/>
              <w:rPr>
                <w:sz w:val="18"/>
              </w:rPr>
            </w:pPr>
            <w:r>
              <w:rPr>
                <w:rFonts w:hint="eastAsia"/>
                <w:sz w:val="18"/>
                <w:lang w:val="en-US" w:eastAsia="zh-CN"/>
              </w:rPr>
              <w:t>通过项目建设有效促进当地旅游事业发展</w:t>
            </w:r>
            <w:r>
              <w:rPr>
                <w:rFonts w:hint="eastAsia"/>
                <w:sz w:val="18"/>
              </w:rPr>
              <w:t>。</w:t>
            </w:r>
          </w:p>
        </w:tc>
        <w:tc>
          <w:tcPr>
            <w:tcW w:w="4468" w:type="dxa"/>
          </w:tcPr>
          <w:p>
            <w:pPr>
              <w:pStyle w:val="13"/>
              <w:spacing w:before="1" w:line="242" w:lineRule="auto"/>
              <w:ind w:right="389"/>
              <w:rPr>
                <w:rFonts w:hint="eastAsia" w:eastAsia="宋体"/>
                <w:sz w:val="18"/>
                <w:lang w:val="en-US" w:eastAsia="zh-CN"/>
              </w:rPr>
            </w:pPr>
            <w:r>
              <w:rPr>
                <w:sz w:val="18"/>
              </w:rPr>
              <w:t>根据</w:t>
            </w:r>
            <w:r>
              <w:rPr>
                <w:rFonts w:hint="eastAsia"/>
                <w:sz w:val="18"/>
                <w:lang w:val="en-US" w:eastAsia="zh-CN"/>
              </w:rPr>
              <w:t>受益人群</w:t>
            </w:r>
            <w:r>
              <w:rPr>
                <w:sz w:val="18"/>
              </w:rPr>
              <w:t>对</w:t>
            </w:r>
            <w:r>
              <w:rPr>
                <w:rFonts w:hint="eastAsia"/>
                <w:sz w:val="18"/>
                <w:lang w:val="en-US" w:eastAsia="zh-CN"/>
              </w:rPr>
              <w:t>当地旅游提升</w:t>
            </w:r>
            <w:r>
              <w:rPr>
                <w:sz w:val="18"/>
              </w:rPr>
              <w:t>情况的调查判断</w:t>
            </w:r>
            <w:r>
              <w:rPr>
                <w:rFonts w:hint="eastAsia"/>
                <w:sz w:val="18"/>
                <w:lang w:val="en-US" w:eastAsia="zh-CN"/>
              </w:rPr>
              <w:t>打</w:t>
            </w:r>
            <w:r>
              <w:rPr>
                <w:sz w:val="18"/>
              </w:rPr>
              <w:t xml:space="preserve">分： </w:t>
            </w:r>
            <w:r>
              <w:rPr>
                <w:spacing w:val="-1"/>
                <w:sz w:val="18"/>
              </w:rPr>
              <w:t xml:space="preserve">调查问卷满意度 </w:t>
            </w:r>
            <w:r>
              <w:rPr>
                <w:sz w:val="18"/>
              </w:rPr>
              <w:t>95%（含）</w:t>
            </w:r>
            <w:r>
              <w:rPr>
                <w:spacing w:val="-2"/>
                <w:sz w:val="18"/>
              </w:rPr>
              <w:t>以上，本指标得</w:t>
            </w:r>
            <w:r>
              <w:rPr>
                <w:rFonts w:hint="eastAsia"/>
                <w:spacing w:val="-2"/>
                <w:sz w:val="18"/>
                <w:lang w:val="en-US" w:eastAsia="zh-CN"/>
              </w:rPr>
              <w:t>满分；</w:t>
            </w:r>
          </w:p>
          <w:p>
            <w:pPr>
              <w:pStyle w:val="13"/>
              <w:spacing w:line="230" w:lineRule="exact"/>
              <w:ind w:left="106"/>
              <w:rPr>
                <w:sz w:val="18"/>
              </w:rPr>
            </w:pPr>
            <w:r>
              <w:rPr>
                <w:sz w:val="18"/>
              </w:rPr>
              <w:t xml:space="preserve">调查问卷满意度 </w:t>
            </w:r>
            <w:r>
              <w:rPr>
                <w:spacing w:val="-3"/>
                <w:sz w:val="18"/>
              </w:rPr>
              <w:t>93%（</w:t>
            </w:r>
            <w:r>
              <w:rPr>
                <w:sz w:val="18"/>
              </w:rPr>
              <w:t>含</w:t>
            </w:r>
            <w:r>
              <w:rPr>
                <w:spacing w:val="-2"/>
                <w:sz w:val="18"/>
              </w:rPr>
              <w:t>）-95</w:t>
            </w:r>
            <w:r>
              <w:rPr>
                <w:spacing w:val="-8"/>
                <w:sz w:val="18"/>
              </w:rPr>
              <w:t xml:space="preserve">%分，扣除权重分的 </w:t>
            </w:r>
            <w:r>
              <w:rPr>
                <w:sz w:val="18"/>
              </w:rPr>
              <w:t>5%；</w:t>
            </w:r>
          </w:p>
          <w:p>
            <w:pPr>
              <w:pStyle w:val="13"/>
              <w:spacing w:before="4" w:line="230" w:lineRule="atLeast"/>
              <w:ind w:left="106" w:right="7"/>
              <w:rPr>
                <w:sz w:val="18"/>
              </w:rPr>
            </w:pPr>
            <w:r>
              <w:rPr>
                <w:sz w:val="18"/>
              </w:rPr>
              <w:t xml:space="preserve">调查问卷满意度 </w:t>
            </w:r>
            <w:r>
              <w:rPr>
                <w:spacing w:val="-10"/>
                <w:sz w:val="18"/>
              </w:rPr>
              <w:t>91%（</w:t>
            </w:r>
            <w:r>
              <w:rPr>
                <w:sz w:val="18"/>
              </w:rPr>
              <w:t>含</w:t>
            </w:r>
            <w:r>
              <w:rPr>
                <w:spacing w:val="-9"/>
                <w:sz w:val="18"/>
              </w:rPr>
              <w:t>）-93</w:t>
            </w:r>
            <w:r>
              <w:rPr>
                <w:spacing w:val="-12"/>
                <w:sz w:val="18"/>
              </w:rPr>
              <w:t xml:space="preserve">%分，扣除权重分的 </w:t>
            </w:r>
            <w:r>
              <w:rPr>
                <w:sz w:val="18"/>
              </w:rPr>
              <w:t>10%； 依此类推，扣完为止。</w:t>
            </w:r>
          </w:p>
        </w:tc>
        <w:tc>
          <w:tcPr>
            <w:tcW w:w="1796" w:type="dxa"/>
            <w:gridSpan w:val="2"/>
          </w:tcPr>
          <w:p>
            <w:pPr>
              <w:pStyle w:val="13"/>
              <w:rPr>
                <w:rFonts w:ascii="Times New Roman"/>
                <w:sz w:val="18"/>
              </w:rPr>
            </w:pPr>
          </w:p>
          <w:p>
            <w:pPr>
              <w:pStyle w:val="13"/>
              <w:spacing w:before="144" w:line="242" w:lineRule="auto"/>
              <w:ind w:left="107" w:right="113"/>
              <w:rPr>
                <w:sz w:val="18"/>
              </w:rPr>
            </w:pPr>
            <w:r>
              <w:rPr>
                <w:sz w:val="18"/>
              </w:rPr>
              <w:t>宣传报道、调查问卷</w:t>
            </w:r>
          </w:p>
        </w:tc>
        <w:tc>
          <w:tcPr>
            <w:tcW w:w="1599" w:type="dxa"/>
            <w:gridSpan w:val="2"/>
          </w:tcPr>
          <w:p>
            <w:pPr>
              <w:pStyle w:val="13"/>
              <w:rPr>
                <w:rFonts w:ascii="Times New Roman"/>
                <w:sz w:val="18"/>
              </w:rPr>
            </w:pPr>
          </w:p>
          <w:p>
            <w:pPr>
              <w:pStyle w:val="13"/>
              <w:spacing w:before="6"/>
              <w:rPr>
                <w:rFonts w:ascii="Times New Roman"/>
                <w:sz w:val="22"/>
              </w:rPr>
            </w:pPr>
          </w:p>
          <w:p>
            <w:pPr>
              <w:pStyle w:val="13"/>
              <w:spacing w:before="1"/>
              <w:ind w:left="107"/>
              <w:rPr>
                <w:sz w:val="18"/>
              </w:rPr>
            </w:pPr>
            <w:r>
              <w:rPr>
                <w:sz w:val="18"/>
              </w:rPr>
              <w:t>调查问卷</w:t>
            </w:r>
          </w:p>
        </w:tc>
        <w:tc>
          <w:tcPr>
            <w:tcW w:w="857" w:type="dxa"/>
            <w:gridSpan w:val="2"/>
          </w:tcPr>
          <w:p>
            <w:pPr>
              <w:pStyle w:val="13"/>
              <w:rPr>
                <w:rFonts w:ascii="Times New Roman"/>
                <w:sz w:val="18"/>
              </w:rPr>
            </w:pPr>
          </w:p>
          <w:p>
            <w:pPr>
              <w:pStyle w:val="13"/>
              <w:spacing w:before="144" w:line="242" w:lineRule="auto"/>
              <w:ind w:left="106" w:right="198"/>
              <w:rPr>
                <w:sz w:val="18"/>
              </w:rPr>
            </w:pPr>
            <w:r>
              <w:rPr>
                <w:sz w:val="18"/>
              </w:rPr>
              <w:t>调查问卷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08" w:hRule="atLeast"/>
          <w:jc w:val="center"/>
        </w:trPr>
        <w:tc>
          <w:tcPr>
            <w:tcW w:w="528" w:type="dxa"/>
            <w:vMerge w:val="continue"/>
          </w:tcPr>
          <w:p>
            <w:pPr>
              <w:rPr>
                <w:sz w:val="2"/>
                <w:szCs w:val="2"/>
              </w:rPr>
            </w:pPr>
          </w:p>
        </w:tc>
        <w:tc>
          <w:tcPr>
            <w:tcW w:w="829" w:type="dxa"/>
            <w:gridSpan w:val="2"/>
            <w:vMerge w:val="continue"/>
          </w:tcPr>
          <w:p>
            <w:pPr>
              <w:rPr>
                <w:sz w:val="2"/>
                <w:szCs w:val="2"/>
              </w:rPr>
            </w:pPr>
          </w:p>
        </w:tc>
        <w:tc>
          <w:tcPr>
            <w:tcW w:w="1222" w:type="dxa"/>
            <w:gridSpan w:val="2"/>
          </w:tcPr>
          <w:p>
            <w:pPr>
              <w:pStyle w:val="13"/>
              <w:spacing w:line="242" w:lineRule="auto"/>
              <w:ind w:left="107" w:right="202"/>
              <w:rPr>
                <w:sz w:val="18"/>
              </w:rPr>
            </w:pPr>
            <w:r>
              <w:rPr>
                <w:sz w:val="18"/>
              </w:rPr>
              <w:t>C1</w:t>
            </w:r>
            <w:r>
              <w:rPr>
                <w:rFonts w:hint="eastAsia"/>
                <w:sz w:val="18"/>
                <w:lang w:val="en-US" w:eastAsia="zh-CN"/>
              </w:rPr>
              <w:t>6.</w:t>
            </w:r>
            <w:r>
              <w:rPr>
                <w:rFonts w:hint="eastAsia"/>
                <w:sz w:val="18"/>
              </w:rPr>
              <w:t>经济效益</w:t>
            </w:r>
            <w:r>
              <w:rPr>
                <w:sz w:val="18"/>
              </w:rPr>
              <w:t>（</w:t>
            </w:r>
            <w:r>
              <w:rPr>
                <w:rFonts w:hint="eastAsia"/>
                <w:sz w:val="18"/>
                <w:lang w:val="en-US" w:eastAsia="zh-CN"/>
              </w:rPr>
              <w:t>5</w:t>
            </w:r>
            <w:r>
              <w:rPr>
                <w:sz w:val="18"/>
              </w:rPr>
              <w:t>分）</w:t>
            </w:r>
          </w:p>
        </w:tc>
        <w:tc>
          <w:tcPr>
            <w:tcW w:w="1372" w:type="dxa"/>
            <w:gridSpan w:val="2"/>
          </w:tcPr>
          <w:p>
            <w:pPr>
              <w:pStyle w:val="13"/>
              <w:spacing w:before="119" w:line="242" w:lineRule="auto"/>
              <w:ind w:left="107" w:right="172"/>
              <w:jc w:val="both"/>
              <w:rPr>
                <w:sz w:val="18"/>
              </w:rPr>
            </w:pPr>
            <w:r>
              <w:rPr>
                <w:sz w:val="18"/>
              </w:rPr>
              <w:t>D</w:t>
            </w:r>
            <w:r>
              <w:rPr>
                <w:rFonts w:hint="eastAsia"/>
                <w:sz w:val="18"/>
                <w:lang w:val="en-US" w:eastAsia="zh-CN"/>
              </w:rPr>
              <w:t>28.</w:t>
            </w:r>
            <w:r>
              <w:rPr>
                <w:rFonts w:hint="eastAsia"/>
                <w:sz w:val="18"/>
              </w:rPr>
              <w:t>提升</w:t>
            </w:r>
            <w:r>
              <w:rPr>
                <w:rFonts w:hint="eastAsia"/>
                <w:sz w:val="18"/>
                <w:lang w:val="en-US" w:eastAsia="zh-CN"/>
              </w:rPr>
              <w:t>经济</w:t>
            </w:r>
            <w:r>
              <w:rPr>
                <w:rFonts w:hint="eastAsia"/>
                <w:sz w:val="18"/>
              </w:rPr>
              <w:t>效率</w:t>
            </w:r>
          </w:p>
        </w:tc>
        <w:tc>
          <w:tcPr>
            <w:tcW w:w="496" w:type="dxa"/>
            <w:gridSpan w:val="2"/>
          </w:tcPr>
          <w:p>
            <w:pPr>
              <w:pStyle w:val="13"/>
              <w:spacing w:before="145"/>
              <w:ind w:left="7"/>
              <w:jc w:val="center"/>
              <w:rPr>
                <w:rFonts w:hint="default"/>
                <w:sz w:val="18"/>
                <w:lang w:val="en-US" w:eastAsia="zh-CN"/>
              </w:rPr>
            </w:pPr>
            <w:r>
              <w:rPr>
                <w:rFonts w:hint="eastAsia"/>
                <w:sz w:val="18"/>
                <w:lang w:val="en-US" w:eastAsia="zh-CN"/>
              </w:rPr>
              <w:t>5</w:t>
            </w:r>
          </w:p>
        </w:tc>
        <w:tc>
          <w:tcPr>
            <w:tcW w:w="2810" w:type="dxa"/>
          </w:tcPr>
          <w:p>
            <w:pPr>
              <w:pStyle w:val="13"/>
              <w:spacing w:line="242" w:lineRule="auto"/>
              <w:ind w:left="106" w:right="114"/>
              <w:rPr>
                <w:rFonts w:hint="eastAsia"/>
                <w:sz w:val="18"/>
              </w:rPr>
            </w:pPr>
            <w:r>
              <w:rPr>
                <w:rFonts w:hint="eastAsia" w:ascii="宋体" w:hAnsi="宋体"/>
                <w:kern w:val="0"/>
                <w:sz w:val="20"/>
                <w:szCs w:val="20"/>
                <w:lang w:val="en-US" w:eastAsia="zh-CN"/>
              </w:rPr>
              <w:t>对本地区旅游效益带来长期可持续影响</w:t>
            </w:r>
            <w:r>
              <w:rPr>
                <w:rFonts w:hint="eastAsia"/>
                <w:sz w:val="18"/>
              </w:rPr>
              <w:t>。</w:t>
            </w:r>
          </w:p>
        </w:tc>
        <w:tc>
          <w:tcPr>
            <w:tcW w:w="4468" w:type="dxa"/>
          </w:tcPr>
          <w:p>
            <w:pPr>
              <w:pStyle w:val="13"/>
              <w:keepNext w:val="0"/>
              <w:keepLines w:val="0"/>
              <w:pageBreakBefore w:val="0"/>
              <w:widowControl w:val="0"/>
              <w:kinsoku/>
              <w:wordWrap/>
              <w:overflowPunct/>
              <w:topLinePunct w:val="0"/>
              <w:autoSpaceDE w:val="0"/>
              <w:autoSpaceDN w:val="0"/>
              <w:bidi w:val="0"/>
              <w:adjustRightInd w:val="0"/>
              <w:snapToGrid w:val="0"/>
              <w:spacing w:before="116" w:line="240" w:lineRule="auto"/>
              <w:ind w:left="106"/>
              <w:textAlignment w:val="auto"/>
              <w:rPr>
                <w:rFonts w:hint="eastAsia"/>
                <w:sz w:val="18"/>
              </w:rPr>
            </w:pPr>
            <w:r>
              <w:rPr>
                <w:spacing w:val="-7"/>
                <w:sz w:val="18"/>
              </w:rPr>
              <w:t xml:space="preserve">作用显著，得 </w:t>
            </w:r>
            <w:r>
              <w:rPr>
                <w:rFonts w:hint="eastAsia"/>
                <w:sz w:val="18"/>
                <w:lang w:val="en-US" w:eastAsia="zh-CN"/>
              </w:rPr>
              <w:t>满分</w:t>
            </w:r>
            <w:r>
              <w:rPr>
                <w:spacing w:val="-12"/>
                <w:sz w:val="18"/>
              </w:rPr>
              <w:t>；</w:t>
            </w:r>
            <w:r>
              <w:rPr>
                <w:sz w:val="18"/>
              </w:rPr>
              <w:t>不显著，得 0 分</w:t>
            </w:r>
          </w:p>
        </w:tc>
        <w:tc>
          <w:tcPr>
            <w:tcW w:w="1796" w:type="dxa"/>
            <w:gridSpan w:val="2"/>
          </w:tcPr>
          <w:p>
            <w:pPr>
              <w:pStyle w:val="13"/>
              <w:spacing w:before="1" w:line="242" w:lineRule="auto"/>
              <w:ind w:left="107" w:right="113"/>
              <w:jc w:val="both"/>
              <w:rPr>
                <w:sz w:val="18"/>
              </w:rPr>
            </w:pPr>
            <w:r>
              <w:rPr>
                <w:sz w:val="18"/>
              </w:rPr>
              <w:t>实施方案、工作总结、媒体宣传</w:t>
            </w:r>
          </w:p>
        </w:tc>
        <w:tc>
          <w:tcPr>
            <w:tcW w:w="1599" w:type="dxa"/>
            <w:gridSpan w:val="2"/>
          </w:tcPr>
          <w:p>
            <w:pPr>
              <w:pStyle w:val="13"/>
              <w:spacing w:before="1" w:line="242" w:lineRule="auto"/>
              <w:ind w:left="107" w:right="39"/>
              <w:jc w:val="both"/>
              <w:rPr>
                <w:sz w:val="18"/>
              </w:rPr>
            </w:pPr>
            <w:r>
              <w:rPr>
                <w:sz w:val="18"/>
              </w:rPr>
              <w:t>实施方案、工作总结、媒体宣传</w:t>
            </w:r>
          </w:p>
        </w:tc>
        <w:tc>
          <w:tcPr>
            <w:tcW w:w="857" w:type="dxa"/>
            <w:gridSpan w:val="2"/>
          </w:tcPr>
          <w:p>
            <w:pPr>
              <w:pStyle w:val="13"/>
              <w:spacing w:before="119" w:line="242" w:lineRule="auto"/>
              <w:ind w:right="95"/>
              <w:rPr>
                <w:sz w:val="18"/>
              </w:rPr>
            </w:pPr>
            <w:r>
              <w:rPr>
                <w:sz w:val="18"/>
              </w:rPr>
              <w:t>案卷研</w:t>
            </w:r>
            <w:r>
              <w:rPr>
                <w:spacing w:val="-24"/>
                <w:sz w:val="18"/>
              </w:rPr>
              <w:t>究、互联</w:t>
            </w:r>
            <w:r>
              <w:rPr>
                <w:sz w:val="18"/>
              </w:rPr>
              <w:t>网检索</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473" w:hRule="atLeast"/>
          <w:jc w:val="center"/>
        </w:trPr>
        <w:tc>
          <w:tcPr>
            <w:tcW w:w="528" w:type="dxa"/>
            <w:tcBorders>
              <w:top w:val="nil"/>
            </w:tcBorders>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44"/>
              <w:textAlignment w:val="auto"/>
              <w:rPr>
                <w:b/>
                <w:sz w:val="18"/>
                <w:highlight w:val="none"/>
              </w:rPr>
            </w:pPr>
            <w:r>
              <w:rPr>
                <w:b/>
                <w:w w:val="95"/>
                <w:sz w:val="18"/>
                <w:highlight w:val="none"/>
              </w:rPr>
              <w:t>一级</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44" w:leftChars="0" w:right="0" w:rightChars="0"/>
              <w:textAlignment w:val="auto"/>
              <w:rPr>
                <w:sz w:val="2"/>
                <w:szCs w:val="2"/>
                <w:highlight w:val="none"/>
              </w:rPr>
            </w:pPr>
            <w:r>
              <w:rPr>
                <w:b/>
                <w:w w:val="95"/>
                <w:sz w:val="18"/>
                <w:highlight w:val="none"/>
              </w:rPr>
              <w:t>指标</w:t>
            </w:r>
          </w:p>
        </w:tc>
        <w:tc>
          <w:tcPr>
            <w:tcW w:w="829" w:type="dxa"/>
            <w:gridSpan w:val="2"/>
            <w:tcBorders>
              <w:top w:val="nil"/>
            </w:tcBorders>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73"/>
              <w:textAlignment w:val="auto"/>
              <w:rPr>
                <w:b/>
                <w:sz w:val="18"/>
                <w:highlight w:val="none"/>
              </w:rPr>
            </w:pPr>
            <w:r>
              <w:rPr>
                <w:b/>
                <w:w w:val="95"/>
                <w:sz w:val="18"/>
                <w:highlight w:val="none"/>
              </w:rPr>
              <w:t>二级</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73" w:leftChars="0" w:right="0" w:rightChars="0"/>
              <w:textAlignment w:val="auto"/>
              <w:rPr>
                <w:sz w:val="2"/>
                <w:szCs w:val="2"/>
                <w:highlight w:val="none"/>
              </w:rPr>
            </w:pPr>
            <w:r>
              <w:rPr>
                <w:b/>
                <w:w w:val="95"/>
                <w:sz w:val="18"/>
                <w:highlight w:val="none"/>
              </w:rPr>
              <w:t>指标</w:t>
            </w:r>
          </w:p>
        </w:tc>
        <w:tc>
          <w:tcPr>
            <w:tcW w:w="1222" w:type="dxa"/>
            <w:gridSpan w:val="2"/>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249" w:leftChars="0" w:right="0" w:rightChars="0"/>
              <w:textAlignment w:val="auto"/>
              <w:rPr>
                <w:sz w:val="18"/>
                <w:highlight w:val="none"/>
              </w:rPr>
            </w:pPr>
            <w:r>
              <w:rPr>
                <w:b/>
                <w:sz w:val="18"/>
                <w:highlight w:val="none"/>
              </w:rPr>
              <w:t>三级指标</w:t>
            </w:r>
          </w:p>
        </w:tc>
        <w:tc>
          <w:tcPr>
            <w:tcW w:w="1372" w:type="dxa"/>
            <w:gridSpan w:val="2"/>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325" w:leftChars="0" w:right="0" w:rightChars="0"/>
              <w:textAlignment w:val="auto"/>
              <w:rPr>
                <w:sz w:val="18"/>
                <w:highlight w:val="none"/>
              </w:rPr>
            </w:pPr>
            <w:r>
              <w:rPr>
                <w:b/>
                <w:sz w:val="18"/>
                <w:highlight w:val="none"/>
              </w:rPr>
              <w:t>四级指标</w:t>
            </w:r>
          </w:p>
        </w:tc>
        <w:tc>
          <w:tcPr>
            <w:tcW w:w="496" w:type="dxa"/>
            <w:gridSpan w:val="2"/>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58"/>
              <w:textAlignment w:val="auto"/>
              <w:rPr>
                <w:b/>
                <w:sz w:val="18"/>
                <w:highlight w:val="none"/>
              </w:rPr>
            </w:pPr>
            <w:r>
              <w:rPr>
                <w:b/>
                <w:w w:val="99"/>
                <w:sz w:val="18"/>
                <w:highlight w:val="none"/>
              </w:rPr>
              <w:t>分</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58" w:leftChars="0" w:right="0" w:rightChars="0"/>
              <w:textAlignment w:val="auto"/>
              <w:rPr>
                <w:rFonts w:hint="eastAsia"/>
                <w:sz w:val="18"/>
                <w:highlight w:val="none"/>
                <w:lang w:val="en-US" w:eastAsia="zh-CN"/>
              </w:rPr>
            </w:pPr>
            <w:r>
              <w:rPr>
                <w:b/>
                <w:w w:val="99"/>
                <w:sz w:val="18"/>
                <w:highlight w:val="none"/>
              </w:rPr>
              <w:t>值</w:t>
            </w:r>
          </w:p>
        </w:tc>
        <w:tc>
          <w:tcPr>
            <w:tcW w:w="2810" w:type="dxa"/>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leftChars="0" w:right="79" w:rightChars="0"/>
              <w:jc w:val="center"/>
              <w:textAlignment w:val="auto"/>
              <w:rPr>
                <w:rFonts w:hint="eastAsia" w:ascii="宋体" w:hAnsi="宋体"/>
                <w:kern w:val="0"/>
                <w:sz w:val="20"/>
                <w:szCs w:val="20"/>
                <w:highlight w:val="none"/>
                <w:lang w:eastAsia="zh-CN"/>
              </w:rPr>
            </w:pPr>
            <w:r>
              <w:rPr>
                <w:b/>
                <w:sz w:val="18"/>
                <w:highlight w:val="none"/>
              </w:rPr>
              <w:t>指标解释</w:t>
            </w:r>
          </w:p>
        </w:tc>
        <w:tc>
          <w:tcPr>
            <w:tcW w:w="4468" w:type="dxa"/>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leftChars="0" w:right="78" w:rightChars="0"/>
              <w:jc w:val="center"/>
              <w:textAlignment w:val="auto"/>
              <w:rPr>
                <w:sz w:val="18"/>
                <w:highlight w:val="none"/>
              </w:rPr>
            </w:pPr>
            <w:r>
              <w:rPr>
                <w:b/>
                <w:sz w:val="18"/>
                <w:highlight w:val="none"/>
              </w:rPr>
              <w:t>评分标准</w:t>
            </w:r>
          </w:p>
        </w:tc>
        <w:tc>
          <w:tcPr>
            <w:tcW w:w="1796" w:type="dxa"/>
            <w:gridSpan w:val="2"/>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leftChars="0" w:right="82" w:rightChars="0"/>
              <w:jc w:val="center"/>
              <w:textAlignment w:val="auto"/>
              <w:rPr>
                <w:sz w:val="18"/>
                <w:highlight w:val="none"/>
              </w:rPr>
            </w:pPr>
            <w:r>
              <w:rPr>
                <w:b/>
                <w:sz w:val="18"/>
                <w:highlight w:val="none"/>
              </w:rPr>
              <w:t>依据</w:t>
            </w:r>
          </w:p>
        </w:tc>
        <w:tc>
          <w:tcPr>
            <w:tcW w:w="1599" w:type="dxa"/>
            <w:gridSpan w:val="2"/>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438" w:leftChars="0" w:right="0" w:rightChars="0"/>
              <w:textAlignment w:val="auto"/>
              <w:rPr>
                <w:sz w:val="18"/>
                <w:highlight w:val="none"/>
              </w:rPr>
            </w:pPr>
            <w:r>
              <w:rPr>
                <w:b/>
                <w:sz w:val="18"/>
                <w:highlight w:val="none"/>
              </w:rPr>
              <w:t>依据来源</w:t>
            </w:r>
          </w:p>
        </w:tc>
        <w:tc>
          <w:tcPr>
            <w:tcW w:w="857" w:type="dxa"/>
            <w:gridSpan w:val="2"/>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56"/>
              <w:textAlignment w:val="auto"/>
              <w:rPr>
                <w:b/>
                <w:sz w:val="18"/>
                <w:highlight w:val="none"/>
              </w:rPr>
            </w:pPr>
            <w:r>
              <w:rPr>
                <w:b/>
                <w:w w:val="95"/>
                <w:sz w:val="18"/>
                <w:highlight w:val="none"/>
              </w:rPr>
              <w:t>证据收</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56" w:leftChars="0" w:right="0" w:rightChars="0"/>
              <w:textAlignment w:val="auto"/>
              <w:rPr>
                <w:sz w:val="18"/>
                <w:highlight w:val="none"/>
              </w:rPr>
            </w:pPr>
            <w:r>
              <w:rPr>
                <w:b/>
                <w:w w:val="95"/>
                <w:sz w:val="18"/>
                <w:highlight w:val="none"/>
              </w:rPr>
              <w:t>集方式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933" w:hRule="atLeast"/>
          <w:jc w:val="center"/>
        </w:trPr>
        <w:tc>
          <w:tcPr>
            <w:tcW w:w="528" w:type="dxa"/>
            <w:vMerge w:val="restart"/>
            <w:tcBorders>
              <w:top w:val="nil"/>
            </w:tcBorders>
          </w:tcPr>
          <w:p>
            <w:pPr>
              <w:rPr>
                <w:sz w:val="2"/>
                <w:szCs w:val="2"/>
              </w:rPr>
            </w:pPr>
          </w:p>
        </w:tc>
        <w:tc>
          <w:tcPr>
            <w:tcW w:w="829" w:type="dxa"/>
            <w:gridSpan w:val="2"/>
            <w:vMerge w:val="restart"/>
            <w:tcBorders>
              <w:top w:val="nil"/>
            </w:tcBorders>
          </w:tcPr>
          <w:p>
            <w:pPr>
              <w:rPr>
                <w:sz w:val="2"/>
                <w:szCs w:val="2"/>
              </w:rPr>
            </w:pPr>
          </w:p>
        </w:tc>
        <w:tc>
          <w:tcPr>
            <w:tcW w:w="1222" w:type="dxa"/>
            <w:gridSpan w:val="2"/>
          </w:tcPr>
          <w:p>
            <w:pPr>
              <w:pStyle w:val="13"/>
              <w:spacing w:before="4"/>
              <w:rPr>
                <w:rFonts w:ascii="Times New Roman"/>
                <w:sz w:val="20"/>
                <w:highlight w:val="none"/>
              </w:rPr>
            </w:pPr>
          </w:p>
          <w:p>
            <w:pPr>
              <w:pStyle w:val="13"/>
              <w:spacing w:line="242" w:lineRule="auto"/>
              <w:ind w:left="107" w:right="202"/>
              <w:rPr>
                <w:sz w:val="18"/>
                <w:highlight w:val="none"/>
              </w:rPr>
            </w:pPr>
            <w:r>
              <w:rPr>
                <w:sz w:val="18"/>
                <w:highlight w:val="none"/>
              </w:rPr>
              <w:t>C1</w:t>
            </w:r>
            <w:r>
              <w:rPr>
                <w:rFonts w:hint="eastAsia"/>
                <w:sz w:val="18"/>
                <w:highlight w:val="none"/>
                <w:lang w:val="en-US" w:eastAsia="zh-CN"/>
              </w:rPr>
              <w:t>7</w:t>
            </w:r>
            <w:r>
              <w:rPr>
                <w:sz w:val="18"/>
                <w:highlight w:val="none"/>
              </w:rPr>
              <w:t>.生态效益（</w:t>
            </w:r>
            <w:r>
              <w:rPr>
                <w:rFonts w:hint="eastAsia"/>
                <w:sz w:val="18"/>
                <w:highlight w:val="none"/>
                <w:lang w:val="en-US" w:eastAsia="zh-CN"/>
              </w:rPr>
              <w:t>5</w:t>
            </w:r>
            <w:r>
              <w:rPr>
                <w:sz w:val="18"/>
                <w:highlight w:val="none"/>
              </w:rPr>
              <w:t>分）</w:t>
            </w:r>
          </w:p>
        </w:tc>
        <w:tc>
          <w:tcPr>
            <w:tcW w:w="1372" w:type="dxa"/>
            <w:gridSpan w:val="2"/>
          </w:tcPr>
          <w:p>
            <w:pPr>
              <w:pStyle w:val="13"/>
              <w:spacing w:before="119" w:line="242" w:lineRule="auto"/>
              <w:ind w:left="107" w:right="172"/>
              <w:jc w:val="both"/>
              <w:rPr>
                <w:sz w:val="18"/>
                <w:highlight w:val="none"/>
              </w:rPr>
            </w:pPr>
            <w:r>
              <w:rPr>
                <w:sz w:val="18"/>
                <w:highlight w:val="none"/>
              </w:rPr>
              <w:t>D</w:t>
            </w:r>
            <w:r>
              <w:rPr>
                <w:rFonts w:hint="eastAsia"/>
                <w:sz w:val="18"/>
                <w:highlight w:val="none"/>
                <w:lang w:val="en-US" w:eastAsia="zh-CN"/>
              </w:rPr>
              <w:t>29</w:t>
            </w:r>
            <w:r>
              <w:rPr>
                <w:sz w:val="18"/>
                <w:highlight w:val="none"/>
              </w:rPr>
              <w:t>.</w:t>
            </w:r>
            <w:r>
              <w:rPr>
                <w:rFonts w:hint="eastAsia" w:ascii="宋体" w:hAnsi="宋体"/>
                <w:kern w:val="0"/>
                <w:sz w:val="20"/>
                <w:szCs w:val="20"/>
                <w:highlight w:val="none"/>
                <w:lang w:eastAsia="zh-CN"/>
              </w:rPr>
              <w:t>促进生态环境的改善</w:t>
            </w:r>
          </w:p>
        </w:tc>
        <w:tc>
          <w:tcPr>
            <w:tcW w:w="496" w:type="dxa"/>
            <w:gridSpan w:val="2"/>
          </w:tcPr>
          <w:p>
            <w:pPr>
              <w:pStyle w:val="13"/>
              <w:rPr>
                <w:rFonts w:ascii="Times New Roman"/>
                <w:sz w:val="18"/>
              </w:rPr>
            </w:pPr>
          </w:p>
          <w:p>
            <w:pPr>
              <w:pStyle w:val="13"/>
              <w:spacing w:before="145"/>
              <w:ind w:left="7"/>
              <w:jc w:val="center"/>
              <w:rPr>
                <w:rFonts w:hint="eastAsia" w:eastAsia="宋体"/>
                <w:sz w:val="18"/>
                <w:lang w:eastAsia="zh-CN"/>
              </w:rPr>
            </w:pPr>
            <w:r>
              <w:rPr>
                <w:rFonts w:hint="eastAsia"/>
                <w:sz w:val="18"/>
                <w:lang w:val="en-US" w:eastAsia="zh-CN"/>
              </w:rPr>
              <w:t>5</w:t>
            </w:r>
          </w:p>
        </w:tc>
        <w:tc>
          <w:tcPr>
            <w:tcW w:w="2810" w:type="dxa"/>
          </w:tcPr>
          <w:p>
            <w:pPr>
              <w:pStyle w:val="13"/>
              <w:spacing w:before="4"/>
              <w:rPr>
                <w:rFonts w:ascii="Times New Roman"/>
                <w:sz w:val="20"/>
              </w:rPr>
            </w:pPr>
          </w:p>
          <w:p>
            <w:pPr>
              <w:pStyle w:val="13"/>
              <w:spacing w:line="242" w:lineRule="auto"/>
              <w:ind w:left="106" w:right="114"/>
              <w:rPr>
                <w:sz w:val="18"/>
              </w:rPr>
            </w:pPr>
            <w:r>
              <w:rPr>
                <w:rFonts w:hint="eastAsia" w:ascii="宋体" w:hAnsi="宋体"/>
                <w:kern w:val="0"/>
                <w:sz w:val="20"/>
                <w:szCs w:val="20"/>
                <w:lang w:eastAsia="zh-CN"/>
              </w:rPr>
              <w:t>促进生态环境的改善</w:t>
            </w:r>
          </w:p>
        </w:tc>
        <w:tc>
          <w:tcPr>
            <w:tcW w:w="4468" w:type="dxa"/>
          </w:tcPr>
          <w:p>
            <w:pPr>
              <w:pStyle w:val="13"/>
              <w:spacing w:before="1" w:line="242" w:lineRule="auto"/>
              <w:ind w:right="389"/>
              <w:rPr>
                <w:sz w:val="18"/>
              </w:rPr>
            </w:pPr>
            <w:r>
              <w:rPr>
                <w:sz w:val="18"/>
              </w:rPr>
              <w:t>根据</w:t>
            </w:r>
            <w:r>
              <w:rPr>
                <w:rFonts w:hint="eastAsia"/>
                <w:sz w:val="18"/>
                <w:lang w:val="en-US" w:eastAsia="zh-CN"/>
              </w:rPr>
              <w:t>受益人群</w:t>
            </w:r>
            <w:r>
              <w:rPr>
                <w:sz w:val="18"/>
              </w:rPr>
              <w:t>对</w:t>
            </w:r>
            <w:r>
              <w:rPr>
                <w:rFonts w:hint="eastAsia"/>
                <w:sz w:val="18"/>
                <w:lang w:val="en-US" w:eastAsia="zh-CN"/>
              </w:rPr>
              <w:t>当地旅游提升</w:t>
            </w:r>
            <w:r>
              <w:rPr>
                <w:sz w:val="18"/>
              </w:rPr>
              <w:t xml:space="preserve">情况的调查判断打分： </w:t>
            </w:r>
            <w:r>
              <w:rPr>
                <w:spacing w:val="-1"/>
                <w:sz w:val="18"/>
              </w:rPr>
              <w:t xml:space="preserve">调查问卷满意度 </w:t>
            </w:r>
            <w:r>
              <w:rPr>
                <w:sz w:val="18"/>
              </w:rPr>
              <w:t>95%（含）</w:t>
            </w:r>
            <w:r>
              <w:rPr>
                <w:spacing w:val="-2"/>
                <w:sz w:val="18"/>
              </w:rPr>
              <w:t>以上，本指标得满分；</w:t>
            </w:r>
          </w:p>
          <w:p>
            <w:pPr>
              <w:pStyle w:val="13"/>
              <w:spacing w:line="230" w:lineRule="exact"/>
              <w:ind w:left="106"/>
              <w:rPr>
                <w:sz w:val="18"/>
              </w:rPr>
            </w:pPr>
            <w:r>
              <w:rPr>
                <w:sz w:val="18"/>
              </w:rPr>
              <w:t xml:space="preserve">调查问卷满意度 </w:t>
            </w:r>
            <w:r>
              <w:rPr>
                <w:spacing w:val="-3"/>
                <w:sz w:val="18"/>
              </w:rPr>
              <w:t>93%（</w:t>
            </w:r>
            <w:r>
              <w:rPr>
                <w:sz w:val="18"/>
              </w:rPr>
              <w:t>含</w:t>
            </w:r>
            <w:r>
              <w:rPr>
                <w:spacing w:val="-2"/>
                <w:sz w:val="18"/>
              </w:rPr>
              <w:t>）-95</w:t>
            </w:r>
            <w:r>
              <w:rPr>
                <w:spacing w:val="-8"/>
                <w:sz w:val="18"/>
              </w:rPr>
              <w:t xml:space="preserve">%分，扣除权重分的 </w:t>
            </w:r>
            <w:r>
              <w:rPr>
                <w:sz w:val="18"/>
              </w:rPr>
              <w:t>5%；</w:t>
            </w:r>
          </w:p>
          <w:p>
            <w:pPr>
              <w:pStyle w:val="13"/>
              <w:spacing w:before="145"/>
              <w:ind w:left="106"/>
              <w:rPr>
                <w:sz w:val="18"/>
              </w:rPr>
            </w:pPr>
            <w:r>
              <w:rPr>
                <w:sz w:val="18"/>
              </w:rPr>
              <w:t xml:space="preserve">调查问卷满意度 </w:t>
            </w:r>
            <w:r>
              <w:rPr>
                <w:spacing w:val="-10"/>
                <w:sz w:val="18"/>
              </w:rPr>
              <w:t>91%（</w:t>
            </w:r>
            <w:r>
              <w:rPr>
                <w:sz w:val="18"/>
              </w:rPr>
              <w:t>含</w:t>
            </w:r>
            <w:r>
              <w:rPr>
                <w:spacing w:val="-9"/>
                <w:sz w:val="18"/>
              </w:rPr>
              <w:t>）-93</w:t>
            </w:r>
            <w:r>
              <w:rPr>
                <w:spacing w:val="-12"/>
                <w:sz w:val="18"/>
              </w:rPr>
              <w:t xml:space="preserve">%分，扣除权重分的 </w:t>
            </w:r>
            <w:r>
              <w:rPr>
                <w:sz w:val="18"/>
              </w:rPr>
              <w:t>10%； 依此类推，扣完为止。</w:t>
            </w:r>
          </w:p>
        </w:tc>
        <w:tc>
          <w:tcPr>
            <w:tcW w:w="1796" w:type="dxa"/>
            <w:gridSpan w:val="2"/>
          </w:tcPr>
          <w:p>
            <w:pPr>
              <w:pStyle w:val="13"/>
              <w:spacing w:before="2" w:line="212" w:lineRule="exact"/>
              <w:ind w:left="107"/>
              <w:rPr>
                <w:sz w:val="18"/>
              </w:rPr>
            </w:pPr>
            <w:r>
              <w:rPr>
                <w:sz w:val="18"/>
              </w:rPr>
              <w:t>宣传报道、调查问卷</w:t>
            </w:r>
          </w:p>
        </w:tc>
        <w:tc>
          <w:tcPr>
            <w:tcW w:w="1599" w:type="dxa"/>
            <w:gridSpan w:val="2"/>
          </w:tcPr>
          <w:p>
            <w:pPr>
              <w:pStyle w:val="13"/>
              <w:spacing w:before="2" w:line="212" w:lineRule="exact"/>
              <w:ind w:left="107"/>
              <w:rPr>
                <w:sz w:val="18"/>
              </w:rPr>
            </w:pPr>
            <w:r>
              <w:rPr>
                <w:sz w:val="18"/>
              </w:rPr>
              <w:t>调查问卷</w:t>
            </w:r>
          </w:p>
        </w:tc>
        <w:tc>
          <w:tcPr>
            <w:tcW w:w="857" w:type="dxa"/>
            <w:gridSpan w:val="2"/>
          </w:tcPr>
          <w:p>
            <w:pPr>
              <w:pStyle w:val="13"/>
              <w:spacing w:before="119" w:line="242" w:lineRule="auto"/>
              <w:ind w:left="106" w:right="95"/>
              <w:rPr>
                <w:sz w:val="18"/>
              </w:rPr>
            </w:pPr>
            <w:r>
              <w:rPr>
                <w:sz w:val="18"/>
              </w:rPr>
              <w:t>案卷研</w:t>
            </w:r>
            <w:r>
              <w:rPr>
                <w:spacing w:val="-24"/>
                <w:sz w:val="18"/>
              </w:rPr>
              <w:t>究、互联</w:t>
            </w:r>
            <w:r>
              <w:rPr>
                <w:sz w:val="18"/>
              </w:rPr>
              <w:t>网检索</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00" w:hRule="atLeast"/>
          <w:jc w:val="center"/>
        </w:trPr>
        <w:tc>
          <w:tcPr>
            <w:tcW w:w="528" w:type="dxa"/>
            <w:vMerge w:val="continue"/>
          </w:tcPr>
          <w:p>
            <w:pPr>
              <w:rPr>
                <w:sz w:val="2"/>
                <w:szCs w:val="2"/>
              </w:rPr>
            </w:pPr>
          </w:p>
        </w:tc>
        <w:tc>
          <w:tcPr>
            <w:tcW w:w="829" w:type="dxa"/>
            <w:gridSpan w:val="2"/>
            <w:vMerge w:val="continue"/>
          </w:tcPr>
          <w:p>
            <w:pPr>
              <w:rPr>
                <w:sz w:val="2"/>
                <w:szCs w:val="2"/>
              </w:rPr>
            </w:pPr>
          </w:p>
        </w:tc>
        <w:tc>
          <w:tcPr>
            <w:tcW w:w="1222" w:type="dxa"/>
            <w:gridSpan w:val="2"/>
          </w:tcPr>
          <w:p>
            <w:pPr>
              <w:pStyle w:val="13"/>
              <w:spacing w:before="118" w:line="242" w:lineRule="auto"/>
              <w:ind w:left="107" w:right="25"/>
              <w:rPr>
                <w:sz w:val="18"/>
                <w:highlight w:val="none"/>
              </w:rPr>
            </w:pPr>
            <w:r>
              <w:rPr>
                <w:sz w:val="18"/>
                <w:highlight w:val="none"/>
              </w:rPr>
              <w:t>C1</w:t>
            </w:r>
            <w:r>
              <w:rPr>
                <w:rFonts w:hint="eastAsia"/>
                <w:sz w:val="18"/>
                <w:highlight w:val="none"/>
                <w:lang w:val="en-US" w:eastAsia="zh-CN"/>
              </w:rPr>
              <w:t>8</w:t>
            </w:r>
            <w:r>
              <w:rPr>
                <w:sz w:val="18"/>
                <w:highlight w:val="none"/>
              </w:rPr>
              <w:t>.可持续影响（</w:t>
            </w:r>
            <w:r>
              <w:rPr>
                <w:rFonts w:hint="eastAsia"/>
                <w:sz w:val="18"/>
                <w:highlight w:val="none"/>
                <w:lang w:val="en-US" w:eastAsia="zh-CN"/>
              </w:rPr>
              <w:t>5</w:t>
            </w:r>
            <w:r>
              <w:rPr>
                <w:sz w:val="18"/>
                <w:highlight w:val="none"/>
              </w:rPr>
              <w:t xml:space="preserve"> 分）</w:t>
            </w:r>
          </w:p>
        </w:tc>
        <w:tc>
          <w:tcPr>
            <w:tcW w:w="1372" w:type="dxa"/>
            <w:gridSpan w:val="2"/>
          </w:tcPr>
          <w:p>
            <w:pPr>
              <w:pStyle w:val="13"/>
              <w:spacing w:before="118" w:line="242" w:lineRule="auto"/>
              <w:ind w:left="107" w:right="172"/>
              <w:rPr>
                <w:rFonts w:hint="default" w:eastAsia="宋体"/>
                <w:sz w:val="18"/>
                <w:highlight w:val="none"/>
                <w:lang w:val="en-US" w:eastAsia="zh-CN"/>
              </w:rPr>
            </w:pPr>
            <w:r>
              <w:rPr>
                <w:sz w:val="18"/>
                <w:highlight w:val="none"/>
              </w:rPr>
              <w:t>D</w:t>
            </w:r>
            <w:r>
              <w:rPr>
                <w:rFonts w:hint="eastAsia"/>
                <w:sz w:val="18"/>
                <w:highlight w:val="none"/>
                <w:lang w:val="en-US" w:eastAsia="zh-CN"/>
              </w:rPr>
              <w:t>30</w:t>
            </w:r>
            <w:r>
              <w:rPr>
                <w:sz w:val="18"/>
                <w:highlight w:val="none"/>
              </w:rPr>
              <w:t>.</w:t>
            </w:r>
            <w:r>
              <w:rPr>
                <w:rFonts w:hint="eastAsia"/>
                <w:sz w:val="18"/>
                <w:highlight w:val="none"/>
                <w:lang w:val="en-US" w:eastAsia="zh-CN"/>
              </w:rPr>
              <w:t>经济、生态可持续发展</w:t>
            </w:r>
          </w:p>
        </w:tc>
        <w:tc>
          <w:tcPr>
            <w:tcW w:w="496" w:type="dxa"/>
            <w:gridSpan w:val="2"/>
          </w:tcPr>
          <w:p>
            <w:pPr>
              <w:pStyle w:val="13"/>
              <w:spacing w:before="6"/>
              <w:rPr>
                <w:rFonts w:ascii="Times New Roman"/>
                <w:sz w:val="20"/>
              </w:rPr>
            </w:pPr>
          </w:p>
          <w:p>
            <w:pPr>
              <w:pStyle w:val="13"/>
              <w:ind w:left="7"/>
              <w:jc w:val="center"/>
              <w:rPr>
                <w:rFonts w:hint="eastAsia" w:eastAsia="宋体"/>
                <w:sz w:val="18"/>
                <w:lang w:eastAsia="zh-CN"/>
              </w:rPr>
            </w:pPr>
            <w:r>
              <w:rPr>
                <w:rFonts w:hint="eastAsia"/>
                <w:sz w:val="18"/>
                <w:lang w:val="en-US" w:eastAsia="zh-CN"/>
              </w:rPr>
              <w:t>5</w:t>
            </w:r>
          </w:p>
        </w:tc>
        <w:tc>
          <w:tcPr>
            <w:tcW w:w="2810" w:type="dxa"/>
          </w:tcPr>
          <w:p>
            <w:pPr>
              <w:pStyle w:val="13"/>
              <w:spacing w:before="118" w:line="242" w:lineRule="auto"/>
              <w:ind w:left="106" w:right="114"/>
              <w:rPr>
                <w:rFonts w:hint="default"/>
                <w:sz w:val="18"/>
                <w:lang w:val="en-US"/>
              </w:rPr>
            </w:pPr>
            <w:r>
              <w:rPr>
                <w:rFonts w:hint="eastAsia" w:ascii="宋体" w:hAnsi="宋体"/>
                <w:kern w:val="0"/>
                <w:sz w:val="20"/>
                <w:szCs w:val="20"/>
                <w:lang w:val="en-US" w:eastAsia="zh-CN"/>
              </w:rPr>
              <w:t>对本地区经济、生态效益带来长期可持续影响</w:t>
            </w:r>
            <w:r>
              <w:rPr>
                <w:rFonts w:hint="eastAsia"/>
                <w:kern w:val="0"/>
                <w:sz w:val="20"/>
                <w:szCs w:val="20"/>
                <w:lang w:val="en-US" w:eastAsia="zh-CN"/>
              </w:rPr>
              <w:t>。</w:t>
            </w:r>
          </w:p>
        </w:tc>
        <w:tc>
          <w:tcPr>
            <w:tcW w:w="4468" w:type="dxa"/>
          </w:tcPr>
          <w:p>
            <w:pPr>
              <w:pStyle w:val="13"/>
              <w:spacing w:before="1" w:line="242" w:lineRule="auto"/>
              <w:ind w:right="389"/>
              <w:rPr>
                <w:sz w:val="18"/>
              </w:rPr>
            </w:pPr>
            <w:r>
              <w:rPr>
                <w:sz w:val="18"/>
              </w:rPr>
              <w:t>根据</w:t>
            </w:r>
            <w:r>
              <w:rPr>
                <w:rFonts w:hint="eastAsia"/>
                <w:sz w:val="18"/>
                <w:lang w:val="en-US" w:eastAsia="zh-CN"/>
              </w:rPr>
              <w:t>受益人群</w:t>
            </w:r>
            <w:r>
              <w:rPr>
                <w:sz w:val="18"/>
              </w:rPr>
              <w:t>对</w:t>
            </w:r>
            <w:r>
              <w:rPr>
                <w:rFonts w:hint="eastAsia"/>
                <w:sz w:val="18"/>
                <w:lang w:val="en-US" w:eastAsia="zh-CN"/>
              </w:rPr>
              <w:t>当地旅游提升</w:t>
            </w:r>
            <w:r>
              <w:rPr>
                <w:sz w:val="18"/>
              </w:rPr>
              <w:t xml:space="preserve">情况的调查判断打分： </w:t>
            </w:r>
            <w:r>
              <w:rPr>
                <w:spacing w:val="-1"/>
                <w:sz w:val="18"/>
              </w:rPr>
              <w:t xml:space="preserve">调查问卷满意度 </w:t>
            </w:r>
            <w:r>
              <w:rPr>
                <w:sz w:val="18"/>
              </w:rPr>
              <w:t>95%（含）</w:t>
            </w:r>
            <w:r>
              <w:rPr>
                <w:spacing w:val="-2"/>
                <w:sz w:val="18"/>
              </w:rPr>
              <w:t>以上，本指标得满分；</w:t>
            </w:r>
          </w:p>
          <w:p>
            <w:pPr>
              <w:pStyle w:val="13"/>
              <w:spacing w:line="230" w:lineRule="exact"/>
              <w:ind w:left="106"/>
              <w:rPr>
                <w:sz w:val="18"/>
              </w:rPr>
            </w:pPr>
            <w:r>
              <w:rPr>
                <w:sz w:val="18"/>
              </w:rPr>
              <w:t xml:space="preserve">调查问卷满意度 </w:t>
            </w:r>
            <w:r>
              <w:rPr>
                <w:spacing w:val="-3"/>
                <w:sz w:val="18"/>
              </w:rPr>
              <w:t>93%（</w:t>
            </w:r>
            <w:r>
              <w:rPr>
                <w:sz w:val="18"/>
              </w:rPr>
              <w:t>含</w:t>
            </w:r>
            <w:r>
              <w:rPr>
                <w:spacing w:val="-2"/>
                <w:sz w:val="18"/>
              </w:rPr>
              <w:t>）-95</w:t>
            </w:r>
            <w:r>
              <w:rPr>
                <w:spacing w:val="-8"/>
                <w:sz w:val="18"/>
              </w:rPr>
              <w:t xml:space="preserve">%分，扣除权重分的 </w:t>
            </w:r>
            <w:r>
              <w:rPr>
                <w:sz w:val="18"/>
              </w:rPr>
              <w:t>5%；</w:t>
            </w:r>
          </w:p>
          <w:p>
            <w:pPr>
              <w:pStyle w:val="13"/>
              <w:spacing w:before="118" w:line="242" w:lineRule="auto"/>
              <w:ind w:left="106" w:right="118"/>
              <w:rPr>
                <w:sz w:val="18"/>
              </w:rPr>
            </w:pPr>
            <w:r>
              <w:rPr>
                <w:sz w:val="18"/>
              </w:rPr>
              <w:t xml:space="preserve">调查问卷满意度 </w:t>
            </w:r>
            <w:r>
              <w:rPr>
                <w:spacing w:val="-10"/>
                <w:sz w:val="18"/>
              </w:rPr>
              <w:t>91%（</w:t>
            </w:r>
            <w:r>
              <w:rPr>
                <w:sz w:val="18"/>
              </w:rPr>
              <w:t>含</w:t>
            </w:r>
            <w:r>
              <w:rPr>
                <w:spacing w:val="-9"/>
                <w:sz w:val="18"/>
              </w:rPr>
              <w:t>）-93</w:t>
            </w:r>
            <w:r>
              <w:rPr>
                <w:spacing w:val="-12"/>
                <w:sz w:val="18"/>
              </w:rPr>
              <w:t xml:space="preserve">%分，扣除权重分的 </w:t>
            </w:r>
            <w:r>
              <w:rPr>
                <w:sz w:val="18"/>
              </w:rPr>
              <w:t>10%； 依此类推，扣完为止。</w:t>
            </w:r>
          </w:p>
        </w:tc>
        <w:tc>
          <w:tcPr>
            <w:tcW w:w="1796" w:type="dxa"/>
            <w:gridSpan w:val="2"/>
          </w:tcPr>
          <w:p>
            <w:pPr>
              <w:pStyle w:val="13"/>
              <w:spacing w:before="118" w:line="242" w:lineRule="auto"/>
              <w:ind w:left="107" w:right="113"/>
              <w:rPr>
                <w:sz w:val="18"/>
              </w:rPr>
            </w:pPr>
            <w:r>
              <w:rPr>
                <w:sz w:val="18"/>
              </w:rPr>
              <w:t>宣传报道、调查问卷</w:t>
            </w:r>
          </w:p>
        </w:tc>
        <w:tc>
          <w:tcPr>
            <w:tcW w:w="1599" w:type="dxa"/>
            <w:gridSpan w:val="2"/>
          </w:tcPr>
          <w:p>
            <w:pPr>
              <w:pStyle w:val="13"/>
              <w:spacing w:before="118" w:line="242" w:lineRule="auto"/>
              <w:ind w:left="107" w:right="29"/>
              <w:rPr>
                <w:sz w:val="18"/>
              </w:rPr>
            </w:pPr>
            <w:r>
              <w:rPr>
                <w:sz w:val="18"/>
              </w:rPr>
              <w:t>调查问卷</w:t>
            </w:r>
          </w:p>
        </w:tc>
        <w:tc>
          <w:tcPr>
            <w:tcW w:w="857" w:type="dxa"/>
            <w:gridSpan w:val="2"/>
          </w:tcPr>
          <w:p>
            <w:pPr>
              <w:pStyle w:val="13"/>
              <w:spacing w:before="3" w:line="230" w:lineRule="atLeast"/>
              <w:ind w:left="106" w:right="95"/>
              <w:rPr>
                <w:sz w:val="18"/>
              </w:rPr>
            </w:pPr>
            <w:r>
              <w:rPr>
                <w:sz w:val="18"/>
              </w:rPr>
              <w:t>案卷研</w:t>
            </w:r>
            <w:r>
              <w:rPr>
                <w:spacing w:val="-24"/>
                <w:sz w:val="18"/>
              </w:rPr>
              <w:t>究、互联</w:t>
            </w:r>
            <w:r>
              <w:rPr>
                <w:sz w:val="18"/>
              </w:rPr>
              <w:t>网检索</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933" w:hRule="atLeast"/>
          <w:jc w:val="center"/>
        </w:trPr>
        <w:tc>
          <w:tcPr>
            <w:tcW w:w="528" w:type="dxa"/>
            <w:vMerge w:val="continue"/>
          </w:tcPr>
          <w:p>
            <w:pPr>
              <w:rPr>
                <w:sz w:val="2"/>
                <w:szCs w:val="2"/>
              </w:rPr>
            </w:pPr>
          </w:p>
        </w:tc>
        <w:tc>
          <w:tcPr>
            <w:tcW w:w="829" w:type="dxa"/>
            <w:gridSpan w:val="2"/>
            <w:vMerge w:val="continue"/>
          </w:tcPr>
          <w:p>
            <w:pPr>
              <w:rPr>
                <w:sz w:val="2"/>
                <w:szCs w:val="2"/>
              </w:rPr>
            </w:pPr>
          </w:p>
        </w:tc>
        <w:tc>
          <w:tcPr>
            <w:tcW w:w="1222" w:type="dxa"/>
            <w:gridSpan w:val="2"/>
          </w:tcPr>
          <w:p>
            <w:pPr>
              <w:pStyle w:val="13"/>
              <w:spacing w:before="4"/>
              <w:rPr>
                <w:rFonts w:ascii="Times New Roman"/>
                <w:sz w:val="20"/>
              </w:rPr>
            </w:pPr>
          </w:p>
          <w:p>
            <w:pPr>
              <w:pStyle w:val="13"/>
              <w:ind w:left="107"/>
              <w:rPr>
                <w:sz w:val="18"/>
              </w:rPr>
            </w:pPr>
            <w:r>
              <w:rPr>
                <w:sz w:val="18"/>
              </w:rPr>
              <w:t>C1</w:t>
            </w:r>
            <w:r>
              <w:rPr>
                <w:rFonts w:hint="eastAsia"/>
                <w:sz w:val="18"/>
                <w:lang w:val="en-US" w:eastAsia="zh-CN"/>
              </w:rPr>
              <w:t>9</w:t>
            </w:r>
            <w:r>
              <w:rPr>
                <w:sz w:val="18"/>
              </w:rPr>
              <w:t>.满意度</w:t>
            </w:r>
          </w:p>
          <w:p>
            <w:pPr>
              <w:pStyle w:val="13"/>
              <w:spacing w:before="4"/>
              <w:ind w:left="107"/>
              <w:rPr>
                <w:sz w:val="18"/>
              </w:rPr>
            </w:pPr>
            <w:r>
              <w:rPr>
                <w:sz w:val="18"/>
              </w:rPr>
              <w:t>（10 分）</w:t>
            </w:r>
          </w:p>
        </w:tc>
        <w:tc>
          <w:tcPr>
            <w:tcW w:w="1372" w:type="dxa"/>
            <w:gridSpan w:val="2"/>
          </w:tcPr>
          <w:p>
            <w:pPr>
              <w:pStyle w:val="13"/>
              <w:spacing w:before="4"/>
              <w:rPr>
                <w:rFonts w:ascii="Times New Roman"/>
                <w:sz w:val="20"/>
              </w:rPr>
            </w:pPr>
          </w:p>
          <w:p>
            <w:pPr>
              <w:pStyle w:val="13"/>
              <w:spacing w:line="244" w:lineRule="auto"/>
              <w:ind w:left="107" w:right="172"/>
              <w:rPr>
                <w:sz w:val="18"/>
              </w:rPr>
            </w:pPr>
            <w:r>
              <w:rPr>
                <w:sz w:val="18"/>
              </w:rPr>
              <w:t>D</w:t>
            </w:r>
            <w:r>
              <w:rPr>
                <w:rFonts w:hint="eastAsia"/>
                <w:sz w:val="18"/>
                <w:lang w:val="en-US" w:eastAsia="zh-CN"/>
              </w:rPr>
              <w:t>31</w:t>
            </w:r>
            <w:r>
              <w:rPr>
                <w:sz w:val="18"/>
              </w:rPr>
              <w:t>.</w:t>
            </w:r>
            <w:r>
              <w:rPr>
                <w:rFonts w:hint="eastAsia"/>
                <w:sz w:val="18"/>
              </w:rPr>
              <w:t>服务对象满意度指标</w:t>
            </w:r>
          </w:p>
        </w:tc>
        <w:tc>
          <w:tcPr>
            <w:tcW w:w="496" w:type="dxa"/>
            <w:gridSpan w:val="2"/>
          </w:tcPr>
          <w:p>
            <w:pPr>
              <w:pStyle w:val="13"/>
              <w:rPr>
                <w:rFonts w:ascii="Times New Roman"/>
                <w:sz w:val="18"/>
              </w:rPr>
            </w:pPr>
          </w:p>
          <w:p>
            <w:pPr>
              <w:pStyle w:val="13"/>
              <w:spacing w:before="144"/>
              <w:ind w:left="91" w:right="79"/>
              <w:jc w:val="center"/>
              <w:rPr>
                <w:sz w:val="18"/>
              </w:rPr>
            </w:pPr>
            <w:r>
              <w:rPr>
                <w:sz w:val="18"/>
              </w:rPr>
              <w:t>10</w:t>
            </w:r>
          </w:p>
        </w:tc>
        <w:tc>
          <w:tcPr>
            <w:tcW w:w="2810" w:type="dxa"/>
          </w:tcPr>
          <w:p>
            <w:pPr>
              <w:pStyle w:val="13"/>
              <w:rPr>
                <w:rFonts w:ascii="Times New Roman"/>
                <w:sz w:val="18"/>
              </w:rPr>
            </w:pPr>
          </w:p>
          <w:p>
            <w:pPr>
              <w:pStyle w:val="13"/>
              <w:spacing w:before="144"/>
              <w:ind w:left="106"/>
              <w:rPr>
                <w:rFonts w:hint="default"/>
                <w:sz w:val="18"/>
                <w:lang w:val="en-US"/>
              </w:rPr>
            </w:pPr>
            <w:r>
              <w:rPr>
                <w:rFonts w:hint="default"/>
                <w:sz w:val="18"/>
                <w:lang w:val="en-US"/>
              </w:rPr>
              <w:t>≥100%</w:t>
            </w:r>
          </w:p>
        </w:tc>
        <w:tc>
          <w:tcPr>
            <w:tcW w:w="4468" w:type="dxa"/>
          </w:tcPr>
          <w:p>
            <w:pPr>
              <w:pStyle w:val="13"/>
              <w:spacing w:before="1"/>
              <w:ind w:left="106"/>
              <w:rPr>
                <w:sz w:val="18"/>
              </w:rPr>
            </w:pPr>
            <w:r>
              <w:rPr>
                <w:sz w:val="18"/>
              </w:rPr>
              <w:t>调查问卷满意度 95%（含）以上，本指标得满分；</w:t>
            </w:r>
          </w:p>
          <w:p>
            <w:pPr>
              <w:pStyle w:val="13"/>
              <w:spacing w:before="2"/>
              <w:ind w:left="106"/>
              <w:rPr>
                <w:sz w:val="18"/>
              </w:rPr>
            </w:pPr>
            <w:r>
              <w:rPr>
                <w:sz w:val="18"/>
              </w:rPr>
              <w:t xml:space="preserve">调查问卷满意度 </w:t>
            </w:r>
            <w:r>
              <w:rPr>
                <w:spacing w:val="-3"/>
                <w:sz w:val="18"/>
              </w:rPr>
              <w:t>93%（</w:t>
            </w:r>
            <w:r>
              <w:rPr>
                <w:sz w:val="18"/>
              </w:rPr>
              <w:t>含</w:t>
            </w:r>
            <w:r>
              <w:rPr>
                <w:spacing w:val="-2"/>
                <w:sz w:val="18"/>
              </w:rPr>
              <w:t>）-95</w:t>
            </w:r>
            <w:r>
              <w:rPr>
                <w:spacing w:val="-8"/>
                <w:sz w:val="18"/>
              </w:rPr>
              <w:t xml:space="preserve">%分，扣除权重分的 </w:t>
            </w:r>
            <w:r>
              <w:rPr>
                <w:sz w:val="18"/>
              </w:rPr>
              <w:t>5%；</w:t>
            </w:r>
          </w:p>
          <w:p>
            <w:pPr>
              <w:pStyle w:val="13"/>
              <w:spacing w:before="5" w:line="230" w:lineRule="atLeast"/>
              <w:ind w:left="106" w:right="7"/>
              <w:rPr>
                <w:sz w:val="18"/>
              </w:rPr>
            </w:pPr>
            <w:r>
              <w:rPr>
                <w:sz w:val="18"/>
              </w:rPr>
              <w:t xml:space="preserve">调查问卷满意度 </w:t>
            </w:r>
            <w:r>
              <w:rPr>
                <w:spacing w:val="-10"/>
                <w:sz w:val="18"/>
              </w:rPr>
              <w:t>91%（</w:t>
            </w:r>
            <w:r>
              <w:rPr>
                <w:sz w:val="18"/>
              </w:rPr>
              <w:t>含</w:t>
            </w:r>
            <w:r>
              <w:rPr>
                <w:spacing w:val="-9"/>
                <w:sz w:val="18"/>
              </w:rPr>
              <w:t>）-93</w:t>
            </w:r>
            <w:r>
              <w:rPr>
                <w:spacing w:val="-12"/>
                <w:sz w:val="18"/>
              </w:rPr>
              <w:t xml:space="preserve">%分，扣除权重分的 </w:t>
            </w:r>
            <w:r>
              <w:rPr>
                <w:sz w:val="18"/>
              </w:rPr>
              <w:t>10%； 依此类推，扣完为止。</w:t>
            </w:r>
          </w:p>
        </w:tc>
        <w:tc>
          <w:tcPr>
            <w:tcW w:w="1796" w:type="dxa"/>
            <w:gridSpan w:val="2"/>
          </w:tcPr>
          <w:p>
            <w:pPr>
              <w:pStyle w:val="13"/>
              <w:spacing w:before="4"/>
              <w:rPr>
                <w:rFonts w:ascii="Times New Roman"/>
                <w:sz w:val="20"/>
              </w:rPr>
            </w:pPr>
          </w:p>
          <w:p>
            <w:pPr>
              <w:pStyle w:val="13"/>
              <w:spacing w:line="244" w:lineRule="auto"/>
              <w:ind w:left="107" w:right="113"/>
              <w:rPr>
                <w:sz w:val="18"/>
              </w:rPr>
            </w:pPr>
            <w:r>
              <w:rPr>
                <w:sz w:val="18"/>
              </w:rPr>
              <w:t>宣传报道、调查问卷</w:t>
            </w:r>
          </w:p>
        </w:tc>
        <w:tc>
          <w:tcPr>
            <w:tcW w:w="1599" w:type="dxa"/>
            <w:gridSpan w:val="2"/>
          </w:tcPr>
          <w:p>
            <w:pPr>
              <w:pStyle w:val="13"/>
              <w:rPr>
                <w:rFonts w:ascii="Times New Roman"/>
                <w:sz w:val="18"/>
              </w:rPr>
            </w:pPr>
          </w:p>
          <w:p>
            <w:pPr>
              <w:pStyle w:val="13"/>
              <w:spacing w:before="144"/>
              <w:ind w:left="107"/>
              <w:rPr>
                <w:sz w:val="18"/>
              </w:rPr>
            </w:pPr>
            <w:r>
              <w:rPr>
                <w:sz w:val="18"/>
              </w:rPr>
              <w:t>调查问卷</w:t>
            </w:r>
          </w:p>
        </w:tc>
        <w:tc>
          <w:tcPr>
            <w:tcW w:w="857" w:type="dxa"/>
            <w:gridSpan w:val="2"/>
          </w:tcPr>
          <w:p>
            <w:pPr>
              <w:pStyle w:val="13"/>
              <w:spacing w:before="4"/>
              <w:rPr>
                <w:rFonts w:ascii="Times New Roman"/>
                <w:sz w:val="20"/>
              </w:rPr>
            </w:pPr>
          </w:p>
          <w:p>
            <w:pPr>
              <w:pStyle w:val="13"/>
              <w:spacing w:line="244" w:lineRule="auto"/>
              <w:ind w:left="106" w:right="198"/>
              <w:rPr>
                <w:sz w:val="18"/>
              </w:rPr>
            </w:pPr>
            <w:r>
              <w:rPr>
                <w:sz w:val="18"/>
              </w:rPr>
              <w:t>调查问卷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233" w:hRule="atLeast"/>
          <w:jc w:val="center"/>
        </w:trPr>
        <w:tc>
          <w:tcPr>
            <w:tcW w:w="528" w:type="dxa"/>
          </w:tcPr>
          <w:p>
            <w:pPr>
              <w:pStyle w:val="13"/>
              <w:rPr>
                <w:rFonts w:ascii="Times New Roman"/>
                <w:sz w:val="16"/>
              </w:rPr>
            </w:pPr>
          </w:p>
        </w:tc>
        <w:tc>
          <w:tcPr>
            <w:tcW w:w="829" w:type="dxa"/>
            <w:gridSpan w:val="2"/>
          </w:tcPr>
          <w:p>
            <w:pPr>
              <w:pStyle w:val="13"/>
              <w:rPr>
                <w:rFonts w:ascii="Times New Roman"/>
                <w:sz w:val="16"/>
              </w:rPr>
            </w:pPr>
          </w:p>
        </w:tc>
        <w:tc>
          <w:tcPr>
            <w:tcW w:w="1222" w:type="dxa"/>
            <w:gridSpan w:val="2"/>
          </w:tcPr>
          <w:p>
            <w:pPr>
              <w:pStyle w:val="13"/>
              <w:spacing w:before="2" w:line="211" w:lineRule="exact"/>
              <w:ind w:left="227" w:right="220"/>
              <w:jc w:val="center"/>
              <w:rPr>
                <w:sz w:val="18"/>
              </w:rPr>
            </w:pPr>
            <w:r>
              <w:rPr>
                <w:sz w:val="18"/>
              </w:rPr>
              <w:t>合计</w:t>
            </w:r>
          </w:p>
        </w:tc>
        <w:tc>
          <w:tcPr>
            <w:tcW w:w="1372" w:type="dxa"/>
            <w:gridSpan w:val="2"/>
          </w:tcPr>
          <w:p>
            <w:pPr>
              <w:pStyle w:val="13"/>
              <w:rPr>
                <w:rFonts w:ascii="Times New Roman"/>
                <w:sz w:val="16"/>
              </w:rPr>
            </w:pPr>
          </w:p>
        </w:tc>
        <w:tc>
          <w:tcPr>
            <w:tcW w:w="496" w:type="dxa"/>
            <w:gridSpan w:val="2"/>
          </w:tcPr>
          <w:p>
            <w:pPr>
              <w:pStyle w:val="13"/>
              <w:spacing w:before="2" w:line="211" w:lineRule="exact"/>
              <w:ind w:left="91" w:right="81"/>
              <w:jc w:val="center"/>
              <w:rPr>
                <w:sz w:val="18"/>
              </w:rPr>
            </w:pPr>
            <w:r>
              <w:rPr>
                <w:sz w:val="18"/>
              </w:rPr>
              <w:t>100</w:t>
            </w:r>
          </w:p>
        </w:tc>
        <w:tc>
          <w:tcPr>
            <w:tcW w:w="2810" w:type="dxa"/>
          </w:tcPr>
          <w:p>
            <w:pPr>
              <w:pStyle w:val="13"/>
              <w:rPr>
                <w:rFonts w:ascii="Times New Roman"/>
                <w:sz w:val="16"/>
              </w:rPr>
            </w:pPr>
          </w:p>
        </w:tc>
        <w:tc>
          <w:tcPr>
            <w:tcW w:w="4468" w:type="dxa"/>
          </w:tcPr>
          <w:p>
            <w:pPr>
              <w:pStyle w:val="13"/>
              <w:rPr>
                <w:rFonts w:ascii="Times New Roman"/>
                <w:sz w:val="16"/>
              </w:rPr>
            </w:pPr>
          </w:p>
        </w:tc>
        <w:tc>
          <w:tcPr>
            <w:tcW w:w="1796" w:type="dxa"/>
            <w:gridSpan w:val="2"/>
          </w:tcPr>
          <w:p>
            <w:pPr>
              <w:pStyle w:val="13"/>
              <w:rPr>
                <w:rFonts w:ascii="Times New Roman"/>
                <w:sz w:val="16"/>
              </w:rPr>
            </w:pPr>
          </w:p>
        </w:tc>
        <w:tc>
          <w:tcPr>
            <w:tcW w:w="1599" w:type="dxa"/>
            <w:gridSpan w:val="2"/>
          </w:tcPr>
          <w:p>
            <w:pPr>
              <w:pStyle w:val="13"/>
              <w:rPr>
                <w:rFonts w:ascii="Times New Roman"/>
                <w:sz w:val="16"/>
              </w:rPr>
            </w:pPr>
          </w:p>
        </w:tc>
        <w:tc>
          <w:tcPr>
            <w:tcW w:w="857" w:type="dxa"/>
            <w:gridSpan w:val="2"/>
          </w:tcPr>
          <w:p>
            <w:pPr>
              <w:pStyle w:val="13"/>
              <w:rPr>
                <w:rFonts w:ascii="Times New Roman"/>
                <w:sz w:val="16"/>
              </w:rPr>
            </w:pPr>
          </w:p>
        </w:tc>
      </w:tr>
    </w:tbl>
    <w:p>
      <w:pPr>
        <w:numPr>
          <w:ilvl w:val="0"/>
          <w:numId w:val="0"/>
        </w:numPr>
        <w:ind w:leftChars="0" w:right="0" w:rightChars="0" w:firstLine="640" w:firstLineChars="200"/>
        <w:jc w:val="both"/>
        <w:rPr>
          <w:rFonts w:hint="default"/>
          <w:sz w:val="32"/>
          <w:szCs w:val="32"/>
          <w:lang w:val="en-US" w:eastAsia="zh-CN"/>
        </w:rPr>
        <w:sectPr>
          <w:pgSz w:w="16838" w:h="11906" w:orient="landscape"/>
          <w:pgMar w:top="720" w:right="720" w:bottom="720" w:left="720" w:header="851" w:footer="992" w:gutter="0"/>
          <w:pgNumType w:fmt="numberInDash"/>
          <w:cols w:space="425" w:num="1"/>
          <w:docGrid w:type="lines" w:linePitch="312" w:charSpace="0"/>
        </w:sectPr>
      </w:pPr>
    </w:p>
    <w:p>
      <w:pPr>
        <w:numPr>
          <w:ilvl w:val="0"/>
          <w:numId w:val="0"/>
        </w:numPr>
        <w:ind w:right="0" w:rightChars="0" w:firstLine="643" w:firstLineChars="200"/>
        <w:jc w:val="both"/>
        <w:outlineLvl w:val="1"/>
        <w:rPr>
          <w:rFonts w:hint="default"/>
          <w:b/>
          <w:bCs/>
          <w:sz w:val="32"/>
          <w:szCs w:val="32"/>
          <w:highlight w:val="none"/>
          <w:lang w:val="en-US" w:eastAsia="zh-CN"/>
        </w:rPr>
      </w:pPr>
      <w:bookmarkStart w:id="61" w:name="_Toc30304"/>
      <w:r>
        <w:rPr>
          <w:rFonts w:hint="default"/>
          <w:b/>
          <w:bCs/>
          <w:sz w:val="32"/>
          <w:szCs w:val="32"/>
          <w:highlight w:val="none"/>
          <w:lang w:val="en-US" w:eastAsia="zh-CN"/>
        </w:rPr>
        <w:t>（六）评价人员组成</w:t>
      </w:r>
      <w:bookmarkEnd w:id="61"/>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为使绩效评价工作顺利开展，较好地完成本次绩效评价工作，</w:t>
      </w:r>
      <w:r>
        <w:rPr>
          <w:rFonts w:hint="eastAsia"/>
          <w:sz w:val="32"/>
          <w:szCs w:val="32"/>
          <w:lang w:val="en-US" w:eastAsia="zh-CN"/>
        </w:rPr>
        <w:t>我们</w:t>
      </w:r>
      <w:r>
        <w:rPr>
          <w:rFonts w:hint="default"/>
          <w:sz w:val="32"/>
          <w:szCs w:val="32"/>
          <w:lang w:val="en-US" w:eastAsia="zh-CN"/>
        </w:rPr>
        <w:t>成立绩效评价工作小组共计11人，其中：注册会计师5名，注册造价师2名，高级工程师1人，助理两人，专职司机1人。对全体项目人员进行岗前培训，使其明确在项目中的责任，具备项目所需要的业务能力。人员名单及职责分工情况见下表所示：</w:t>
      </w:r>
    </w:p>
    <w:tbl>
      <w:tblPr>
        <w:tblStyle w:val="10"/>
        <w:tblW w:w="887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34"/>
        <w:gridCol w:w="1597"/>
        <w:gridCol w:w="1125"/>
        <w:gridCol w:w="1447"/>
        <w:gridCol w:w="327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434" w:type="dxa"/>
            <w:tcBorders>
              <w:left w:val="nil"/>
              <w:bottom w:val="dotted" w:color="000000" w:sz="4" w:space="0"/>
              <w:right w:val="dotted" w:color="000000" w:sz="4" w:space="0"/>
            </w:tcBorders>
            <w:shd w:val="clear" w:color="auto" w:fill="8DB3E1"/>
          </w:tcPr>
          <w:p>
            <w:pPr>
              <w:pStyle w:val="13"/>
              <w:spacing w:before="78"/>
              <w:ind w:left="155" w:right="148"/>
              <w:jc w:val="center"/>
              <w:rPr>
                <w:b/>
                <w:sz w:val="18"/>
              </w:rPr>
            </w:pPr>
            <w:r>
              <w:rPr>
                <w:b/>
                <w:sz w:val="18"/>
              </w:rPr>
              <w:t>姓名</w:t>
            </w:r>
          </w:p>
        </w:tc>
        <w:tc>
          <w:tcPr>
            <w:tcW w:w="1597" w:type="dxa"/>
            <w:tcBorders>
              <w:left w:val="dotted" w:color="000000" w:sz="4" w:space="0"/>
              <w:bottom w:val="dotted" w:color="000000" w:sz="4" w:space="0"/>
              <w:right w:val="dotted" w:color="000000" w:sz="4" w:space="0"/>
            </w:tcBorders>
            <w:shd w:val="clear" w:color="auto" w:fill="8DB3E1"/>
          </w:tcPr>
          <w:p>
            <w:pPr>
              <w:pStyle w:val="13"/>
              <w:spacing w:before="78"/>
              <w:ind w:left="150" w:right="150"/>
              <w:jc w:val="center"/>
              <w:rPr>
                <w:b/>
                <w:sz w:val="18"/>
              </w:rPr>
            </w:pPr>
            <w:r>
              <w:rPr>
                <w:b/>
                <w:sz w:val="18"/>
              </w:rPr>
              <w:t>项目角色</w:t>
            </w:r>
          </w:p>
        </w:tc>
        <w:tc>
          <w:tcPr>
            <w:tcW w:w="1125" w:type="dxa"/>
            <w:tcBorders>
              <w:left w:val="dotted" w:color="000000" w:sz="4" w:space="0"/>
              <w:bottom w:val="dotted" w:color="000000" w:sz="4" w:space="0"/>
              <w:right w:val="dotted" w:color="000000" w:sz="4" w:space="0"/>
            </w:tcBorders>
            <w:shd w:val="clear" w:color="auto" w:fill="8DB3E1"/>
          </w:tcPr>
          <w:p>
            <w:pPr>
              <w:pStyle w:val="13"/>
              <w:spacing w:before="78"/>
              <w:ind w:left="261" w:right="261"/>
              <w:jc w:val="center"/>
              <w:rPr>
                <w:b/>
                <w:sz w:val="18"/>
              </w:rPr>
            </w:pPr>
            <w:r>
              <w:rPr>
                <w:b/>
                <w:sz w:val="18"/>
              </w:rPr>
              <w:t>专业</w:t>
            </w:r>
          </w:p>
        </w:tc>
        <w:tc>
          <w:tcPr>
            <w:tcW w:w="1447" w:type="dxa"/>
            <w:tcBorders>
              <w:left w:val="dotted" w:color="000000" w:sz="4" w:space="0"/>
              <w:bottom w:val="dotted" w:color="000000" w:sz="4" w:space="0"/>
              <w:right w:val="dotted" w:color="000000" w:sz="4" w:space="0"/>
            </w:tcBorders>
            <w:shd w:val="clear" w:color="auto" w:fill="8DB3E1"/>
          </w:tcPr>
          <w:p>
            <w:pPr>
              <w:pStyle w:val="13"/>
              <w:spacing w:before="78"/>
              <w:ind w:left="155" w:right="155"/>
              <w:jc w:val="center"/>
              <w:rPr>
                <w:b/>
                <w:sz w:val="18"/>
              </w:rPr>
            </w:pPr>
            <w:r>
              <w:rPr>
                <w:b/>
                <w:sz w:val="18"/>
              </w:rPr>
              <w:t>职称级别</w:t>
            </w:r>
          </w:p>
        </w:tc>
        <w:tc>
          <w:tcPr>
            <w:tcW w:w="3276" w:type="dxa"/>
            <w:tcBorders>
              <w:left w:val="dotted" w:color="000000" w:sz="4" w:space="0"/>
              <w:bottom w:val="dotted" w:color="000000" w:sz="4" w:space="0"/>
              <w:right w:val="dotted" w:color="000000" w:sz="4" w:space="0"/>
            </w:tcBorders>
            <w:shd w:val="clear" w:color="auto" w:fill="8DB3E1"/>
          </w:tcPr>
          <w:p>
            <w:pPr>
              <w:pStyle w:val="13"/>
              <w:spacing w:before="78"/>
              <w:ind w:left="94" w:right="92"/>
              <w:jc w:val="center"/>
              <w:rPr>
                <w:b/>
                <w:sz w:val="18"/>
              </w:rPr>
            </w:pPr>
            <w:r>
              <w:rPr>
                <w:b/>
                <w:sz w:val="18"/>
              </w:rPr>
              <w:t>工作职责</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7" w:hRule="atLeast"/>
          <w:jc w:val="center"/>
        </w:trPr>
        <w:tc>
          <w:tcPr>
            <w:tcW w:w="1434" w:type="dxa"/>
            <w:tcBorders>
              <w:top w:val="dotted" w:color="000000" w:sz="4" w:space="0"/>
              <w:left w:val="nil"/>
              <w:bottom w:val="dotted" w:color="000000" w:sz="4" w:space="0"/>
              <w:right w:val="dotted" w:color="000000" w:sz="4" w:space="0"/>
            </w:tcBorders>
            <w:vAlign w:val="center"/>
          </w:tcPr>
          <w:p>
            <w:pPr>
              <w:pStyle w:val="13"/>
              <w:spacing w:before="82"/>
              <w:ind w:right="150" w:firstLine="360" w:firstLineChars="200"/>
              <w:jc w:val="both"/>
              <w:rPr>
                <w:sz w:val="18"/>
                <w:highlight w:val="none"/>
              </w:rPr>
            </w:pPr>
            <w:r>
              <w:rPr>
                <w:rFonts w:hint="eastAsia"/>
                <w:sz w:val="18"/>
                <w:highlight w:val="none"/>
              </w:rPr>
              <w:t>张连强</w:t>
            </w:r>
          </w:p>
        </w:tc>
        <w:tc>
          <w:tcPr>
            <w:tcW w:w="1597" w:type="dxa"/>
            <w:tcBorders>
              <w:top w:val="dotted" w:color="000000" w:sz="4" w:space="0"/>
              <w:left w:val="dotted" w:color="000000" w:sz="4" w:space="0"/>
              <w:bottom w:val="dotted" w:color="000000" w:sz="4" w:space="0"/>
              <w:right w:val="dotted" w:color="000000" w:sz="4" w:space="0"/>
            </w:tcBorders>
            <w:vAlign w:val="center"/>
          </w:tcPr>
          <w:p>
            <w:pPr>
              <w:pStyle w:val="13"/>
              <w:spacing w:before="82"/>
              <w:ind w:left="150" w:right="150"/>
              <w:jc w:val="center"/>
              <w:rPr>
                <w:sz w:val="18"/>
                <w:highlight w:val="none"/>
              </w:rPr>
            </w:pPr>
            <w:r>
              <w:rPr>
                <w:sz w:val="18"/>
                <w:highlight w:val="none"/>
              </w:rPr>
              <w:t>项目</w:t>
            </w:r>
            <w:r>
              <w:rPr>
                <w:rFonts w:hint="eastAsia"/>
                <w:sz w:val="18"/>
                <w:highlight w:val="none"/>
                <w:lang w:val="en-US" w:eastAsia="zh-CN"/>
              </w:rPr>
              <w:t>总</w:t>
            </w:r>
            <w:r>
              <w:rPr>
                <w:sz w:val="18"/>
                <w:highlight w:val="none"/>
              </w:rPr>
              <w:t>负责人</w:t>
            </w:r>
          </w:p>
        </w:tc>
        <w:tc>
          <w:tcPr>
            <w:tcW w:w="1125" w:type="dxa"/>
            <w:tcBorders>
              <w:top w:val="dotted" w:color="000000" w:sz="4" w:space="0"/>
              <w:left w:val="dotted" w:color="000000" w:sz="4" w:space="0"/>
              <w:bottom w:val="dotted" w:color="000000" w:sz="4" w:space="0"/>
              <w:right w:val="dotted" w:color="000000" w:sz="4" w:space="0"/>
            </w:tcBorders>
            <w:vAlign w:val="center"/>
          </w:tcPr>
          <w:p>
            <w:pPr>
              <w:pStyle w:val="13"/>
              <w:spacing w:before="82"/>
              <w:ind w:left="261" w:right="261"/>
              <w:jc w:val="center"/>
              <w:rPr>
                <w:sz w:val="18"/>
                <w:highlight w:val="none"/>
              </w:rPr>
            </w:pPr>
            <w:r>
              <w:rPr>
                <w:sz w:val="18"/>
                <w:highlight w:val="none"/>
              </w:rPr>
              <w:t>会计</w:t>
            </w:r>
          </w:p>
        </w:tc>
        <w:tc>
          <w:tcPr>
            <w:tcW w:w="1447" w:type="dxa"/>
            <w:tcBorders>
              <w:top w:val="dotted" w:color="000000" w:sz="4" w:space="0"/>
              <w:left w:val="dotted" w:color="000000" w:sz="4" w:space="0"/>
              <w:bottom w:val="dotted" w:color="000000" w:sz="4" w:space="0"/>
              <w:right w:val="dotted" w:color="000000" w:sz="4" w:space="0"/>
            </w:tcBorders>
            <w:vAlign w:val="center"/>
          </w:tcPr>
          <w:p>
            <w:pPr>
              <w:pStyle w:val="13"/>
              <w:spacing w:before="82"/>
              <w:ind w:left="155" w:right="155"/>
              <w:jc w:val="center"/>
              <w:rPr>
                <w:sz w:val="18"/>
                <w:highlight w:val="none"/>
              </w:rPr>
            </w:pPr>
            <w:r>
              <w:rPr>
                <w:rFonts w:hint="eastAsia"/>
                <w:sz w:val="18"/>
                <w:highlight w:val="none"/>
              </w:rPr>
              <w:t>注册会计师</w:t>
            </w:r>
          </w:p>
        </w:tc>
        <w:tc>
          <w:tcPr>
            <w:tcW w:w="3276" w:type="dxa"/>
            <w:tcBorders>
              <w:top w:val="dotted" w:color="000000" w:sz="4" w:space="0"/>
              <w:left w:val="dotted" w:color="000000" w:sz="4" w:space="0"/>
              <w:bottom w:val="dotted" w:color="000000" w:sz="4" w:space="0"/>
              <w:right w:val="dotted" w:color="000000" w:sz="4" w:space="0"/>
            </w:tcBorders>
            <w:vAlign w:val="center"/>
          </w:tcPr>
          <w:p>
            <w:pPr>
              <w:pStyle w:val="13"/>
              <w:spacing w:line="198" w:lineRule="exact"/>
              <w:ind w:left="114"/>
              <w:jc w:val="center"/>
              <w:rPr>
                <w:sz w:val="18"/>
                <w:highlight w:val="none"/>
              </w:rPr>
            </w:pPr>
            <w:r>
              <w:rPr>
                <w:sz w:val="18"/>
                <w:highlight w:val="none"/>
              </w:rPr>
              <w:t>统筹评价工作和进度监督；负责</w:t>
            </w:r>
          </w:p>
          <w:p>
            <w:pPr>
              <w:pStyle w:val="13"/>
              <w:spacing w:before="2"/>
              <w:ind w:left="114"/>
              <w:jc w:val="center"/>
              <w:rPr>
                <w:sz w:val="18"/>
                <w:highlight w:val="none"/>
              </w:rPr>
            </w:pPr>
            <w:r>
              <w:rPr>
                <w:sz w:val="18"/>
                <w:highlight w:val="none"/>
              </w:rPr>
              <w:t>项目工作方案和报告的质量控制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jc w:val="center"/>
        </w:trPr>
        <w:tc>
          <w:tcPr>
            <w:tcW w:w="1434" w:type="dxa"/>
            <w:tcBorders>
              <w:top w:val="dotted" w:color="000000" w:sz="4" w:space="0"/>
              <w:left w:val="nil"/>
              <w:bottom w:val="dotted" w:color="000000" w:sz="4" w:space="0"/>
              <w:right w:val="dotted" w:color="000000" w:sz="4" w:space="0"/>
            </w:tcBorders>
            <w:vAlign w:val="center"/>
          </w:tcPr>
          <w:p>
            <w:pPr>
              <w:pStyle w:val="13"/>
              <w:spacing w:before="1"/>
              <w:ind w:right="150" w:rightChars="0"/>
              <w:jc w:val="center"/>
              <w:rPr>
                <w:rFonts w:hint="eastAsia"/>
                <w:sz w:val="18"/>
                <w:highlight w:val="none"/>
              </w:rPr>
            </w:pPr>
            <w:r>
              <w:rPr>
                <w:rFonts w:hint="eastAsia"/>
                <w:sz w:val="18"/>
                <w:highlight w:val="none"/>
                <w:lang w:val="en-US" w:eastAsia="zh-CN"/>
              </w:rPr>
              <w:t xml:space="preserve"> </w:t>
            </w:r>
            <w:r>
              <w:rPr>
                <w:rFonts w:hint="eastAsia"/>
                <w:sz w:val="18"/>
                <w:highlight w:val="none"/>
              </w:rPr>
              <w:t>蔡瑞先</w:t>
            </w:r>
          </w:p>
        </w:tc>
        <w:tc>
          <w:tcPr>
            <w:tcW w:w="1597" w:type="dxa"/>
            <w:tcBorders>
              <w:top w:val="dotted" w:color="000000" w:sz="4" w:space="0"/>
              <w:left w:val="dotted" w:color="000000" w:sz="4" w:space="0"/>
              <w:bottom w:val="dotted" w:color="000000" w:sz="4" w:space="0"/>
              <w:right w:val="dotted" w:color="000000" w:sz="4" w:space="0"/>
            </w:tcBorders>
            <w:vAlign w:val="center"/>
          </w:tcPr>
          <w:p>
            <w:pPr>
              <w:pStyle w:val="13"/>
              <w:spacing w:before="1"/>
              <w:ind w:right="150" w:rightChars="0"/>
              <w:jc w:val="center"/>
              <w:rPr>
                <w:sz w:val="18"/>
                <w:highlight w:val="none"/>
              </w:rPr>
            </w:pPr>
            <w:r>
              <w:rPr>
                <w:rFonts w:hint="eastAsia"/>
                <w:sz w:val="18"/>
                <w:highlight w:val="none"/>
                <w:lang w:val="en-US" w:eastAsia="zh-CN"/>
              </w:rPr>
              <w:t xml:space="preserve"> </w:t>
            </w:r>
            <w:r>
              <w:rPr>
                <w:rFonts w:hint="eastAsia"/>
                <w:sz w:val="18"/>
                <w:highlight w:val="none"/>
              </w:rPr>
              <w:t>项目组负责人</w:t>
            </w:r>
          </w:p>
        </w:tc>
        <w:tc>
          <w:tcPr>
            <w:tcW w:w="1125" w:type="dxa"/>
            <w:tcBorders>
              <w:top w:val="dotted" w:color="000000" w:sz="4" w:space="0"/>
              <w:left w:val="dotted" w:color="000000" w:sz="4" w:space="0"/>
              <w:bottom w:val="dotted" w:color="000000" w:sz="4" w:space="0"/>
              <w:right w:val="dotted" w:color="000000" w:sz="4" w:space="0"/>
            </w:tcBorders>
            <w:vAlign w:val="center"/>
          </w:tcPr>
          <w:p>
            <w:pPr>
              <w:pStyle w:val="13"/>
              <w:spacing w:before="1"/>
              <w:ind w:right="261" w:rightChars="0"/>
              <w:jc w:val="center"/>
              <w:rPr>
                <w:sz w:val="18"/>
                <w:highlight w:val="none"/>
              </w:rPr>
            </w:pPr>
            <w:r>
              <w:rPr>
                <w:rFonts w:hint="eastAsia"/>
                <w:sz w:val="18"/>
                <w:highlight w:val="none"/>
                <w:lang w:val="en-US" w:eastAsia="zh-CN"/>
              </w:rPr>
              <w:t xml:space="preserve">   </w:t>
            </w:r>
            <w:r>
              <w:rPr>
                <w:sz w:val="18"/>
                <w:highlight w:val="none"/>
              </w:rPr>
              <w:t>会计</w:t>
            </w:r>
          </w:p>
        </w:tc>
        <w:tc>
          <w:tcPr>
            <w:tcW w:w="1447" w:type="dxa"/>
            <w:tcBorders>
              <w:top w:val="dotted" w:color="000000" w:sz="4" w:space="0"/>
              <w:left w:val="dotted" w:color="000000" w:sz="4" w:space="0"/>
              <w:bottom w:val="dotted" w:color="000000" w:sz="4" w:space="0"/>
              <w:right w:val="dotted" w:color="000000" w:sz="4" w:space="0"/>
            </w:tcBorders>
            <w:vAlign w:val="center"/>
          </w:tcPr>
          <w:p>
            <w:pPr>
              <w:pStyle w:val="13"/>
              <w:spacing w:before="1"/>
              <w:ind w:right="155" w:rightChars="0"/>
              <w:jc w:val="center"/>
              <w:rPr>
                <w:rFonts w:hint="eastAsia"/>
                <w:sz w:val="18"/>
                <w:highlight w:val="none"/>
              </w:rPr>
            </w:pPr>
            <w:r>
              <w:rPr>
                <w:rFonts w:hint="eastAsia"/>
                <w:sz w:val="18"/>
                <w:highlight w:val="none"/>
                <w:lang w:val="en-US" w:eastAsia="zh-CN"/>
              </w:rPr>
              <w:t xml:space="preserve">  </w:t>
            </w:r>
            <w:r>
              <w:rPr>
                <w:sz w:val="18"/>
                <w:highlight w:val="none"/>
              </w:rPr>
              <w:t>注册会计师</w:t>
            </w:r>
          </w:p>
        </w:tc>
        <w:tc>
          <w:tcPr>
            <w:tcW w:w="3276" w:type="dxa"/>
            <w:tcBorders>
              <w:top w:val="dotted" w:color="000000" w:sz="4" w:space="0"/>
              <w:left w:val="dotted" w:color="000000" w:sz="4" w:space="0"/>
              <w:bottom w:val="dotted" w:color="000000" w:sz="4" w:space="0"/>
              <w:right w:val="dotted" w:color="000000" w:sz="4" w:space="0"/>
            </w:tcBorders>
            <w:vAlign w:val="center"/>
          </w:tcPr>
          <w:p>
            <w:pPr>
              <w:pStyle w:val="13"/>
              <w:spacing w:line="198" w:lineRule="exact"/>
              <w:ind w:left="114"/>
              <w:jc w:val="center"/>
              <w:rPr>
                <w:sz w:val="18"/>
                <w:highlight w:val="none"/>
              </w:rPr>
            </w:pPr>
            <w:r>
              <w:rPr>
                <w:sz w:val="18"/>
                <w:highlight w:val="none"/>
              </w:rPr>
              <w:t>统筹评价工作和进度监督；负责</w:t>
            </w:r>
          </w:p>
          <w:p>
            <w:pPr>
              <w:pStyle w:val="13"/>
              <w:spacing w:before="2"/>
              <w:ind w:left="114"/>
              <w:jc w:val="center"/>
              <w:rPr>
                <w:sz w:val="18"/>
                <w:highlight w:val="none"/>
              </w:rPr>
            </w:pPr>
            <w:r>
              <w:rPr>
                <w:sz w:val="18"/>
                <w:highlight w:val="none"/>
              </w:rPr>
              <w:t>项目工作方案和报告的质量控制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5" w:hRule="atLeast"/>
          <w:jc w:val="center"/>
        </w:trPr>
        <w:tc>
          <w:tcPr>
            <w:tcW w:w="1434" w:type="dxa"/>
            <w:tcBorders>
              <w:top w:val="dotted" w:color="000000" w:sz="4" w:space="0"/>
              <w:left w:val="nil"/>
              <w:bottom w:val="dotted" w:color="000000" w:sz="4" w:space="0"/>
              <w:right w:val="dotted" w:color="000000" w:sz="4" w:space="0"/>
            </w:tcBorders>
            <w:vAlign w:val="center"/>
          </w:tcPr>
          <w:p>
            <w:pPr>
              <w:pStyle w:val="13"/>
              <w:spacing w:before="1"/>
              <w:ind w:right="150"/>
              <w:jc w:val="center"/>
              <w:rPr>
                <w:sz w:val="18"/>
              </w:rPr>
            </w:pPr>
            <w:r>
              <w:rPr>
                <w:rFonts w:hint="eastAsia"/>
                <w:sz w:val="18"/>
                <w:lang w:val="en-US" w:eastAsia="zh-CN"/>
              </w:rPr>
              <w:t xml:space="preserve"> </w:t>
            </w:r>
            <w:r>
              <w:rPr>
                <w:rFonts w:hint="eastAsia"/>
                <w:sz w:val="18"/>
              </w:rPr>
              <w:t>原希成</w:t>
            </w:r>
          </w:p>
        </w:tc>
        <w:tc>
          <w:tcPr>
            <w:tcW w:w="1597" w:type="dxa"/>
            <w:tcBorders>
              <w:top w:val="dotted" w:color="000000" w:sz="4" w:space="0"/>
              <w:left w:val="dotted" w:color="000000" w:sz="4" w:space="0"/>
              <w:bottom w:val="dotted" w:color="000000" w:sz="4" w:space="0"/>
              <w:right w:val="dotted" w:color="000000" w:sz="4" w:space="0"/>
            </w:tcBorders>
            <w:vAlign w:val="center"/>
          </w:tcPr>
          <w:p>
            <w:pPr>
              <w:pStyle w:val="13"/>
              <w:spacing w:before="1"/>
              <w:ind w:right="150"/>
              <w:jc w:val="center"/>
              <w:rPr>
                <w:rFonts w:hint="default" w:eastAsia="宋体"/>
                <w:sz w:val="18"/>
                <w:lang w:val="en-US" w:eastAsia="zh-CN"/>
              </w:rPr>
            </w:pPr>
            <w:r>
              <w:rPr>
                <w:rFonts w:hint="eastAsia"/>
                <w:sz w:val="18"/>
                <w:lang w:val="en-US" w:eastAsia="zh-CN"/>
              </w:rPr>
              <w:t xml:space="preserve"> 项目经理</w:t>
            </w:r>
          </w:p>
        </w:tc>
        <w:tc>
          <w:tcPr>
            <w:tcW w:w="1125" w:type="dxa"/>
            <w:tcBorders>
              <w:top w:val="dotted" w:color="000000" w:sz="4" w:space="0"/>
              <w:left w:val="dotted" w:color="000000" w:sz="4" w:space="0"/>
              <w:bottom w:val="dotted" w:color="000000" w:sz="4" w:space="0"/>
              <w:right w:val="dotted" w:color="000000" w:sz="4" w:space="0"/>
            </w:tcBorders>
            <w:vAlign w:val="center"/>
          </w:tcPr>
          <w:p>
            <w:pPr>
              <w:pStyle w:val="13"/>
              <w:spacing w:before="1"/>
              <w:ind w:right="261"/>
              <w:jc w:val="center"/>
              <w:rPr>
                <w:sz w:val="18"/>
              </w:rPr>
            </w:pPr>
            <w:r>
              <w:rPr>
                <w:rFonts w:hint="eastAsia"/>
                <w:sz w:val="18"/>
                <w:lang w:val="en-US" w:eastAsia="zh-CN"/>
              </w:rPr>
              <w:t xml:space="preserve">   </w:t>
            </w:r>
            <w:r>
              <w:rPr>
                <w:sz w:val="18"/>
              </w:rPr>
              <w:t>会计</w:t>
            </w:r>
          </w:p>
        </w:tc>
        <w:tc>
          <w:tcPr>
            <w:tcW w:w="1447" w:type="dxa"/>
            <w:tcBorders>
              <w:top w:val="dotted" w:color="000000" w:sz="4" w:space="0"/>
              <w:left w:val="dotted" w:color="000000" w:sz="4" w:space="0"/>
              <w:bottom w:val="dotted" w:color="000000" w:sz="4" w:space="0"/>
              <w:right w:val="dotted" w:color="000000" w:sz="4" w:space="0"/>
            </w:tcBorders>
            <w:vAlign w:val="center"/>
          </w:tcPr>
          <w:p>
            <w:pPr>
              <w:pStyle w:val="13"/>
              <w:spacing w:before="1"/>
              <w:ind w:right="155"/>
              <w:jc w:val="center"/>
              <w:rPr>
                <w:sz w:val="18"/>
              </w:rPr>
            </w:pPr>
            <w:r>
              <w:rPr>
                <w:rFonts w:hint="eastAsia"/>
                <w:sz w:val="18"/>
                <w:lang w:val="en-US" w:eastAsia="zh-CN"/>
              </w:rPr>
              <w:t xml:space="preserve">  </w:t>
            </w:r>
            <w:r>
              <w:rPr>
                <w:sz w:val="18"/>
              </w:rPr>
              <w:t>注册会计师</w:t>
            </w:r>
          </w:p>
        </w:tc>
        <w:tc>
          <w:tcPr>
            <w:tcW w:w="3276" w:type="dxa"/>
            <w:tcBorders>
              <w:top w:val="dotted" w:color="000000" w:sz="4" w:space="0"/>
              <w:left w:val="dotted" w:color="000000" w:sz="4" w:space="0"/>
              <w:bottom w:val="dotted" w:color="000000" w:sz="4" w:space="0"/>
              <w:right w:val="dotted" w:color="000000" w:sz="4" w:space="0"/>
            </w:tcBorders>
            <w:vAlign w:val="center"/>
          </w:tcPr>
          <w:p>
            <w:pPr>
              <w:pStyle w:val="13"/>
              <w:spacing w:line="196" w:lineRule="exact"/>
              <w:ind w:left="114"/>
              <w:jc w:val="center"/>
              <w:rPr>
                <w:sz w:val="18"/>
              </w:rPr>
            </w:pPr>
            <w:r>
              <w:rPr>
                <w:sz w:val="18"/>
              </w:rPr>
              <w:t>负责项目的具体实施，主要负责</w:t>
            </w:r>
          </w:p>
          <w:p>
            <w:pPr>
              <w:pStyle w:val="13"/>
              <w:spacing w:before="2" w:line="244" w:lineRule="auto"/>
              <w:ind w:left="1194" w:right="111" w:hanging="1080"/>
              <w:jc w:val="center"/>
              <w:rPr>
                <w:sz w:val="18"/>
              </w:rPr>
            </w:pPr>
            <w:r>
              <w:rPr>
                <w:sz w:val="18"/>
              </w:rPr>
              <w:t>方案的制定、指标编制、报告撰写等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jc w:val="center"/>
        </w:trPr>
        <w:tc>
          <w:tcPr>
            <w:tcW w:w="1434" w:type="dxa"/>
            <w:tcBorders>
              <w:top w:val="dotted" w:color="000000" w:sz="4" w:space="0"/>
              <w:left w:val="nil"/>
              <w:bottom w:val="dotted" w:color="000000" w:sz="4" w:space="0"/>
              <w:right w:val="dotted" w:color="000000" w:sz="4" w:space="0"/>
            </w:tcBorders>
            <w:vAlign w:val="center"/>
          </w:tcPr>
          <w:p>
            <w:pPr>
              <w:pStyle w:val="13"/>
              <w:spacing w:before="83"/>
              <w:ind w:left="155" w:right="150"/>
              <w:jc w:val="center"/>
              <w:rPr>
                <w:sz w:val="18"/>
              </w:rPr>
            </w:pPr>
            <w:r>
              <w:rPr>
                <w:rFonts w:hint="eastAsia"/>
                <w:sz w:val="18"/>
              </w:rPr>
              <w:t>宫彦良</w:t>
            </w:r>
          </w:p>
        </w:tc>
        <w:tc>
          <w:tcPr>
            <w:tcW w:w="1597" w:type="dxa"/>
            <w:tcBorders>
              <w:top w:val="dotted" w:color="000000" w:sz="4" w:space="0"/>
              <w:left w:val="dotted" w:color="000000" w:sz="4" w:space="0"/>
              <w:bottom w:val="dotted" w:color="000000" w:sz="4" w:space="0"/>
              <w:right w:val="dotted" w:color="000000" w:sz="4" w:space="0"/>
            </w:tcBorders>
            <w:vAlign w:val="center"/>
          </w:tcPr>
          <w:p>
            <w:pPr>
              <w:pStyle w:val="13"/>
              <w:spacing w:before="83"/>
              <w:ind w:left="149" w:right="150"/>
              <w:jc w:val="center"/>
              <w:rPr>
                <w:sz w:val="18"/>
              </w:rPr>
            </w:pPr>
            <w:r>
              <w:rPr>
                <w:sz w:val="18"/>
              </w:rPr>
              <w:t>项目复核</w:t>
            </w:r>
          </w:p>
        </w:tc>
        <w:tc>
          <w:tcPr>
            <w:tcW w:w="1125" w:type="dxa"/>
            <w:tcBorders>
              <w:top w:val="dotted" w:color="000000" w:sz="4" w:space="0"/>
              <w:left w:val="dotted" w:color="000000" w:sz="4" w:space="0"/>
              <w:bottom w:val="dotted" w:color="000000" w:sz="4" w:space="0"/>
              <w:right w:val="dotted" w:color="000000" w:sz="4" w:space="0"/>
            </w:tcBorders>
            <w:vAlign w:val="center"/>
          </w:tcPr>
          <w:p>
            <w:pPr>
              <w:pStyle w:val="13"/>
              <w:spacing w:before="83"/>
              <w:ind w:left="261" w:right="261"/>
              <w:jc w:val="center"/>
              <w:rPr>
                <w:sz w:val="18"/>
              </w:rPr>
            </w:pPr>
            <w:r>
              <w:rPr>
                <w:sz w:val="18"/>
              </w:rPr>
              <w:t>会计</w:t>
            </w:r>
          </w:p>
        </w:tc>
        <w:tc>
          <w:tcPr>
            <w:tcW w:w="1447" w:type="dxa"/>
            <w:tcBorders>
              <w:top w:val="dotted" w:color="000000" w:sz="4" w:space="0"/>
              <w:left w:val="dotted" w:color="000000" w:sz="4" w:space="0"/>
              <w:bottom w:val="dotted" w:color="000000" w:sz="4" w:space="0"/>
              <w:right w:val="dotted" w:color="000000" w:sz="4" w:space="0"/>
            </w:tcBorders>
            <w:vAlign w:val="center"/>
          </w:tcPr>
          <w:p>
            <w:pPr>
              <w:pStyle w:val="13"/>
              <w:spacing w:before="83"/>
              <w:ind w:left="155" w:right="155"/>
              <w:jc w:val="center"/>
              <w:rPr>
                <w:sz w:val="18"/>
              </w:rPr>
            </w:pPr>
            <w:r>
              <w:rPr>
                <w:sz w:val="18"/>
              </w:rPr>
              <w:t>注册会计师</w:t>
            </w:r>
          </w:p>
        </w:tc>
        <w:tc>
          <w:tcPr>
            <w:tcW w:w="3276" w:type="dxa"/>
            <w:tcBorders>
              <w:top w:val="dotted" w:color="000000" w:sz="4" w:space="0"/>
              <w:left w:val="dotted" w:color="000000" w:sz="4" w:space="0"/>
              <w:bottom w:val="dotted" w:color="000000" w:sz="4" w:space="0"/>
              <w:right w:val="dotted" w:color="000000" w:sz="4" w:space="0"/>
            </w:tcBorders>
            <w:vAlign w:val="center"/>
          </w:tcPr>
          <w:p>
            <w:pPr>
              <w:pStyle w:val="13"/>
              <w:spacing w:line="199" w:lineRule="exact"/>
              <w:ind w:left="94" w:right="94"/>
              <w:jc w:val="center"/>
              <w:rPr>
                <w:sz w:val="18"/>
              </w:rPr>
            </w:pPr>
            <w:r>
              <w:rPr>
                <w:sz w:val="18"/>
              </w:rPr>
              <w:t>负责项目工作方案和报告的质量</w:t>
            </w:r>
          </w:p>
          <w:p>
            <w:pPr>
              <w:pStyle w:val="13"/>
              <w:spacing w:before="2"/>
              <w:ind w:left="94" w:right="94"/>
              <w:jc w:val="center"/>
              <w:rPr>
                <w:sz w:val="18"/>
              </w:rPr>
            </w:pPr>
            <w:r>
              <w:rPr>
                <w:sz w:val="18"/>
              </w:rPr>
              <w:t>控制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jc w:val="center"/>
        </w:trPr>
        <w:tc>
          <w:tcPr>
            <w:tcW w:w="1434" w:type="dxa"/>
            <w:tcBorders>
              <w:top w:val="dotted" w:color="000000" w:sz="4" w:space="0"/>
              <w:left w:val="nil"/>
              <w:bottom w:val="dotted" w:color="000000" w:sz="4" w:space="0"/>
              <w:right w:val="dotted" w:color="000000" w:sz="4" w:space="0"/>
            </w:tcBorders>
            <w:vAlign w:val="center"/>
          </w:tcPr>
          <w:p>
            <w:pPr>
              <w:pStyle w:val="13"/>
              <w:spacing w:before="84"/>
              <w:ind w:left="155" w:right="148"/>
              <w:jc w:val="center"/>
              <w:rPr>
                <w:sz w:val="18"/>
              </w:rPr>
            </w:pPr>
            <w:r>
              <w:rPr>
                <w:rFonts w:hint="eastAsia"/>
                <w:sz w:val="18"/>
              </w:rPr>
              <w:t>于汝凤</w:t>
            </w:r>
          </w:p>
        </w:tc>
        <w:tc>
          <w:tcPr>
            <w:tcW w:w="1597" w:type="dxa"/>
            <w:tcBorders>
              <w:top w:val="dotted" w:color="000000" w:sz="4" w:space="0"/>
              <w:left w:val="dotted" w:color="000000" w:sz="4" w:space="0"/>
              <w:bottom w:val="dotted" w:color="000000" w:sz="4" w:space="0"/>
              <w:right w:val="dotted" w:color="000000" w:sz="4" w:space="0"/>
            </w:tcBorders>
            <w:vAlign w:val="center"/>
          </w:tcPr>
          <w:p>
            <w:pPr>
              <w:pStyle w:val="13"/>
              <w:spacing w:before="84"/>
              <w:ind w:left="149" w:right="150"/>
              <w:jc w:val="center"/>
              <w:rPr>
                <w:sz w:val="18"/>
              </w:rPr>
            </w:pPr>
            <w:r>
              <w:rPr>
                <w:sz w:val="18"/>
              </w:rPr>
              <w:t>项目主评</w:t>
            </w:r>
          </w:p>
        </w:tc>
        <w:tc>
          <w:tcPr>
            <w:tcW w:w="1125" w:type="dxa"/>
            <w:tcBorders>
              <w:top w:val="dotted" w:color="000000" w:sz="4" w:space="0"/>
              <w:left w:val="dotted" w:color="000000" w:sz="4" w:space="0"/>
              <w:bottom w:val="dotted" w:color="000000" w:sz="4" w:space="0"/>
              <w:right w:val="dotted" w:color="000000" w:sz="4" w:space="0"/>
            </w:tcBorders>
            <w:vAlign w:val="center"/>
          </w:tcPr>
          <w:p>
            <w:pPr>
              <w:pStyle w:val="13"/>
              <w:spacing w:before="84"/>
              <w:ind w:left="261" w:right="262"/>
              <w:jc w:val="center"/>
              <w:rPr>
                <w:sz w:val="18"/>
              </w:rPr>
            </w:pPr>
            <w:r>
              <w:rPr>
                <w:sz w:val="18"/>
              </w:rPr>
              <w:t>会计</w:t>
            </w:r>
          </w:p>
        </w:tc>
        <w:tc>
          <w:tcPr>
            <w:tcW w:w="1447" w:type="dxa"/>
            <w:tcBorders>
              <w:top w:val="dotted" w:color="000000" w:sz="4" w:space="0"/>
              <w:left w:val="dotted" w:color="000000" w:sz="4" w:space="0"/>
              <w:bottom w:val="dotted" w:color="000000" w:sz="4" w:space="0"/>
              <w:right w:val="dotted" w:color="000000" w:sz="4" w:space="0"/>
            </w:tcBorders>
            <w:vAlign w:val="center"/>
          </w:tcPr>
          <w:p>
            <w:pPr>
              <w:pStyle w:val="13"/>
              <w:spacing w:before="84"/>
              <w:ind w:left="155" w:right="155"/>
              <w:jc w:val="center"/>
              <w:rPr>
                <w:sz w:val="18"/>
              </w:rPr>
            </w:pPr>
            <w:r>
              <w:rPr>
                <w:sz w:val="18"/>
              </w:rPr>
              <w:t>注册会计师</w:t>
            </w:r>
          </w:p>
        </w:tc>
        <w:tc>
          <w:tcPr>
            <w:tcW w:w="3276" w:type="dxa"/>
            <w:tcBorders>
              <w:top w:val="dotted" w:color="000000" w:sz="4" w:space="0"/>
              <w:left w:val="dotted" w:color="000000" w:sz="4" w:space="0"/>
              <w:bottom w:val="dotted" w:color="000000" w:sz="4" w:space="0"/>
              <w:right w:val="dotted" w:color="000000" w:sz="4" w:space="0"/>
            </w:tcBorders>
            <w:vAlign w:val="center"/>
          </w:tcPr>
          <w:p>
            <w:pPr>
              <w:pStyle w:val="13"/>
              <w:spacing w:line="197" w:lineRule="exact"/>
              <w:ind w:left="93" w:right="94"/>
              <w:jc w:val="center"/>
              <w:rPr>
                <w:sz w:val="18"/>
              </w:rPr>
            </w:pPr>
            <w:r>
              <w:rPr>
                <w:sz w:val="18"/>
              </w:rPr>
              <w:t>合规性检查的开展及结果的梳</w:t>
            </w:r>
          </w:p>
          <w:p>
            <w:pPr>
              <w:pStyle w:val="13"/>
              <w:spacing w:before="2"/>
              <w:ind w:left="93" w:right="94"/>
              <w:jc w:val="center"/>
              <w:rPr>
                <w:sz w:val="18"/>
              </w:rPr>
            </w:pPr>
            <w:r>
              <w:rPr>
                <w:sz w:val="18"/>
              </w:rPr>
              <w:t>理、报告初稿撰写</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jc w:val="center"/>
        </w:trPr>
        <w:tc>
          <w:tcPr>
            <w:tcW w:w="1434" w:type="dxa"/>
            <w:tcBorders>
              <w:top w:val="dotted" w:color="000000" w:sz="4" w:space="0"/>
              <w:left w:val="nil"/>
              <w:bottom w:val="dotted" w:color="000000" w:sz="4" w:space="0"/>
              <w:right w:val="dotted" w:color="000000" w:sz="4" w:space="0"/>
            </w:tcBorders>
            <w:vAlign w:val="center"/>
          </w:tcPr>
          <w:p>
            <w:pPr>
              <w:pStyle w:val="13"/>
              <w:spacing w:before="82"/>
              <w:ind w:left="155" w:right="150"/>
              <w:jc w:val="center"/>
              <w:rPr>
                <w:sz w:val="18"/>
              </w:rPr>
            </w:pPr>
            <w:r>
              <w:rPr>
                <w:rFonts w:hint="eastAsia"/>
                <w:sz w:val="18"/>
              </w:rPr>
              <w:t>李书超</w:t>
            </w:r>
          </w:p>
        </w:tc>
        <w:tc>
          <w:tcPr>
            <w:tcW w:w="1597" w:type="dxa"/>
            <w:tcBorders>
              <w:top w:val="dotted" w:color="000000" w:sz="4" w:space="0"/>
              <w:left w:val="dotted" w:color="000000" w:sz="4" w:space="0"/>
              <w:bottom w:val="dotted" w:color="000000" w:sz="4" w:space="0"/>
              <w:right w:val="dotted" w:color="000000" w:sz="4" w:space="0"/>
            </w:tcBorders>
            <w:vAlign w:val="center"/>
          </w:tcPr>
          <w:p>
            <w:pPr>
              <w:pStyle w:val="13"/>
              <w:spacing w:before="82"/>
              <w:ind w:left="149" w:right="150"/>
              <w:jc w:val="center"/>
              <w:rPr>
                <w:sz w:val="18"/>
              </w:rPr>
            </w:pPr>
            <w:r>
              <w:rPr>
                <w:sz w:val="18"/>
              </w:rPr>
              <w:t>项目复核</w:t>
            </w:r>
          </w:p>
        </w:tc>
        <w:tc>
          <w:tcPr>
            <w:tcW w:w="1125" w:type="dxa"/>
            <w:tcBorders>
              <w:top w:val="dotted" w:color="000000" w:sz="4" w:space="0"/>
              <w:left w:val="dotted" w:color="000000" w:sz="4" w:space="0"/>
              <w:bottom w:val="dotted" w:color="000000" w:sz="4" w:space="0"/>
              <w:right w:val="dotted" w:color="000000" w:sz="4" w:space="0"/>
            </w:tcBorders>
            <w:vAlign w:val="center"/>
          </w:tcPr>
          <w:p>
            <w:pPr>
              <w:pStyle w:val="13"/>
              <w:spacing w:before="82"/>
              <w:ind w:left="261" w:right="261"/>
              <w:jc w:val="center"/>
              <w:rPr>
                <w:sz w:val="18"/>
              </w:rPr>
            </w:pPr>
            <w:r>
              <w:rPr>
                <w:sz w:val="18"/>
              </w:rPr>
              <w:t>工民建</w:t>
            </w:r>
          </w:p>
        </w:tc>
        <w:tc>
          <w:tcPr>
            <w:tcW w:w="1447" w:type="dxa"/>
            <w:tcBorders>
              <w:top w:val="dotted" w:color="000000" w:sz="4" w:space="0"/>
              <w:left w:val="dotted" w:color="000000" w:sz="4" w:space="0"/>
              <w:bottom w:val="dotted" w:color="000000" w:sz="4" w:space="0"/>
              <w:right w:val="dotted" w:color="000000" w:sz="4" w:space="0"/>
            </w:tcBorders>
            <w:vAlign w:val="center"/>
          </w:tcPr>
          <w:p>
            <w:pPr>
              <w:pStyle w:val="13"/>
              <w:spacing w:before="82"/>
              <w:ind w:left="155" w:right="155"/>
              <w:jc w:val="center"/>
              <w:rPr>
                <w:sz w:val="18"/>
              </w:rPr>
            </w:pPr>
            <w:r>
              <w:rPr>
                <w:rFonts w:hint="eastAsia"/>
                <w:sz w:val="18"/>
              </w:rPr>
              <w:t>注册造价师</w:t>
            </w:r>
          </w:p>
        </w:tc>
        <w:tc>
          <w:tcPr>
            <w:tcW w:w="3276" w:type="dxa"/>
            <w:tcBorders>
              <w:top w:val="dotted" w:color="000000" w:sz="4" w:space="0"/>
              <w:left w:val="dotted" w:color="000000" w:sz="4" w:space="0"/>
              <w:bottom w:val="dotted" w:color="000000" w:sz="4" w:space="0"/>
              <w:right w:val="dotted" w:color="000000" w:sz="4" w:space="0"/>
            </w:tcBorders>
            <w:vAlign w:val="center"/>
          </w:tcPr>
          <w:p>
            <w:pPr>
              <w:pStyle w:val="13"/>
              <w:spacing w:line="197" w:lineRule="exact"/>
              <w:ind w:left="94" w:right="94"/>
              <w:jc w:val="center"/>
              <w:rPr>
                <w:sz w:val="18"/>
              </w:rPr>
            </w:pPr>
            <w:r>
              <w:rPr>
                <w:sz w:val="18"/>
              </w:rPr>
              <w:t>对项目实施过程中工程造价等工</w:t>
            </w:r>
          </w:p>
          <w:p>
            <w:pPr>
              <w:pStyle w:val="13"/>
              <w:spacing w:before="2"/>
              <w:ind w:left="94" w:right="94"/>
              <w:jc w:val="center"/>
              <w:rPr>
                <w:sz w:val="18"/>
              </w:rPr>
            </w:pPr>
            <w:r>
              <w:rPr>
                <w:sz w:val="18"/>
              </w:rPr>
              <w:t>程方面进行复核</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jc w:val="center"/>
        </w:trPr>
        <w:tc>
          <w:tcPr>
            <w:tcW w:w="1434" w:type="dxa"/>
            <w:tcBorders>
              <w:top w:val="dotted" w:color="000000" w:sz="4" w:space="0"/>
              <w:left w:val="nil"/>
              <w:bottom w:val="dotted" w:color="000000" w:sz="4" w:space="0"/>
              <w:right w:val="dotted" w:color="000000" w:sz="4" w:space="0"/>
            </w:tcBorders>
            <w:vAlign w:val="center"/>
          </w:tcPr>
          <w:p>
            <w:pPr>
              <w:pStyle w:val="13"/>
              <w:spacing w:before="82"/>
              <w:ind w:left="155" w:right="150"/>
              <w:jc w:val="center"/>
              <w:rPr>
                <w:sz w:val="18"/>
              </w:rPr>
            </w:pPr>
            <w:r>
              <w:rPr>
                <w:rFonts w:hint="eastAsia"/>
                <w:sz w:val="18"/>
              </w:rPr>
              <w:t>邵诗旭</w:t>
            </w:r>
          </w:p>
        </w:tc>
        <w:tc>
          <w:tcPr>
            <w:tcW w:w="1597" w:type="dxa"/>
            <w:tcBorders>
              <w:top w:val="dotted" w:color="000000" w:sz="4" w:space="0"/>
              <w:left w:val="dotted" w:color="000000" w:sz="4" w:space="0"/>
              <w:bottom w:val="dotted" w:color="000000" w:sz="4" w:space="0"/>
              <w:right w:val="dotted" w:color="000000" w:sz="4" w:space="0"/>
            </w:tcBorders>
            <w:vAlign w:val="center"/>
          </w:tcPr>
          <w:p>
            <w:pPr>
              <w:pStyle w:val="13"/>
              <w:spacing w:before="82"/>
              <w:ind w:left="149" w:right="150"/>
              <w:jc w:val="center"/>
              <w:rPr>
                <w:sz w:val="18"/>
              </w:rPr>
            </w:pPr>
            <w:r>
              <w:rPr>
                <w:sz w:val="18"/>
              </w:rPr>
              <w:t>项目助理</w:t>
            </w:r>
          </w:p>
        </w:tc>
        <w:tc>
          <w:tcPr>
            <w:tcW w:w="1125" w:type="dxa"/>
            <w:tcBorders>
              <w:top w:val="dotted" w:color="000000" w:sz="4" w:space="0"/>
              <w:left w:val="dotted" w:color="000000" w:sz="4" w:space="0"/>
              <w:bottom w:val="dotted" w:color="000000" w:sz="4" w:space="0"/>
              <w:right w:val="dotted" w:color="000000" w:sz="4" w:space="0"/>
            </w:tcBorders>
            <w:vAlign w:val="center"/>
          </w:tcPr>
          <w:p>
            <w:pPr>
              <w:pStyle w:val="13"/>
              <w:spacing w:before="82"/>
              <w:ind w:left="261" w:right="261"/>
              <w:jc w:val="center"/>
              <w:rPr>
                <w:sz w:val="18"/>
              </w:rPr>
            </w:pPr>
            <w:r>
              <w:rPr>
                <w:sz w:val="18"/>
              </w:rPr>
              <w:t>工民建</w:t>
            </w:r>
          </w:p>
        </w:tc>
        <w:tc>
          <w:tcPr>
            <w:tcW w:w="1447" w:type="dxa"/>
            <w:tcBorders>
              <w:top w:val="dotted" w:color="000000" w:sz="4" w:space="0"/>
              <w:left w:val="dotted" w:color="000000" w:sz="4" w:space="0"/>
              <w:bottom w:val="dotted" w:color="000000" w:sz="4" w:space="0"/>
              <w:right w:val="dotted" w:color="000000" w:sz="4" w:space="0"/>
            </w:tcBorders>
            <w:vAlign w:val="center"/>
          </w:tcPr>
          <w:p>
            <w:pPr>
              <w:pStyle w:val="13"/>
              <w:spacing w:before="82"/>
              <w:ind w:left="155" w:right="155"/>
              <w:jc w:val="center"/>
              <w:rPr>
                <w:sz w:val="18"/>
              </w:rPr>
            </w:pPr>
            <w:r>
              <w:rPr>
                <w:rFonts w:hint="eastAsia"/>
                <w:sz w:val="18"/>
              </w:rPr>
              <w:t>注册造价师</w:t>
            </w:r>
          </w:p>
        </w:tc>
        <w:tc>
          <w:tcPr>
            <w:tcW w:w="3276" w:type="dxa"/>
            <w:tcBorders>
              <w:top w:val="dotted" w:color="000000" w:sz="4" w:space="0"/>
              <w:left w:val="dotted" w:color="000000" w:sz="4" w:space="0"/>
              <w:bottom w:val="dotted" w:color="000000" w:sz="4" w:space="0"/>
              <w:right w:val="dotted" w:color="000000" w:sz="4" w:space="0"/>
            </w:tcBorders>
            <w:vAlign w:val="center"/>
          </w:tcPr>
          <w:p>
            <w:pPr>
              <w:pStyle w:val="13"/>
              <w:spacing w:line="196" w:lineRule="exact"/>
              <w:ind w:left="102"/>
              <w:jc w:val="center"/>
              <w:rPr>
                <w:sz w:val="18"/>
              </w:rPr>
            </w:pPr>
            <w:r>
              <w:rPr>
                <w:spacing w:val="-9"/>
                <w:sz w:val="18"/>
              </w:rPr>
              <w:t>负责访谈、问卷设计、实地调研、</w:t>
            </w:r>
          </w:p>
          <w:p>
            <w:pPr>
              <w:pStyle w:val="13"/>
              <w:spacing w:before="4"/>
              <w:ind w:left="114"/>
              <w:jc w:val="center"/>
              <w:rPr>
                <w:sz w:val="18"/>
              </w:rPr>
            </w:pPr>
            <w:r>
              <w:rPr>
                <w:sz w:val="18"/>
              </w:rPr>
              <w:t>合规性检查的开展及结果的梳理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jc w:val="center"/>
        </w:trPr>
        <w:tc>
          <w:tcPr>
            <w:tcW w:w="1434" w:type="dxa"/>
            <w:tcBorders>
              <w:top w:val="dotted" w:color="000000" w:sz="4" w:space="0"/>
              <w:left w:val="nil"/>
              <w:bottom w:val="dotted" w:color="000000" w:sz="4" w:space="0"/>
              <w:right w:val="dotted" w:color="000000" w:sz="4" w:space="0"/>
            </w:tcBorders>
            <w:vAlign w:val="center"/>
          </w:tcPr>
          <w:p>
            <w:pPr>
              <w:pStyle w:val="13"/>
              <w:spacing w:before="83"/>
              <w:ind w:left="155" w:right="150"/>
              <w:jc w:val="center"/>
              <w:rPr>
                <w:sz w:val="18"/>
              </w:rPr>
            </w:pPr>
            <w:r>
              <w:rPr>
                <w:rFonts w:hint="eastAsia"/>
                <w:sz w:val="18"/>
              </w:rPr>
              <w:t>张梅</w:t>
            </w:r>
          </w:p>
        </w:tc>
        <w:tc>
          <w:tcPr>
            <w:tcW w:w="1597" w:type="dxa"/>
            <w:tcBorders>
              <w:top w:val="dotted" w:color="000000" w:sz="4" w:space="0"/>
              <w:left w:val="dotted" w:color="000000" w:sz="4" w:space="0"/>
              <w:bottom w:val="dotted" w:color="000000" w:sz="4" w:space="0"/>
              <w:right w:val="dotted" w:color="000000" w:sz="4" w:space="0"/>
            </w:tcBorders>
            <w:vAlign w:val="center"/>
          </w:tcPr>
          <w:p>
            <w:pPr>
              <w:pStyle w:val="13"/>
              <w:spacing w:before="83"/>
              <w:ind w:left="149" w:right="150"/>
              <w:jc w:val="center"/>
              <w:rPr>
                <w:sz w:val="18"/>
              </w:rPr>
            </w:pPr>
            <w:r>
              <w:rPr>
                <w:sz w:val="18"/>
              </w:rPr>
              <w:t>项目助理</w:t>
            </w:r>
          </w:p>
        </w:tc>
        <w:tc>
          <w:tcPr>
            <w:tcW w:w="1125" w:type="dxa"/>
            <w:tcBorders>
              <w:top w:val="dotted" w:color="000000" w:sz="4" w:space="0"/>
              <w:left w:val="dotted" w:color="000000" w:sz="4" w:space="0"/>
              <w:bottom w:val="dotted" w:color="000000" w:sz="4" w:space="0"/>
              <w:right w:val="dotted" w:color="000000" w:sz="4" w:space="0"/>
            </w:tcBorders>
            <w:vAlign w:val="center"/>
          </w:tcPr>
          <w:p>
            <w:pPr>
              <w:pStyle w:val="13"/>
              <w:spacing w:before="83"/>
              <w:ind w:left="261" w:right="261"/>
              <w:jc w:val="center"/>
              <w:rPr>
                <w:sz w:val="18"/>
              </w:rPr>
            </w:pPr>
            <w:r>
              <w:rPr>
                <w:sz w:val="18"/>
              </w:rPr>
              <w:t>工民建</w:t>
            </w:r>
          </w:p>
        </w:tc>
        <w:tc>
          <w:tcPr>
            <w:tcW w:w="1447" w:type="dxa"/>
            <w:tcBorders>
              <w:top w:val="dotted" w:color="000000" w:sz="4" w:space="0"/>
              <w:left w:val="dotted" w:color="000000" w:sz="4" w:space="0"/>
              <w:bottom w:val="dotted" w:color="000000" w:sz="4" w:space="0"/>
              <w:right w:val="dotted" w:color="000000" w:sz="4" w:space="0"/>
            </w:tcBorders>
            <w:vAlign w:val="center"/>
          </w:tcPr>
          <w:p>
            <w:pPr>
              <w:pStyle w:val="13"/>
              <w:spacing w:before="83"/>
              <w:ind w:left="155" w:right="155"/>
              <w:jc w:val="center"/>
              <w:rPr>
                <w:sz w:val="18"/>
              </w:rPr>
            </w:pPr>
            <w:r>
              <w:rPr>
                <w:rFonts w:hint="eastAsia"/>
                <w:sz w:val="18"/>
              </w:rPr>
              <w:t>助理工程师</w:t>
            </w:r>
          </w:p>
        </w:tc>
        <w:tc>
          <w:tcPr>
            <w:tcW w:w="3276" w:type="dxa"/>
            <w:tcBorders>
              <w:top w:val="dotted" w:color="000000" w:sz="4" w:space="0"/>
              <w:left w:val="dotted" w:color="000000" w:sz="4" w:space="0"/>
              <w:bottom w:val="dotted" w:color="000000" w:sz="4" w:space="0"/>
              <w:right w:val="dotted" w:color="000000" w:sz="4" w:space="0"/>
            </w:tcBorders>
            <w:vAlign w:val="center"/>
          </w:tcPr>
          <w:p>
            <w:pPr>
              <w:pStyle w:val="13"/>
              <w:spacing w:before="83"/>
              <w:ind w:left="93" w:right="94"/>
              <w:jc w:val="center"/>
              <w:rPr>
                <w:sz w:val="18"/>
              </w:rPr>
            </w:pPr>
            <w:r>
              <w:rPr>
                <w:sz w:val="18"/>
              </w:rPr>
              <w:t>负责资料收集分析、问卷调查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jc w:val="center"/>
        </w:trPr>
        <w:tc>
          <w:tcPr>
            <w:tcW w:w="1434" w:type="dxa"/>
            <w:tcBorders>
              <w:top w:val="dotted" w:color="000000" w:sz="4" w:space="0"/>
              <w:left w:val="nil"/>
              <w:bottom w:val="dotted" w:color="000000" w:sz="4" w:space="0"/>
              <w:right w:val="dotted" w:color="000000" w:sz="4" w:space="0"/>
            </w:tcBorders>
            <w:vAlign w:val="center"/>
          </w:tcPr>
          <w:p>
            <w:pPr>
              <w:pStyle w:val="13"/>
              <w:spacing w:before="81"/>
              <w:ind w:left="155" w:right="150"/>
              <w:jc w:val="center"/>
              <w:rPr>
                <w:sz w:val="18"/>
              </w:rPr>
            </w:pPr>
            <w:r>
              <w:rPr>
                <w:rFonts w:hint="eastAsia"/>
                <w:sz w:val="18"/>
              </w:rPr>
              <w:t>邓小洋</w:t>
            </w:r>
          </w:p>
        </w:tc>
        <w:tc>
          <w:tcPr>
            <w:tcW w:w="1597" w:type="dxa"/>
            <w:tcBorders>
              <w:top w:val="dotted" w:color="000000" w:sz="4" w:space="0"/>
              <w:left w:val="dotted" w:color="000000" w:sz="4" w:space="0"/>
              <w:bottom w:val="dotted" w:color="000000" w:sz="4" w:space="0"/>
              <w:right w:val="dotted" w:color="000000" w:sz="4" w:space="0"/>
            </w:tcBorders>
            <w:vAlign w:val="center"/>
          </w:tcPr>
          <w:p>
            <w:pPr>
              <w:pStyle w:val="13"/>
              <w:spacing w:before="81"/>
              <w:ind w:left="149" w:right="150"/>
              <w:jc w:val="center"/>
              <w:rPr>
                <w:sz w:val="18"/>
              </w:rPr>
            </w:pPr>
            <w:r>
              <w:rPr>
                <w:sz w:val="18"/>
              </w:rPr>
              <w:t>项目助理</w:t>
            </w:r>
          </w:p>
        </w:tc>
        <w:tc>
          <w:tcPr>
            <w:tcW w:w="1125" w:type="dxa"/>
            <w:tcBorders>
              <w:top w:val="dotted" w:color="000000" w:sz="4" w:space="0"/>
              <w:left w:val="dotted" w:color="000000" w:sz="4" w:space="0"/>
              <w:bottom w:val="dotted" w:color="000000" w:sz="4" w:space="0"/>
              <w:right w:val="dotted" w:color="000000" w:sz="4" w:space="0"/>
            </w:tcBorders>
            <w:vAlign w:val="center"/>
          </w:tcPr>
          <w:p>
            <w:pPr>
              <w:pStyle w:val="13"/>
              <w:spacing w:before="83"/>
              <w:ind w:left="261" w:leftChars="0" w:right="261" w:rightChars="0"/>
              <w:jc w:val="center"/>
              <w:rPr>
                <w:sz w:val="18"/>
              </w:rPr>
            </w:pPr>
            <w:r>
              <w:rPr>
                <w:sz w:val="18"/>
              </w:rPr>
              <w:t>工民建</w:t>
            </w:r>
          </w:p>
        </w:tc>
        <w:tc>
          <w:tcPr>
            <w:tcW w:w="1447" w:type="dxa"/>
            <w:tcBorders>
              <w:top w:val="dotted" w:color="000000" w:sz="4" w:space="0"/>
              <w:left w:val="dotted" w:color="000000" w:sz="4" w:space="0"/>
              <w:bottom w:val="dotted" w:color="000000" w:sz="4" w:space="0"/>
              <w:right w:val="dotted" w:color="000000" w:sz="4" w:space="0"/>
            </w:tcBorders>
            <w:vAlign w:val="center"/>
          </w:tcPr>
          <w:p>
            <w:pPr>
              <w:pStyle w:val="13"/>
              <w:spacing w:before="83"/>
              <w:ind w:left="155" w:leftChars="0" w:right="155" w:rightChars="0"/>
              <w:jc w:val="center"/>
              <w:rPr>
                <w:sz w:val="18"/>
              </w:rPr>
            </w:pPr>
            <w:r>
              <w:rPr>
                <w:rFonts w:hint="eastAsia"/>
                <w:sz w:val="18"/>
              </w:rPr>
              <w:t>助理工程师</w:t>
            </w:r>
          </w:p>
        </w:tc>
        <w:tc>
          <w:tcPr>
            <w:tcW w:w="3276" w:type="dxa"/>
            <w:tcBorders>
              <w:top w:val="dotted" w:color="000000" w:sz="4" w:space="0"/>
              <w:left w:val="dotted" w:color="000000" w:sz="4" w:space="0"/>
              <w:bottom w:val="dotted" w:color="000000" w:sz="4" w:space="0"/>
              <w:right w:val="dotted" w:color="000000" w:sz="4" w:space="0"/>
            </w:tcBorders>
            <w:vAlign w:val="center"/>
          </w:tcPr>
          <w:p>
            <w:pPr>
              <w:pStyle w:val="13"/>
              <w:spacing w:before="81"/>
              <w:ind w:left="93" w:right="94"/>
              <w:jc w:val="center"/>
              <w:rPr>
                <w:sz w:val="18"/>
              </w:rPr>
            </w:pPr>
            <w:r>
              <w:rPr>
                <w:sz w:val="18"/>
              </w:rPr>
              <w:t>负责资料收集分析、问卷调查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jc w:val="center"/>
        </w:trPr>
        <w:tc>
          <w:tcPr>
            <w:tcW w:w="1434" w:type="dxa"/>
            <w:tcBorders>
              <w:top w:val="dotted" w:color="000000" w:sz="4" w:space="0"/>
              <w:left w:val="nil"/>
              <w:bottom w:val="dotted" w:color="000000" w:sz="4" w:space="0"/>
              <w:right w:val="dotted" w:color="000000" w:sz="4" w:space="0"/>
            </w:tcBorders>
            <w:vAlign w:val="center"/>
          </w:tcPr>
          <w:p>
            <w:pPr>
              <w:pStyle w:val="13"/>
              <w:spacing w:before="83"/>
              <w:ind w:left="155" w:leftChars="0" w:right="150" w:rightChars="0"/>
              <w:jc w:val="center"/>
              <w:rPr>
                <w:sz w:val="18"/>
              </w:rPr>
            </w:pPr>
            <w:r>
              <w:rPr>
                <w:rFonts w:hint="eastAsia"/>
                <w:sz w:val="18"/>
              </w:rPr>
              <w:t>王曙光</w:t>
            </w:r>
          </w:p>
        </w:tc>
        <w:tc>
          <w:tcPr>
            <w:tcW w:w="1597" w:type="dxa"/>
            <w:tcBorders>
              <w:top w:val="dotted" w:color="000000" w:sz="4" w:space="0"/>
              <w:left w:val="dotted" w:color="000000" w:sz="4" w:space="0"/>
              <w:bottom w:val="dotted" w:color="000000" w:sz="4" w:space="0"/>
              <w:right w:val="dotted" w:color="000000" w:sz="4" w:space="0"/>
            </w:tcBorders>
            <w:vAlign w:val="center"/>
          </w:tcPr>
          <w:p>
            <w:pPr>
              <w:pStyle w:val="13"/>
              <w:spacing w:before="83"/>
              <w:ind w:left="149" w:leftChars="0" w:right="150" w:rightChars="0"/>
              <w:jc w:val="center"/>
              <w:rPr>
                <w:sz w:val="18"/>
              </w:rPr>
            </w:pPr>
            <w:r>
              <w:rPr>
                <w:sz w:val="18"/>
              </w:rPr>
              <w:t>专家</w:t>
            </w:r>
          </w:p>
        </w:tc>
        <w:tc>
          <w:tcPr>
            <w:tcW w:w="1125" w:type="dxa"/>
            <w:tcBorders>
              <w:top w:val="dotted" w:color="000000" w:sz="4" w:space="0"/>
              <w:left w:val="dotted" w:color="000000" w:sz="4" w:space="0"/>
              <w:bottom w:val="dotted" w:color="000000" w:sz="4" w:space="0"/>
              <w:right w:val="dotted" w:color="000000" w:sz="4" w:space="0"/>
            </w:tcBorders>
            <w:vAlign w:val="center"/>
          </w:tcPr>
          <w:p>
            <w:pPr>
              <w:pStyle w:val="13"/>
              <w:spacing w:before="83"/>
              <w:ind w:left="261" w:leftChars="0" w:right="262" w:rightChars="0"/>
              <w:jc w:val="center"/>
              <w:rPr>
                <w:sz w:val="18"/>
              </w:rPr>
            </w:pPr>
            <w:r>
              <w:rPr>
                <w:sz w:val="18"/>
              </w:rPr>
              <w:t>工民建</w:t>
            </w:r>
          </w:p>
        </w:tc>
        <w:tc>
          <w:tcPr>
            <w:tcW w:w="1447" w:type="dxa"/>
            <w:tcBorders>
              <w:top w:val="dotted" w:color="000000" w:sz="4" w:space="0"/>
              <w:left w:val="dotted" w:color="000000" w:sz="4" w:space="0"/>
              <w:bottom w:val="dotted" w:color="000000" w:sz="4" w:space="0"/>
              <w:right w:val="dotted" w:color="000000" w:sz="4" w:space="0"/>
            </w:tcBorders>
            <w:vAlign w:val="center"/>
          </w:tcPr>
          <w:p>
            <w:pPr>
              <w:pStyle w:val="13"/>
              <w:spacing w:before="83"/>
              <w:ind w:left="155" w:leftChars="0" w:right="155" w:rightChars="0"/>
              <w:jc w:val="center"/>
              <w:rPr>
                <w:sz w:val="18"/>
              </w:rPr>
            </w:pPr>
            <w:r>
              <w:rPr>
                <w:sz w:val="18"/>
              </w:rPr>
              <w:t>高级工程师</w:t>
            </w:r>
          </w:p>
        </w:tc>
        <w:tc>
          <w:tcPr>
            <w:tcW w:w="3276" w:type="dxa"/>
            <w:tcBorders>
              <w:top w:val="dotted" w:color="000000" w:sz="4" w:space="0"/>
              <w:left w:val="dotted" w:color="000000" w:sz="4" w:space="0"/>
              <w:bottom w:val="dotted" w:color="000000" w:sz="4" w:space="0"/>
              <w:right w:val="dotted" w:color="000000" w:sz="4" w:space="0"/>
            </w:tcBorders>
            <w:vAlign w:val="center"/>
          </w:tcPr>
          <w:p>
            <w:pPr>
              <w:pStyle w:val="13"/>
              <w:spacing w:before="83"/>
              <w:ind w:left="94" w:leftChars="0" w:right="94" w:rightChars="0"/>
              <w:jc w:val="center"/>
              <w:rPr>
                <w:sz w:val="18"/>
              </w:rPr>
            </w:pPr>
            <w:r>
              <w:rPr>
                <w:sz w:val="18"/>
              </w:rPr>
              <w:t>对项目实施过程中提供专家咨询</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jc w:val="center"/>
        </w:trPr>
        <w:tc>
          <w:tcPr>
            <w:tcW w:w="1434" w:type="dxa"/>
            <w:tcBorders>
              <w:top w:val="dotted" w:color="000000" w:sz="4" w:space="0"/>
              <w:left w:val="nil"/>
              <w:right w:val="dotted" w:color="000000" w:sz="4" w:space="0"/>
            </w:tcBorders>
            <w:vAlign w:val="center"/>
          </w:tcPr>
          <w:p>
            <w:pPr>
              <w:pStyle w:val="13"/>
              <w:spacing w:before="83"/>
              <w:ind w:left="155" w:right="150"/>
              <w:jc w:val="center"/>
              <w:rPr>
                <w:sz w:val="18"/>
              </w:rPr>
            </w:pPr>
            <w:r>
              <w:rPr>
                <w:rFonts w:hint="eastAsia"/>
                <w:sz w:val="18"/>
              </w:rPr>
              <w:t>王端阁</w:t>
            </w:r>
          </w:p>
        </w:tc>
        <w:tc>
          <w:tcPr>
            <w:tcW w:w="1597" w:type="dxa"/>
            <w:tcBorders>
              <w:top w:val="dotted" w:color="000000" w:sz="4" w:space="0"/>
              <w:left w:val="dotted" w:color="000000" w:sz="4" w:space="0"/>
              <w:right w:val="dotted" w:color="000000" w:sz="4" w:space="0"/>
            </w:tcBorders>
            <w:vAlign w:val="center"/>
          </w:tcPr>
          <w:p>
            <w:pPr>
              <w:pStyle w:val="13"/>
              <w:spacing w:before="83"/>
              <w:ind w:left="149" w:right="150"/>
              <w:jc w:val="center"/>
              <w:rPr>
                <w:rFonts w:hint="eastAsia" w:eastAsia="宋体"/>
                <w:sz w:val="18"/>
                <w:lang w:eastAsia="zh-CN"/>
              </w:rPr>
            </w:pPr>
            <w:r>
              <w:rPr>
                <w:rFonts w:hint="eastAsia"/>
                <w:sz w:val="18"/>
                <w:lang w:val="en-US" w:eastAsia="zh-CN"/>
              </w:rPr>
              <w:t>司机</w:t>
            </w:r>
          </w:p>
        </w:tc>
        <w:tc>
          <w:tcPr>
            <w:tcW w:w="1125" w:type="dxa"/>
            <w:tcBorders>
              <w:top w:val="dotted" w:color="000000" w:sz="4" w:space="0"/>
              <w:left w:val="dotted" w:color="000000" w:sz="4" w:space="0"/>
              <w:right w:val="dotted" w:color="000000" w:sz="4" w:space="0"/>
            </w:tcBorders>
            <w:vAlign w:val="center"/>
          </w:tcPr>
          <w:p>
            <w:pPr>
              <w:pStyle w:val="13"/>
              <w:spacing w:before="83"/>
              <w:ind w:left="261" w:right="262"/>
              <w:jc w:val="center"/>
              <w:rPr>
                <w:sz w:val="18"/>
              </w:rPr>
            </w:pPr>
          </w:p>
        </w:tc>
        <w:tc>
          <w:tcPr>
            <w:tcW w:w="1447" w:type="dxa"/>
            <w:tcBorders>
              <w:top w:val="dotted" w:color="000000" w:sz="4" w:space="0"/>
              <w:left w:val="dotted" w:color="000000" w:sz="4" w:space="0"/>
              <w:right w:val="dotted" w:color="000000" w:sz="4" w:space="0"/>
            </w:tcBorders>
            <w:vAlign w:val="center"/>
          </w:tcPr>
          <w:p>
            <w:pPr>
              <w:pStyle w:val="13"/>
              <w:spacing w:before="83"/>
              <w:ind w:left="155" w:right="155"/>
              <w:jc w:val="center"/>
              <w:rPr>
                <w:sz w:val="18"/>
              </w:rPr>
            </w:pPr>
          </w:p>
        </w:tc>
        <w:tc>
          <w:tcPr>
            <w:tcW w:w="3276" w:type="dxa"/>
            <w:tcBorders>
              <w:top w:val="dotted" w:color="000000" w:sz="4" w:space="0"/>
              <w:left w:val="dotted" w:color="000000" w:sz="4" w:space="0"/>
              <w:right w:val="dotted" w:color="000000" w:sz="4" w:space="0"/>
            </w:tcBorders>
            <w:vAlign w:val="center"/>
          </w:tcPr>
          <w:p>
            <w:pPr>
              <w:pStyle w:val="13"/>
              <w:spacing w:before="83"/>
              <w:ind w:left="94" w:right="94"/>
              <w:jc w:val="center"/>
              <w:rPr>
                <w:rFonts w:hint="default" w:eastAsia="宋体"/>
                <w:sz w:val="18"/>
                <w:lang w:val="en-US" w:eastAsia="zh-CN"/>
              </w:rPr>
            </w:pPr>
            <w:r>
              <w:rPr>
                <w:sz w:val="18"/>
              </w:rPr>
              <w:t>对项目实施过程</w:t>
            </w:r>
            <w:r>
              <w:rPr>
                <w:rFonts w:hint="eastAsia"/>
                <w:sz w:val="18"/>
                <w:lang w:val="en-US" w:eastAsia="zh-CN"/>
              </w:rPr>
              <w:t>提供服务</w:t>
            </w:r>
          </w:p>
        </w:tc>
      </w:tr>
    </w:tbl>
    <w:p>
      <w:pPr>
        <w:numPr>
          <w:ilvl w:val="0"/>
          <w:numId w:val="0"/>
        </w:numPr>
        <w:ind w:right="0" w:rightChars="0" w:firstLine="643" w:firstLineChars="200"/>
        <w:jc w:val="both"/>
        <w:outlineLvl w:val="1"/>
        <w:rPr>
          <w:rFonts w:hint="default"/>
          <w:b/>
          <w:bCs/>
          <w:sz w:val="32"/>
          <w:szCs w:val="32"/>
          <w:lang w:val="en-US" w:eastAsia="zh-CN"/>
        </w:rPr>
      </w:pPr>
      <w:bookmarkStart w:id="62" w:name="_Toc31904"/>
      <w:r>
        <w:rPr>
          <w:rFonts w:hint="default"/>
          <w:b/>
          <w:bCs/>
          <w:sz w:val="32"/>
          <w:szCs w:val="32"/>
          <w:lang w:val="en-US" w:eastAsia="zh-CN"/>
        </w:rPr>
        <w:t>（七）绩效评价工作过程</w:t>
      </w:r>
      <w:bookmarkEnd w:id="62"/>
    </w:p>
    <w:p>
      <w:pPr>
        <w:numPr>
          <w:ilvl w:val="0"/>
          <w:numId w:val="0"/>
        </w:numPr>
        <w:ind w:leftChars="0" w:right="0" w:rightChars="0" w:firstLine="640" w:firstLineChars="200"/>
        <w:jc w:val="both"/>
        <w:rPr>
          <w:rFonts w:hint="default"/>
          <w:sz w:val="32"/>
          <w:szCs w:val="32"/>
          <w:lang w:val="en-US" w:eastAsia="zh-CN"/>
        </w:rPr>
      </w:pPr>
      <w:r>
        <w:rPr>
          <w:rFonts w:hint="default"/>
          <w:sz w:val="32"/>
          <w:szCs w:val="32"/>
          <w:lang w:val="en-US" w:eastAsia="zh-CN"/>
        </w:rPr>
        <w:t>按照评价要求，对整个评价周期进行阶段性划分，工作程序主要包括前期准备、组织实施、分析评价、撰写与提交评价报告、 档案归集与质量控制五个阶段</w:t>
      </w:r>
      <w:r>
        <w:rPr>
          <w:rFonts w:hint="eastAsia"/>
          <w:sz w:val="32"/>
          <w:szCs w:val="32"/>
          <w:lang w:val="en-US" w:eastAsia="zh-CN"/>
        </w:rPr>
        <w:t>。</w:t>
      </w:r>
    </w:p>
    <w:p>
      <w:pPr>
        <w:numPr>
          <w:ilvl w:val="0"/>
          <w:numId w:val="0"/>
        </w:numPr>
        <w:ind w:right="0" w:rightChars="0" w:firstLine="640" w:firstLineChars="200"/>
        <w:jc w:val="both"/>
        <w:rPr>
          <w:rFonts w:hint="eastAsia" w:ascii="仿宋_GB2312" w:hAnsi="仿宋_GB2312" w:eastAsia="仿宋_GB2312" w:cs="仿宋_GB2312"/>
          <w:bCs/>
          <w:sz w:val="32"/>
          <w:szCs w:val="32"/>
          <w:lang w:val="en-US" w:eastAsia="zh-CN"/>
        </w:rPr>
      </w:pPr>
    </w:p>
    <w:p>
      <w:pPr>
        <w:jc w:val="both"/>
        <w:rPr>
          <w:sz w:val="20"/>
        </w:rPr>
      </w:pPr>
      <w:r>
        <w:rPr>
          <w:sz w:val="20"/>
        </w:rPr>
        <w:drawing>
          <wp:inline distT="0" distB="0" distL="0" distR="0">
            <wp:extent cx="5467350" cy="2988945"/>
            <wp:effectExtent l="0" t="0" r="0" b="1905"/>
            <wp:docPr id="17"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3.jpeg"/>
                    <pic:cNvPicPr>
                      <a:picLocks noChangeAspect="1"/>
                    </pic:cNvPicPr>
                  </pic:nvPicPr>
                  <pic:blipFill>
                    <a:blip r:embed="rId17" cstate="print"/>
                    <a:stretch>
                      <a:fillRect/>
                    </a:stretch>
                  </pic:blipFill>
                  <pic:spPr>
                    <a:xfrm>
                      <a:off x="0" y="0"/>
                      <a:ext cx="5467350" cy="2988945"/>
                    </a:xfrm>
                    <a:prstGeom prst="rect">
                      <a:avLst/>
                    </a:prstGeom>
                  </pic:spPr>
                </pic:pic>
              </a:graphicData>
            </a:graphic>
          </wp:inline>
        </w:drawing>
      </w:r>
    </w:p>
    <w:p>
      <w:pPr>
        <w:numPr>
          <w:ilvl w:val="0"/>
          <w:numId w:val="0"/>
        </w:numPr>
        <w:ind w:right="0" w:rightChars="0" w:firstLine="640" w:firstLineChars="200"/>
        <w:jc w:val="both"/>
        <w:outlineLvl w:val="2"/>
        <w:rPr>
          <w:rFonts w:hint="default"/>
          <w:sz w:val="32"/>
          <w:szCs w:val="32"/>
          <w:lang w:val="en-US" w:eastAsia="zh-CN"/>
        </w:rPr>
      </w:pPr>
      <w:bookmarkStart w:id="63" w:name="_Toc11127"/>
      <w:r>
        <w:rPr>
          <w:rFonts w:hint="default"/>
          <w:sz w:val="32"/>
          <w:szCs w:val="32"/>
          <w:lang w:val="en-US" w:eastAsia="zh-CN"/>
        </w:rPr>
        <w:t>1.前期准备情况</w:t>
      </w:r>
      <w:bookmarkEnd w:id="63"/>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（1）成立评价工作组。我们充分考虑了人员数量、专业结构、业务能力、利益关系回避、成员稳定性等因素，成立由相关行业的专业人员组成的评价工作组，在评价过程中做到了保持工作组成员的稳定。</w:t>
      </w:r>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2）开展前期调研。通过座谈、调研等方式，我们了解了被评价项目及相关单位业务情况，收集相关资料，全面了解项目立项、绩效目标设置、预算安排、实施内容、组织管理等情况，为编制评价方案奠定基础。</w:t>
      </w:r>
    </w:p>
    <w:p>
      <w:pPr>
        <w:numPr>
          <w:ilvl w:val="0"/>
          <w:numId w:val="0"/>
        </w:numPr>
        <w:ind w:right="0" w:rightChars="0" w:firstLine="640" w:firstLineChars="200"/>
        <w:jc w:val="both"/>
        <w:rPr>
          <w:rFonts w:hint="default"/>
          <w:sz w:val="32"/>
          <w:szCs w:val="32"/>
          <w:lang w:val="en-US" w:eastAsia="zh-CN"/>
        </w:rPr>
      </w:pPr>
      <w:r>
        <w:rPr>
          <w:rFonts w:hint="eastAsia"/>
          <w:sz w:val="32"/>
          <w:szCs w:val="32"/>
          <w:lang w:val="en-US" w:eastAsia="zh-CN"/>
        </w:rPr>
        <w:t>（3）</w:t>
      </w:r>
      <w:r>
        <w:rPr>
          <w:rFonts w:hint="default"/>
          <w:sz w:val="32"/>
          <w:szCs w:val="32"/>
          <w:lang w:val="en-US" w:eastAsia="zh-CN"/>
        </w:rPr>
        <w:t>制定评价实施方案。在前期工作基础上，与财政或部门、单位充分沟通，制定评价实施方案。我们本着评价实施方案可行、全面和简洁高效原则，评价内容、方法、步骤和时间节点尽量安排的科学合理，具有可操作性。实施方案主要包括项目概况、项目绩效目标、评价思路、绩效评价指标体系、社会调查、组织实施、资料清单、其他需要说明和解决的问题等内容。包括：</w:t>
      </w:r>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①设计绩效评价指标体系。评价工作组与项目相关单位充分沟通，考虑完整性、重要性、相关性、可比性、可行性、经济性和有效性等因素，科学设置绩效评价指标，合理分配指标权重，明确评价标准，充分体现和客观反映项目绩效状况。不同投向或不同类型的项目分别设置个性指标。</w:t>
      </w:r>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②确定现场和非现场评价范围。我们采取现场和非现场评价相结合的方式。</w:t>
      </w:r>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非现场评价，对被评价部门单位提供的项目相关资料和数据资料，我们进行了分类、汇总、分析和评价。非现场评价我们覆盖了所有资金使用单位和项目预算资金。</w:t>
      </w:r>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现场评价，我们采取了现场勘察、询查、复核等方式，进一步核实、查证、分析、论证有关情况和问题，进行评价。现场评价范围按照不低于具体资金使用单位总量的30</w:t>
      </w:r>
      <w:r>
        <w:rPr>
          <w:rFonts w:hint="eastAsia"/>
          <w:sz w:val="32"/>
          <w:szCs w:val="32"/>
          <w:lang w:val="en-US" w:eastAsia="zh-CN"/>
        </w:rPr>
        <w:t>%</w:t>
      </w:r>
      <w:r>
        <w:rPr>
          <w:rFonts w:hint="default"/>
          <w:sz w:val="32"/>
          <w:szCs w:val="32"/>
          <w:lang w:val="en-US" w:eastAsia="zh-CN"/>
        </w:rPr>
        <w:t>、项目预算总金额的60</w:t>
      </w:r>
      <w:r>
        <w:rPr>
          <w:rFonts w:hint="eastAsia"/>
          <w:sz w:val="32"/>
          <w:szCs w:val="32"/>
          <w:lang w:val="en-US" w:eastAsia="zh-CN"/>
        </w:rPr>
        <w:t>%</w:t>
      </w:r>
      <w:r>
        <w:rPr>
          <w:rFonts w:hint="default"/>
          <w:sz w:val="32"/>
          <w:szCs w:val="32"/>
          <w:lang w:val="en-US" w:eastAsia="zh-CN"/>
        </w:rPr>
        <w:t>的标准进行了评价。</w:t>
      </w:r>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③编制社会调查方案。社会调查方案是针对具体评价项目涉及的利益相关方开展各种形式调查的工作计划。根据项目情况，我们编制了社会调查方案。围绕调查目的、调查对象范围、样本数量、调查方式、抽样方法等，我们设计了调查问卷和访谈提纲等。</w:t>
      </w:r>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④确定评价资料清单。根据评价工作需要，我们确定了被评价部门和单位需要提供的资料清单及其他需要配合的事项。</w:t>
      </w:r>
    </w:p>
    <w:p>
      <w:pPr>
        <w:numPr>
          <w:ilvl w:val="0"/>
          <w:numId w:val="0"/>
        </w:numPr>
        <w:ind w:right="0" w:rightChars="0" w:firstLine="640" w:firstLineChars="200"/>
        <w:jc w:val="both"/>
        <w:rPr>
          <w:rFonts w:hint="default"/>
          <w:sz w:val="32"/>
          <w:szCs w:val="32"/>
          <w:lang w:val="en-US" w:eastAsia="zh-CN"/>
        </w:rPr>
      </w:pPr>
      <w:r>
        <w:rPr>
          <w:rFonts w:hint="eastAsia"/>
          <w:sz w:val="32"/>
          <w:szCs w:val="32"/>
          <w:lang w:val="en-US" w:eastAsia="zh-CN"/>
        </w:rPr>
        <w:t>（4）</w:t>
      </w:r>
      <w:r>
        <w:rPr>
          <w:rFonts w:hint="default"/>
          <w:sz w:val="32"/>
          <w:szCs w:val="32"/>
          <w:lang w:val="en-US" w:eastAsia="zh-CN"/>
        </w:rPr>
        <w:t>评价方案论证。在制定了初步评价方案的基础上，我们召开了评价方案论证会，征求相关部门和专家的意见建议，同时，也征求了</w:t>
      </w:r>
      <w:r>
        <w:rPr>
          <w:rFonts w:hint="eastAsia"/>
          <w:sz w:val="32"/>
          <w:szCs w:val="32"/>
          <w:lang w:val="en-US" w:eastAsia="zh-CN"/>
        </w:rPr>
        <w:t>区财政和金融局</w:t>
      </w:r>
      <w:r>
        <w:rPr>
          <w:rFonts w:hint="default"/>
          <w:sz w:val="32"/>
          <w:szCs w:val="32"/>
          <w:lang w:val="en-US" w:eastAsia="zh-CN"/>
        </w:rPr>
        <w:t>相关科室的意见，根据论证意见和建议， 我们对评价实施方案进行了进一步修改完善。</w:t>
      </w:r>
    </w:p>
    <w:p>
      <w:pPr>
        <w:numPr>
          <w:ilvl w:val="0"/>
          <w:numId w:val="0"/>
        </w:numPr>
        <w:ind w:right="0" w:rightChars="0" w:firstLine="640" w:firstLineChars="200"/>
        <w:jc w:val="both"/>
        <w:outlineLvl w:val="2"/>
        <w:rPr>
          <w:rFonts w:hint="default"/>
          <w:sz w:val="32"/>
          <w:szCs w:val="32"/>
          <w:lang w:val="en-US" w:eastAsia="zh-CN"/>
        </w:rPr>
      </w:pPr>
      <w:bookmarkStart w:id="64" w:name="_Toc32283"/>
      <w:r>
        <w:rPr>
          <w:rFonts w:hint="default"/>
          <w:sz w:val="32"/>
          <w:szCs w:val="32"/>
          <w:lang w:val="en-US" w:eastAsia="zh-CN"/>
        </w:rPr>
        <w:t>2.组织实施情况</w:t>
      </w:r>
      <w:bookmarkEnd w:id="64"/>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根据</w:t>
      </w:r>
      <w:r>
        <w:rPr>
          <w:rFonts w:hint="eastAsia"/>
          <w:sz w:val="32"/>
          <w:szCs w:val="32"/>
          <w:lang w:val="en-US" w:eastAsia="zh-CN"/>
        </w:rPr>
        <w:t>长岛综试区财政和金融局</w:t>
      </w:r>
      <w:r>
        <w:rPr>
          <w:rFonts w:hint="default"/>
          <w:sz w:val="32"/>
          <w:szCs w:val="32"/>
          <w:lang w:val="en-US" w:eastAsia="zh-CN"/>
        </w:rPr>
        <w:t>下达的评价通知，我们明确了评价任务、对象、实施机构、时间和工作安排等,项目单位根据要求准备了所需资料，对资料报送、指标理解等方面的疑问，指定项目负责人直接与项目单位进行对接，双方通过电话或网络通信等方式进行了初步沟通解释。</w:t>
      </w:r>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我们采取了现场和非现场评价相结合的方式。</w:t>
      </w:r>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非现场评价阶段。对财政资金使用单位即区工委宣传文化和旅游部提交的资料，围绕项目立项、资金管理、项目管理、项目产出、项目效果等指标，通过查阅相关政策法规、行业标准文件、相关网站信息和数据披露等手段，对项目进行分析评价，并将取得的资料和评价情况记入了评价工作底稿。</w:t>
      </w:r>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现场评价阶段。根据委托方的要求及项目特点，我们采取了座谈、发放满意度问卷、合规性检查等多种方式，对项目的有关情况进行了核实，</w:t>
      </w:r>
      <w:r>
        <w:rPr>
          <w:rFonts w:hint="eastAsia"/>
          <w:sz w:val="32"/>
          <w:szCs w:val="32"/>
          <w:lang w:val="en-US" w:eastAsia="zh-CN"/>
        </w:rPr>
        <w:t>本次现场评价项目抽查比例为100%，</w:t>
      </w:r>
      <w:r>
        <w:rPr>
          <w:rFonts w:hint="default"/>
          <w:sz w:val="32"/>
          <w:szCs w:val="32"/>
          <w:lang w:val="en-US" w:eastAsia="zh-CN"/>
        </w:rPr>
        <w:t>通过数据采集、资料收集、现场调研、合规性检查，对所掌握的有关信息资料进行分类、整理和分析，形成了初步评价结论。</w:t>
      </w:r>
    </w:p>
    <w:p>
      <w:pPr>
        <w:ind w:firstLine="640" w:firstLineChars="200"/>
        <w:jc w:val="both"/>
        <w:rPr>
          <w:rFonts w:hint="eastAsia"/>
          <w:sz w:val="32"/>
          <w:szCs w:val="32"/>
          <w:lang w:val="en-US" w:eastAsia="zh-CN"/>
        </w:rPr>
      </w:pPr>
      <w:r>
        <w:rPr>
          <w:rFonts w:hint="default"/>
          <w:sz w:val="32"/>
          <w:szCs w:val="32"/>
          <w:lang w:val="en-US" w:eastAsia="zh-CN"/>
        </w:rPr>
        <w:t>在评价完成之后，评价组对获取的资料进行分类、整理及分析，依据项目单位提供的材料完整性、合理性的初审情况，并结合对各种公开数据的汇总、分析，对所获取的所有文件资料提出评价意见。针对材料初审工作中产生的疑问或缺漏的材料，工作组要求项目实施单位补充相关材料</w:t>
      </w:r>
      <w:r>
        <w:rPr>
          <w:rFonts w:hint="eastAsia"/>
          <w:sz w:val="32"/>
          <w:szCs w:val="32"/>
          <w:lang w:val="en-US" w:eastAsia="zh-CN"/>
        </w:rPr>
        <w:t>。</w:t>
      </w:r>
    </w:p>
    <w:p>
      <w:pPr>
        <w:numPr>
          <w:ilvl w:val="0"/>
          <w:numId w:val="0"/>
        </w:numPr>
        <w:ind w:right="0" w:rightChars="0" w:firstLine="640" w:firstLineChars="200"/>
        <w:jc w:val="both"/>
        <w:outlineLvl w:val="2"/>
        <w:rPr>
          <w:rFonts w:hint="default"/>
          <w:sz w:val="32"/>
          <w:szCs w:val="32"/>
          <w:lang w:val="en-US" w:eastAsia="zh-CN"/>
        </w:rPr>
      </w:pPr>
      <w:bookmarkStart w:id="65" w:name="_Toc15591"/>
      <w:r>
        <w:rPr>
          <w:rFonts w:hint="default"/>
          <w:sz w:val="32"/>
          <w:szCs w:val="32"/>
          <w:lang w:val="en-US" w:eastAsia="zh-CN"/>
        </w:rPr>
        <w:t>3.分析评价情况</w:t>
      </w:r>
      <w:bookmarkEnd w:id="65"/>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评价实施阶段结束后，评价组对所收集到的评价资料、项目自评报告等进行汇总，对调查统计数据进行分析。根据所得到的资料及数据，对照指标体系进行评分，得出项目各指标得分，逐级汇总后得出项目综合得分。</w:t>
      </w:r>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绩效评价工作组在对评价项目的绩效情况进行全面分析的基础上，本着客观、公正、准确的原则，进行综合评分，针对评价发现的问题提出意见建议，形成绩效评价结果。评价结果包括综合评分和评级，分为四个级别（如下表）：</w:t>
      </w:r>
    </w:p>
    <w:tbl>
      <w:tblPr>
        <w:tblStyle w:val="10"/>
        <w:tblW w:w="0" w:type="auto"/>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62"/>
        <w:gridCol w:w="4007"/>
        <w:gridCol w:w="401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3" w:hRule="atLeast"/>
          <w:jc w:val="center"/>
        </w:trPr>
        <w:tc>
          <w:tcPr>
            <w:tcW w:w="1162" w:type="dxa"/>
            <w:tcBorders>
              <w:left w:val="nil"/>
              <w:bottom w:val="dotted" w:color="000000" w:sz="4" w:space="0"/>
              <w:right w:val="dotted" w:color="000000" w:sz="4" w:space="0"/>
            </w:tcBorders>
            <w:shd w:val="clear" w:color="auto" w:fill="8DB3E1"/>
          </w:tcPr>
          <w:p>
            <w:pPr>
              <w:pStyle w:val="13"/>
              <w:spacing w:before="96"/>
              <w:ind w:left="382" w:right="373"/>
              <w:jc w:val="center"/>
              <w:rPr>
                <w:b/>
                <w:sz w:val="18"/>
              </w:rPr>
            </w:pPr>
            <w:r>
              <w:rPr>
                <w:b/>
                <w:sz w:val="18"/>
              </w:rPr>
              <w:t>序号</w:t>
            </w:r>
          </w:p>
        </w:tc>
        <w:tc>
          <w:tcPr>
            <w:tcW w:w="4007" w:type="dxa"/>
            <w:tcBorders>
              <w:left w:val="dotted" w:color="000000" w:sz="4" w:space="0"/>
              <w:bottom w:val="dotted" w:color="000000" w:sz="4" w:space="0"/>
              <w:right w:val="dotted" w:color="000000" w:sz="4" w:space="0"/>
            </w:tcBorders>
            <w:shd w:val="clear" w:color="auto" w:fill="8DB3E1"/>
          </w:tcPr>
          <w:p>
            <w:pPr>
              <w:pStyle w:val="13"/>
              <w:spacing w:before="96"/>
              <w:ind w:left="1707" w:right="1707"/>
              <w:jc w:val="center"/>
              <w:rPr>
                <w:b/>
                <w:sz w:val="18"/>
              </w:rPr>
            </w:pPr>
            <w:r>
              <w:rPr>
                <w:b/>
                <w:sz w:val="18"/>
              </w:rPr>
              <w:t>分数段</w:t>
            </w:r>
          </w:p>
        </w:tc>
        <w:tc>
          <w:tcPr>
            <w:tcW w:w="4010" w:type="dxa"/>
            <w:tcBorders>
              <w:left w:val="dotted" w:color="000000" w:sz="4" w:space="0"/>
              <w:bottom w:val="dotted" w:color="000000" w:sz="4" w:space="0"/>
              <w:right w:val="nil"/>
            </w:tcBorders>
            <w:shd w:val="clear" w:color="auto" w:fill="8DB3E1"/>
          </w:tcPr>
          <w:p>
            <w:pPr>
              <w:pStyle w:val="13"/>
              <w:spacing w:before="96"/>
              <w:ind w:left="1796" w:right="1806"/>
              <w:jc w:val="center"/>
              <w:rPr>
                <w:b/>
                <w:sz w:val="18"/>
              </w:rPr>
            </w:pPr>
            <w:r>
              <w:rPr>
                <w:b/>
                <w:sz w:val="18"/>
              </w:rPr>
              <w:t>级别</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3" w:hRule="atLeast"/>
          <w:jc w:val="center"/>
        </w:trPr>
        <w:tc>
          <w:tcPr>
            <w:tcW w:w="1162" w:type="dxa"/>
            <w:tcBorders>
              <w:top w:val="dotted" w:color="000000" w:sz="4" w:space="0"/>
              <w:left w:val="nil"/>
              <w:bottom w:val="dotted" w:color="000000" w:sz="4" w:space="0"/>
              <w:right w:val="dotted" w:color="000000" w:sz="4" w:space="0"/>
            </w:tcBorders>
          </w:tcPr>
          <w:p>
            <w:pPr>
              <w:pStyle w:val="13"/>
              <w:spacing w:before="95"/>
              <w:ind w:left="7"/>
              <w:jc w:val="center"/>
              <w:rPr>
                <w:sz w:val="18"/>
              </w:rPr>
            </w:pPr>
            <w:r>
              <w:rPr>
                <w:sz w:val="18"/>
              </w:rPr>
              <w:t>1</w:t>
            </w:r>
          </w:p>
        </w:tc>
        <w:tc>
          <w:tcPr>
            <w:tcW w:w="4007" w:type="dxa"/>
            <w:tcBorders>
              <w:top w:val="dotted" w:color="000000" w:sz="4" w:space="0"/>
              <w:left w:val="dotted" w:color="000000" w:sz="4" w:space="0"/>
              <w:bottom w:val="dotted" w:color="000000" w:sz="4" w:space="0"/>
              <w:right w:val="dotted" w:color="000000" w:sz="4" w:space="0"/>
            </w:tcBorders>
          </w:tcPr>
          <w:p>
            <w:pPr>
              <w:pStyle w:val="13"/>
              <w:spacing w:before="95"/>
              <w:ind w:left="102"/>
              <w:rPr>
                <w:sz w:val="18"/>
              </w:rPr>
            </w:pPr>
            <w:r>
              <w:rPr>
                <w:sz w:val="18"/>
              </w:rPr>
              <w:t>90 分（含）-100 分</w:t>
            </w:r>
          </w:p>
        </w:tc>
        <w:tc>
          <w:tcPr>
            <w:tcW w:w="4010" w:type="dxa"/>
            <w:tcBorders>
              <w:top w:val="dotted" w:color="000000" w:sz="4" w:space="0"/>
              <w:left w:val="dotted" w:color="000000" w:sz="4" w:space="0"/>
              <w:bottom w:val="dotted" w:color="000000" w:sz="4" w:space="0"/>
              <w:right w:val="nil"/>
            </w:tcBorders>
          </w:tcPr>
          <w:p>
            <w:pPr>
              <w:pStyle w:val="13"/>
              <w:spacing w:before="95"/>
              <w:ind w:right="6"/>
              <w:jc w:val="center"/>
              <w:rPr>
                <w:sz w:val="18"/>
              </w:rPr>
            </w:pPr>
            <w:r>
              <w:rPr>
                <w:sz w:val="18"/>
              </w:rPr>
              <w:t>优</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1162" w:type="dxa"/>
            <w:tcBorders>
              <w:top w:val="dotted" w:color="000000" w:sz="4" w:space="0"/>
              <w:left w:val="nil"/>
              <w:bottom w:val="dotted" w:color="000000" w:sz="4" w:space="0"/>
              <w:right w:val="dotted" w:color="000000" w:sz="4" w:space="0"/>
            </w:tcBorders>
          </w:tcPr>
          <w:p>
            <w:pPr>
              <w:pStyle w:val="13"/>
              <w:spacing w:before="94"/>
              <w:ind w:left="7"/>
              <w:jc w:val="center"/>
              <w:rPr>
                <w:sz w:val="18"/>
              </w:rPr>
            </w:pPr>
            <w:r>
              <w:rPr>
                <w:sz w:val="18"/>
              </w:rPr>
              <w:t>2</w:t>
            </w:r>
          </w:p>
        </w:tc>
        <w:tc>
          <w:tcPr>
            <w:tcW w:w="4007" w:type="dxa"/>
            <w:tcBorders>
              <w:top w:val="dotted" w:color="000000" w:sz="4" w:space="0"/>
              <w:left w:val="dotted" w:color="000000" w:sz="4" w:space="0"/>
              <w:bottom w:val="dotted" w:color="000000" w:sz="4" w:space="0"/>
              <w:right w:val="dotted" w:color="000000" w:sz="4" w:space="0"/>
            </w:tcBorders>
          </w:tcPr>
          <w:p>
            <w:pPr>
              <w:pStyle w:val="13"/>
              <w:spacing w:before="94"/>
              <w:ind w:left="102"/>
              <w:rPr>
                <w:sz w:val="18"/>
              </w:rPr>
            </w:pPr>
            <w:r>
              <w:rPr>
                <w:sz w:val="18"/>
              </w:rPr>
              <w:t>80 分（含）-90 分</w:t>
            </w:r>
          </w:p>
        </w:tc>
        <w:tc>
          <w:tcPr>
            <w:tcW w:w="4010" w:type="dxa"/>
            <w:tcBorders>
              <w:top w:val="dotted" w:color="000000" w:sz="4" w:space="0"/>
              <w:left w:val="dotted" w:color="000000" w:sz="4" w:space="0"/>
              <w:bottom w:val="dotted" w:color="000000" w:sz="4" w:space="0"/>
              <w:right w:val="nil"/>
            </w:tcBorders>
          </w:tcPr>
          <w:p>
            <w:pPr>
              <w:pStyle w:val="13"/>
              <w:spacing w:before="94"/>
              <w:ind w:right="6"/>
              <w:jc w:val="center"/>
              <w:rPr>
                <w:sz w:val="18"/>
              </w:rPr>
            </w:pPr>
            <w:r>
              <w:rPr>
                <w:sz w:val="18"/>
              </w:rPr>
              <w:t>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1162" w:type="dxa"/>
            <w:tcBorders>
              <w:top w:val="dotted" w:color="000000" w:sz="4" w:space="0"/>
              <w:left w:val="nil"/>
              <w:bottom w:val="dotted" w:color="000000" w:sz="4" w:space="0"/>
              <w:right w:val="dotted" w:color="000000" w:sz="4" w:space="0"/>
            </w:tcBorders>
          </w:tcPr>
          <w:p>
            <w:pPr>
              <w:pStyle w:val="13"/>
              <w:spacing w:before="96"/>
              <w:ind w:left="7"/>
              <w:jc w:val="center"/>
              <w:rPr>
                <w:sz w:val="18"/>
              </w:rPr>
            </w:pPr>
            <w:r>
              <w:rPr>
                <w:sz w:val="18"/>
              </w:rPr>
              <w:t>3</w:t>
            </w:r>
          </w:p>
        </w:tc>
        <w:tc>
          <w:tcPr>
            <w:tcW w:w="4007" w:type="dxa"/>
            <w:tcBorders>
              <w:top w:val="dotted" w:color="000000" w:sz="4" w:space="0"/>
              <w:left w:val="dotted" w:color="000000" w:sz="4" w:space="0"/>
              <w:bottom w:val="dotted" w:color="000000" w:sz="4" w:space="0"/>
              <w:right w:val="dotted" w:color="000000" w:sz="4" w:space="0"/>
            </w:tcBorders>
          </w:tcPr>
          <w:p>
            <w:pPr>
              <w:pStyle w:val="13"/>
              <w:spacing w:before="96"/>
              <w:ind w:left="102"/>
              <w:rPr>
                <w:sz w:val="18"/>
              </w:rPr>
            </w:pPr>
            <w:r>
              <w:rPr>
                <w:sz w:val="18"/>
              </w:rPr>
              <w:t>60 分（含）-80 分</w:t>
            </w:r>
          </w:p>
        </w:tc>
        <w:tc>
          <w:tcPr>
            <w:tcW w:w="4010" w:type="dxa"/>
            <w:tcBorders>
              <w:top w:val="dotted" w:color="000000" w:sz="4" w:space="0"/>
              <w:left w:val="dotted" w:color="000000" w:sz="4" w:space="0"/>
              <w:bottom w:val="dotted" w:color="000000" w:sz="4" w:space="0"/>
              <w:right w:val="nil"/>
            </w:tcBorders>
          </w:tcPr>
          <w:p>
            <w:pPr>
              <w:pStyle w:val="13"/>
              <w:spacing w:before="96"/>
              <w:ind w:right="6"/>
              <w:jc w:val="center"/>
              <w:rPr>
                <w:sz w:val="18"/>
              </w:rPr>
            </w:pPr>
            <w:r>
              <w:rPr>
                <w:sz w:val="18"/>
              </w:rPr>
              <w:t>中</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1162" w:type="dxa"/>
            <w:tcBorders>
              <w:top w:val="dotted" w:color="000000" w:sz="4" w:space="0"/>
              <w:left w:val="nil"/>
              <w:right w:val="dotted" w:color="000000" w:sz="4" w:space="0"/>
            </w:tcBorders>
          </w:tcPr>
          <w:p>
            <w:pPr>
              <w:pStyle w:val="13"/>
              <w:spacing w:before="95"/>
              <w:ind w:left="7"/>
              <w:jc w:val="center"/>
              <w:rPr>
                <w:sz w:val="18"/>
              </w:rPr>
            </w:pPr>
            <w:r>
              <w:rPr>
                <w:sz w:val="18"/>
              </w:rPr>
              <w:t>4</w:t>
            </w:r>
          </w:p>
        </w:tc>
        <w:tc>
          <w:tcPr>
            <w:tcW w:w="4007" w:type="dxa"/>
            <w:tcBorders>
              <w:top w:val="dotted" w:color="000000" w:sz="4" w:space="0"/>
              <w:left w:val="dotted" w:color="000000" w:sz="4" w:space="0"/>
              <w:right w:val="dotted" w:color="000000" w:sz="4" w:space="0"/>
            </w:tcBorders>
          </w:tcPr>
          <w:p>
            <w:pPr>
              <w:pStyle w:val="13"/>
              <w:spacing w:before="95"/>
              <w:ind w:left="102"/>
              <w:rPr>
                <w:sz w:val="18"/>
              </w:rPr>
            </w:pPr>
            <w:r>
              <w:rPr>
                <w:sz w:val="18"/>
              </w:rPr>
              <w:t>60 分以下</w:t>
            </w:r>
          </w:p>
        </w:tc>
        <w:tc>
          <w:tcPr>
            <w:tcW w:w="4010" w:type="dxa"/>
            <w:tcBorders>
              <w:top w:val="dotted" w:color="000000" w:sz="4" w:space="0"/>
              <w:left w:val="dotted" w:color="000000" w:sz="4" w:space="0"/>
              <w:right w:val="nil"/>
            </w:tcBorders>
          </w:tcPr>
          <w:p>
            <w:pPr>
              <w:pStyle w:val="13"/>
              <w:spacing w:before="95"/>
              <w:ind w:right="6"/>
              <w:jc w:val="center"/>
              <w:rPr>
                <w:sz w:val="18"/>
              </w:rPr>
            </w:pPr>
            <w:r>
              <w:rPr>
                <w:sz w:val="18"/>
              </w:rPr>
              <w:t>差</w:t>
            </w:r>
          </w:p>
        </w:tc>
      </w:tr>
    </w:tbl>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评价组就初步评价结论完成后与被评价部门单位充分交换了意见。</w:t>
      </w:r>
    </w:p>
    <w:p>
      <w:pPr>
        <w:numPr>
          <w:ilvl w:val="0"/>
          <w:numId w:val="0"/>
        </w:numPr>
        <w:ind w:right="0" w:rightChars="0" w:firstLine="640" w:firstLineChars="200"/>
        <w:jc w:val="both"/>
        <w:outlineLvl w:val="2"/>
        <w:rPr>
          <w:rFonts w:hint="default"/>
          <w:sz w:val="32"/>
          <w:szCs w:val="32"/>
          <w:lang w:val="en-US" w:eastAsia="zh-CN"/>
        </w:rPr>
      </w:pPr>
      <w:bookmarkStart w:id="66" w:name="_Toc8134"/>
      <w:r>
        <w:rPr>
          <w:rFonts w:hint="default"/>
          <w:sz w:val="32"/>
          <w:szCs w:val="32"/>
          <w:lang w:val="en-US" w:eastAsia="zh-CN"/>
        </w:rPr>
        <w:t>4.提交绩效评价报告</w:t>
      </w:r>
      <w:bookmarkEnd w:id="66"/>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我们认真研究分析了被评价部门单位提出的意见，撰写该绩效评价报告。这份绩效评价报告主要是依据工作底稿、工作记录等，对照评价指标体系，全面客观分析项目支出绩效状况，做出了具体绩效分析和结论。</w:t>
      </w:r>
    </w:p>
    <w:p>
      <w:pPr>
        <w:numPr>
          <w:ilvl w:val="0"/>
          <w:numId w:val="0"/>
        </w:numPr>
        <w:ind w:right="0" w:rightChars="0" w:firstLine="640" w:firstLineChars="200"/>
        <w:jc w:val="both"/>
        <w:outlineLvl w:val="2"/>
        <w:rPr>
          <w:rFonts w:hint="default"/>
          <w:sz w:val="32"/>
          <w:szCs w:val="32"/>
          <w:lang w:val="en-US" w:eastAsia="zh-CN"/>
        </w:rPr>
      </w:pPr>
      <w:bookmarkStart w:id="67" w:name="_Toc22615"/>
      <w:r>
        <w:rPr>
          <w:rFonts w:hint="default"/>
          <w:sz w:val="32"/>
          <w:szCs w:val="32"/>
          <w:lang w:val="en-US" w:eastAsia="zh-CN"/>
        </w:rPr>
        <w:t>5.档案归集与质量控制</w:t>
      </w:r>
      <w:bookmarkEnd w:id="67"/>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根据相关文件规定，结合本公司档案管理制度要求，我们将 与本项目相关的重要文本、音视频、图片资料，包括但不限于评价实施方案、委托协议、基础数据表、工作底稿、工作日志、会议纪要、座谈记录、调查问卷、绩效评价报告、问题清单、佐证资料等整理归档，移交专人保管。其中，评价基础数据表、评价报告、问题清单等重要资料保存期限为10年，其他资料保存期限为5年。档案存续期内，我单位积极配合委托方、省市各级纪检审计等部门随时查阅、调取、复印受托项目相关资料。</w:t>
      </w:r>
    </w:p>
    <w:p>
      <w:pPr>
        <w:ind w:firstLine="640" w:firstLineChars="200"/>
        <w:jc w:val="both"/>
        <w:rPr>
          <w:rFonts w:hint="default"/>
          <w:sz w:val="32"/>
          <w:szCs w:val="32"/>
          <w:lang w:val="en-US" w:eastAsia="zh-CN"/>
        </w:rPr>
      </w:pPr>
      <w:r>
        <w:rPr>
          <w:rFonts w:hint="default"/>
          <w:sz w:val="32"/>
          <w:szCs w:val="32"/>
          <w:lang w:val="en-US" w:eastAsia="zh-CN"/>
        </w:rPr>
        <w:t>在健全评价质量控制机制的基础上，自觉接受委托方在评价工作过程中的全程监督指导，按要求及时向委托方反馈评价工作相关情况、提供相关材料。</w:t>
      </w:r>
    </w:p>
    <w:p>
      <w:pPr>
        <w:numPr>
          <w:ilvl w:val="0"/>
          <w:numId w:val="0"/>
        </w:numPr>
        <w:ind w:right="0" w:rightChars="0" w:firstLine="640" w:firstLineChars="200"/>
        <w:jc w:val="both"/>
        <w:outlineLvl w:val="0"/>
        <w:rPr>
          <w:rFonts w:hint="eastAsia" w:ascii="黑体" w:hAnsi="黑体" w:eastAsia="黑体" w:cs="黑体"/>
          <w:b w:val="0"/>
          <w:bCs w:val="0"/>
          <w:sz w:val="32"/>
          <w:szCs w:val="32"/>
          <w:highlight w:val="none"/>
          <w:lang w:val="en-US" w:eastAsia="zh-CN"/>
        </w:rPr>
      </w:pPr>
      <w:bookmarkStart w:id="68" w:name="_Toc23092"/>
      <w:r>
        <w:rPr>
          <w:rFonts w:hint="eastAsia" w:ascii="黑体" w:hAnsi="黑体" w:eastAsia="黑体" w:cs="黑体"/>
          <w:b w:val="0"/>
          <w:bCs w:val="0"/>
          <w:sz w:val="32"/>
          <w:szCs w:val="32"/>
          <w:highlight w:val="none"/>
          <w:lang w:val="en-US" w:eastAsia="zh-CN"/>
        </w:rPr>
        <w:t>四、评价结论及分析</w:t>
      </w:r>
      <w:bookmarkEnd w:id="68"/>
    </w:p>
    <w:p>
      <w:pPr>
        <w:numPr>
          <w:ilvl w:val="0"/>
          <w:numId w:val="0"/>
        </w:numPr>
        <w:ind w:right="0" w:rightChars="0" w:firstLine="643" w:firstLineChars="200"/>
        <w:jc w:val="both"/>
        <w:outlineLvl w:val="1"/>
        <w:rPr>
          <w:rFonts w:hint="default"/>
          <w:b/>
          <w:bCs/>
          <w:sz w:val="32"/>
          <w:szCs w:val="32"/>
          <w:lang w:val="en-US" w:eastAsia="zh-CN"/>
        </w:rPr>
      </w:pPr>
      <w:bookmarkStart w:id="69" w:name="_Toc4644"/>
      <w:r>
        <w:rPr>
          <w:rFonts w:hint="default"/>
          <w:b/>
          <w:bCs/>
          <w:sz w:val="32"/>
          <w:szCs w:val="32"/>
          <w:lang w:val="en-US" w:eastAsia="zh-CN"/>
        </w:rPr>
        <w:t>(一)综合评价结论</w:t>
      </w:r>
      <w:bookmarkEnd w:id="69"/>
    </w:p>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评价组通过对提供的资料进行数据统计、资料查阅和现场评价情况进行汇总分析，按照</w:t>
      </w:r>
      <w:r>
        <w:rPr>
          <w:rFonts w:hint="eastAsia" w:ascii="仿宋" w:hAnsi="仿宋" w:eastAsia="仿宋" w:cs="仿宋"/>
          <w:sz w:val="32"/>
          <w:szCs w:val="32"/>
          <w:lang w:val="en-US" w:eastAsia="zh-CN"/>
        </w:rPr>
        <w:t>砣矶海洋文化旅游设施改造项目</w:t>
      </w:r>
      <w:r>
        <w:rPr>
          <w:rFonts w:hint="default"/>
          <w:b w:val="0"/>
          <w:bCs w:val="0"/>
          <w:sz w:val="32"/>
          <w:szCs w:val="32"/>
          <w:highlight w:val="none"/>
          <w:lang w:val="en-US" w:eastAsia="zh-CN"/>
        </w:rPr>
        <w:t>绩效评价体系表中的相关指标进行评价，计算项目绩效结果。经综合评价，</w:t>
      </w:r>
      <w:r>
        <w:rPr>
          <w:rFonts w:hint="eastAsia"/>
          <w:b w:val="0"/>
          <w:bCs w:val="0"/>
          <w:sz w:val="32"/>
          <w:szCs w:val="32"/>
          <w:highlight w:val="none"/>
          <w:lang w:val="en-US" w:eastAsia="zh-CN"/>
        </w:rPr>
        <w:t>2023</w:t>
      </w:r>
      <w:r>
        <w:rPr>
          <w:rFonts w:hint="default"/>
          <w:b w:val="0"/>
          <w:bCs w:val="0"/>
          <w:sz w:val="32"/>
          <w:szCs w:val="32"/>
          <w:highlight w:val="none"/>
          <w:lang w:val="en-US" w:eastAsia="zh-CN"/>
        </w:rPr>
        <w:t>年</w:t>
      </w:r>
      <w:r>
        <w:rPr>
          <w:rFonts w:hint="eastAsia" w:ascii="仿宋" w:hAnsi="仿宋" w:eastAsia="仿宋" w:cs="仿宋"/>
          <w:sz w:val="32"/>
          <w:szCs w:val="32"/>
          <w:lang w:val="en-US" w:eastAsia="zh-CN"/>
        </w:rPr>
        <w:t>砣矶海洋文化旅游设施改造项目</w:t>
      </w:r>
      <w:r>
        <w:rPr>
          <w:rFonts w:hint="default"/>
          <w:b w:val="0"/>
          <w:bCs w:val="0"/>
          <w:sz w:val="32"/>
          <w:szCs w:val="32"/>
          <w:highlight w:val="none"/>
          <w:lang w:val="en-US" w:eastAsia="zh-CN"/>
        </w:rPr>
        <w:t>绩效评价得分</w:t>
      </w:r>
      <w:r>
        <w:rPr>
          <w:rFonts w:hint="eastAsia"/>
          <w:b w:val="0"/>
          <w:bCs w:val="0"/>
          <w:sz w:val="32"/>
          <w:szCs w:val="32"/>
          <w:highlight w:val="none"/>
          <w:lang w:val="en-US" w:eastAsia="zh-CN"/>
        </w:rPr>
        <w:t>97</w:t>
      </w:r>
      <w:r>
        <w:rPr>
          <w:rFonts w:hint="default"/>
          <w:b w:val="0"/>
          <w:bCs w:val="0"/>
          <w:sz w:val="32"/>
          <w:szCs w:val="32"/>
          <w:highlight w:val="none"/>
          <w:lang w:val="en-US" w:eastAsia="zh-CN"/>
        </w:rPr>
        <w:t>分，绩效评价等级为“优”。项目绩效评价得分表如下：</w:t>
      </w:r>
    </w:p>
    <w:tbl>
      <w:tblPr>
        <w:tblStyle w:val="10"/>
        <w:tblW w:w="917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45"/>
        <w:gridCol w:w="1616"/>
        <w:gridCol w:w="1605"/>
        <w:gridCol w:w="1605"/>
        <w:gridCol w:w="1606"/>
        <w:gridCol w:w="18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945" w:type="dxa"/>
            <w:tcBorders>
              <w:left w:val="nil"/>
              <w:bottom w:val="dotted" w:color="000000" w:sz="4" w:space="0"/>
              <w:right w:val="dotted" w:color="000000" w:sz="4" w:space="0"/>
            </w:tcBorders>
            <w:shd w:val="clear" w:color="auto" w:fill="8DB3E1"/>
          </w:tcPr>
          <w:p>
            <w:pPr>
              <w:pStyle w:val="13"/>
              <w:spacing w:before="100"/>
              <w:ind w:left="271" w:right="266"/>
              <w:jc w:val="center"/>
              <w:rPr>
                <w:b/>
                <w:sz w:val="18"/>
              </w:rPr>
            </w:pPr>
            <w:r>
              <w:rPr>
                <w:b/>
                <w:sz w:val="18"/>
              </w:rPr>
              <w:t>序号</w:t>
            </w:r>
          </w:p>
        </w:tc>
        <w:tc>
          <w:tcPr>
            <w:tcW w:w="1616" w:type="dxa"/>
            <w:tcBorders>
              <w:left w:val="dotted" w:color="000000" w:sz="4" w:space="0"/>
              <w:bottom w:val="dotted" w:color="000000" w:sz="4" w:space="0"/>
              <w:right w:val="dotted" w:color="000000" w:sz="4" w:space="0"/>
            </w:tcBorders>
            <w:shd w:val="clear" w:color="auto" w:fill="8DB3E1"/>
          </w:tcPr>
          <w:p>
            <w:pPr>
              <w:pStyle w:val="13"/>
              <w:spacing w:before="100"/>
              <w:ind w:left="421" w:right="421"/>
              <w:jc w:val="center"/>
              <w:rPr>
                <w:b/>
                <w:sz w:val="18"/>
              </w:rPr>
            </w:pPr>
            <w:r>
              <w:rPr>
                <w:b/>
                <w:sz w:val="18"/>
              </w:rPr>
              <w:t>指标类别</w:t>
            </w:r>
          </w:p>
        </w:tc>
        <w:tc>
          <w:tcPr>
            <w:tcW w:w="1605" w:type="dxa"/>
            <w:tcBorders>
              <w:left w:val="dotted" w:color="000000" w:sz="4" w:space="0"/>
              <w:bottom w:val="dotted" w:color="000000" w:sz="4" w:space="0"/>
              <w:right w:val="dotted" w:color="000000" w:sz="4" w:space="0"/>
            </w:tcBorders>
            <w:shd w:val="clear" w:color="auto" w:fill="8DB3E1"/>
          </w:tcPr>
          <w:p>
            <w:pPr>
              <w:pStyle w:val="13"/>
              <w:spacing w:before="100"/>
              <w:ind w:left="416" w:right="416"/>
              <w:jc w:val="center"/>
              <w:rPr>
                <w:b/>
                <w:sz w:val="18"/>
              </w:rPr>
            </w:pPr>
            <w:r>
              <w:rPr>
                <w:b/>
                <w:sz w:val="18"/>
              </w:rPr>
              <w:t>标准分值</w:t>
            </w:r>
          </w:p>
        </w:tc>
        <w:tc>
          <w:tcPr>
            <w:tcW w:w="1605" w:type="dxa"/>
            <w:tcBorders>
              <w:left w:val="dotted" w:color="000000" w:sz="4" w:space="0"/>
              <w:bottom w:val="dotted" w:color="000000" w:sz="4" w:space="0"/>
              <w:right w:val="dotted" w:color="000000" w:sz="4" w:space="0"/>
            </w:tcBorders>
            <w:shd w:val="clear" w:color="auto" w:fill="8DB3E1"/>
          </w:tcPr>
          <w:p>
            <w:pPr>
              <w:pStyle w:val="13"/>
              <w:spacing w:before="100"/>
              <w:ind w:left="416" w:right="416"/>
              <w:jc w:val="center"/>
              <w:rPr>
                <w:b/>
                <w:sz w:val="18"/>
              </w:rPr>
            </w:pPr>
            <w:r>
              <w:rPr>
                <w:b/>
                <w:sz w:val="18"/>
              </w:rPr>
              <w:t>指标得分</w:t>
            </w:r>
          </w:p>
        </w:tc>
        <w:tc>
          <w:tcPr>
            <w:tcW w:w="1606" w:type="dxa"/>
            <w:tcBorders>
              <w:left w:val="dotted" w:color="000000" w:sz="4" w:space="0"/>
              <w:bottom w:val="dotted" w:color="000000" w:sz="4" w:space="0"/>
              <w:right w:val="dotted" w:color="000000" w:sz="4" w:space="0"/>
            </w:tcBorders>
            <w:shd w:val="clear" w:color="auto" w:fill="8DB3E1"/>
          </w:tcPr>
          <w:p>
            <w:pPr>
              <w:pStyle w:val="13"/>
              <w:spacing w:before="100"/>
              <w:ind w:left="417" w:right="416"/>
              <w:jc w:val="center"/>
              <w:rPr>
                <w:b/>
                <w:sz w:val="18"/>
              </w:rPr>
            </w:pPr>
            <w:r>
              <w:rPr>
                <w:b/>
                <w:sz w:val="18"/>
              </w:rPr>
              <w:t>指标扣分</w:t>
            </w:r>
          </w:p>
        </w:tc>
        <w:tc>
          <w:tcPr>
            <w:tcW w:w="1802" w:type="dxa"/>
            <w:tcBorders>
              <w:left w:val="dotted" w:color="000000" w:sz="4" w:space="0"/>
              <w:bottom w:val="dotted" w:color="000000" w:sz="4" w:space="0"/>
              <w:right w:val="nil"/>
            </w:tcBorders>
            <w:shd w:val="clear" w:color="auto" w:fill="8DB3E1"/>
          </w:tcPr>
          <w:p>
            <w:pPr>
              <w:pStyle w:val="13"/>
              <w:spacing w:before="100"/>
              <w:ind w:left="379" w:right="383"/>
              <w:jc w:val="center"/>
              <w:rPr>
                <w:b/>
                <w:sz w:val="18"/>
              </w:rPr>
            </w:pPr>
            <w:r>
              <w:rPr>
                <w:b/>
                <w:sz w:val="18"/>
              </w:rPr>
              <w:t>得分率（%）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945" w:type="dxa"/>
            <w:tcBorders>
              <w:top w:val="dotted" w:color="000000" w:sz="4" w:space="0"/>
              <w:left w:val="nil"/>
              <w:bottom w:val="dotted" w:color="000000" w:sz="4" w:space="0"/>
              <w:right w:val="dotted" w:color="000000" w:sz="4" w:space="0"/>
            </w:tcBorders>
          </w:tcPr>
          <w:p>
            <w:pPr>
              <w:pStyle w:val="13"/>
              <w:spacing w:before="99"/>
              <w:ind w:left="4"/>
              <w:jc w:val="center"/>
              <w:rPr>
                <w:sz w:val="18"/>
              </w:rPr>
            </w:pPr>
            <w:r>
              <w:rPr>
                <w:sz w:val="18"/>
              </w:rPr>
              <w:t>1</w:t>
            </w:r>
          </w:p>
        </w:tc>
        <w:tc>
          <w:tcPr>
            <w:tcW w:w="1616" w:type="dxa"/>
            <w:tcBorders>
              <w:top w:val="dotted" w:color="000000" w:sz="4" w:space="0"/>
              <w:left w:val="dotted" w:color="000000" w:sz="4" w:space="0"/>
              <w:bottom w:val="dotted" w:color="000000" w:sz="4" w:space="0"/>
              <w:right w:val="dotted" w:color="000000" w:sz="4" w:space="0"/>
            </w:tcBorders>
          </w:tcPr>
          <w:p>
            <w:pPr>
              <w:pStyle w:val="13"/>
              <w:spacing w:before="99"/>
              <w:ind w:left="421" w:right="421"/>
              <w:jc w:val="center"/>
              <w:rPr>
                <w:sz w:val="18"/>
              </w:rPr>
            </w:pPr>
            <w:r>
              <w:rPr>
                <w:sz w:val="18"/>
              </w:rPr>
              <w:t>决 策</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99"/>
              <w:ind w:left="416" w:right="416"/>
              <w:jc w:val="center"/>
              <w:rPr>
                <w:sz w:val="18"/>
              </w:rPr>
            </w:pPr>
            <w:r>
              <w:rPr>
                <w:rFonts w:hint="eastAsia"/>
                <w:sz w:val="18"/>
                <w:lang w:val="en-US" w:eastAsia="zh-CN"/>
              </w:rPr>
              <w:t>20</w:t>
            </w:r>
            <w:r>
              <w:rPr>
                <w:sz w:val="18"/>
              </w:rPr>
              <w:t>.00</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99"/>
              <w:ind w:left="416" w:right="416"/>
              <w:jc w:val="center"/>
              <w:rPr>
                <w:rFonts w:hint="default" w:eastAsia="宋体"/>
                <w:sz w:val="18"/>
                <w:lang w:val="en-US" w:eastAsia="zh-CN"/>
              </w:rPr>
            </w:pPr>
            <w:r>
              <w:rPr>
                <w:rFonts w:hint="eastAsia"/>
                <w:sz w:val="18"/>
                <w:lang w:val="en-US" w:eastAsia="zh-CN"/>
              </w:rPr>
              <w:t>18.00</w:t>
            </w:r>
          </w:p>
        </w:tc>
        <w:tc>
          <w:tcPr>
            <w:tcW w:w="1606" w:type="dxa"/>
            <w:tcBorders>
              <w:top w:val="dotted" w:color="000000" w:sz="4" w:space="0"/>
              <w:left w:val="dotted" w:color="000000" w:sz="4" w:space="0"/>
              <w:bottom w:val="dotted" w:color="000000" w:sz="4" w:space="0"/>
              <w:right w:val="dotted" w:color="000000" w:sz="4" w:space="0"/>
            </w:tcBorders>
          </w:tcPr>
          <w:p>
            <w:pPr>
              <w:pStyle w:val="13"/>
              <w:spacing w:before="99"/>
              <w:ind w:left="416" w:right="416"/>
              <w:jc w:val="center"/>
              <w:rPr>
                <w:rFonts w:hint="default"/>
                <w:sz w:val="18"/>
                <w:lang w:val="en-US" w:eastAsia="zh-CN"/>
              </w:rPr>
            </w:pPr>
            <w:r>
              <w:rPr>
                <w:rFonts w:hint="eastAsia"/>
                <w:sz w:val="18"/>
                <w:lang w:val="en-US" w:eastAsia="zh-CN"/>
              </w:rPr>
              <w:t>2.00</w:t>
            </w:r>
          </w:p>
        </w:tc>
        <w:tc>
          <w:tcPr>
            <w:tcW w:w="1802" w:type="dxa"/>
            <w:tcBorders>
              <w:top w:val="dotted" w:color="000000" w:sz="4" w:space="0"/>
              <w:left w:val="dotted" w:color="000000" w:sz="4" w:space="0"/>
              <w:bottom w:val="dotted" w:color="000000" w:sz="4" w:space="0"/>
              <w:right w:val="nil"/>
            </w:tcBorders>
          </w:tcPr>
          <w:p>
            <w:pPr>
              <w:pStyle w:val="13"/>
              <w:spacing w:before="99"/>
              <w:ind w:left="378" w:right="383"/>
              <w:jc w:val="center"/>
              <w:rPr>
                <w:rFonts w:hint="default" w:eastAsia="宋体"/>
                <w:sz w:val="18"/>
                <w:lang w:val="en-US" w:eastAsia="zh-CN"/>
              </w:rPr>
            </w:pPr>
            <w:r>
              <w:rPr>
                <w:rFonts w:hint="eastAsia"/>
                <w:sz w:val="18"/>
                <w:lang w:val="en-US" w:eastAsia="zh-CN"/>
              </w:rPr>
              <w:t>90.00%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945" w:type="dxa"/>
            <w:tcBorders>
              <w:top w:val="dotted" w:color="000000" w:sz="4" w:space="0"/>
              <w:left w:val="nil"/>
              <w:bottom w:val="dotted" w:color="000000" w:sz="4" w:space="0"/>
              <w:right w:val="dotted" w:color="000000" w:sz="4" w:space="0"/>
            </w:tcBorders>
          </w:tcPr>
          <w:p>
            <w:pPr>
              <w:pStyle w:val="13"/>
              <w:spacing w:before="100"/>
              <w:ind w:left="4"/>
              <w:jc w:val="center"/>
              <w:rPr>
                <w:sz w:val="18"/>
              </w:rPr>
            </w:pPr>
            <w:r>
              <w:rPr>
                <w:sz w:val="18"/>
              </w:rPr>
              <w:t>2</w:t>
            </w:r>
          </w:p>
        </w:tc>
        <w:tc>
          <w:tcPr>
            <w:tcW w:w="1616" w:type="dxa"/>
            <w:tcBorders>
              <w:top w:val="dotted" w:color="000000" w:sz="4" w:space="0"/>
              <w:left w:val="dotted" w:color="000000" w:sz="4" w:space="0"/>
              <w:bottom w:val="dotted" w:color="000000" w:sz="4" w:space="0"/>
              <w:right w:val="dotted" w:color="000000" w:sz="4" w:space="0"/>
            </w:tcBorders>
          </w:tcPr>
          <w:p>
            <w:pPr>
              <w:pStyle w:val="13"/>
              <w:spacing w:before="100"/>
              <w:ind w:left="421" w:right="421"/>
              <w:jc w:val="center"/>
              <w:rPr>
                <w:sz w:val="18"/>
              </w:rPr>
            </w:pPr>
            <w:r>
              <w:rPr>
                <w:sz w:val="18"/>
              </w:rPr>
              <w:t>过 程</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100"/>
              <w:ind w:left="416" w:right="416"/>
              <w:jc w:val="center"/>
              <w:rPr>
                <w:sz w:val="18"/>
              </w:rPr>
            </w:pPr>
            <w:r>
              <w:rPr>
                <w:sz w:val="18"/>
              </w:rPr>
              <w:t>20.00</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100"/>
              <w:ind w:left="416" w:right="416"/>
              <w:jc w:val="center"/>
              <w:rPr>
                <w:sz w:val="18"/>
              </w:rPr>
            </w:pPr>
            <w:r>
              <w:rPr>
                <w:rFonts w:hint="eastAsia"/>
                <w:sz w:val="18"/>
                <w:lang w:val="en-US" w:eastAsia="zh-CN"/>
              </w:rPr>
              <w:t>19</w:t>
            </w:r>
            <w:r>
              <w:rPr>
                <w:sz w:val="18"/>
              </w:rPr>
              <w:t>.</w:t>
            </w:r>
            <w:r>
              <w:rPr>
                <w:rFonts w:hint="eastAsia"/>
                <w:sz w:val="18"/>
                <w:lang w:val="en-US" w:eastAsia="zh-CN"/>
              </w:rPr>
              <w:t>0</w:t>
            </w:r>
            <w:r>
              <w:rPr>
                <w:sz w:val="18"/>
              </w:rPr>
              <w:t>0</w:t>
            </w:r>
          </w:p>
        </w:tc>
        <w:tc>
          <w:tcPr>
            <w:tcW w:w="1606" w:type="dxa"/>
            <w:tcBorders>
              <w:top w:val="dotted" w:color="000000" w:sz="4" w:space="0"/>
              <w:left w:val="dotted" w:color="000000" w:sz="4" w:space="0"/>
              <w:bottom w:val="dotted" w:color="000000" w:sz="4" w:space="0"/>
              <w:right w:val="dotted" w:color="000000" w:sz="4" w:space="0"/>
            </w:tcBorders>
          </w:tcPr>
          <w:p>
            <w:pPr>
              <w:pStyle w:val="13"/>
              <w:spacing w:before="100"/>
              <w:ind w:left="416" w:right="416"/>
              <w:jc w:val="center"/>
              <w:rPr>
                <w:sz w:val="18"/>
              </w:rPr>
            </w:pPr>
            <w:r>
              <w:rPr>
                <w:rFonts w:hint="eastAsia"/>
                <w:sz w:val="18"/>
                <w:lang w:val="en-US" w:eastAsia="zh-CN"/>
              </w:rPr>
              <w:t>1.0</w:t>
            </w:r>
            <w:r>
              <w:rPr>
                <w:sz w:val="18"/>
              </w:rPr>
              <w:t>0</w:t>
            </w:r>
          </w:p>
        </w:tc>
        <w:tc>
          <w:tcPr>
            <w:tcW w:w="1802" w:type="dxa"/>
            <w:tcBorders>
              <w:top w:val="dotted" w:color="000000" w:sz="4" w:space="0"/>
              <w:left w:val="dotted" w:color="000000" w:sz="4" w:space="0"/>
              <w:bottom w:val="dotted" w:color="000000" w:sz="4" w:space="0"/>
              <w:right w:val="nil"/>
            </w:tcBorders>
          </w:tcPr>
          <w:p>
            <w:pPr>
              <w:pStyle w:val="13"/>
              <w:spacing w:before="100"/>
              <w:ind w:left="378" w:right="383"/>
              <w:jc w:val="center"/>
              <w:rPr>
                <w:rFonts w:hint="default" w:eastAsia="宋体"/>
                <w:sz w:val="18"/>
                <w:lang w:val="en-US" w:eastAsia="zh-CN"/>
              </w:rPr>
            </w:pPr>
            <w:r>
              <w:rPr>
                <w:rFonts w:hint="eastAsia"/>
                <w:sz w:val="18"/>
                <w:lang w:val="en-US" w:eastAsia="zh-CN"/>
              </w:rPr>
              <w:t>95.00%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2" w:hRule="atLeast"/>
          <w:jc w:val="center"/>
        </w:trPr>
        <w:tc>
          <w:tcPr>
            <w:tcW w:w="945" w:type="dxa"/>
            <w:tcBorders>
              <w:top w:val="dotted" w:color="000000" w:sz="4" w:space="0"/>
              <w:left w:val="nil"/>
              <w:right w:val="dotted" w:color="000000" w:sz="4" w:space="0"/>
            </w:tcBorders>
          </w:tcPr>
          <w:p>
            <w:pPr>
              <w:pStyle w:val="13"/>
              <w:spacing w:before="100"/>
              <w:ind w:left="4"/>
              <w:jc w:val="center"/>
              <w:rPr>
                <w:sz w:val="18"/>
              </w:rPr>
            </w:pPr>
            <w:r>
              <w:rPr>
                <w:sz w:val="18"/>
              </w:rPr>
              <w:t>3</w:t>
            </w:r>
          </w:p>
        </w:tc>
        <w:tc>
          <w:tcPr>
            <w:tcW w:w="1616" w:type="dxa"/>
            <w:tcBorders>
              <w:top w:val="dotted" w:color="000000" w:sz="4" w:space="0"/>
              <w:left w:val="dotted" w:color="000000" w:sz="4" w:space="0"/>
              <w:right w:val="dotted" w:color="000000" w:sz="4" w:space="0"/>
            </w:tcBorders>
          </w:tcPr>
          <w:p>
            <w:pPr>
              <w:pStyle w:val="13"/>
              <w:spacing w:before="100"/>
              <w:ind w:left="421" w:right="421"/>
              <w:jc w:val="center"/>
              <w:rPr>
                <w:sz w:val="18"/>
              </w:rPr>
            </w:pPr>
            <w:r>
              <w:rPr>
                <w:sz w:val="18"/>
              </w:rPr>
              <w:t>产 出</w:t>
            </w:r>
          </w:p>
        </w:tc>
        <w:tc>
          <w:tcPr>
            <w:tcW w:w="1605" w:type="dxa"/>
            <w:tcBorders>
              <w:top w:val="dotted" w:color="000000" w:sz="4" w:space="0"/>
              <w:left w:val="dotted" w:color="000000" w:sz="4" w:space="0"/>
              <w:right w:val="dotted" w:color="000000" w:sz="4" w:space="0"/>
            </w:tcBorders>
          </w:tcPr>
          <w:p>
            <w:pPr>
              <w:pStyle w:val="13"/>
              <w:spacing w:before="100"/>
              <w:ind w:left="416" w:right="416"/>
              <w:jc w:val="center"/>
              <w:rPr>
                <w:sz w:val="18"/>
              </w:rPr>
            </w:pPr>
            <w:r>
              <w:rPr>
                <w:rFonts w:hint="eastAsia"/>
                <w:sz w:val="18"/>
                <w:lang w:val="en-US" w:eastAsia="zh-CN"/>
              </w:rPr>
              <w:t>30</w:t>
            </w:r>
            <w:r>
              <w:rPr>
                <w:sz w:val="18"/>
              </w:rPr>
              <w:t>.00</w:t>
            </w:r>
          </w:p>
        </w:tc>
        <w:tc>
          <w:tcPr>
            <w:tcW w:w="1605" w:type="dxa"/>
            <w:tcBorders>
              <w:top w:val="dotted" w:color="000000" w:sz="4" w:space="0"/>
              <w:left w:val="dotted" w:color="000000" w:sz="4" w:space="0"/>
              <w:right w:val="dotted" w:color="000000" w:sz="4" w:space="0"/>
            </w:tcBorders>
          </w:tcPr>
          <w:p>
            <w:pPr>
              <w:pStyle w:val="13"/>
              <w:spacing w:before="100"/>
              <w:ind w:left="416" w:right="416"/>
              <w:jc w:val="center"/>
              <w:rPr>
                <w:rFonts w:hint="default" w:eastAsia="宋体"/>
                <w:sz w:val="18"/>
                <w:lang w:val="en-US" w:eastAsia="zh-CN"/>
              </w:rPr>
            </w:pPr>
            <w:r>
              <w:rPr>
                <w:rFonts w:hint="eastAsia"/>
                <w:sz w:val="18"/>
                <w:lang w:val="en-US" w:eastAsia="zh-CN"/>
              </w:rPr>
              <w:t>30</w:t>
            </w:r>
            <w:r>
              <w:rPr>
                <w:rFonts w:hint="eastAsia" w:eastAsia="宋体"/>
                <w:sz w:val="18"/>
                <w:lang w:val="en-US" w:eastAsia="zh-CN"/>
              </w:rPr>
              <w:t>.00</w:t>
            </w:r>
          </w:p>
        </w:tc>
        <w:tc>
          <w:tcPr>
            <w:tcW w:w="1606" w:type="dxa"/>
            <w:tcBorders>
              <w:top w:val="dotted" w:color="000000" w:sz="4" w:space="0"/>
              <w:left w:val="dotted" w:color="000000" w:sz="4" w:space="0"/>
              <w:right w:val="dotted" w:color="000000" w:sz="4" w:space="0"/>
            </w:tcBorders>
          </w:tcPr>
          <w:p>
            <w:pPr>
              <w:pStyle w:val="13"/>
              <w:spacing w:before="100"/>
              <w:ind w:left="416" w:right="416"/>
              <w:jc w:val="center"/>
              <w:rPr>
                <w:rFonts w:hint="default" w:eastAsia="宋体"/>
                <w:sz w:val="18"/>
                <w:lang w:val="en-US" w:eastAsia="zh-CN"/>
              </w:rPr>
            </w:pPr>
            <w:r>
              <w:rPr>
                <w:rFonts w:hint="eastAsia"/>
                <w:sz w:val="18"/>
                <w:lang w:val="en-US" w:eastAsia="zh-CN"/>
              </w:rPr>
              <w:t>0.00</w:t>
            </w:r>
          </w:p>
        </w:tc>
        <w:tc>
          <w:tcPr>
            <w:tcW w:w="1802" w:type="dxa"/>
            <w:tcBorders>
              <w:top w:val="dotted" w:color="000000" w:sz="4" w:space="0"/>
              <w:left w:val="dotted" w:color="000000" w:sz="4" w:space="0"/>
              <w:right w:val="nil"/>
            </w:tcBorders>
          </w:tcPr>
          <w:p>
            <w:pPr>
              <w:pStyle w:val="13"/>
              <w:spacing w:before="100"/>
              <w:ind w:left="378" w:right="383"/>
              <w:jc w:val="center"/>
              <w:rPr>
                <w:rFonts w:hint="default" w:eastAsia="宋体"/>
                <w:sz w:val="18"/>
                <w:lang w:val="en-US" w:eastAsia="zh-CN"/>
              </w:rPr>
            </w:pPr>
            <w:r>
              <w:rPr>
                <w:rFonts w:hint="eastAsia"/>
                <w:sz w:val="18"/>
                <w:lang w:val="en-US" w:eastAsia="zh-CN"/>
              </w:rPr>
              <w:t>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945" w:type="dxa"/>
            <w:tcBorders>
              <w:top w:val="dotted" w:color="000000" w:sz="4" w:space="0"/>
              <w:left w:val="nil"/>
              <w:bottom w:val="dotted" w:color="000000" w:sz="4" w:space="0"/>
              <w:right w:val="dotted" w:color="000000" w:sz="4" w:space="0"/>
            </w:tcBorders>
          </w:tcPr>
          <w:p>
            <w:pPr>
              <w:pStyle w:val="13"/>
              <w:spacing w:before="112"/>
              <w:ind w:left="4"/>
              <w:jc w:val="center"/>
              <w:rPr>
                <w:sz w:val="18"/>
              </w:rPr>
            </w:pPr>
            <w:r>
              <w:rPr>
                <w:sz w:val="18"/>
              </w:rPr>
              <w:t>4</w:t>
            </w:r>
          </w:p>
        </w:tc>
        <w:tc>
          <w:tcPr>
            <w:tcW w:w="1616" w:type="dxa"/>
            <w:tcBorders>
              <w:top w:val="dotted" w:color="000000" w:sz="4" w:space="0"/>
              <w:left w:val="dotted" w:color="000000" w:sz="4" w:space="0"/>
              <w:bottom w:val="dotted" w:color="000000" w:sz="4" w:space="0"/>
              <w:right w:val="dotted" w:color="000000" w:sz="4" w:space="0"/>
            </w:tcBorders>
          </w:tcPr>
          <w:p>
            <w:pPr>
              <w:pStyle w:val="13"/>
              <w:spacing w:before="112"/>
              <w:ind w:left="421" w:right="421"/>
              <w:jc w:val="center"/>
              <w:rPr>
                <w:sz w:val="18"/>
              </w:rPr>
            </w:pPr>
            <w:r>
              <w:rPr>
                <w:sz w:val="18"/>
              </w:rPr>
              <w:t>效 益</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112"/>
              <w:ind w:left="416" w:right="416"/>
              <w:jc w:val="center"/>
              <w:rPr>
                <w:sz w:val="18"/>
              </w:rPr>
            </w:pPr>
            <w:r>
              <w:rPr>
                <w:sz w:val="18"/>
              </w:rPr>
              <w:t>30.00</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112"/>
              <w:ind w:left="416" w:right="416"/>
              <w:jc w:val="center"/>
              <w:rPr>
                <w:rFonts w:hint="default" w:eastAsia="宋体"/>
                <w:sz w:val="18"/>
                <w:lang w:val="en-US" w:eastAsia="zh-CN"/>
              </w:rPr>
            </w:pPr>
            <w:r>
              <w:rPr>
                <w:rFonts w:hint="eastAsia"/>
                <w:sz w:val="18"/>
                <w:lang w:val="en-US" w:eastAsia="zh-CN"/>
              </w:rPr>
              <w:t>30.00</w:t>
            </w:r>
          </w:p>
        </w:tc>
        <w:tc>
          <w:tcPr>
            <w:tcW w:w="1606" w:type="dxa"/>
            <w:tcBorders>
              <w:top w:val="dotted" w:color="000000" w:sz="4" w:space="0"/>
              <w:left w:val="dotted" w:color="000000" w:sz="4" w:space="0"/>
              <w:bottom w:val="dotted" w:color="000000" w:sz="4" w:space="0"/>
              <w:right w:val="dotted" w:color="000000" w:sz="4" w:space="0"/>
            </w:tcBorders>
          </w:tcPr>
          <w:p>
            <w:pPr>
              <w:pStyle w:val="13"/>
              <w:spacing w:before="112"/>
              <w:ind w:left="416" w:right="416"/>
              <w:jc w:val="center"/>
              <w:rPr>
                <w:rFonts w:hint="default" w:eastAsia="宋体"/>
                <w:sz w:val="18"/>
                <w:lang w:val="en-US" w:eastAsia="zh-CN"/>
              </w:rPr>
            </w:pPr>
            <w:r>
              <w:rPr>
                <w:rFonts w:hint="eastAsia"/>
                <w:sz w:val="18"/>
                <w:lang w:val="en-US" w:eastAsia="zh-CN"/>
              </w:rPr>
              <w:t>0.00</w:t>
            </w:r>
          </w:p>
        </w:tc>
        <w:tc>
          <w:tcPr>
            <w:tcW w:w="1802" w:type="dxa"/>
            <w:tcBorders>
              <w:top w:val="dotted" w:color="000000" w:sz="4" w:space="0"/>
              <w:left w:val="dotted" w:color="000000" w:sz="4" w:space="0"/>
              <w:bottom w:val="dotted" w:color="000000" w:sz="4" w:space="0"/>
              <w:right w:val="nil"/>
            </w:tcBorders>
          </w:tcPr>
          <w:p>
            <w:pPr>
              <w:pStyle w:val="13"/>
              <w:spacing w:before="112"/>
              <w:ind w:left="378" w:right="383"/>
              <w:jc w:val="center"/>
              <w:rPr>
                <w:rFonts w:hint="default" w:eastAsia="宋体"/>
                <w:sz w:val="18"/>
                <w:lang w:val="en-US" w:eastAsia="zh-CN"/>
              </w:rPr>
            </w:pPr>
            <w:r>
              <w:rPr>
                <w:rFonts w:hint="eastAsia"/>
                <w:sz w:val="18"/>
                <w:lang w:val="en-US" w:eastAsia="zh-CN"/>
              </w:rPr>
              <w:t>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2561" w:type="dxa"/>
            <w:gridSpan w:val="2"/>
            <w:tcBorders>
              <w:top w:val="dotted" w:color="000000" w:sz="4" w:space="0"/>
              <w:left w:val="nil"/>
              <w:right w:val="dotted" w:color="000000" w:sz="4" w:space="0"/>
            </w:tcBorders>
          </w:tcPr>
          <w:p>
            <w:pPr>
              <w:pStyle w:val="13"/>
              <w:spacing w:before="111"/>
              <w:ind w:left="1034" w:right="1028"/>
              <w:jc w:val="center"/>
              <w:rPr>
                <w:b/>
                <w:sz w:val="18"/>
              </w:rPr>
            </w:pPr>
            <w:r>
              <w:rPr>
                <w:b/>
                <w:sz w:val="18"/>
              </w:rPr>
              <w:t>合 计</w:t>
            </w:r>
          </w:p>
        </w:tc>
        <w:tc>
          <w:tcPr>
            <w:tcW w:w="1605" w:type="dxa"/>
            <w:tcBorders>
              <w:top w:val="dotted" w:color="000000" w:sz="4" w:space="0"/>
              <w:left w:val="dotted" w:color="000000" w:sz="4" w:space="0"/>
              <w:right w:val="dotted" w:color="000000" w:sz="4" w:space="0"/>
            </w:tcBorders>
          </w:tcPr>
          <w:p>
            <w:pPr>
              <w:pStyle w:val="13"/>
              <w:spacing w:before="111"/>
              <w:ind w:left="416" w:right="413"/>
              <w:jc w:val="center"/>
              <w:rPr>
                <w:b/>
                <w:sz w:val="18"/>
              </w:rPr>
            </w:pPr>
            <w:r>
              <w:rPr>
                <w:b/>
                <w:sz w:val="18"/>
              </w:rPr>
              <w:t>100.00</w:t>
            </w:r>
          </w:p>
        </w:tc>
        <w:tc>
          <w:tcPr>
            <w:tcW w:w="1605" w:type="dxa"/>
            <w:tcBorders>
              <w:top w:val="dotted" w:color="000000" w:sz="4" w:space="0"/>
              <w:left w:val="dotted" w:color="000000" w:sz="4" w:space="0"/>
              <w:right w:val="dotted" w:color="000000" w:sz="4" w:space="0"/>
            </w:tcBorders>
          </w:tcPr>
          <w:p>
            <w:pPr>
              <w:pStyle w:val="13"/>
              <w:spacing w:before="111"/>
              <w:ind w:left="416" w:right="414"/>
              <w:jc w:val="center"/>
              <w:rPr>
                <w:rFonts w:hint="default" w:eastAsia="宋体"/>
                <w:b/>
                <w:sz w:val="18"/>
                <w:lang w:val="en-US" w:eastAsia="zh-CN"/>
              </w:rPr>
            </w:pPr>
            <w:r>
              <w:rPr>
                <w:rFonts w:hint="eastAsia"/>
                <w:b/>
                <w:sz w:val="18"/>
                <w:lang w:val="en-US" w:eastAsia="zh-CN"/>
              </w:rPr>
              <w:t>97.00</w:t>
            </w:r>
          </w:p>
        </w:tc>
        <w:tc>
          <w:tcPr>
            <w:tcW w:w="1606" w:type="dxa"/>
            <w:tcBorders>
              <w:top w:val="dotted" w:color="000000" w:sz="4" w:space="0"/>
              <w:left w:val="dotted" w:color="000000" w:sz="4" w:space="0"/>
              <w:right w:val="dotted" w:color="000000" w:sz="4" w:space="0"/>
            </w:tcBorders>
          </w:tcPr>
          <w:p>
            <w:pPr>
              <w:pStyle w:val="13"/>
              <w:spacing w:before="111"/>
              <w:ind w:left="417" w:right="415"/>
              <w:jc w:val="center"/>
              <w:rPr>
                <w:rFonts w:hint="default" w:eastAsia="宋体"/>
                <w:b/>
                <w:sz w:val="18"/>
                <w:lang w:val="en-US" w:eastAsia="zh-CN"/>
              </w:rPr>
            </w:pPr>
            <w:r>
              <w:rPr>
                <w:rFonts w:hint="eastAsia"/>
                <w:b/>
                <w:sz w:val="18"/>
                <w:lang w:val="en-US" w:eastAsia="zh-CN"/>
              </w:rPr>
              <w:t>3.00</w:t>
            </w:r>
          </w:p>
        </w:tc>
        <w:tc>
          <w:tcPr>
            <w:tcW w:w="1802" w:type="dxa"/>
            <w:tcBorders>
              <w:top w:val="dotted" w:color="000000" w:sz="4" w:space="0"/>
              <w:left w:val="dotted" w:color="000000" w:sz="4" w:space="0"/>
              <w:right w:val="nil"/>
            </w:tcBorders>
          </w:tcPr>
          <w:p>
            <w:pPr>
              <w:pStyle w:val="13"/>
              <w:spacing w:before="111"/>
              <w:ind w:left="379" w:right="382"/>
              <w:jc w:val="center"/>
              <w:rPr>
                <w:rFonts w:hint="default" w:eastAsia="宋体"/>
                <w:b/>
                <w:sz w:val="18"/>
                <w:lang w:val="en-US" w:eastAsia="zh-CN"/>
              </w:rPr>
            </w:pPr>
            <w:r>
              <w:rPr>
                <w:rFonts w:hint="eastAsia"/>
                <w:b/>
                <w:sz w:val="18"/>
                <w:lang w:val="en-US" w:eastAsia="zh-CN"/>
              </w:rPr>
              <w:t>97.00%</w:t>
            </w:r>
          </w:p>
        </w:tc>
      </w:tr>
    </w:tbl>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绩效分析</w:t>
      </w:r>
      <w:r>
        <w:rPr>
          <w:rFonts w:hint="eastAsia"/>
          <w:b w:val="0"/>
          <w:bCs w:val="0"/>
          <w:sz w:val="32"/>
          <w:szCs w:val="32"/>
          <w:highlight w:val="none"/>
          <w:lang w:val="en-US" w:eastAsia="zh-CN"/>
        </w:rPr>
        <w:t>情况如下：</w:t>
      </w:r>
    </w:p>
    <w:p>
      <w:pPr>
        <w:numPr>
          <w:ilvl w:val="0"/>
          <w:numId w:val="0"/>
        </w:numPr>
        <w:ind w:right="0" w:rightChars="0" w:firstLine="640" w:firstLineChars="200"/>
        <w:jc w:val="both"/>
        <w:outlineLvl w:val="9"/>
        <w:rPr>
          <w:rFonts w:hint="default"/>
          <w:b w:val="0"/>
          <w:bCs w:val="0"/>
          <w:sz w:val="32"/>
          <w:szCs w:val="32"/>
          <w:highlight w:val="none"/>
          <w:lang w:val="en-US" w:eastAsia="zh-CN"/>
        </w:rPr>
      </w:pPr>
      <w:r>
        <w:rPr>
          <w:rFonts w:hint="default"/>
          <w:b w:val="0"/>
          <w:bCs w:val="0"/>
          <w:sz w:val="32"/>
          <w:szCs w:val="32"/>
          <w:highlight w:val="none"/>
          <w:lang w:val="en-US" w:eastAsia="zh-CN"/>
        </w:rPr>
        <w:t>1.决策指标得分率为</w:t>
      </w:r>
      <w:r>
        <w:rPr>
          <w:rFonts w:hint="eastAsia"/>
          <w:b w:val="0"/>
          <w:bCs w:val="0"/>
          <w:sz w:val="32"/>
          <w:szCs w:val="32"/>
          <w:highlight w:val="none"/>
          <w:lang w:val="en-US" w:eastAsia="zh-CN"/>
        </w:rPr>
        <w:t>90.00%</w:t>
      </w:r>
      <w:r>
        <w:rPr>
          <w:rFonts w:hint="default"/>
          <w:b w:val="0"/>
          <w:bCs w:val="0"/>
          <w:sz w:val="32"/>
          <w:szCs w:val="32"/>
          <w:highlight w:val="none"/>
          <w:lang w:val="en-US" w:eastAsia="zh-CN"/>
        </w:rPr>
        <w:t>。</w:t>
      </w:r>
    </w:p>
    <w:p>
      <w:pPr>
        <w:numPr>
          <w:ilvl w:val="0"/>
          <w:numId w:val="0"/>
        </w:numPr>
        <w:ind w:right="0" w:rightChars="0" w:firstLine="640" w:firstLineChars="200"/>
        <w:jc w:val="both"/>
        <w:rPr>
          <w:rFonts w:hint="eastAsia" w:ascii="仿宋" w:hAnsi="仿宋" w:eastAsia="仿宋" w:cs="仿宋"/>
          <w:b w:val="0"/>
          <w:bCs w:val="0"/>
          <w:sz w:val="32"/>
          <w:szCs w:val="32"/>
          <w:highlight w:val="none"/>
          <w:lang w:val="en-US" w:eastAsia="zh-CN"/>
        </w:rPr>
      </w:pPr>
      <w:r>
        <w:rPr>
          <w:rFonts w:hint="default"/>
          <w:b w:val="0"/>
          <w:bCs w:val="0"/>
          <w:sz w:val="32"/>
          <w:szCs w:val="32"/>
          <w:highlight w:val="none"/>
          <w:lang w:val="en-US" w:eastAsia="zh-CN"/>
        </w:rPr>
        <w:t>该项目立项依据充分，符合国家、省、市的战略发展规</w:t>
      </w:r>
      <w:r>
        <w:rPr>
          <w:rFonts w:hint="eastAsia" w:ascii="仿宋" w:hAnsi="仿宋" w:eastAsia="仿宋" w:cs="仿宋"/>
          <w:b w:val="0"/>
          <w:bCs w:val="0"/>
          <w:sz w:val="32"/>
          <w:szCs w:val="32"/>
          <w:highlight w:val="none"/>
          <w:lang w:val="en-US" w:eastAsia="zh-CN"/>
        </w:rPr>
        <w:t>划，实施具有必要性。项目内容与预算内容一致，项目立项审批程序规范。</w:t>
      </w:r>
    </w:p>
    <w:p>
      <w:pPr>
        <w:ind w:firstLine="640" w:firstLineChars="200"/>
        <w:jc w:val="both"/>
        <w:rPr>
          <w:rFonts w:hint="eastAsia" w:ascii="仿宋" w:hAnsi="仿宋" w:eastAsia="仿宋" w:cs="仿宋"/>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决策主要扣分因素：项目绩效指标中，部分指标设置不合理、不细化，质量有待提高。</w:t>
      </w:r>
    </w:p>
    <w:p>
      <w:pPr>
        <w:numPr>
          <w:ilvl w:val="0"/>
          <w:numId w:val="0"/>
        </w:numPr>
        <w:ind w:right="0" w:rightChars="0" w:firstLine="640" w:firstLineChars="200"/>
        <w:jc w:val="both"/>
        <w:outlineLvl w:val="9"/>
        <w:rPr>
          <w:rFonts w:hint="eastAsia" w:ascii="仿宋" w:hAnsi="仿宋" w:eastAsia="仿宋" w:cs="仿宋"/>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2.过程指标得分率为</w:t>
      </w:r>
      <w:r>
        <w:rPr>
          <w:rFonts w:hint="eastAsia" w:cs="仿宋"/>
          <w:b w:val="0"/>
          <w:bCs w:val="0"/>
          <w:sz w:val="32"/>
          <w:szCs w:val="32"/>
          <w:highlight w:val="none"/>
          <w:lang w:val="en-US" w:eastAsia="zh-CN"/>
        </w:rPr>
        <w:t>95.00</w:t>
      </w:r>
      <w:r>
        <w:rPr>
          <w:rFonts w:hint="eastAsia" w:ascii="仿宋" w:hAnsi="仿宋" w:eastAsia="仿宋" w:cs="仿宋"/>
          <w:b w:val="0"/>
          <w:bCs w:val="0"/>
          <w:sz w:val="32"/>
          <w:szCs w:val="32"/>
          <w:highlight w:val="none"/>
          <w:lang w:val="en-US" w:eastAsia="zh-CN"/>
        </w:rPr>
        <w:t>%。</w:t>
      </w:r>
    </w:p>
    <w:p>
      <w:pPr>
        <w:numPr>
          <w:ilvl w:val="0"/>
          <w:numId w:val="0"/>
        </w:numPr>
        <w:ind w:right="0" w:rightChars="0" w:firstLine="640" w:firstLineChars="200"/>
        <w:jc w:val="both"/>
        <w:rPr>
          <w:rFonts w:hint="eastAsia" w:ascii="仿宋" w:hAnsi="仿宋" w:eastAsia="仿宋" w:cs="仿宋"/>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资金管理方面：本项目资金管理制度健全，拨付和使用审批流程规范，未发现截留、挤占、挪用、虚列支出的情况。业务管理方面：该项目单位制定项目管理制度可以满足项目施工需要。在制度落实方面，除过程管理中列示的扣分因素外，该项目已基本实现制度化管理，在立项审批、施工招标、工程监理等方面实现按规定制度开展。</w:t>
      </w:r>
    </w:p>
    <w:p>
      <w:pPr>
        <w:numPr>
          <w:ilvl w:val="0"/>
          <w:numId w:val="0"/>
        </w:numPr>
        <w:ind w:right="0" w:rightChars="0" w:firstLine="640" w:firstLineChars="200"/>
        <w:jc w:val="both"/>
        <w:rPr>
          <w:rFonts w:hint="eastAsia" w:ascii="仿宋" w:hAnsi="仿宋" w:eastAsia="仿宋" w:cs="仿宋"/>
          <w:bCs/>
          <w:sz w:val="32"/>
          <w:szCs w:val="32"/>
          <w:lang w:val="en-US" w:eastAsia="zh-CN"/>
        </w:rPr>
      </w:pPr>
      <w:r>
        <w:rPr>
          <w:rFonts w:hint="eastAsia" w:ascii="仿宋" w:hAnsi="仿宋" w:eastAsia="仿宋" w:cs="仿宋"/>
          <w:b w:val="0"/>
          <w:bCs w:val="0"/>
          <w:sz w:val="32"/>
          <w:szCs w:val="32"/>
          <w:highlight w:val="none"/>
          <w:lang w:val="en-US" w:eastAsia="zh-CN"/>
        </w:rPr>
        <w:t>过程主要扣分因素：</w:t>
      </w:r>
      <w:r>
        <w:rPr>
          <w:rFonts w:hint="eastAsia" w:ascii="仿宋" w:hAnsi="仿宋" w:eastAsia="仿宋" w:cs="仿宋"/>
          <w:bCs/>
          <w:sz w:val="32"/>
          <w:szCs w:val="32"/>
          <w:lang w:val="en-US" w:eastAsia="zh-CN"/>
        </w:rPr>
        <w:t>项目年初预算数</w:t>
      </w:r>
      <w:r>
        <w:rPr>
          <w:rFonts w:hint="eastAsia" w:cs="仿宋"/>
          <w:bCs/>
          <w:sz w:val="32"/>
          <w:szCs w:val="32"/>
          <w:lang w:val="en-US" w:eastAsia="zh-CN"/>
        </w:rPr>
        <w:t>2000</w:t>
      </w:r>
      <w:r>
        <w:rPr>
          <w:rFonts w:hint="eastAsia" w:ascii="仿宋" w:hAnsi="仿宋" w:eastAsia="仿宋" w:cs="仿宋"/>
          <w:bCs/>
          <w:sz w:val="32"/>
          <w:szCs w:val="32"/>
          <w:lang w:val="en-US" w:eastAsia="zh-CN"/>
        </w:rPr>
        <w:t>万元，全年预算数</w:t>
      </w:r>
      <w:r>
        <w:rPr>
          <w:rFonts w:hint="eastAsia" w:cs="仿宋"/>
          <w:bCs/>
          <w:sz w:val="32"/>
          <w:szCs w:val="32"/>
          <w:lang w:val="en-US" w:eastAsia="zh-CN"/>
        </w:rPr>
        <w:t>2000</w:t>
      </w:r>
      <w:r>
        <w:rPr>
          <w:rFonts w:hint="eastAsia" w:ascii="仿宋" w:hAnsi="仿宋" w:eastAsia="仿宋" w:cs="仿宋"/>
          <w:bCs/>
          <w:sz w:val="32"/>
          <w:szCs w:val="32"/>
          <w:lang w:val="en-US" w:eastAsia="zh-CN"/>
        </w:rPr>
        <w:t>万元，全年执行</w:t>
      </w:r>
      <w:r>
        <w:rPr>
          <w:rFonts w:hint="eastAsia" w:ascii="仿宋" w:hAnsi="仿宋" w:eastAsia="仿宋" w:cs="仿宋"/>
          <w:bCs/>
          <w:sz w:val="32"/>
          <w:szCs w:val="32"/>
          <w:highlight w:val="none"/>
          <w:lang w:val="en-US" w:eastAsia="zh-CN"/>
        </w:rPr>
        <w:t>数</w:t>
      </w:r>
      <w:r>
        <w:rPr>
          <w:rFonts w:hint="eastAsia" w:cs="仿宋"/>
          <w:bCs/>
          <w:sz w:val="32"/>
          <w:szCs w:val="32"/>
          <w:highlight w:val="none"/>
          <w:lang w:val="en-US" w:eastAsia="zh-CN"/>
        </w:rPr>
        <w:t>1116.76</w:t>
      </w:r>
      <w:r>
        <w:rPr>
          <w:rFonts w:hint="eastAsia" w:ascii="仿宋" w:hAnsi="仿宋" w:eastAsia="仿宋" w:cs="仿宋"/>
          <w:bCs/>
          <w:sz w:val="32"/>
          <w:szCs w:val="32"/>
          <w:highlight w:val="none"/>
          <w:lang w:val="en-US" w:eastAsia="zh-CN"/>
        </w:rPr>
        <w:t>万元、执行率</w:t>
      </w:r>
      <w:r>
        <w:rPr>
          <w:rFonts w:hint="eastAsia" w:cs="仿宋"/>
          <w:bCs/>
          <w:sz w:val="32"/>
          <w:szCs w:val="32"/>
          <w:highlight w:val="none"/>
          <w:lang w:val="en-US" w:eastAsia="zh-CN"/>
        </w:rPr>
        <w:t>55.84</w:t>
      </w:r>
      <w:r>
        <w:rPr>
          <w:rFonts w:hint="eastAsia" w:ascii="仿宋" w:hAnsi="仿宋" w:eastAsia="仿宋" w:cs="仿宋"/>
          <w:bCs/>
          <w:sz w:val="32"/>
          <w:szCs w:val="32"/>
          <w:highlight w:val="none"/>
          <w:lang w:val="en-US" w:eastAsia="zh-CN"/>
        </w:rPr>
        <w:t>%。</w:t>
      </w:r>
    </w:p>
    <w:p>
      <w:pPr>
        <w:numPr>
          <w:ilvl w:val="0"/>
          <w:numId w:val="0"/>
        </w:numPr>
        <w:ind w:right="0" w:rightChars="0" w:firstLine="640" w:firstLineChars="200"/>
        <w:jc w:val="both"/>
        <w:outlineLvl w:val="9"/>
        <w:rPr>
          <w:rFonts w:hint="eastAsia" w:ascii="仿宋" w:hAnsi="仿宋" w:eastAsia="仿宋" w:cs="仿宋"/>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3.产出指标得分率为100%。</w:t>
      </w:r>
    </w:p>
    <w:p>
      <w:pPr>
        <w:numPr>
          <w:ilvl w:val="0"/>
          <w:numId w:val="0"/>
        </w:numPr>
        <w:ind w:right="0" w:rightChars="0" w:firstLine="640" w:firstLineChars="200"/>
        <w:jc w:val="both"/>
        <w:rPr>
          <w:rFonts w:hint="default"/>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该项目按施工计划开工和完工，经查阅</w:t>
      </w:r>
      <w:r>
        <w:rPr>
          <w:rFonts w:hint="eastAsia" w:cs="仿宋"/>
          <w:b w:val="0"/>
          <w:bCs w:val="0"/>
          <w:sz w:val="32"/>
          <w:szCs w:val="32"/>
          <w:highlight w:val="none"/>
          <w:lang w:val="en-US" w:eastAsia="zh-CN"/>
        </w:rPr>
        <w:t>建设情况有关</w:t>
      </w:r>
      <w:r>
        <w:rPr>
          <w:rFonts w:hint="eastAsia" w:ascii="仿宋" w:hAnsi="仿宋" w:eastAsia="仿宋" w:cs="仿宋"/>
          <w:b w:val="0"/>
          <w:bCs w:val="0"/>
          <w:sz w:val="32"/>
          <w:szCs w:val="32"/>
          <w:highlight w:val="none"/>
          <w:lang w:val="en-US" w:eastAsia="zh-CN"/>
        </w:rPr>
        <w:t>文件，</w:t>
      </w:r>
      <w:r>
        <w:rPr>
          <w:rFonts w:hint="default"/>
          <w:b w:val="0"/>
          <w:bCs w:val="0"/>
          <w:sz w:val="32"/>
          <w:szCs w:val="32"/>
          <w:highlight w:val="none"/>
          <w:lang w:val="en-US" w:eastAsia="zh-CN"/>
        </w:rPr>
        <w:t>本项目已</w:t>
      </w:r>
      <w:r>
        <w:rPr>
          <w:rFonts w:hint="eastAsia"/>
          <w:b w:val="0"/>
          <w:bCs w:val="0"/>
          <w:sz w:val="32"/>
          <w:szCs w:val="32"/>
          <w:highlight w:val="none"/>
          <w:lang w:val="en-US" w:eastAsia="zh-CN"/>
        </w:rPr>
        <w:t>按照工程建设要求完成旅游道路、停车场建设；完成游客服务中心、游客集散中心、大礼堂、救援基地、民俗展示中心主体工程等，</w:t>
      </w:r>
      <w:r>
        <w:rPr>
          <w:rFonts w:hint="default"/>
          <w:b w:val="0"/>
          <w:bCs w:val="0"/>
          <w:sz w:val="32"/>
          <w:szCs w:val="32"/>
          <w:highlight w:val="none"/>
          <w:lang w:val="en-US" w:eastAsia="zh-CN"/>
        </w:rPr>
        <w:t>项目竣工验收合格；项目工程总投资未超过投资预算。</w:t>
      </w:r>
    </w:p>
    <w:p>
      <w:pPr>
        <w:numPr>
          <w:ilvl w:val="0"/>
          <w:numId w:val="0"/>
        </w:numPr>
        <w:ind w:right="0" w:rightChars="0" w:firstLine="640" w:firstLineChars="200"/>
        <w:jc w:val="both"/>
        <w:outlineLvl w:val="9"/>
        <w:rPr>
          <w:rFonts w:hint="default"/>
          <w:b w:val="0"/>
          <w:bCs w:val="0"/>
          <w:sz w:val="32"/>
          <w:szCs w:val="32"/>
          <w:highlight w:val="none"/>
          <w:lang w:val="en-US" w:eastAsia="zh-CN"/>
        </w:rPr>
      </w:pPr>
      <w:r>
        <w:rPr>
          <w:rFonts w:hint="default"/>
          <w:b w:val="0"/>
          <w:bCs w:val="0"/>
          <w:sz w:val="32"/>
          <w:szCs w:val="32"/>
          <w:highlight w:val="none"/>
          <w:lang w:val="en-US" w:eastAsia="zh-CN"/>
        </w:rPr>
        <w:t>4.效益指标得分率为</w:t>
      </w:r>
      <w:r>
        <w:rPr>
          <w:rFonts w:hint="eastAsia"/>
          <w:b w:val="0"/>
          <w:bCs w:val="0"/>
          <w:sz w:val="32"/>
          <w:szCs w:val="32"/>
          <w:highlight w:val="none"/>
          <w:lang w:val="en-US" w:eastAsia="zh-CN"/>
        </w:rPr>
        <w:t>100%</w:t>
      </w:r>
      <w:r>
        <w:rPr>
          <w:rFonts w:hint="default"/>
          <w:b w:val="0"/>
          <w:bCs w:val="0"/>
          <w:sz w:val="32"/>
          <w:szCs w:val="32"/>
          <w:highlight w:val="none"/>
          <w:lang w:val="en-US" w:eastAsia="zh-CN"/>
        </w:rPr>
        <w:t>。</w:t>
      </w:r>
    </w:p>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项目实施后，</w:t>
      </w:r>
      <w:r>
        <w:rPr>
          <w:rFonts w:hint="eastAsia" w:ascii="仿宋" w:hAnsi="仿宋" w:eastAsia="仿宋" w:cs="仿宋"/>
          <w:bCs/>
          <w:sz w:val="32"/>
          <w:szCs w:val="32"/>
          <w:lang w:val="en-US" w:eastAsia="zh-CN"/>
        </w:rPr>
        <w:t>系统提升</w:t>
      </w:r>
      <w:r>
        <w:rPr>
          <w:rFonts w:hint="eastAsia" w:cs="仿宋"/>
          <w:bCs/>
          <w:sz w:val="32"/>
          <w:szCs w:val="32"/>
          <w:lang w:val="en-US" w:eastAsia="zh-CN"/>
        </w:rPr>
        <w:t>了</w:t>
      </w:r>
      <w:r>
        <w:rPr>
          <w:rFonts w:hint="eastAsia" w:ascii="仿宋" w:hAnsi="仿宋" w:eastAsia="仿宋" w:cs="仿宋"/>
          <w:bCs/>
          <w:sz w:val="32"/>
          <w:szCs w:val="32"/>
          <w:lang w:val="en-US" w:eastAsia="zh-CN"/>
        </w:rPr>
        <w:t>砣矶海洋文化旅游设施</w:t>
      </w:r>
      <w:r>
        <w:rPr>
          <w:rFonts w:hint="eastAsia" w:cs="仿宋"/>
          <w:bCs/>
          <w:sz w:val="32"/>
          <w:szCs w:val="32"/>
          <w:lang w:val="en-US" w:eastAsia="zh-CN"/>
        </w:rPr>
        <w:t>质量，</w:t>
      </w:r>
      <w:r>
        <w:rPr>
          <w:rFonts w:hint="eastAsia" w:ascii="仿宋" w:hAnsi="仿宋" w:eastAsia="仿宋" w:cs="仿宋"/>
          <w:bCs/>
          <w:sz w:val="32"/>
          <w:szCs w:val="32"/>
          <w:lang w:val="en-US" w:eastAsia="zh-CN"/>
        </w:rPr>
        <w:t>健全</w:t>
      </w:r>
      <w:r>
        <w:rPr>
          <w:rFonts w:hint="eastAsia" w:cs="仿宋"/>
          <w:bCs/>
          <w:sz w:val="32"/>
          <w:szCs w:val="32"/>
          <w:lang w:val="en-US" w:eastAsia="zh-CN"/>
        </w:rPr>
        <w:t>了</w:t>
      </w:r>
      <w:r>
        <w:rPr>
          <w:rFonts w:hint="eastAsia" w:ascii="仿宋" w:hAnsi="仿宋" w:eastAsia="仿宋" w:cs="仿宋"/>
          <w:bCs/>
          <w:sz w:val="32"/>
          <w:szCs w:val="32"/>
          <w:lang w:val="en-US" w:eastAsia="zh-CN"/>
        </w:rPr>
        <w:t>旅游基础设施和集散体系，培育</w:t>
      </w:r>
      <w:r>
        <w:rPr>
          <w:rFonts w:hint="eastAsia" w:cs="仿宋"/>
          <w:bCs/>
          <w:sz w:val="32"/>
          <w:szCs w:val="32"/>
          <w:lang w:val="en-US" w:eastAsia="zh-CN"/>
        </w:rPr>
        <w:t>发展了海岛特色民宿</w:t>
      </w:r>
      <w:r>
        <w:rPr>
          <w:rFonts w:hint="eastAsia" w:ascii="仿宋" w:hAnsi="仿宋" w:eastAsia="仿宋" w:cs="仿宋"/>
          <w:bCs/>
          <w:sz w:val="32"/>
          <w:szCs w:val="32"/>
          <w:lang w:val="en-US" w:eastAsia="zh-CN"/>
        </w:rPr>
        <w:t>，推进</w:t>
      </w:r>
      <w:r>
        <w:rPr>
          <w:rFonts w:hint="eastAsia" w:cs="仿宋"/>
          <w:bCs/>
          <w:sz w:val="32"/>
          <w:szCs w:val="32"/>
          <w:lang w:val="en-US" w:eastAsia="zh-CN"/>
        </w:rPr>
        <w:t>了</w:t>
      </w:r>
      <w:r>
        <w:rPr>
          <w:rFonts w:hint="eastAsia" w:ascii="仿宋" w:hAnsi="仿宋" w:eastAsia="仿宋" w:cs="仿宋"/>
          <w:bCs/>
          <w:sz w:val="32"/>
          <w:szCs w:val="32"/>
          <w:lang w:val="en-US" w:eastAsia="zh-CN"/>
        </w:rPr>
        <w:t>旅游厕所革命，</w:t>
      </w:r>
      <w:r>
        <w:rPr>
          <w:rFonts w:hint="eastAsia" w:cs="仿宋"/>
          <w:bCs/>
          <w:sz w:val="32"/>
          <w:szCs w:val="32"/>
          <w:lang w:val="en-US" w:eastAsia="zh-CN"/>
        </w:rPr>
        <w:t>显著提升了砣矶旅游业的服务质量和水平</w:t>
      </w:r>
      <w:r>
        <w:rPr>
          <w:rFonts w:hint="eastAsia" w:ascii="仿宋" w:hAnsi="仿宋" w:eastAsia="仿宋" w:cs="仿宋"/>
          <w:bCs/>
          <w:sz w:val="32"/>
          <w:szCs w:val="32"/>
          <w:lang w:val="en-US" w:eastAsia="zh-CN"/>
        </w:rPr>
        <w:t>；促进</w:t>
      </w:r>
      <w:r>
        <w:rPr>
          <w:rFonts w:hint="eastAsia" w:cs="仿宋"/>
          <w:bCs/>
          <w:sz w:val="32"/>
          <w:szCs w:val="32"/>
          <w:lang w:val="en-US" w:eastAsia="zh-CN"/>
        </w:rPr>
        <w:t>了</w:t>
      </w:r>
      <w:r>
        <w:rPr>
          <w:rFonts w:hint="eastAsia" w:ascii="仿宋" w:hAnsi="仿宋" w:eastAsia="仿宋" w:cs="仿宋"/>
          <w:bCs/>
          <w:sz w:val="32"/>
          <w:szCs w:val="32"/>
          <w:lang w:val="en-US" w:eastAsia="zh-CN"/>
        </w:rPr>
        <w:t>红色旅游与乡村旅游、生态旅游等业态融合，推出</w:t>
      </w:r>
      <w:r>
        <w:rPr>
          <w:rFonts w:hint="eastAsia" w:cs="仿宋"/>
          <w:bCs/>
          <w:sz w:val="32"/>
          <w:szCs w:val="32"/>
          <w:lang w:val="en-US" w:eastAsia="zh-CN"/>
        </w:rPr>
        <w:t>了</w:t>
      </w:r>
      <w:r>
        <w:rPr>
          <w:rFonts w:hint="eastAsia" w:ascii="仿宋" w:hAnsi="仿宋" w:eastAsia="仿宋" w:cs="仿宋"/>
          <w:bCs/>
          <w:sz w:val="32"/>
          <w:szCs w:val="32"/>
          <w:lang w:val="en-US" w:eastAsia="zh-CN"/>
        </w:rPr>
        <w:t>一批红色旅游融合发展示范区；加强</w:t>
      </w:r>
      <w:r>
        <w:rPr>
          <w:rFonts w:hint="eastAsia" w:cs="仿宋"/>
          <w:bCs/>
          <w:sz w:val="32"/>
          <w:szCs w:val="32"/>
          <w:lang w:val="en-US" w:eastAsia="zh-CN"/>
        </w:rPr>
        <w:t>了</w:t>
      </w:r>
      <w:r>
        <w:rPr>
          <w:rFonts w:hint="eastAsia" w:ascii="仿宋" w:hAnsi="仿宋" w:eastAsia="仿宋" w:cs="仿宋"/>
          <w:bCs/>
          <w:sz w:val="32"/>
          <w:szCs w:val="32"/>
          <w:lang w:val="en-US" w:eastAsia="zh-CN"/>
        </w:rPr>
        <w:t>区域旅游品牌和服务整合，打造</w:t>
      </w:r>
      <w:r>
        <w:rPr>
          <w:rFonts w:hint="eastAsia" w:cs="仿宋"/>
          <w:bCs/>
          <w:sz w:val="32"/>
          <w:szCs w:val="32"/>
          <w:lang w:val="en-US" w:eastAsia="zh-CN"/>
        </w:rPr>
        <w:t>了</w:t>
      </w:r>
      <w:r>
        <w:rPr>
          <w:rFonts w:hint="eastAsia" w:ascii="仿宋" w:hAnsi="仿宋" w:eastAsia="仿宋" w:cs="仿宋"/>
          <w:bCs/>
          <w:sz w:val="32"/>
          <w:szCs w:val="32"/>
          <w:lang w:val="en-US" w:eastAsia="zh-CN"/>
        </w:rPr>
        <w:t>一批</w:t>
      </w:r>
      <w:r>
        <w:rPr>
          <w:rFonts w:hint="eastAsia" w:cs="仿宋"/>
          <w:bCs/>
          <w:sz w:val="32"/>
          <w:szCs w:val="32"/>
          <w:lang w:val="en-US" w:eastAsia="zh-CN"/>
        </w:rPr>
        <w:t>渔俗</w:t>
      </w:r>
      <w:r>
        <w:rPr>
          <w:rFonts w:hint="eastAsia" w:ascii="仿宋" w:hAnsi="仿宋" w:eastAsia="仿宋" w:cs="仿宋"/>
          <w:bCs/>
          <w:sz w:val="32"/>
          <w:szCs w:val="32"/>
          <w:lang w:val="en-US" w:eastAsia="zh-CN"/>
        </w:rPr>
        <w:t>文化特色鲜明的旅游区</w:t>
      </w:r>
      <w:r>
        <w:rPr>
          <w:rFonts w:hint="eastAsia" w:cs="仿宋"/>
          <w:bCs/>
          <w:sz w:val="32"/>
          <w:szCs w:val="32"/>
          <w:lang w:val="en-US" w:eastAsia="zh-CN"/>
        </w:rPr>
        <w:t>，打造“一岛一品”海岛文化品牌，确定了“贡品雪浪砚-石韵砣矶岛”文化品牌，推出系列文创产品，提升文化品牌影响力和海岛文化旅游竞争力</w:t>
      </w:r>
      <w:r>
        <w:rPr>
          <w:rFonts w:hint="eastAsia"/>
          <w:b w:val="0"/>
          <w:bCs w:val="0"/>
          <w:sz w:val="32"/>
          <w:szCs w:val="32"/>
          <w:highlight w:val="none"/>
          <w:lang w:val="en-US" w:eastAsia="zh-CN"/>
        </w:rPr>
        <w:t>。</w:t>
      </w:r>
      <w:r>
        <w:rPr>
          <w:rFonts w:hint="default"/>
          <w:b w:val="0"/>
          <w:bCs w:val="0"/>
          <w:sz w:val="32"/>
          <w:szCs w:val="32"/>
          <w:highlight w:val="none"/>
          <w:lang w:val="en-US" w:eastAsia="zh-CN"/>
        </w:rPr>
        <w:t>通过问卷调查，</w:t>
      </w:r>
      <w:r>
        <w:rPr>
          <w:rFonts w:hint="eastAsia"/>
          <w:b w:val="0"/>
          <w:bCs w:val="0"/>
          <w:sz w:val="32"/>
          <w:szCs w:val="32"/>
          <w:highlight w:val="none"/>
          <w:lang w:val="en-US" w:eastAsia="zh-CN"/>
        </w:rPr>
        <w:t>受益人员</w:t>
      </w:r>
      <w:r>
        <w:rPr>
          <w:rFonts w:hint="default"/>
          <w:b w:val="0"/>
          <w:bCs w:val="0"/>
          <w:sz w:val="32"/>
          <w:szCs w:val="32"/>
          <w:highlight w:val="none"/>
          <w:lang w:val="en-US" w:eastAsia="zh-CN"/>
        </w:rPr>
        <w:t>总体上对项目表示满意，综合满意度</w:t>
      </w:r>
      <w:r>
        <w:rPr>
          <w:rFonts w:hint="eastAsia"/>
          <w:b w:val="0"/>
          <w:bCs w:val="0"/>
          <w:sz w:val="32"/>
          <w:szCs w:val="32"/>
          <w:highlight w:val="none"/>
          <w:lang w:val="en-US" w:eastAsia="zh-CN"/>
        </w:rPr>
        <w:t>99.2%</w:t>
      </w:r>
      <w:r>
        <w:rPr>
          <w:rFonts w:hint="default"/>
          <w:b w:val="0"/>
          <w:bCs w:val="0"/>
          <w:sz w:val="32"/>
          <w:szCs w:val="32"/>
          <w:highlight w:val="none"/>
          <w:lang w:val="en-US" w:eastAsia="zh-CN"/>
        </w:rPr>
        <w:t>。</w:t>
      </w:r>
    </w:p>
    <w:p>
      <w:pPr>
        <w:numPr>
          <w:ilvl w:val="0"/>
          <w:numId w:val="0"/>
        </w:numPr>
        <w:ind w:right="0" w:rightChars="0" w:firstLine="640" w:firstLineChars="200"/>
        <w:jc w:val="both"/>
        <w:rPr>
          <w:rFonts w:hint="default"/>
          <w:b w:val="0"/>
          <w:bCs w:val="0"/>
          <w:sz w:val="32"/>
          <w:szCs w:val="32"/>
          <w:highlight w:val="yellow"/>
          <w:lang w:val="en-US" w:eastAsia="zh-CN"/>
        </w:rPr>
      </w:pPr>
      <w:r>
        <w:rPr>
          <w:rFonts w:hint="default"/>
          <w:b w:val="0"/>
          <w:bCs w:val="0"/>
          <w:sz w:val="32"/>
          <w:szCs w:val="32"/>
          <w:highlight w:val="none"/>
          <w:lang w:val="en-US" w:eastAsia="zh-CN"/>
        </w:rPr>
        <w:t>综合来看，项目实施效果基本达到预期目标，获得了较高的群众满意度。评价中，项目</w:t>
      </w:r>
      <w:r>
        <w:rPr>
          <w:rFonts w:hint="eastAsia"/>
          <w:b w:val="0"/>
          <w:bCs w:val="0"/>
          <w:sz w:val="32"/>
          <w:szCs w:val="32"/>
          <w:highlight w:val="none"/>
          <w:lang w:val="en-US" w:eastAsia="zh-CN"/>
        </w:rPr>
        <w:t>过程</w:t>
      </w:r>
      <w:r>
        <w:rPr>
          <w:rFonts w:hint="default"/>
          <w:b w:val="0"/>
          <w:bCs w:val="0"/>
          <w:sz w:val="32"/>
          <w:szCs w:val="32"/>
          <w:highlight w:val="none"/>
          <w:lang w:val="en-US" w:eastAsia="zh-CN"/>
        </w:rPr>
        <w:t>和项目</w:t>
      </w:r>
      <w:r>
        <w:rPr>
          <w:rFonts w:hint="eastAsia"/>
          <w:b w:val="0"/>
          <w:bCs w:val="0"/>
          <w:sz w:val="32"/>
          <w:szCs w:val="32"/>
          <w:highlight w:val="none"/>
          <w:lang w:val="en-US" w:eastAsia="zh-CN"/>
        </w:rPr>
        <w:t>产出</w:t>
      </w:r>
      <w:r>
        <w:rPr>
          <w:rFonts w:hint="default"/>
          <w:b w:val="0"/>
          <w:bCs w:val="0"/>
          <w:sz w:val="32"/>
          <w:szCs w:val="32"/>
          <w:highlight w:val="none"/>
          <w:lang w:val="en-US" w:eastAsia="zh-CN"/>
        </w:rPr>
        <w:t>扣分较多，在</w:t>
      </w:r>
      <w:r>
        <w:rPr>
          <w:rFonts w:hint="eastAsia"/>
          <w:b w:val="0"/>
          <w:bCs w:val="0"/>
          <w:sz w:val="32"/>
          <w:szCs w:val="32"/>
          <w:highlight w:val="none"/>
          <w:lang w:val="en-US" w:eastAsia="zh-CN"/>
        </w:rPr>
        <w:t>资金到位及时性和执行率、</w:t>
      </w:r>
      <w:r>
        <w:rPr>
          <w:rFonts w:hint="default"/>
          <w:b w:val="0"/>
          <w:bCs w:val="0"/>
          <w:sz w:val="32"/>
          <w:szCs w:val="32"/>
          <w:highlight w:val="none"/>
          <w:lang w:val="en-US" w:eastAsia="zh-CN"/>
        </w:rPr>
        <w:t>绩效目标设置等问题上，需要进一步完善和加强。</w:t>
      </w:r>
    </w:p>
    <w:p>
      <w:pPr>
        <w:numPr>
          <w:ilvl w:val="0"/>
          <w:numId w:val="0"/>
        </w:numPr>
        <w:ind w:right="0" w:rightChars="0" w:firstLine="643" w:firstLineChars="200"/>
        <w:jc w:val="both"/>
        <w:outlineLvl w:val="1"/>
        <w:rPr>
          <w:rFonts w:hint="default"/>
          <w:b/>
          <w:bCs/>
          <w:sz w:val="32"/>
          <w:szCs w:val="32"/>
          <w:highlight w:val="none"/>
          <w:lang w:val="en-US" w:eastAsia="zh-CN"/>
        </w:rPr>
      </w:pPr>
      <w:bookmarkStart w:id="70" w:name="_Toc28269"/>
      <w:r>
        <w:rPr>
          <w:rFonts w:hint="eastAsia"/>
          <w:b/>
          <w:bCs/>
          <w:sz w:val="32"/>
          <w:szCs w:val="32"/>
          <w:highlight w:val="none"/>
          <w:lang w:val="en-US" w:eastAsia="zh-CN"/>
        </w:rPr>
        <w:t>（二</w:t>
      </w:r>
      <w:r>
        <w:rPr>
          <w:rFonts w:hint="default"/>
          <w:b/>
          <w:bCs/>
          <w:sz w:val="32"/>
          <w:szCs w:val="32"/>
          <w:highlight w:val="none"/>
          <w:lang w:val="en-US" w:eastAsia="zh-CN"/>
        </w:rPr>
        <w:t>）非现场评价情况分析</w:t>
      </w:r>
      <w:bookmarkEnd w:id="70"/>
    </w:p>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非现场评价阶段，评价工作组对财政资金使用单位提交的资料，围绕项目立项、资金管理、项目管理、项目产出、项目效果等指标，通过查阅相关政策法规、行业标准文件、相关网站信息和数据披露等手段，对项目进行分析评价，取得的资料和评价情况记入评价工作底稿。</w:t>
      </w:r>
    </w:p>
    <w:p>
      <w:pPr>
        <w:numPr>
          <w:ilvl w:val="0"/>
          <w:numId w:val="0"/>
        </w:numPr>
        <w:ind w:right="0" w:rightChars="0" w:firstLine="640" w:firstLineChars="200"/>
        <w:jc w:val="both"/>
        <w:outlineLvl w:val="9"/>
        <w:rPr>
          <w:rFonts w:hint="default"/>
          <w:b w:val="0"/>
          <w:bCs w:val="0"/>
          <w:sz w:val="32"/>
          <w:szCs w:val="32"/>
          <w:highlight w:val="none"/>
          <w:lang w:val="en-US" w:eastAsia="zh-CN"/>
        </w:rPr>
      </w:pPr>
      <w:r>
        <w:rPr>
          <w:rFonts w:hint="eastAsia"/>
          <w:b w:val="0"/>
          <w:bCs w:val="0"/>
          <w:sz w:val="32"/>
          <w:szCs w:val="32"/>
          <w:highlight w:val="none"/>
          <w:lang w:val="en-US" w:eastAsia="zh-CN"/>
        </w:rPr>
        <w:t>1.</w:t>
      </w:r>
      <w:r>
        <w:rPr>
          <w:rFonts w:hint="default"/>
          <w:b w:val="0"/>
          <w:bCs w:val="0"/>
          <w:sz w:val="32"/>
          <w:szCs w:val="32"/>
          <w:highlight w:val="none"/>
          <w:lang w:val="en-US" w:eastAsia="zh-CN"/>
        </w:rPr>
        <w:t>项目财政资金使用情况</w:t>
      </w:r>
    </w:p>
    <w:tbl>
      <w:tblPr>
        <w:tblStyle w:val="10"/>
        <w:tblW w:w="917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334"/>
        <w:gridCol w:w="3772"/>
        <w:gridCol w:w="2294"/>
        <w:gridCol w:w="177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334" w:type="dxa"/>
            <w:tcBorders>
              <w:left w:val="nil"/>
              <w:bottom w:val="dotted" w:color="000000" w:sz="4" w:space="0"/>
              <w:right w:val="dotted" w:color="000000" w:sz="4" w:space="0"/>
            </w:tcBorders>
            <w:shd w:val="clear" w:color="auto" w:fill="8DB3E1"/>
          </w:tcPr>
          <w:p>
            <w:pPr>
              <w:pStyle w:val="13"/>
              <w:spacing w:before="113"/>
              <w:ind w:left="421" w:right="414"/>
              <w:jc w:val="center"/>
              <w:rPr>
                <w:b/>
                <w:sz w:val="18"/>
              </w:rPr>
            </w:pPr>
            <w:r>
              <w:rPr>
                <w:b/>
                <w:sz w:val="18"/>
              </w:rPr>
              <w:t>序 号</w:t>
            </w:r>
          </w:p>
        </w:tc>
        <w:tc>
          <w:tcPr>
            <w:tcW w:w="3772" w:type="dxa"/>
            <w:tcBorders>
              <w:left w:val="dotted" w:color="000000" w:sz="4" w:space="0"/>
              <w:bottom w:val="dotted" w:color="000000" w:sz="4" w:space="0"/>
              <w:right w:val="dotted" w:color="000000" w:sz="4" w:space="0"/>
            </w:tcBorders>
            <w:shd w:val="clear" w:color="auto" w:fill="8DB3E1"/>
          </w:tcPr>
          <w:p>
            <w:pPr>
              <w:pStyle w:val="13"/>
              <w:tabs>
                <w:tab w:val="left" w:pos="545"/>
              </w:tabs>
              <w:spacing w:before="113"/>
              <w:ind w:left="3"/>
              <w:jc w:val="center"/>
              <w:rPr>
                <w:b/>
                <w:sz w:val="18"/>
              </w:rPr>
            </w:pPr>
            <w:r>
              <w:rPr>
                <w:rFonts w:hint="eastAsia"/>
              </w:rPr>
              <w:t>单位工程名称</w:t>
            </w:r>
          </w:p>
        </w:tc>
        <w:tc>
          <w:tcPr>
            <w:tcW w:w="2294" w:type="dxa"/>
            <w:tcBorders>
              <w:left w:val="dotted" w:color="000000" w:sz="4" w:space="0"/>
              <w:bottom w:val="dotted" w:color="000000" w:sz="4" w:space="0"/>
              <w:right w:val="dotted" w:color="000000" w:sz="4" w:space="0"/>
            </w:tcBorders>
            <w:shd w:val="clear" w:color="auto" w:fill="8DB3E1"/>
          </w:tcPr>
          <w:p>
            <w:pPr>
              <w:pStyle w:val="13"/>
              <w:spacing w:before="113"/>
              <w:ind w:left="420"/>
              <w:rPr>
                <w:b/>
                <w:sz w:val="18"/>
              </w:rPr>
            </w:pPr>
            <w:r>
              <w:rPr>
                <w:b/>
                <w:sz w:val="18"/>
              </w:rPr>
              <w:t>拨付金额（元）</w:t>
            </w:r>
          </w:p>
        </w:tc>
        <w:tc>
          <w:tcPr>
            <w:tcW w:w="1779" w:type="dxa"/>
            <w:tcBorders>
              <w:left w:val="dotted" w:color="000000" w:sz="4" w:space="0"/>
              <w:bottom w:val="dotted" w:color="000000" w:sz="4" w:space="0"/>
              <w:right w:val="nil"/>
            </w:tcBorders>
            <w:shd w:val="clear" w:color="auto" w:fill="8DB3E1"/>
          </w:tcPr>
          <w:p>
            <w:pPr>
              <w:pStyle w:val="13"/>
              <w:spacing w:before="113"/>
              <w:ind w:left="521"/>
              <w:rPr>
                <w:b/>
                <w:sz w:val="18"/>
              </w:rPr>
            </w:pPr>
            <w:r>
              <w:rPr>
                <w:b/>
                <w:sz w:val="18"/>
              </w:rPr>
              <w:t>支出占比</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334" w:type="dxa"/>
            <w:tcBorders>
              <w:top w:val="dotted" w:color="000000" w:sz="4" w:space="0"/>
              <w:left w:val="nil"/>
              <w:bottom w:val="dotted" w:color="000000" w:sz="4" w:space="0"/>
              <w:right w:val="dotted" w:color="000000" w:sz="4" w:space="0"/>
            </w:tcBorders>
          </w:tcPr>
          <w:p>
            <w:pPr>
              <w:pStyle w:val="13"/>
              <w:spacing w:before="112"/>
              <w:ind w:left="8"/>
              <w:jc w:val="center"/>
              <w:rPr>
                <w:sz w:val="18"/>
              </w:rPr>
            </w:pPr>
            <w:r>
              <w:rPr>
                <w:sz w:val="18"/>
              </w:rPr>
              <w:t>1</w:t>
            </w:r>
          </w:p>
        </w:tc>
        <w:tc>
          <w:tcPr>
            <w:tcW w:w="3772" w:type="dxa"/>
            <w:tcBorders>
              <w:top w:val="dotted" w:color="000000" w:sz="4" w:space="0"/>
              <w:left w:val="dotted" w:color="000000" w:sz="4" w:space="0"/>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sz w:val="18"/>
              </w:rPr>
            </w:pPr>
            <w:r>
              <w:rPr>
                <w:rFonts w:hint="eastAsia" w:ascii="宋体" w:hAnsi="宋体" w:eastAsia="宋体" w:cs="宋体"/>
                <w:i w:val="0"/>
                <w:iCs w:val="0"/>
                <w:color w:val="000000"/>
                <w:kern w:val="0"/>
                <w:sz w:val="18"/>
                <w:szCs w:val="18"/>
                <w:u w:val="none"/>
                <w:lang w:val="en-US" w:eastAsia="zh-CN" w:bidi="ar"/>
              </w:rPr>
              <w:t>卫生间项目</w:t>
            </w:r>
          </w:p>
        </w:tc>
        <w:tc>
          <w:tcPr>
            <w:tcW w:w="2294" w:type="dxa"/>
            <w:tcBorders>
              <w:top w:val="dotted" w:color="000000" w:sz="4" w:space="0"/>
              <w:left w:val="dotted" w:color="000000" w:sz="4" w:space="0"/>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rFonts w:hint="eastAsia" w:eastAsia="宋体"/>
                <w:sz w:val="18"/>
                <w:lang w:eastAsia="zh-CN"/>
              </w:rPr>
            </w:pPr>
            <w:r>
              <w:rPr>
                <w:rFonts w:hint="eastAsia" w:ascii="宋体" w:hAnsi="宋体" w:eastAsia="宋体" w:cs="宋体"/>
                <w:i w:val="0"/>
                <w:iCs w:val="0"/>
                <w:color w:val="000000"/>
                <w:kern w:val="0"/>
                <w:sz w:val="18"/>
                <w:szCs w:val="18"/>
                <w:u w:val="none"/>
                <w:lang w:val="en-US" w:eastAsia="zh-CN" w:bidi="ar"/>
              </w:rPr>
              <w:t>317471.9</w:t>
            </w:r>
          </w:p>
        </w:tc>
        <w:tc>
          <w:tcPr>
            <w:tcW w:w="1779" w:type="dxa"/>
            <w:tcBorders>
              <w:top w:val="dotted" w:color="000000" w:sz="4" w:space="0"/>
              <w:left w:val="dotted" w:color="000000" w:sz="4" w:space="0"/>
              <w:bottom w:val="dotted" w:color="000000" w:sz="4" w:space="0"/>
              <w:right w:val="nil"/>
            </w:tcBorders>
          </w:tcPr>
          <w:p>
            <w:pPr>
              <w:pStyle w:val="13"/>
              <w:spacing w:before="112"/>
              <w:ind w:left="613"/>
              <w:rPr>
                <w:rFonts w:hint="eastAsia" w:eastAsia="宋体"/>
                <w:sz w:val="18"/>
                <w:lang w:eastAsia="zh-CN"/>
              </w:rPr>
            </w:pPr>
            <w:r>
              <w:rPr>
                <w:rFonts w:hint="eastAsia"/>
                <w:sz w:val="18"/>
                <w:lang w:val="en-US" w:eastAsia="zh-CN"/>
              </w:rPr>
              <w:t xml:space="preserve">2.84%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334" w:type="dxa"/>
            <w:tcBorders>
              <w:top w:val="dotted" w:color="000000" w:sz="4" w:space="0"/>
              <w:left w:val="nil"/>
              <w:bottom w:val="dotted" w:color="000000" w:sz="4" w:space="0"/>
              <w:right w:val="dotted" w:color="000000" w:sz="4" w:space="0"/>
            </w:tcBorders>
          </w:tcPr>
          <w:p>
            <w:pPr>
              <w:pStyle w:val="13"/>
              <w:tabs>
                <w:tab w:val="left" w:pos="550"/>
              </w:tabs>
              <w:spacing w:before="113"/>
              <w:ind w:left="8"/>
              <w:jc w:val="center"/>
              <w:rPr>
                <w:rFonts w:hint="eastAsia" w:eastAsia="宋体"/>
                <w:b w:val="0"/>
                <w:bCs/>
                <w:sz w:val="18"/>
                <w:lang w:val="en-US" w:eastAsia="zh-CN"/>
              </w:rPr>
            </w:pPr>
            <w:r>
              <w:rPr>
                <w:rFonts w:hint="eastAsia"/>
                <w:b w:val="0"/>
                <w:bCs/>
                <w:sz w:val="18"/>
                <w:lang w:val="en-US" w:eastAsia="zh-CN"/>
              </w:rPr>
              <w:t>2</w:t>
            </w:r>
          </w:p>
        </w:tc>
        <w:tc>
          <w:tcPr>
            <w:tcW w:w="3772" w:type="dxa"/>
            <w:tcBorders>
              <w:top w:val="dotted" w:color="000000" w:sz="4" w:space="0"/>
              <w:left w:val="nil"/>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b/>
                <w:sz w:val="18"/>
              </w:rPr>
            </w:pPr>
            <w:r>
              <w:rPr>
                <w:rFonts w:hint="eastAsia" w:ascii="宋体" w:hAnsi="宋体" w:eastAsia="宋体" w:cs="宋体"/>
                <w:i w:val="0"/>
                <w:iCs w:val="0"/>
                <w:color w:val="000000"/>
                <w:kern w:val="0"/>
                <w:sz w:val="18"/>
                <w:szCs w:val="18"/>
                <w:u w:val="none"/>
                <w:lang w:val="en-US" w:eastAsia="zh-CN" w:bidi="ar"/>
              </w:rPr>
              <w:t>道路工程</w:t>
            </w:r>
          </w:p>
        </w:tc>
        <w:tc>
          <w:tcPr>
            <w:tcW w:w="2294" w:type="dxa"/>
            <w:tcBorders>
              <w:top w:val="dotted" w:color="000000" w:sz="4" w:space="0"/>
              <w:left w:val="dotted" w:color="000000" w:sz="4" w:space="0"/>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rFonts w:hint="default" w:eastAsia="宋体"/>
                <w:b/>
                <w:sz w:val="18"/>
                <w:lang w:val="en-US" w:eastAsia="zh-CN"/>
              </w:rPr>
            </w:pPr>
            <w:r>
              <w:rPr>
                <w:rFonts w:hint="eastAsia" w:ascii="宋体" w:hAnsi="宋体" w:eastAsia="宋体" w:cs="宋体"/>
                <w:i w:val="0"/>
                <w:iCs w:val="0"/>
                <w:color w:val="000000"/>
                <w:kern w:val="0"/>
                <w:sz w:val="18"/>
                <w:szCs w:val="18"/>
                <w:u w:val="none"/>
                <w:lang w:val="en-US" w:eastAsia="zh-CN" w:bidi="ar"/>
              </w:rPr>
              <w:t>2985446.37</w:t>
            </w:r>
          </w:p>
        </w:tc>
        <w:tc>
          <w:tcPr>
            <w:tcW w:w="1779" w:type="dxa"/>
            <w:tcBorders>
              <w:top w:val="dotted" w:color="000000" w:sz="4" w:space="0"/>
              <w:left w:val="dotted" w:color="000000" w:sz="4" w:space="0"/>
              <w:bottom w:val="dotted" w:color="000000" w:sz="4" w:space="0"/>
              <w:right w:val="nil"/>
            </w:tcBorders>
          </w:tcPr>
          <w:p>
            <w:pPr>
              <w:pStyle w:val="13"/>
              <w:spacing w:before="113"/>
              <w:ind w:left="567"/>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26.73%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334" w:type="dxa"/>
            <w:tcBorders>
              <w:top w:val="dotted" w:color="000000" w:sz="4" w:space="0"/>
              <w:left w:val="nil"/>
              <w:bottom w:val="dotted" w:color="000000" w:sz="4" w:space="0"/>
              <w:right w:val="dotted" w:color="000000" w:sz="4" w:space="0"/>
            </w:tcBorders>
          </w:tcPr>
          <w:p>
            <w:pPr>
              <w:pStyle w:val="13"/>
              <w:tabs>
                <w:tab w:val="left" w:pos="550"/>
              </w:tabs>
              <w:spacing w:before="113"/>
              <w:ind w:left="8"/>
              <w:jc w:val="center"/>
              <w:rPr>
                <w:rFonts w:hint="eastAsia" w:eastAsia="宋体"/>
                <w:b w:val="0"/>
                <w:bCs/>
                <w:sz w:val="18"/>
                <w:lang w:val="en-US" w:eastAsia="zh-CN"/>
              </w:rPr>
            </w:pPr>
            <w:r>
              <w:rPr>
                <w:rFonts w:hint="eastAsia"/>
                <w:b w:val="0"/>
                <w:bCs/>
                <w:sz w:val="18"/>
                <w:lang w:val="en-US" w:eastAsia="zh-CN"/>
              </w:rPr>
              <w:t>3</w:t>
            </w:r>
          </w:p>
        </w:tc>
        <w:tc>
          <w:tcPr>
            <w:tcW w:w="3772" w:type="dxa"/>
            <w:tcBorders>
              <w:top w:val="dotted" w:color="000000" w:sz="4" w:space="0"/>
              <w:left w:val="nil"/>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b/>
                <w:sz w:val="18"/>
              </w:rPr>
            </w:pPr>
            <w:r>
              <w:rPr>
                <w:rFonts w:hint="eastAsia" w:ascii="宋体" w:hAnsi="宋体" w:eastAsia="宋体" w:cs="宋体"/>
                <w:i w:val="0"/>
                <w:iCs w:val="0"/>
                <w:color w:val="000000"/>
                <w:kern w:val="0"/>
                <w:sz w:val="18"/>
                <w:szCs w:val="18"/>
                <w:u w:val="none"/>
                <w:lang w:val="en-US" w:eastAsia="zh-CN" w:bidi="ar"/>
              </w:rPr>
              <w:t>改建游客集散基地</w:t>
            </w:r>
          </w:p>
        </w:tc>
        <w:tc>
          <w:tcPr>
            <w:tcW w:w="2294" w:type="dxa"/>
            <w:tcBorders>
              <w:top w:val="dotted" w:color="000000" w:sz="4" w:space="0"/>
              <w:left w:val="dotted" w:color="000000" w:sz="4" w:space="0"/>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rFonts w:hint="eastAsia"/>
                <w:b/>
                <w:sz w:val="18"/>
                <w:lang w:val="en-US" w:eastAsia="zh-CN"/>
              </w:rPr>
            </w:pPr>
            <w:r>
              <w:rPr>
                <w:rFonts w:hint="eastAsia" w:ascii="宋体" w:hAnsi="宋体" w:eastAsia="宋体" w:cs="宋体"/>
                <w:i w:val="0"/>
                <w:iCs w:val="0"/>
                <w:color w:val="000000"/>
                <w:kern w:val="0"/>
                <w:sz w:val="18"/>
                <w:szCs w:val="18"/>
                <w:u w:val="none"/>
                <w:lang w:val="en-US" w:eastAsia="zh-CN" w:bidi="ar"/>
              </w:rPr>
              <w:t>873720.71</w:t>
            </w:r>
          </w:p>
        </w:tc>
        <w:tc>
          <w:tcPr>
            <w:tcW w:w="1779" w:type="dxa"/>
            <w:tcBorders>
              <w:top w:val="dotted" w:color="000000" w:sz="4" w:space="0"/>
              <w:left w:val="dotted" w:color="000000" w:sz="4" w:space="0"/>
              <w:bottom w:val="dotted" w:color="000000" w:sz="4" w:space="0"/>
              <w:right w:val="nil"/>
            </w:tcBorders>
          </w:tcPr>
          <w:p>
            <w:pPr>
              <w:pStyle w:val="13"/>
              <w:spacing w:before="113"/>
              <w:ind w:left="567"/>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7.82%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334" w:type="dxa"/>
            <w:tcBorders>
              <w:top w:val="dotted" w:color="000000" w:sz="4" w:space="0"/>
              <w:left w:val="nil"/>
              <w:bottom w:val="dotted" w:color="000000" w:sz="4" w:space="0"/>
              <w:right w:val="dotted" w:color="000000" w:sz="4" w:space="0"/>
            </w:tcBorders>
          </w:tcPr>
          <w:p>
            <w:pPr>
              <w:pStyle w:val="13"/>
              <w:tabs>
                <w:tab w:val="left" w:pos="550"/>
              </w:tabs>
              <w:spacing w:before="113"/>
              <w:ind w:left="8"/>
              <w:jc w:val="center"/>
              <w:rPr>
                <w:rFonts w:hint="eastAsia" w:eastAsia="宋体"/>
                <w:b w:val="0"/>
                <w:bCs/>
                <w:sz w:val="18"/>
                <w:lang w:val="en-US" w:eastAsia="zh-CN"/>
              </w:rPr>
            </w:pPr>
            <w:r>
              <w:rPr>
                <w:rFonts w:hint="eastAsia"/>
                <w:b w:val="0"/>
                <w:bCs/>
                <w:sz w:val="18"/>
                <w:lang w:val="en-US" w:eastAsia="zh-CN"/>
              </w:rPr>
              <w:t>4</w:t>
            </w:r>
          </w:p>
        </w:tc>
        <w:tc>
          <w:tcPr>
            <w:tcW w:w="3772" w:type="dxa"/>
            <w:tcBorders>
              <w:top w:val="dotted" w:color="000000" w:sz="4" w:space="0"/>
              <w:left w:val="nil"/>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b/>
                <w:sz w:val="18"/>
              </w:rPr>
            </w:pPr>
            <w:r>
              <w:rPr>
                <w:rFonts w:hint="eastAsia" w:ascii="宋体" w:hAnsi="宋体" w:eastAsia="宋体" w:cs="宋体"/>
                <w:i w:val="0"/>
                <w:iCs w:val="0"/>
                <w:color w:val="000000"/>
                <w:kern w:val="0"/>
                <w:sz w:val="18"/>
                <w:szCs w:val="18"/>
                <w:u w:val="none"/>
                <w:lang w:val="en-US" w:eastAsia="zh-CN" w:bidi="ar"/>
              </w:rPr>
              <w:t>安全救援基地</w:t>
            </w:r>
          </w:p>
        </w:tc>
        <w:tc>
          <w:tcPr>
            <w:tcW w:w="2294" w:type="dxa"/>
            <w:tcBorders>
              <w:top w:val="dotted" w:color="000000" w:sz="4" w:space="0"/>
              <w:left w:val="dotted" w:color="000000" w:sz="4" w:space="0"/>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rFonts w:hint="eastAsia"/>
                <w:b/>
                <w:sz w:val="18"/>
                <w:lang w:val="en-US" w:eastAsia="zh-CN"/>
              </w:rPr>
            </w:pPr>
            <w:r>
              <w:rPr>
                <w:rFonts w:hint="eastAsia" w:ascii="宋体" w:hAnsi="宋体" w:eastAsia="宋体" w:cs="宋体"/>
                <w:i w:val="0"/>
                <w:iCs w:val="0"/>
                <w:color w:val="000000"/>
                <w:kern w:val="0"/>
                <w:sz w:val="18"/>
                <w:szCs w:val="18"/>
                <w:u w:val="none"/>
                <w:lang w:val="en-US" w:eastAsia="zh-CN" w:bidi="ar"/>
              </w:rPr>
              <w:t>221327.33</w:t>
            </w:r>
          </w:p>
        </w:tc>
        <w:tc>
          <w:tcPr>
            <w:tcW w:w="1779" w:type="dxa"/>
            <w:tcBorders>
              <w:top w:val="dotted" w:color="000000" w:sz="4" w:space="0"/>
              <w:left w:val="dotted" w:color="000000" w:sz="4" w:space="0"/>
              <w:bottom w:val="dotted" w:color="000000" w:sz="4" w:space="0"/>
              <w:right w:val="nil"/>
            </w:tcBorders>
          </w:tcPr>
          <w:p>
            <w:pPr>
              <w:pStyle w:val="13"/>
              <w:spacing w:before="113"/>
              <w:ind w:left="567"/>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1.98%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334" w:type="dxa"/>
            <w:tcBorders>
              <w:top w:val="dotted" w:color="000000" w:sz="4" w:space="0"/>
              <w:left w:val="nil"/>
              <w:bottom w:val="dotted" w:color="000000" w:sz="4" w:space="0"/>
              <w:right w:val="dotted" w:color="000000" w:sz="4" w:space="0"/>
            </w:tcBorders>
          </w:tcPr>
          <w:p>
            <w:pPr>
              <w:pStyle w:val="13"/>
              <w:tabs>
                <w:tab w:val="left" w:pos="550"/>
              </w:tabs>
              <w:spacing w:before="113"/>
              <w:ind w:left="8"/>
              <w:jc w:val="center"/>
              <w:rPr>
                <w:rFonts w:hint="eastAsia" w:eastAsia="宋体"/>
                <w:b w:val="0"/>
                <w:bCs/>
                <w:sz w:val="18"/>
                <w:lang w:val="en-US" w:eastAsia="zh-CN"/>
              </w:rPr>
            </w:pPr>
            <w:r>
              <w:rPr>
                <w:rFonts w:hint="eastAsia"/>
                <w:b w:val="0"/>
                <w:bCs/>
                <w:sz w:val="18"/>
                <w:lang w:val="en-US" w:eastAsia="zh-CN"/>
              </w:rPr>
              <w:t>5</w:t>
            </w:r>
          </w:p>
        </w:tc>
        <w:tc>
          <w:tcPr>
            <w:tcW w:w="3772" w:type="dxa"/>
            <w:tcBorders>
              <w:top w:val="dotted" w:color="000000" w:sz="4" w:space="0"/>
              <w:left w:val="nil"/>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b/>
                <w:sz w:val="18"/>
              </w:rPr>
            </w:pPr>
            <w:r>
              <w:rPr>
                <w:rFonts w:hint="eastAsia" w:ascii="宋体" w:hAnsi="宋体" w:eastAsia="宋体" w:cs="宋体"/>
                <w:i w:val="0"/>
                <w:iCs w:val="0"/>
                <w:color w:val="000000"/>
                <w:kern w:val="0"/>
                <w:sz w:val="18"/>
                <w:szCs w:val="18"/>
                <w:u w:val="none"/>
                <w:lang w:val="en-US" w:eastAsia="zh-CN" w:bidi="ar"/>
              </w:rPr>
              <w:t>鱼俗文化展施中心</w:t>
            </w:r>
          </w:p>
        </w:tc>
        <w:tc>
          <w:tcPr>
            <w:tcW w:w="2294" w:type="dxa"/>
            <w:tcBorders>
              <w:top w:val="dotted" w:color="000000" w:sz="4" w:space="0"/>
              <w:left w:val="dotted" w:color="000000" w:sz="4" w:space="0"/>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rFonts w:hint="eastAsia"/>
                <w:b/>
                <w:sz w:val="18"/>
                <w:lang w:val="en-US" w:eastAsia="zh-CN"/>
              </w:rPr>
            </w:pPr>
            <w:r>
              <w:rPr>
                <w:rFonts w:hint="eastAsia" w:ascii="宋体" w:hAnsi="宋体" w:eastAsia="宋体" w:cs="宋体"/>
                <w:i w:val="0"/>
                <w:iCs w:val="0"/>
                <w:color w:val="000000"/>
                <w:kern w:val="0"/>
                <w:sz w:val="18"/>
                <w:szCs w:val="18"/>
                <w:u w:val="none"/>
                <w:lang w:val="en-US" w:eastAsia="zh-CN" w:bidi="ar"/>
              </w:rPr>
              <w:t>706435.74</w:t>
            </w:r>
          </w:p>
        </w:tc>
        <w:tc>
          <w:tcPr>
            <w:tcW w:w="1779" w:type="dxa"/>
            <w:tcBorders>
              <w:top w:val="dotted" w:color="000000" w:sz="4" w:space="0"/>
              <w:left w:val="dotted" w:color="000000" w:sz="4" w:space="0"/>
              <w:bottom w:val="dotted" w:color="000000" w:sz="4" w:space="0"/>
              <w:right w:val="nil"/>
            </w:tcBorders>
          </w:tcPr>
          <w:p>
            <w:pPr>
              <w:pStyle w:val="13"/>
              <w:spacing w:before="113"/>
              <w:ind w:left="567"/>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6.33%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334" w:type="dxa"/>
            <w:tcBorders>
              <w:top w:val="dotted" w:color="000000" w:sz="4" w:space="0"/>
              <w:left w:val="nil"/>
              <w:bottom w:val="dotted" w:color="000000" w:sz="4" w:space="0"/>
              <w:right w:val="dotted" w:color="000000" w:sz="4" w:space="0"/>
            </w:tcBorders>
          </w:tcPr>
          <w:p>
            <w:pPr>
              <w:pStyle w:val="13"/>
              <w:tabs>
                <w:tab w:val="left" w:pos="550"/>
              </w:tabs>
              <w:spacing w:before="113"/>
              <w:ind w:left="8"/>
              <w:jc w:val="center"/>
              <w:rPr>
                <w:rFonts w:hint="eastAsia" w:eastAsia="宋体"/>
                <w:b w:val="0"/>
                <w:bCs/>
                <w:sz w:val="18"/>
                <w:lang w:val="en-US" w:eastAsia="zh-CN"/>
              </w:rPr>
            </w:pPr>
            <w:r>
              <w:rPr>
                <w:rFonts w:hint="eastAsia"/>
                <w:b w:val="0"/>
                <w:bCs/>
                <w:sz w:val="18"/>
                <w:lang w:val="en-US" w:eastAsia="zh-CN"/>
              </w:rPr>
              <w:t>6</w:t>
            </w:r>
          </w:p>
        </w:tc>
        <w:tc>
          <w:tcPr>
            <w:tcW w:w="3772" w:type="dxa"/>
            <w:tcBorders>
              <w:top w:val="dotted" w:color="000000" w:sz="4" w:space="0"/>
              <w:left w:val="nil"/>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b/>
                <w:sz w:val="18"/>
              </w:rPr>
            </w:pPr>
            <w:r>
              <w:rPr>
                <w:rFonts w:hint="eastAsia" w:ascii="宋体" w:hAnsi="宋体" w:eastAsia="宋体" w:cs="宋体"/>
                <w:i w:val="0"/>
                <w:iCs w:val="0"/>
                <w:color w:val="000000"/>
                <w:kern w:val="0"/>
                <w:sz w:val="18"/>
                <w:szCs w:val="18"/>
                <w:u w:val="none"/>
                <w:lang w:val="en-US" w:eastAsia="zh-CN" w:bidi="ar"/>
              </w:rPr>
              <w:t>观景平台</w:t>
            </w:r>
          </w:p>
        </w:tc>
        <w:tc>
          <w:tcPr>
            <w:tcW w:w="2294" w:type="dxa"/>
            <w:tcBorders>
              <w:top w:val="dotted" w:color="000000" w:sz="4" w:space="0"/>
              <w:left w:val="dotted" w:color="000000" w:sz="4" w:space="0"/>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rFonts w:hint="eastAsia"/>
                <w:b/>
                <w:sz w:val="18"/>
                <w:lang w:val="en-US" w:eastAsia="zh-CN"/>
              </w:rPr>
            </w:pPr>
            <w:r>
              <w:rPr>
                <w:rFonts w:hint="eastAsia" w:ascii="宋体" w:hAnsi="宋体" w:eastAsia="宋体" w:cs="宋体"/>
                <w:i w:val="0"/>
                <w:iCs w:val="0"/>
                <w:color w:val="000000"/>
                <w:kern w:val="0"/>
                <w:sz w:val="18"/>
                <w:szCs w:val="18"/>
                <w:u w:val="none"/>
                <w:lang w:val="en-US" w:eastAsia="zh-CN" w:bidi="ar"/>
              </w:rPr>
              <w:t>349118.73</w:t>
            </w:r>
          </w:p>
        </w:tc>
        <w:tc>
          <w:tcPr>
            <w:tcW w:w="1779" w:type="dxa"/>
            <w:tcBorders>
              <w:top w:val="dotted" w:color="000000" w:sz="4" w:space="0"/>
              <w:left w:val="dotted" w:color="000000" w:sz="4" w:space="0"/>
              <w:bottom w:val="dotted" w:color="000000" w:sz="4" w:space="0"/>
              <w:right w:val="nil"/>
            </w:tcBorders>
          </w:tcPr>
          <w:p>
            <w:pPr>
              <w:pStyle w:val="13"/>
              <w:spacing w:before="113"/>
              <w:ind w:left="567"/>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3.13%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334" w:type="dxa"/>
            <w:tcBorders>
              <w:top w:val="dotted" w:color="000000" w:sz="4" w:space="0"/>
              <w:left w:val="nil"/>
              <w:bottom w:val="dotted" w:color="000000" w:sz="4" w:space="0"/>
              <w:right w:val="dotted" w:color="000000" w:sz="4" w:space="0"/>
            </w:tcBorders>
          </w:tcPr>
          <w:p>
            <w:pPr>
              <w:pStyle w:val="13"/>
              <w:tabs>
                <w:tab w:val="left" w:pos="550"/>
              </w:tabs>
              <w:spacing w:before="113"/>
              <w:ind w:left="8"/>
              <w:jc w:val="center"/>
              <w:rPr>
                <w:rFonts w:hint="eastAsia" w:eastAsia="宋体"/>
                <w:b w:val="0"/>
                <w:bCs/>
                <w:sz w:val="18"/>
                <w:lang w:val="en-US" w:eastAsia="zh-CN"/>
              </w:rPr>
            </w:pPr>
            <w:r>
              <w:rPr>
                <w:rFonts w:hint="eastAsia"/>
                <w:b w:val="0"/>
                <w:bCs/>
                <w:sz w:val="18"/>
                <w:lang w:val="en-US" w:eastAsia="zh-CN"/>
              </w:rPr>
              <w:t>7</w:t>
            </w:r>
          </w:p>
        </w:tc>
        <w:tc>
          <w:tcPr>
            <w:tcW w:w="3772" w:type="dxa"/>
            <w:tcBorders>
              <w:top w:val="dotted" w:color="000000" w:sz="4" w:space="0"/>
              <w:left w:val="nil"/>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b/>
                <w:sz w:val="18"/>
              </w:rPr>
            </w:pPr>
            <w:r>
              <w:rPr>
                <w:rFonts w:hint="eastAsia" w:ascii="宋体" w:hAnsi="宋体" w:eastAsia="宋体" w:cs="宋体"/>
                <w:i w:val="0"/>
                <w:iCs w:val="0"/>
                <w:color w:val="000000"/>
                <w:kern w:val="0"/>
                <w:sz w:val="18"/>
                <w:szCs w:val="18"/>
                <w:u w:val="none"/>
                <w:lang w:val="en-US" w:eastAsia="zh-CN" w:bidi="ar"/>
              </w:rPr>
              <w:t>游客服务中心</w:t>
            </w:r>
          </w:p>
        </w:tc>
        <w:tc>
          <w:tcPr>
            <w:tcW w:w="2294" w:type="dxa"/>
            <w:tcBorders>
              <w:top w:val="dotted" w:color="000000" w:sz="4" w:space="0"/>
              <w:left w:val="dotted" w:color="000000" w:sz="4" w:space="0"/>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rFonts w:hint="eastAsia"/>
                <w:b/>
                <w:sz w:val="18"/>
                <w:lang w:val="en-US" w:eastAsia="zh-CN"/>
              </w:rPr>
            </w:pPr>
            <w:r>
              <w:rPr>
                <w:rFonts w:hint="eastAsia" w:ascii="宋体" w:hAnsi="宋体" w:eastAsia="宋体" w:cs="宋体"/>
                <w:i w:val="0"/>
                <w:iCs w:val="0"/>
                <w:color w:val="000000"/>
                <w:kern w:val="0"/>
                <w:sz w:val="18"/>
                <w:szCs w:val="18"/>
                <w:u w:val="none"/>
                <w:lang w:val="en-US" w:eastAsia="zh-CN" w:bidi="ar"/>
              </w:rPr>
              <w:t>103590.68</w:t>
            </w:r>
          </w:p>
        </w:tc>
        <w:tc>
          <w:tcPr>
            <w:tcW w:w="1779" w:type="dxa"/>
            <w:tcBorders>
              <w:top w:val="dotted" w:color="000000" w:sz="4" w:space="0"/>
              <w:left w:val="dotted" w:color="000000" w:sz="4" w:space="0"/>
              <w:bottom w:val="dotted" w:color="000000" w:sz="4" w:space="0"/>
              <w:right w:val="nil"/>
            </w:tcBorders>
          </w:tcPr>
          <w:p>
            <w:pPr>
              <w:pStyle w:val="13"/>
              <w:spacing w:before="113"/>
              <w:ind w:left="567"/>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0.93%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334" w:type="dxa"/>
            <w:tcBorders>
              <w:top w:val="dotted" w:color="000000" w:sz="4" w:space="0"/>
              <w:left w:val="nil"/>
              <w:bottom w:val="dotted" w:color="000000" w:sz="4" w:space="0"/>
              <w:right w:val="dotted" w:color="000000" w:sz="4" w:space="0"/>
            </w:tcBorders>
          </w:tcPr>
          <w:p>
            <w:pPr>
              <w:pStyle w:val="13"/>
              <w:tabs>
                <w:tab w:val="left" w:pos="550"/>
              </w:tabs>
              <w:spacing w:before="113"/>
              <w:ind w:left="8"/>
              <w:jc w:val="center"/>
              <w:rPr>
                <w:rFonts w:hint="eastAsia" w:eastAsia="宋体"/>
                <w:b w:val="0"/>
                <w:bCs/>
                <w:sz w:val="18"/>
                <w:lang w:val="en-US" w:eastAsia="zh-CN"/>
              </w:rPr>
            </w:pPr>
            <w:r>
              <w:rPr>
                <w:rFonts w:hint="eastAsia"/>
                <w:b w:val="0"/>
                <w:bCs/>
                <w:sz w:val="18"/>
                <w:lang w:val="en-US" w:eastAsia="zh-CN"/>
              </w:rPr>
              <w:t>8</w:t>
            </w:r>
          </w:p>
        </w:tc>
        <w:tc>
          <w:tcPr>
            <w:tcW w:w="3772" w:type="dxa"/>
            <w:tcBorders>
              <w:top w:val="dotted" w:color="000000" w:sz="4" w:space="0"/>
              <w:left w:val="nil"/>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b/>
                <w:sz w:val="18"/>
              </w:rPr>
            </w:pPr>
            <w:r>
              <w:rPr>
                <w:rFonts w:hint="eastAsia" w:ascii="宋体" w:hAnsi="宋体" w:eastAsia="宋体" w:cs="宋体"/>
                <w:i w:val="0"/>
                <w:iCs w:val="0"/>
                <w:color w:val="000000"/>
                <w:kern w:val="0"/>
                <w:sz w:val="18"/>
                <w:szCs w:val="18"/>
                <w:u w:val="none"/>
                <w:lang w:val="en-US" w:eastAsia="zh-CN" w:bidi="ar"/>
              </w:rPr>
              <w:t>停车场工程</w:t>
            </w:r>
          </w:p>
        </w:tc>
        <w:tc>
          <w:tcPr>
            <w:tcW w:w="2294" w:type="dxa"/>
            <w:tcBorders>
              <w:top w:val="dotted" w:color="000000" w:sz="4" w:space="0"/>
              <w:left w:val="dotted" w:color="000000" w:sz="4" w:space="0"/>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rFonts w:hint="eastAsia"/>
                <w:b/>
                <w:sz w:val="18"/>
                <w:lang w:val="en-US" w:eastAsia="zh-CN"/>
              </w:rPr>
            </w:pPr>
            <w:r>
              <w:rPr>
                <w:rFonts w:hint="eastAsia" w:ascii="宋体" w:hAnsi="宋体" w:eastAsia="宋体" w:cs="宋体"/>
                <w:i w:val="0"/>
                <w:iCs w:val="0"/>
                <w:color w:val="000000"/>
                <w:kern w:val="0"/>
                <w:sz w:val="18"/>
                <w:szCs w:val="18"/>
                <w:u w:val="none"/>
                <w:lang w:val="en-US" w:eastAsia="zh-CN" w:bidi="ar"/>
              </w:rPr>
              <w:t>2236912.88</w:t>
            </w:r>
          </w:p>
        </w:tc>
        <w:tc>
          <w:tcPr>
            <w:tcW w:w="1779" w:type="dxa"/>
            <w:tcBorders>
              <w:top w:val="dotted" w:color="000000" w:sz="4" w:space="0"/>
              <w:left w:val="dotted" w:color="000000" w:sz="4" w:space="0"/>
              <w:bottom w:val="dotted" w:color="000000" w:sz="4" w:space="0"/>
              <w:right w:val="nil"/>
            </w:tcBorders>
          </w:tcPr>
          <w:p>
            <w:pPr>
              <w:pStyle w:val="13"/>
              <w:spacing w:before="113"/>
              <w:ind w:left="567"/>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20.03%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334" w:type="dxa"/>
            <w:tcBorders>
              <w:top w:val="dotted" w:color="000000" w:sz="4" w:space="0"/>
              <w:left w:val="nil"/>
              <w:bottom w:val="dotted" w:color="000000" w:sz="4" w:space="0"/>
              <w:right w:val="dotted" w:color="000000" w:sz="4" w:space="0"/>
            </w:tcBorders>
          </w:tcPr>
          <w:p>
            <w:pPr>
              <w:pStyle w:val="13"/>
              <w:tabs>
                <w:tab w:val="left" w:pos="550"/>
              </w:tabs>
              <w:spacing w:before="113"/>
              <w:ind w:left="8"/>
              <w:jc w:val="center"/>
              <w:rPr>
                <w:rFonts w:hint="eastAsia" w:eastAsia="宋体"/>
                <w:b w:val="0"/>
                <w:bCs/>
                <w:sz w:val="18"/>
                <w:lang w:val="en-US" w:eastAsia="zh-CN"/>
              </w:rPr>
            </w:pPr>
            <w:r>
              <w:rPr>
                <w:rFonts w:hint="eastAsia"/>
                <w:b w:val="0"/>
                <w:bCs/>
                <w:sz w:val="18"/>
                <w:lang w:val="en-US" w:eastAsia="zh-CN"/>
              </w:rPr>
              <w:t>9</w:t>
            </w:r>
          </w:p>
        </w:tc>
        <w:tc>
          <w:tcPr>
            <w:tcW w:w="3772" w:type="dxa"/>
            <w:tcBorders>
              <w:top w:val="dotted" w:color="000000" w:sz="4" w:space="0"/>
              <w:left w:val="nil"/>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b/>
                <w:sz w:val="18"/>
              </w:rPr>
            </w:pPr>
            <w:r>
              <w:rPr>
                <w:rFonts w:hint="eastAsia" w:ascii="宋体" w:hAnsi="宋体" w:eastAsia="宋体" w:cs="宋体"/>
                <w:i w:val="0"/>
                <w:iCs w:val="0"/>
                <w:color w:val="000000"/>
                <w:kern w:val="0"/>
                <w:sz w:val="18"/>
                <w:szCs w:val="18"/>
                <w:u w:val="none"/>
                <w:lang w:val="en-US" w:eastAsia="zh-CN" w:bidi="ar"/>
              </w:rPr>
              <w:t>磨石嘴村游客集散中心</w:t>
            </w:r>
          </w:p>
        </w:tc>
        <w:tc>
          <w:tcPr>
            <w:tcW w:w="2294" w:type="dxa"/>
            <w:tcBorders>
              <w:top w:val="dotted" w:color="000000" w:sz="4" w:space="0"/>
              <w:left w:val="dotted" w:color="000000" w:sz="4" w:space="0"/>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rFonts w:hint="eastAsia"/>
                <w:b/>
                <w:sz w:val="18"/>
                <w:lang w:val="en-US" w:eastAsia="zh-CN"/>
              </w:rPr>
            </w:pPr>
            <w:r>
              <w:rPr>
                <w:rFonts w:hint="eastAsia" w:ascii="宋体" w:hAnsi="宋体" w:eastAsia="宋体" w:cs="宋体"/>
                <w:i w:val="0"/>
                <w:iCs w:val="0"/>
                <w:color w:val="000000"/>
                <w:kern w:val="0"/>
                <w:sz w:val="18"/>
                <w:szCs w:val="18"/>
                <w:u w:val="none"/>
                <w:lang w:val="en-US" w:eastAsia="zh-CN" w:bidi="ar"/>
              </w:rPr>
              <w:t>910701.3</w:t>
            </w:r>
          </w:p>
        </w:tc>
        <w:tc>
          <w:tcPr>
            <w:tcW w:w="1779" w:type="dxa"/>
            <w:tcBorders>
              <w:top w:val="dotted" w:color="000000" w:sz="4" w:space="0"/>
              <w:left w:val="dotted" w:color="000000" w:sz="4" w:space="0"/>
              <w:bottom w:val="dotted" w:color="000000" w:sz="4" w:space="0"/>
              <w:right w:val="nil"/>
            </w:tcBorders>
          </w:tcPr>
          <w:p>
            <w:pPr>
              <w:pStyle w:val="13"/>
              <w:spacing w:before="113"/>
              <w:ind w:left="567"/>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8.15%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334" w:type="dxa"/>
            <w:tcBorders>
              <w:top w:val="dotted" w:color="000000" w:sz="4" w:space="0"/>
              <w:left w:val="nil"/>
              <w:bottom w:val="dotted" w:color="000000" w:sz="4" w:space="0"/>
              <w:right w:val="dotted" w:color="000000" w:sz="4" w:space="0"/>
            </w:tcBorders>
          </w:tcPr>
          <w:p>
            <w:pPr>
              <w:pStyle w:val="13"/>
              <w:tabs>
                <w:tab w:val="left" w:pos="550"/>
              </w:tabs>
              <w:spacing w:before="113"/>
              <w:ind w:left="8"/>
              <w:jc w:val="center"/>
              <w:rPr>
                <w:rFonts w:hint="default" w:eastAsia="宋体"/>
                <w:b w:val="0"/>
                <w:bCs/>
                <w:sz w:val="18"/>
                <w:lang w:val="en-US" w:eastAsia="zh-CN"/>
              </w:rPr>
            </w:pPr>
            <w:r>
              <w:rPr>
                <w:rFonts w:hint="eastAsia"/>
                <w:b w:val="0"/>
                <w:bCs/>
                <w:sz w:val="18"/>
                <w:lang w:val="en-US" w:eastAsia="zh-CN"/>
              </w:rPr>
              <w:t>10</w:t>
            </w:r>
          </w:p>
        </w:tc>
        <w:tc>
          <w:tcPr>
            <w:tcW w:w="3772" w:type="dxa"/>
            <w:tcBorders>
              <w:top w:val="dotted" w:color="000000" w:sz="4" w:space="0"/>
              <w:left w:val="nil"/>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b/>
                <w:sz w:val="18"/>
              </w:rPr>
            </w:pPr>
            <w:r>
              <w:rPr>
                <w:rFonts w:hint="eastAsia" w:ascii="宋体" w:hAnsi="宋体" w:eastAsia="宋体" w:cs="宋体"/>
                <w:i w:val="0"/>
                <w:iCs w:val="0"/>
                <w:color w:val="000000"/>
                <w:kern w:val="0"/>
                <w:sz w:val="18"/>
                <w:szCs w:val="18"/>
                <w:u w:val="none"/>
                <w:lang w:val="en-US" w:eastAsia="zh-CN" w:bidi="ar"/>
              </w:rPr>
              <w:t>砣矶岛环岛大坝艺术壁画及标识牌</w:t>
            </w:r>
          </w:p>
        </w:tc>
        <w:tc>
          <w:tcPr>
            <w:tcW w:w="2294" w:type="dxa"/>
            <w:tcBorders>
              <w:top w:val="dotted" w:color="000000" w:sz="4" w:space="0"/>
              <w:left w:val="dotted" w:color="000000" w:sz="4" w:space="0"/>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rFonts w:hint="eastAsia"/>
                <w:b/>
                <w:sz w:val="18"/>
                <w:lang w:val="en-US" w:eastAsia="zh-CN"/>
              </w:rPr>
            </w:pPr>
            <w:r>
              <w:rPr>
                <w:rFonts w:hint="eastAsia" w:ascii="宋体" w:hAnsi="宋体" w:eastAsia="宋体" w:cs="宋体"/>
                <w:i w:val="0"/>
                <w:iCs w:val="0"/>
                <w:color w:val="000000"/>
                <w:kern w:val="0"/>
                <w:sz w:val="18"/>
                <w:szCs w:val="18"/>
                <w:u w:val="none"/>
                <w:lang w:val="en-US" w:eastAsia="zh-CN" w:bidi="ar"/>
              </w:rPr>
              <w:t>1197100</w:t>
            </w:r>
          </w:p>
        </w:tc>
        <w:tc>
          <w:tcPr>
            <w:tcW w:w="1779" w:type="dxa"/>
            <w:tcBorders>
              <w:top w:val="dotted" w:color="000000" w:sz="4" w:space="0"/>
              <w:left w:val="dotted" w:color="000000" w:sz="4" w:space="0"/>
              <w:bottom w:val="dotted" w:color="000000" w:sz="4" w:space="0"/>
              <w:right w:val="nil"/>
            </w:tcBorders>
          </w:tcPr>
          <w:p>
            <w:pPr>
              <w:pStyle w:val="13"/>
              <w:spacing w:before="113"/>
              <w:ind w:left="567"/>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10.72%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334" w:type="dxa"/>
            <w:tcBorders>
              <w:top w:val="dotted" w:color="000000" w:sz="4" w:space="0"/>
              <w:left w:val="nil"/>
              <w:bottom w:val="dotted" w:color="000000" w:sz="4" w:space="0"/>
              <w:right w:val="dotted" w:color="000000" w:sz="4" w:space="0"/>
            </w:tcBorders>
          </w:tcPr>
          <w:p>
            <w:pPr>
              <w:pStyle w:val="13"/>
              <w:tabs>
                <w:tab w:val="left" w:pos="550"/>
              </w:tabs>
              <w:spacing w:before="113"/>
              <w:ind w:left="8"/>
              <w:jc w:val="center"/>
              <w:rPr>
                <w:rFonts w:hint="default" w:eastAsia="宋体"/>
                <w:b w:val="0"/>
                <w:bCs/>
                <w:sz w:val="18"/>
                <w:lang w:val="en-US" w:eastAsia="zh-CN"/>
              </w:rPr>
            </w:pPr>
            <w:r>
              <w:rPr>
                <w:rFonts w:hint="eastAsia"/>
                <w:b w:val="0"/>
                <w:bCs/>
                <w:sz w:val="18"/>
                <w:lang w:val="en-US" w:eastAsia="zh-CN"/>
              </w:rPr>
              <w:t>11</w:t>
            </w:r>
          </w:p>
        </w:tc>
        <w:tc>
          <w:tcPr>
            <w:tcW w:w="3772" w:type="dxa"/>
            <w:tcBorders>
              <w:top w:val="dotted" w:color="000000" w:sz="4" w:space="0"/>
              <w:left w:val="nil"/>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b/>
                <w:sz w:val="18"/>
              </w:rPr>
            </w:pPr>
            <w:r>
              <w:rPr>
                <w:rFonts w:hint="eastAsia" w:ascii="宋体" w:hAnsi="宋体" w:eastAsia="宋体" w:cs="宋体"/>
                <w:i w:val="0"/>
                <w:iCs w:val="0"/>
                <w:color w:val="000000"/>
                <w:kern w:val="0"/>
                <w:sz w:val="18"/>
                <w:szCs w:val="18"/>
                <w:u w:val="none"/>
                <w:lang w:val="en-US" w:eastAsia="zh-CN" w:bidi="ar"/>
              </w:rPr>
              <w:t>环道慢行路建设</w:t>
            </w:r>
          </w:p>
        </w:tc>
        <w:tc>
          <w:tcPr>
            <w:tcW w:w="2294" w:type="dxa"/>
            <w:tcBorders>
              <w:top w:val="dotted" w:color="000000" w:sz="4" w:space="0"/>
              <w:left w:val="dotted" w:color="000000" w:sz="4" w:space="0"/>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rFonts w:hint="eastAsia"/>
                <w:b/>
                <w:sz w:val="18"/>
                <w:lang w:val="en-US" w:eastAsia="zh-CN"/>
              </w:rPr>
            </w:pPr>
            <w:r>
              <w:rPr>
                <w:rFonts w:hint="eastAsia" w:ascii="宋体" w:hAnsi="宋体" w:eastAsia="宋体" w:cs="宋体"/>
                <w:i w:val="0"/>
                <w:iCs w:val="0"/>
                <w:color w:val="000000"/>
                <w:kern w:val="0"/>
                <w:sz w:val="18"/>
                <w:szCs w:val="18"/>
                <w:u w:val="none"/>
                <w:lang w:val="en-US" w:eastAsia="zh-CN" w:bidi="ar"/>
              </w:rPr>
              <w:t>764171.59</w:t>
            </w:r>
          </w:p>
        </w:tc>
        <w:tc>
          <w:tcPr>
            <w:tcW w:w="1779" w:type="dxa"/>
            <w:tcBorders>
              <w:top w:val="dotted" w:color="000000" w:sz="4" w:space="0"/>
              <w:left w:val="dotted" w:color="000000" w:sz="4" w:space="0"/>
              <w:bottom w:val="dotted" w:color="000000" w:sz="4" w:space="0"/>
              <w:right w:val="nil"/>
            </w:tcBorders>
          </w:tcPr>
          <w:p>
            <w:pPr>
              <w:pStyle w:val="13"/>
              <w:spacing w:before="113"/>
              <w:ind w:left="567"/>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6.84%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334" w:type="dxa"/>
            <w:tcBorders>
              <w:top w:val="dotted" w:color="000000" w:sz="4" w:space="0"/>
              <w:left w:val="nil"/>
              <w:bottom w:val="dotted" w:color="000000" w:sz="4" w:space="0"/>
              <w:right w:val="dotted" w:color="000000" w:sz="4" w:space="0"/>
            </w:tcBorders>
          </w:tcPr>
          <w:p>
            <w:pPr>
              <w:pStyle w:val="13"/>
              <w:tabs>
                <w:tab w:val="left" w:pos="550"/>
              </w:tabs>
              <w:spacing w:before="113"/>
              <w:ind w:left="8"/>
              <w:jc w:val="center"/>
              <w:rPr>
                <w:rFonts w:hint="default" w:eastAsia="宋体"/>
                <w:b w:val="0"/>
                <w:bCs/>
                <w:sz w:val="18"/>
                <w:lang w:val="en-US" w:eastAsia="zh-CN"/>
              </w:rPr>
            </w:pPr>
            <w:r>
              <w:rPr>
                <w:rFonts w:hint="eastAsia"/>
                <w:b w:val="0"/>
                <w:bCs/>
                <w:sz w:val="18"/>
                <w:lang w:val="en-US" w:eastAsia="zh-CN"/>
              </w:rPr>
              <w:t>12</w:t>
            </w:r>
          </w:p>
        </w:tc>
        <w:tc>
          <w:tcPr>
            <w:tcW w:w="3772" w:type="dxa"/>
            <w:tcBorders>
              <w:top w:val="dotted" w:color="000000" w:sz="4" w:space="0"/>
              <w:left w:val="nil"/>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b/>
                <w:sz w:val="18"/>
              </w:rPr>
            </w:pPr>
            <w:r>
              <w:rPr>
                <w:rFonts w:hint="eastAsia" w:ascii="宋体" w:hAnsi="宋体" w:eastAsia="宋体" w:cs="宋体"/>
                <w:i w:val="0"/>
                <w:iCs w:val="0"/>
                <w:color w:val="000000"/>
                <w:kern w:val="0"/>
                <w:sz w:val="18"/>
                <w:szCs w:val="18"/>
                <w:u w:val="none"/>
                <w:lang w:val="en-US" w:eastAsia="zh-CN" w:bidi="ar"/>
              </w:rPr>
              <w:t>签证</w:t>
            </w:r>
          </w:p>
        </w:tc>
        <w:tc>
          <w:tcPr>
            <w:tcW w:w="2294" w:type="dxa"/>
            <w:tcBorders>
              <w:top w:val="dotted" w:color="000000" w:sz="4" w:space="0"/>
              <w:left w:val="dotted" w:color="000000" w:sz="4" w:space="0"/>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rFonts w:hint="eastAsia"/>
                <w:b/>
                <w:sz w:val="18"/>
                <w:lang w:val="en-US" w:eastAsia="zh-CN"/>
              </w:rPr>
            </w:pPr>
            <w:r>
              <w:rPr>
                <w:rFonts w:hint="eastAsia" w:ascii="宋体" w:hAnsi="宋体" w:eastAsia="宋体" w:cs="宋体"/>
                <w:i w:val="0"/>
                <w:iCs w:val="0"/>
                <w:color w:val="000000"/>
                <w:kern w:val="0"/>
                <w:sz w:val="18"/>
                <w:szCs w:val="18"/>
                <w:u w:val="none"/>
                <w:lang w:val="en-US" w:eastAsia="zh-CN" w:bidi="ar"/>
              </w:rPr>
              <w:t>501624.04</w:t>
            </w:r>
          </w:p>
        </w:tc>
        <w:tc>
          <w:tcPr>
            <w:tcW w:w="1779" w:type="dxa"/>
            <w:tcBorders>
              <w:top w:val="dotted" w:color="000000" w:sz="4" w:space="0"/>
              <w:left w:val="dotted" w:color="000000" w:sz="4" w:space="0"/>
              <w:bottom w:val="dotted" w:color="000000" w:sz="4" w:space="0"/>
              <w:right w:val="nil"/>
            </w:tcBorders>
          </w:tcPr>
          <w:p>
            <w:pPr>
              <w:pStyle w:val="13"/>
              <w:spacing w:before="113"/>
              <w:ind w:left="567"/>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4.49%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334" w:type="dxa"/>
            <w:tcBorders>
              <w:top w:val="dotted" w:color="000000" w:sz="4" w:space="0"/>
              <w:left w:val="nil"/>
              <w:bottom w:val="dotted" w:color="000000" w:sz="4" w:space="0"/>
              <w:right w:val="dotted" w:color="000000" w:sz="4" w:space="0"/>
            </w:tcBorders>
          </w:tcPr>
          <w:p>
            <w:pPr>
              <w:pStyle w:val="13"/>
              <w:tabs>
                <w:tab w:val="left" w:pos="550"/>
              </w:tabs>
              <w:spacing w:before="113"/>
              <w:ind w:left="8"/>
              <w:jc w:val="center"/>
              <w:rPr>
                <w:rFonts w:hint="default" w:eastAsia="宋体"/>
                <w:b w:val="0"/>
                <w:bCs/>
                <w:sz w:val="18"/>
                <w:lang w:val="en-US" w:eastAsia="zh-CN"/>
              </w:rPr>
            </w:pPr>
            <w:r>
              <w:rPr>
                <w:rFonts w:hint="eastAsia"/>
                <w:b w:val="0"/>
                <w:bCs/>
                <w:sz w:val="18"/>
                <w:lang w:val="en-US" w:eastAsia="zh-CN"/>
              </w:rPr>
              <w:t>13</w:t>
            </w:r>
          </w:p>
        </w:tc>
        <w:tc>
          <w:tcPr>
            <w:tcW w:w="3772" w:type="dxa"/>
            <w:tcBorders>
              <w:top w:val="dotted" w:color="000000" w:sz="4" w:space="0"/>
              <w:left w:val="nil"/>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b/>
                <w:sz w:val="18"/>
              </w:rPr>
            </w:pPr>
            <w:r>
              <w:rPr>
                <w:rFonts w:hint="eastAsia" w:ascii="宋体" w:hAnsi="宋体" w:eastAsia="宋体" w:cs="宋体"/>
                <w:i w:val="0"/>
                <w:iCs w:val="0"/>
                <w:color w:val="000000"/>
                <w:kern w:val="0"/>
                <w:sz w:val="18"/>
                <w:szCs w:val="18"/>
                <w:u w:val="none"/>
                <w:lang w:val="en-US" w:eastAsia="zh-CN" w:bidi="ar"/>
              </w:rPr>
              <w:t>改建游客集散基地</w:t>
            </w:r>
          </w:p>
        </w:tc>
        <w:tc>
          <w:tcPr>
            <w:tcW w:w="2294" w:type="dxa"/>
            <w:tcBorders>
              <w:top w:val="dotted" w:color="000000" w:sz="4" w:space="0"/>
              <w:left w:val="dotted" w:color="000000" w:sz="4" w:space="0"/>
              <w:bottom w:val="dotted" w:color="000000" w:sz="4" w:space="0"/>
              <w:right w:val="dotted" w:color="000000" w:sz="4" w:space="0"/>
            </w:tcBorders>
            <w:vAlign w:val="center"/>
          </w:tcPr>
          <w:p>
            <w:pPr>
              <w:keepNext w:val="0"/>
              <w:keepLines w:val="0"/>
              <w:widowControl/>
              <w:suppressLineNumbers w:val="0"/>
              <w:ind w:left="0" w:leftChars="0" w:right="0" w:rightChars="0"/>
              <w:jc w:val="center"/>
              <w:textAlignment w:val="center"/>
              <w:rPr>
                <w:rFonts w:hint="eastAsia"/>
                <w:b/>
                <w:sz w:val="18"/>
                <w:lang w:val="en-US" w:eastAsia="zh-CN"/>
              </w:rPr>
            </w:pPr>
            <w:r>
              <w:rPr>
                <w:rFonts w:hint="eastAsia" w:ascii="宋体" w:hAnsi="宋体" w:eastAsia="宋体" w:cs="宋体"/>
                <w:i w:val="0"/>
                <w:iCs w:val="0"/>
                <w:color w:val="000000"/>
                <w:kern w:val="0"/>
                <w:sz w:val="18"/>
                <w:szCs w:val="18"/>
                <w:u w:val="none"/>
                <w:lang w:val="en-US" w:eastAsia="zh-CN" w:bidi="ar"/>
              </w:rPr>
              <w:t>873720.71</w:t>
            </w:r>
          </w:p>
        </w:tc>
        <w:tc>
          <w:tcPr>
            <w:tcW w:w="1779" w:type="dxa"/>
            <w:tcBorders>
              <w:top w:val="dotted" w:color="000000" w:sz="4" w:space="0"/>
              <w:left w:val="dotted" w:color="000000" w:sz="4" w:space="0"/>
              <w:bottom w:val="dotted" w:color="000000" w:sz="4" w:space="0"/>
              <w:right w:val="nil"/>
            </w:tcBorders>
          </w:tcPr>
          <w:p>
            <w:pPr>
              <w:pStyle w:val="13"/>
              <w:spacing w:before="113"/>
              <w:ind w:left="567"/>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7.82%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5106" w:type="dxa"/>
            <w:gridSpan w:val="2"/>
            <w:tcBorders>
              <w:top w:val="dotted" w:color="000000" w:sz="4" w:space="0"/>
              <w:left w:val="nil"/>
              <w:right w:val="dotted" w:color="000000" w:sz="4" w:space="0"/>
            </w:tcBorders>
            <w:vAlign w:val="top"/>
          </w:tcPr>
          <w:p>
            <w:pPr>
              <w:pStyle w:val="13"/>
              <w:tabs>
                <w:tab w:val="left" w:pos="550"/>
              </w:tabs>
              <w:spacing w:before="113"/>
              <w:ind w:left="8" w:leftChars="0" w:right="0" w:rightChars="0"/>
              <w:jc w:val="center"/>
              <w:rPr>
                <w:b/>
                <w:sz w:val="18"/>
              </w:rPr>
            </w:pPr>
            <w:r>
              <w:rPr>
                <w:b/>
                <w:sz w:val="18"/>
              </w:rPr>
              <w:t>合</w:t>
            </w:r>
            <w:r>
              <w:rPr>
                <w:b/>
                <w:sz w:val="18"/>
              </w:rPr>
              <w:tab/>
            </w:r>
            <w:r>
              <w:rPr>
                <w:b/>
                <w:sz w:val="18"/>
              </w:rPr>
              <w:t>计</w:t>
            </w:r>
          </w:p>
        </w:tc>
        <w:tc>
          <w:tcPr>
            <w:tcW w:w="2294" w:type="dxa"/>
            <w:tcBorders>
              <w:top w:val="dotted" w:color="000000" w:sz="4" w:space="0"/>
              <w:left w:val="dotted" w:color="000000" w:sz="4" w:space="0"/>
              <w:right w:val="dotted" w:color="000000" w:sz="4" w:space="0"/>
            </w:tcBorders>
            <w:vAlign w:val="top"/>
          </w:tcPr>
          <w:p>
            <w:pPr>
              <w:pStyle w:val="13"/>
              <w:spacing w:before="113"/>
              <w:ind w:left="0" w:leftChars="0" w:right="91" w:rightChars="0"/>
              <w:jc w:val="right"/>
              <w:rPr>
                <w:rFonts w:hint="default"/>
                <w:b/>
                <w:sz w:val="18"/>
                <w:lang w:val="en-US" w:eastAsia="zh-CN"/>
              </w:rPr>
            </w:pPr>
            <w:r>
              <w:rPr>
                <w:rFonts w:hint="eastAsia"/>
                <w:b/>
                <w:sz w:val="18"/>
                <w:lang w:val="en-US" w:eastAsia="zh-CN"/>
              </w:rPr>
              <w:t>11167621.27</w:t>
            </w:r>
          </w:p>
        </w:tc>
        <w:tc>
          <w:tcPr>
            <w:tcW w:w="1779" w:type="dxa"/>
            <w:tcBorders>
              <w:top w:val="dotted" w:color="000000" w:sz="4" w:space="0"/>
              <w:left w:val="dotted" w:color="000000" w:sz="4" w:space="0"/>
              <w:right w:val="nil"/>
            </w:tcBorders>
            <w:vAlign w:val="top"/>
          </w:tcPr>
          <w:p>
            <w:pPr>
              <w:pStyle w:val="13"/>
              <w:spacing w:before="113"/>
              <w:ind w:left="567" w:leftChars="0" w:right="0" w:rightChars="0"/>
              <w:rPr>
                <w:b/>
                <w:sz w:val="18"/>
              </w:rPr>
            </w:pPr>
            <w:r>
              <w:rPr>
                <w:b/>
                <w:sz w:val="18"/>
              </w:rPr>
              <w:t>100.00%</w:t>
            </w:r>
          </w:p>
        </w:tc>
      </w:tr>
    </w:tbl>
    <w:p>
      <w:pPr>
        <w:numPr>
          <w:ilvl w:val="0"/>
          <w:numId w:val="0"/>
        </w:numPr>
        <w:ind w:right="0" w:rightChars="0" w:firstLine="640" w:firstLineChars="200"/>
        <w:jc w:val="both"/>
        <w:rPr>
          <w:rFonts w:hint="eastAsia" w:ascii="仿宋" w:hAnsi="仿宋" w:eastAsia="仿宋" w:cs="仿宋"/>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经统计分析，项目主要费用为工程施工费用，占比</w:t>
      </w:r>
      <w:r>
        <w:rPr>
          <w:rFonts w:hint="eastAsia" w:cs="仿宋"/>
          <w:b w:val="0"/>
          <w:bCs w:val="0"/>
          <w:sz w:val="32"/>
          <w:szCs w:val="32"/>
          <w:highlight w:val="none"/>
          <w:lang w:val="en-US" w:eastAsia="zh-CN"/>
        </w:rPr>
        <w:t>9</w:t>
      </w:r>
      <w:r>
        <w:rPr>
          <w:rFonts w:hint="eastAsia" w:cs="仿宋"/>
          <w:b w:val="0"/>
          <w:bCs w:val="0"/>
          <w:sz w:val="32"/>
          <w:szCs w:val="32"/>
          <w:highlight w:val="none"/>
          <w:lang w:val="en-US" w:eastAsia="zh-CN"/>
        </w:rPr>
        <w:t>5.51</w:t>
      </w:r>
      <w:r>
        <w:rPr>
          <w:rFonts w:hint="eastAsia" w:ascii="仿宋" w:hAnsi="仿宋" w:eastAsia="仿宋" w:cs="仿宋"/>
          <w:b w:val="0"/>
          <w:bCs w:val="0"/>
          <w:sz w:val="32"/>
          <w:szCs w:val="32"/>
          <w:highlight w:val="none"/>
          <w:lang w:val="en-US" w:eastAsia="zh-CN"/>
        </w:rPr>
        <w:t>%。经查阅项目收支明细账、抽查凭证等，项目资金使用情况符合法律法规核制度规定，资金支付审批流程齐全，未发现项目资金截留、挤占、挪用、虚列支出等情况。</w:t>
      </w:r>
    </w:p>
    <w:p>
      <w:pPr>
        <w:numPr>
          <w:ilvl w:val="0"/>
          <w:numId w:val="0"/>
        </w:numPr>
        <w:ind w:right="0" w:rightChars="0" w:firstLine="640" w:firstLineChars="200"/>
        <w:jc w:val="both"/>
        <w:outlineLvl w:val="9"/>
        <w:rPr>
          <w:rFonts w:hint="eastAsia" w:ascii="仿宋" w:hAnsi="仿宋" w:eastAsia="仿宋" w:cs="仿宋"/>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2.项目实施情况</w:t>
      </w:r>
    </w:p>
    <w:p>
      <w:pPr>
        <w:numPr>
          <w:ilvl w:val="0"/>
          <w:numId w:val="0"/>
        </w:numPr>
        <w:ind w:right="0" w:rightChars="0" w:firstLine="640" w:firstLineChars="200"/>
        <w:jc w:val="both"/>
        <w:rPr>
          <w:rFonts w:hint="eastAsia" w:ascii="仿宋" w:hAnsi="仿宋" w:eastAsia="仿宋" w:cs="仿宋"/>
          <w:bCs/>
          <w:sz w:val="32"/>
          <w:szCs w:val="32"/>
          <w:highlight w:val="none"/>
          <w:lang w:val="en-US" w:eastAsia="zh-CN"/>
        </w:rPr>
      </w:pPr>
      <w:r>
        <w:rPr>
          <w:rFonts w:hint="eastAsia" w:ascii="仿宋" w:hAnsi="仿宋" w:eastAsia="仿宋" w:cs="仿宋"/>
          <w:bCs/>
          <w:sz w:val="32"/>
          <w:szCs w:val="32"/>
          <w:highlight w:val="none"/>
          <w:lang w:val="en-US" w:eastAsia="zh-CN"/>
        </w:rPr>
        <w:t>砣矶海洋文化旅游设施改造项目</w:t>
      </w:r>
      <w:r>
        <w:rPr>
          <w:rFonts w:hint="eastAsia" w:ascii="仿宋" w:hAnsi="仿宋" w:eastAsia="仿宋" w:cs="仿宋"/>
          <w:sz w:val="32"/>
          <w:szCs w:val="32"/>
          <w:highlight w:val="none"/>
          <w:lang w:val="en-US" w:eastAsia="zh-CN"/>
        </w:rPr>
        <w:t>经长岛海洋生态文明综合试验区行政审批服务局批复，由长岛海洋生态文明综合试验区</w:t>
      </w:r>
      <w:r>
        <w:rPr>
          <w:rFonts w:hint="eastAsia" w:eastAsia="仿宋_GB2312"/>
          <w:bCs/>
          <w:color w:val="auto"/>
          <w:sz w:val="32"/>
          <w:szCs w:val="32"/>
          <w:highlight w:val="none"/>
        </w:rPr>
        <w:t>工委宣传文化和旅游部</w:t>
      </w:r>
      <w:r>
        <w:rPr>
          <w:rFonts w:hint="eastAsia" w:ascii="仿宋" w:hAnsi="仿宋" w:eastAsia="仿宋" w:cs="仿宋"/>
          <w:sz w:val="32"/>
          <w:szCs w:val="32"/>
          <w:highlight w:val="none"/>
          <w:lang w:val="en-US" w:eastAsia="zh-CN"/>
        </w:rPr>
        <w:t>负责建设，主要建设内容:建设旅游道路、停车场、公共充电桩等；实施旅游码头挡浪坝改造，购置海上旅游救援船；实施非遗展示中心、渔俗文化展示中心、红色文化展示中心、东北大运兵革命旧址文化展示中心改造，配套建设游客集散中心、服务中心及旅游安全保障设施等</w:t>
      </w:r>
      <w:r>
        <w:rPr>
          <w:rFonts w:hint="eastAsia" w:ascii="仿宋" w:hAnsi="仿宋" w:eastAsia="仿宋" w:cs="仿宋"/>
          <w:bCs/>
          <w:sz w:val="32"/>
          <w:szCs w:val="32"/>
          <w:highlight w:val="none"/>
          <w:lang w:val="en-US" w:eastAsia="zh-CN"/>
        </w:rPr>
        <w:t>。</w:t>
      </w:r>
    </w:p>
    <w:p>
      <w:pPr>
        <w:numPr>
          <w:ilvl w:val="0"/>
          <w:numId w:val="0"/>
        </w:numPr>
        <w:ind w:right="0" w:rightChars="0" w:firstLine="640" w:firstLineChars="200"/>
        <w:jc w:val="both"/>
        <w:rPr>
          <w:rFonts w:hint="eastAsia" w:ascii="仿宋" w:hAnsi="仿宋" w:eastAsia="仿宋" w:cs="仿宋"/>
          <w:bCs/>
          <w:sz w:val="32"/>
          <w:szCs w:val="32"/>
          <w:lang w:val="en-US" w:eastAsia="zh-CN"/>
        </w:rPr>
      </w:pPr>
      <w:r>
        <w:rPr>
          <w:rFonts w:hint="eastAsia" w:ascii="仿宋" w:hAnsi="仿宋" w:eastAsia="仿宋" w:cs="仿宋"/>
          <w:bCs/>
          <w:sz w:val="32"/>
          <w:szCs w:val="32"/>
          <w:lang w:val="en-US" w:eastAsia="zh-CN"/>
        </w:rPr>
        <w:t>砣矶海洋文化旅游设施改造项目在202</w:t>
      </w:r>
      <w:r>
        <w:rPr>
          <w:rFonts w:hint="eastAsia" w:cs="仿宋"/>
          <w:bCs/>
          <w:sz w:val="32"/>
          <w:szCs w:val="32"/>
          <w:lang w:val="en-US" w:eastAsia="zh-CN"/>
        </w:rPr>
        <w:t>3</w:t>
      </w:r>
      <w:r>
        <w:rPr>
          <w:rFonts w:hint="eastAsia" w:ascii="仿宋" w:hAnsi="仿宋" w:eastAsia="仿宋" w:cs="仿宋"/>
          <w:bCs/>
          <w:sz w:val="32"/>
          <w:szCs w:val="32"/>
          <w:lang w:val="en-US" w:eastAsia="zh-CN"/>
        </w:rPr>
        <w:t xml:space="preserve">年度共完成了以下工程内容： </w:t>
      </w:r>
    </w:p>
    <w:p>
      <w:pPr>
        <w:numPr>
          <w:ilvl w:val="0"/>
          <w:numId w:val="0"/>
        </w:numPr>
        <w:ind w:right="0" w:rightChars="0" w:firstLine="640" w:firstLineChars="200"/>
        <w:jc w:val="both"/>
        <w:rPr>
          <w:rFonts w:hint="eastAsia" w:ascii="仿宋" w:hAnsi="仿宋" w:eastAsia="仿宋" w:cs="仿宋"/>
          <w:bCs/>
          <w:sz w:val="32"/>
          <w:szCs w:val="32"/>
          <w:highlight w:val="none"/>
          <w:lang w:val="en-US" w:eastAsia="zh-CN"/>
        </w:rPr>
      </w:pPr>
      <w:r>
        <w:rPr>
          <w:rFonts w:hint="eastAsia" w:ascii="仿宋" w:hAnsi="仿宋" w:eastAsia="仿宋" w:cs="仿宋"/>
          <w:bCs/>
          <w:sz w:val="32"/>
          <w:szCs w:val="32"/>
          <w:highlight w:val="none"/>
          <w:lang w:val="en-US" w:eastAsia="zh-CN"/>
        </w:rPr>
        <w:t>改建海岛环岛慢行旅游主道路，长30000米、宽6米、厚度20厘米；配套建设8处机动车停车场，泊位200个；10处非机动车停车场，泊位200个；设置20个公共充电桩。修复井口木栈道和彩石路长600米，宽1.5米。建设磨石嘴村游客集散中心，建筑面积450平方米，2023年度完成主体工程。改建1处游客服务中心，建筑面积500平方米，2023年度完成主体工程。在山西石林、砣子岛景区建设安全防护设施，为旅游漫道提供安全保障；配套建设太阳能路灯100盏；在大口北村海水浴场建设安全救援基地800平方米。改建渔俗文化展示中心，新建展区300平方米，2023年度完成主体工程。</w:t>
      </w:r>
    </w:p>
    <w:p>
      <w:pPr>
        <w:numPr>
          <w:ilvl w:val="0"/>
          <w:numId w:val="0"/>
        </w:numPr>
        <w:ind w:right="0" w:rightChars="0" w:firstLine="640" w:firstLineChars="200"/>
        <w:jc w:val="both"/>
        <w:outlineLvl w:val="9"/>
        <w:rPr>
          <w:rFonts w:hint="eastAsia" w:ascii="仿宋" w:hAnsi="仿宋" w:eastAsia="仿宋" w:cs="仿宋"/>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3.非现场评价结果</w:t>
      </w:r>
    </w:p>
    <w:p>
      <w:pPr>
        <w:numPr>
          <w:ilvl w:val="0"/>
          <w:numId w:val="0"/>
        </w:numPr>
        <w:ind w:right="0" w:rightChars="0" w:firstLine="640" w:firstLineChars="200"/>
        <w:jc w:val="both"/>
        <w:rPr>
          <w:rFonts w:hint="default"/>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项目单位按照要求提报了项目档案书面材料及电子资料。评价组对提供的资料进行汇总、对比、分析，按照绩效评价体系表中的相关指标进行评价。其中：效益指标中的“促进旅游事业发展”、“促进生态环境的改善”</w:t>
      </w:r>
      <w:r>
        <w:rPr>
          <w:rFonts w:hint="eastAsia" w:cs="仿宋"/>
          <w:b w:val="0"/>
          <w:bCs w:val="0"/>
          <w:sz w:val="32"/>
          <w:szCs w:val="32"/>
          <w:highlight w:val="none"/>
          <w:lang w:val="en-US" w:eastAsia="zh-CN"/>
        </w:rPr>
        <w:t>、“经济、生态可持续发展”</w:t>
      </w:r>
      <w:r>
        <w:rPr>
          <w:rFonts w:hint="eastAsia" w:ascii="仿宋" w:hAnsi="仿宋" w:eastAsia="仿宋" w:cs="仿宋"/>
          <w:b w:val="0"/>
          <w:bCs w:val="0"/>
          <w:sz w:val="32"/>
          <w:szCs w:val="32"/>
          <w:highlight w:val="none"/>
          <w:lang w:val="en-US" w:eastAsia="zh-CN"/>
        </w:rPr>
        <w:t>，这</w:t>
      </w:r>
      <w:r>
        <w:rPr>
          <w:rFonts w:hint="eastAsia" w:cs="仿宋"/>
          <w:b w:val="0"/>
          <w:bCs w:val="0"/>
          <w:sz w:val="32"/>
          <w:szCs w:val="32"/>
          <w:highlight w:val="none"/>
          <w:lang w:val="en-US" w:eastAsia="zh-CN"/>
        </w:rPr>
        <w:t>三</w:t>
      </w:r>
      <w:r>
        <w:rPr>
          <w:rFonts w:hint="eastAsia" w:ascii="仿宋" w:hAnsi="仿宋" w:eastAsia="仿宋" w:cs="仿宋"/>
          <w:b w:val="0"/>
          <w:bCs w:val="0"/>
          <w:sz w:val="32"/>
          <w:szCs w:val="32"/>
          <w:highlight w:val="none"/>
          <w:lang w:val="en-US" w:eastAsia="zh-CN"/>
        </w:rPr>
        <w:t>个</w:t>
      </w:r>
      <w:r>
        <w:rPr>
          <w:rFonts w:hint="default"/>
          <w:b w:val="0"/>
          <w:bCs w:val="0"/>
          <w:sz w:val="32"/>
          <w:szCs w:val="32"/>
          <w:highlight w:val="none"/>
          <w:lang w:val="en-US" w:eastAsia="zh-CN"/>
        </w:rPr>
        <w:t>效益指标需要结合现场</w:t>
      </w:r>
      <w:r>
        <w:rPr>
          <w:rFonts w:hint="eastAsia"/>
          <w:b w:val="0"/>
          <w:bCs w:val="0"/>
          <w:sz w:val="32"/>
          <w:szCs w:val="32"/>
          <w:highlight w:val="none"/>
          <w:lang w:val="en-US" w:eastAsia="zh-CN"/>
        </w:rPr>
        <w:t>评价</w:t>
      </w:r>
      <w:r>
        <w:rPr>
          <w:rFonts w:hint="default"/>
          <w:b w:val="0"/>
          <w:bCs w:val="0"/>
          <w:sz w:val="32"/>
          <w:szCs w:val="32"/>
          <w:highlight w:val="none"/>
          <w:lang w:val="en-US" w:eastAsia="zh-CN"/>
        </w:rPr>
        <w:t>、调查问卷结果进行分析打分，因此非现场评价阶段对于这</w:t>
      </w:r>
      <w:r>
        <w:rPr>
          <w:rFonts w:hint="eastAsia"/>
          <w:b w:val="0"/>
          <w:bCs w:val="0"/>
          <w:sz w:val="32"/>
          <w:szCs w:val="32"/>
          <w:highlight w:val="none"/>
          <w:lang w:val="en-US" w:eastAsia="zh-CN"/>
        </w:rPr>
        <w:t>三</w:t>
      </w:r>
      <w:r>
        <w:rPr>
          <w:rFonts w:hint="default"/>
          <w:b w:val="0"/>
          <w:bCs w:val="0"/>
          <w:sz w:val="32"/>
          <w:szCs w:val="32"/>
          <w:highlight w:val="none"/>
          <w:lang w:val="en-US" w:eastAsia="zh-CN"/>
        </w:rPr>
        <w:t>个指标暂不进行扣分，待现场评价阶段再结合问卷调查结果汇总计算打分。</w:t>
      </w:r>
    </w:p>
    <w:p>
      <w:pPr>
        <w:numPr>
          <w:ilvl w:val="0"/>
          <w:numId w:val="0"/>
        </w:numPr>
        <w:ind w:right="0" w:rightChars="0" w:firstLine="640" w:firstLineChars="200"/>
        <w:jc w:val="both"/>
        <w:rPr>
          <w:rFonts w:hint="default"/>
          <w:sz w:val="32"/>
          <w:szCs w:val="32"/>
          <w:lang w:val="en-US" w:eastAsia="zh-CN"/>
        </w:rPr>
      </w:pPr>
      <w:r>
        <w:rPr>
          <w:rFonts w:hint="eastAsia" w:ascii="仿宋" w:hAnsi="仿宋" w:eastAsia="仿宋" w:cs="仿宋"/>
          <w:bCs/>
          <w:sz w:val="32"/>
          <w:szCs w:val="32"/>
          <w:lang w:val="en-US" w:eastAsia="zh-CN"/>
        </w:rPr>
        <w:t>砣矶海洋文化旅游设施改造项目</w:t>
      </w:r>
      <w:r>
        <w:rPr>
          <w:rFonts w:hint="default"/>
          <w:b w:val="0"/>
          <w:bCs w:val="0"/>
          <w:sz w:val="32"/>
          <w:szCs w:val="32"/>
          <w:highlight w:val="none"/>
          <w:lang w:val="en-US" w:eastAsia="zh-CN"/>
        </w:rPr>
        <w:t>非现场评价得分</w:t>
      </w:r>
      <w:r>
        <w:rPr>
          <w:rFonts w:hint="eastAsia"/>
          <w:b w:val="0"/>
          <w:bCs w:val="0"/>
          <w:sz w:val="32"/>
          <w:szCs w:val="32"/>
          <w:highlight w:val="none"/>
          <w:lang w:val="en-US" w:eastAsia="zh-CN"/>
        </w:rPr>
        <w:t>97</w:t>
      </w:r>
      <w:r>
        <w:rPr>
          <w:rFonts w:hint="default"/>
          <w:b w:val="0"/>
          <w:bCs w:val="0"/>
          <w:sz w:val="32"/>
          <w:szCs w:val="32"/>
          <w:highlight w:val="none"/>
          <w:lang w:val="en-US" w:eastAsia="zh-CN"/>
        </w:rPr>
        <w:t>分，绩效等级为“优”，主要指标得分率情况如下表所示：</w:t>
      </w:r>
    </w:p>
    <w:tbl>
      <w:tblPr>
        <w:tblStyle w:val="10"/>
        <w:tblW w:w="917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45"/>
        <w:gridCol w:w="1616"/>
        <w:gridCol w:w="1605"/>
        <w:gridCol w:w="1605"/>
        <w:gridCol w:w="1606"/>
        <w:gridCol w:w="18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945" w:type="dxa"/>
            <w:tcBorders>
              <w:left w:val="nil"/>
              <w:bottom w:val="dotted" w:color="000000" w:sz="4" w:space="0"/>
              <w:right w:val="dotted" w:color="000000" w:sz="4" w:space="0"/>
            </w:tcBorders>
            <w:shd w:val="clear" w:color="auto" w:fill="8DB3E1"/>
          </w:tcPr>
          <w:p>
            <w:pPr>
              <w:pStyle w:val="13"/>
              <w:spacing w:before="100"/>
              <w:ind w:left="271" w:right="266"/>
              <w:jc w:val="center"/>
              <w:rPr>
                <w:b/>
                <w:sz w:val="18"/>
              </w:rPr>
            </w:pPr>
            <w:r>
              <w:rPr>
                <w:b/>
                <w:sz w:val="18"/>
              </w:rPr>
              <w:t>序号</w:t>
            </w:r>
          </w:p>
        </w:tc>
        <w:tc>
          <w:tcPr>
            <w:tcW w:w="1616" w:type="dxa"/>
            <w:tcBorders>
              <w:left w:val="dotted" w:color="000000" w:sz="4" w:space="0"/>
              <w:bottom w:val="dotted" w:color="000000" w:sz="4" w:space="0"/>
              <w:right w:val="dotted" w:color="000000" w:sz="4" w:space="0"/>
            </w:tcBorders>
            <w:shd w:val="clear" w:color="auto" w:fill="8DB3E1"/>
          </w:tcPr>
          <w:p>
            <w:pPr>
              <w:pStyle w:val="13"/>
              <w:spacing w:before="100"/>
              <w:ind w:left="421" w:right="421"/>
              <w:jc w:val="center"/>
              <w:rPr>
                <w:b/>
                <w:sz w:val="18"/>
              </w:rPr>
            </w:pPr>
            <w:r>
              <w:rPr>
                <w:b/>
                <w:sz w:val="18"/>
              </w:rPr>
              <w:t>指标类别</w:t>
            </w:r>
          </w:p>
        </w:tc>
        <w:tc>
          <w:tcPr>
            <w:tcW w:w="1605" w:type="dxa"/>
            <w:tcBorders>
              <w:left w:val="dotted" w:color="000000" w:sz="4" w:space="0"/>
              <w:bottom w:val="dotted" w:color="000000" w:sz="4" w:space="0"/>
              <w:right w:val="dotted" w:color="000000" w:sz="4" w:space="0"/>
            </w:tcBorders>
            <w:shd w:val="clear" w:color="auto" w:fill="8DB3E1"/>
          </w:tcPr>
          <w:p>
            <w:pPr>
              <w:pStyle w:val="13"/>
              <w:spacing w:before="100"/>
              <w:ind w:left="416" w:right="416"/>
              <w:jc w:val="center"/>
              <w:rPr>
                <w:b/>
                <w:sz w:val="18"/>
              </w:rPr>
            </w:pPr>
            <w:r>
              <w:rPr>
                <w:b/>
                <w:sz w:val="18"/>
              </w:rPr>
              <w:t>标准分值</w:t>
            </w:r>
          </w:p>
        </w:tc>
        <w:tc>
          <w:tcPr>
            <w:tcW w:w="1605" w:type="dxa"/>
            <w:tcBorders>
              <w:left w:val="dotted" w:color="000000" w:sz="4" w:space="0"/>
              <w:bottom w:val="dotted" w:color="000000" w:sz="4" w:space="0"/>
              <w:right w:val="dotted" w:color="000000" w:sz="4" w:space="0"/>
            </w:tcBorders>
            <w:shd w:val="clear" w:color="auto" w:fill="8DB3E1"/>
          </w:tcPr>
          <w:p>
            <w:pPr>
              <w:pStyle w:val="13"/>
              <w:spacing w:before="100"/>
              <w:ind w:left="416" w:right="416"/>
              <w:jc w:val="center"/>
              <w:rPr>
                <w:b/>
                <w:sz w:val="18"/>
              </w:rPr>
            </w:pPr>
            <w:r>
              <w:rPr>
                <w:b/>
                <w:sz w:val="18"/>
              </w:rPr>
              <w:t>指标得分</w:t>
            </w:r>
          </w:p>
        </w:tc>
        <w:tc>
          <w:tcPr>
            <w:tcW w:w="1606" w:type="dxa"/>
            <w:tcBorders>
              <w:left w:val="dotted" w:color="000000" w:sz="4" w:space="0"/>
              <w:bottom w:val="dotted" w:color="000000" w:sz="4" w:space="0"/>
              <w:right w:val="dotted" w:color="000000" w:sz="4" w:space="0"/>
            </w:tcBorders>
            <w:shd w:val="clear" w:color="auto" w:fill="8DB3E1"/>
          </w:tcPr>
          <w:p>
            <w:pPr>
              <w:pStyle w:val="13"/>
              <w:spacing w:before="100"/>
              <w:ind w:left="417" w:right="416"/>
              <w:jc w:val="center"/>
              <w:rPr>
                <w:b/>
                <w:sz w:val="18"/>
              </w:rPr>
            </w:pPr>
            <w:r>
              <w:rPr>
                <w:b/>
                <w:sz w:val="18"/>
              </w:rPr>
              <w:t>指标扣分</w:t>
            </w:r>
          </w:p>
        </w:tc>
        <w:tc>
          <w:tcPr>
            <w:tcW w:w="1802" w:type="dxa"/>
            <w:tcBorders>
              <w:left w:val="dotted" w:color="000000" w:sz="4" w:space="0"/>
              <w:bottom w:val="dotted" w:color="000000" w:sz="4" w:space="0"/>
              <w:right w:val="nil"/>
            </w:tcBorders>
            <w:shd w:val="clear" w:color="auto" w:fill="8DB3E1"/>
          </w:tcPr>
          <w:p>
            <w:pPr>
              <w:pStyle w:val="13"/>
              <w:spacing w:before="100"/>
              <w:ind w:left="379" w:right="383"/>
              <w:jc w:val="center"/>
              <w:rPr>
                <w:b/>
                <w:sz w:val="18"/>
              </w:rPr>
            </w:pPr>
            <w:r>
              <w:rPr>
                <w:b/>
                <w:sz w:val="18"/>
              </w:rPr>
              <w:t>得分率（%）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945" w:type="dxa"/>
            <w:tcBorders>
              <w:top w:val="dotted" w:color="000000" w:sz="4" w:space="0"/>
              <w:left w:val="nil"/>
              <w:bottom w:val="dotted" w:color="000000" w:sz="4" w:space="0"/>
              <w:right w:val="dotted" w:color="000000" w:sz="4" w:space="0"/>
            </w:tcBorders>
          </w:tcPr>
          <w:p>
            <w:pPr>
              <w:pStyle w:val="13"/>
              <w:spacing w:before="99"/>
              <w:ind w:left="4"/>
              <w:jc w:val="center"/>
              <w:rPr>
                <w:sz w:val="18"/>
              </w:rPr>
            </w:pPr>
            <w:r>
              <w:rPr>
                <w:sz w:val="18"/>
              </w:rPr>
              <w:t>1</w:t>
            </w:r>
          </w:p>
        </w:tc>
        <w:tc>
          <w:tcPr>
            <w:tcW w:w="1616" w:type="dxa"/>
            <w:tcBorders>
              <w:top w:val="dotted" w:color="000000" w:sz="4" w:space="0"/>
              <w:left w:val="dotted" w:color="000000" w:sz="4" w:space="0"/>
              <w:bottom w:val="dotted" w:color="000000" w:sz="4" w:space="0"/>
              <w:right w:val="dotted" w:color="000000" w:sz="4" w:space="0"/>
            </w:tcBorders>
          </w:tcPr>
          <w:p>
            <w:pPr>
              <w:pStyle w:val="13"/>
              <w:spacing w:before="99"/>
              <w:ind w:left="421" w:right="421"/>
              <w:jc w:val="center"/>
              <w:rPr>
                <w:sz w:val="18"/>
              </w:rPr>
            </w:pPr>
            <w:r>
              <w:rPr>
                <w:sz w:val="18"/>
              </w:rPr>
              <w:t>决 策</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99"/>
              <w:ind w:left="416" w:right="416"/>
              <w:jc w:val="center"/>
              <w:rPr>
                <w:sz w:val="18"/>
              </w:rPr>
            </w:pPr>
            <w:r>
              <w:rPr>
                <w:rFonts w:hint="eastAsia"/>
                <w:sz w:val="18"/>
                <w:lang w:val="en-US" w:eastAsia="zh-CN"/>
              </w:rPr>
              <w:t>20</w:t>
            </w:r>
            <w:r>
              <w:rPr>
                <w:sz w:val="18"/>
              </w:rPr>
              <w:t>.00</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99"/>
              <w:ind w:left="416" w:right="416"/>
              <w:jc w:val="center"/>
              <w:rPr>
                <w:rFonts w:hint="default" w:eastAsia="宋体"/>
                <w:sz w:val="18"/>
                <w:lang w:val="en-US" w:eastAsia="zh-CN"/>
              </w:rPr>
            </w:pPr>
            <w:r>
              <w:rPr>
                <w:rFonts w:hint="eastAsia"/>
                <w:sz w:val="18"/>
                <w:lang w:val="en-US" w:eastAsia="zh-CN"/>
              </w:rPr>
              <w:t>18.00</w:t>
            </w:r>
          </w:p>
        </w:tc>
        <w:tc>
          <w:tcPr>
            <w:tcW w:w="1606" w:type="dxa"/>
            <w:tcBorders>
              <w:top w:val="dotted" w:color="000000" w:sz="4" w:space="0"/>
              <w:left w:val="dotted" w:color="000000" w:sz="4" w:space="0"/>
              <w:bottom w:val="dotted" w:color="000000" w:sz="4" w:space="0"/>
              <w:right w:val="dotted" w:color="000000" w:sz="4" w:space="0"/>
            </w:tcBorders>
          </w:tcPr>
          <w:p>
            <w:pPr>
              <w:pStyle w:val="13"/>
              <w:spacing w:before="99"/>
              <w:ind w:left="416" w:right="416"/>
              <w:jc w:val="center"/>
              <w:rPr>
                <w:rFonts w:hint="default"/>
                <w:sz w:val="18"/>
                <w:lang w:val="en-US" w:eastAsia="zh-CN"/>
              </w:rPr>
            </w:pPr>
            <w:r>
              <w:rPr>
                <w:rFonts w:hint="eastAsia"/>
                <w:sz w:val="18"/>
                <w:lang w:val="en-US" w:eastAsia="zh-CN"/>
              </w:rPr>
              <w:t>2.00</w:t>
            </w:r>
          </w:p>
        </w:tc>
        <w:tc>
          <w:tcPr>
            <w:tcW w:w="1802" w:type="dxa"/>
            <w:tcBorders>
              <w:top w:val="dotted" w:color="000000" w:sz="4" w:space="0"/>
              <w:left w:val="dotted" w:color="000000" w:sz="4" w:space="0"/>
              <w:bottom w:val="dotted" w:color="000000" w:sz="4" w:space="0"/>
              <w:right w:val="nil"/>
            </w:tcBorders>
          </w:tcPr>
          <w:p>
            <w:pPr>
              <w:pStyle w:val="13"/>
              <w:spacing w:before="99"/>
              <w:ind w:left="378" w:right="383"/>
              <w:jc w:val="center"/>
              <w:rPr>
                <w:rFonts w:hint="default" w:eastAsia="宋体"/>
                <w:sz w:val="18"/>
                <w:lang w:val="en-US" w:eastAsia="zh-CN"/>
              </w:rPr>
            </w:pPr>
            <w:r>
              <w:rPr>
                <w:rFonts w:hint="eastAsia"/>
                <w:sz w:val="18"/>
                <w:lang w:val="en-US" w:eastAsia="zh-CN"/>
              </w:rPr>
              <w:t>90.00%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945" w:type="dxa"/>
            <w:tcBorders>
              <w:top w:val="dotted" w:color="000000" w:sz="4" w:space="0"/>
              <w:left w:val="nil"/>
              <w:bottom w:val="dotted" w:color="000000" w:sz="4" w:space="0"/>
              <w:right w:val="dotted" w:color="000000" w:sz="4" w:space="0"/>
            </w:tcBorders>
          </w:tcPr>
          <w:p>
            <w:pPr>
              <w:pStyle w:val="13"/>
              <w:spacing w:before="100"/>
              <w:ind w:left="4"/>
              <w:jc w:val="center"/>
              <w:rPr>
                <w:sz w:val="18"/>
              </w:rPr>
            </w:pPr>
            <w:r>
              <w:rPr>
                <w:sz w:val="18"/>
              </w:rPr>
              <w:t>2</w:t>
            </w:r>
          </w:p>
        </w:tc>
        <w:tc>
          <w:tcPr>
            <w:tcW w:w="1616" w:type="dxa"/>
            <w:tcBorders>
              <w:top w:val="dotted" w:color="000000" w:sz="4" w:space="0"/>
              <w:left w:val="dotted" w:color="000000" w:sz="4" w:space="0"/>
              <w:bottom w:val="dotted" w:color="000000" w:sz="4" w:space="0"/>
              <w:right w:val="dotted" w:color="000000" w:sz="4" w:space="0"/>
            </w:tcBorders>
          </w:tcPr>
          <w:p>
            <w:pPr>
              <w:pStyle w:val="13"/>
              <w:spacing w:before="100"/>
              <w:ind w:left="421" w:right="421"/>
              <w:jc w:val="center"/>
              <w:rPr>
                <w:sz w:val="18"/>
              </w:rPr>
            </w:pPr>
            <w:r>
              <w:rPr>
                <w:sz w:val="18"/>
              </w:rPr>
              <w:t>过 程</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100"/>
              <w:ind w:left="416" w:right="416"/>
              <w:jc w:val="center"/>
              <w:rPr>
                <w:sz w:val="18"/>
              </w:rPr>
            </w:pPr>
            <w:r>
              <w:rPr>
                <w:sz w:val="18"/>
              </w:rPr>
              <w:t>20.00</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100"/>
              <w:ind w:left="416" w:right="416"/>
              <w:jc w:val="center"/>
              <w:rPr>
                <w:sz w:val="18"/>
              </w:rPr>
            </w:pPr>
            <w:r>
              <w:rPr>
                <w:rFonts w:hint="eastAsia"/>
                <w:sz w:val="18"/>
                <w:lang w:val="en-US" w:eastAsia="zh-CN"/>
              </w:rPr>
              <w:t>19</w:t>
            </w:r>
            <w:r>
              <w:rPr>
                <w:sz w:val="18"/>
              </w:rPr>
              <w:t>.</w:t>
            </w:r>
            <w:r>
              <w:rPr>
                <w:rFonts w:hint="eastAsia"/>
                <w:sz w:val="18"/>
                <w:lang w:val="en-US" w:eastAsia="zh-CN"/>
              </w:rPr>
              <w:t>0</w:t>
            </w:r>
            <w:r>
              <w:rPr>
                <w:sz w:val="18"/>
              </w:rPr>
              <w:t>0</w:t>
            </w:r>
          </w:p>
        </w:tc>
        <w:tc>
          <w:tcPr>
            <w:tcW w:w="1606" w:type="dxa"/>
            <w:tcBorders>
              <w:top w:val="dotted" w:color="000000" w:sz="4" w:space="0"/>
              <w:left w:val="dotted" w:color="000000" w:sz="4" w:space="0"/>
              <w:bottom w:val="dotted" w:color="000000" w:sz="4" w:space="0"/>
              <w:right w:val="dotted" w:color="000000" w:sz="4" w:space="0"/>
            </w:tcBorders>
          </w:tcPr>
          <w:p>
            <w:pPr>
              <w:pStyle w:val="13"/>
              <w:spacing w:before="100"/>
              <w:ind w:left="416" w:right="416"/>
              <w:jc w:val="center"/>
              <w:rPr>
                <w:sz w:val="18"/>
              </w:rPr>
            </w:pPr>
            <w:r>
              <w:rPr>
                <w:rFonts w:hint="eastAsia"/>
                <w:sz w:val="18"/>
                <w:lang w:val="en-US" w:eastAsia="zh-CN"/>
              </w:rPr>
              <w:t>1.0</w:t>
            </w:r>
            <w:r>
              <w:rPr>
                <w:sz w:val="18"/>
              </w:rPr>
              <w:t>0</w:t>
            </w:r>
          </w:p>
        </w:tc>
        <w:tc>
          <w:tcPr>
            <w:tcW w:w="1802" w:type="dxa"/>
            <w:tcBorders>
              <w:top w:val="dotted" w:color="000000" w:sz="4" w:space="0"/>
              <w:left w:val="dotted" w:color="000000" w:sz="4" w:space="0"/>
              <w:bottom w:val="dotted" w:color="000000" w:sz="4" w:space="0"/>
              <w:right w:val="nil"/>
            </w:tcBorders>
          </w:tcPr>
          <w:p>
            <w:pPr>
              <w:pStyle w:val="13"/>
              <w:spacing w:before="100"/>
              <w:ind w:left="378" w:right="383"/>
              <w:jc w:val="center"/>
              <w:rPr>
                <w:rFonts w:hint="default" w:eastAsia="宋体"/>
                <w:sz w:val="18"/>
                <w:lang w:val="en-US" w:eastAsia="zh-CN"/>
              </w:rPr>
            </w:pPr>
            <w:r>
              <w:rPr>
                <w:rFonts w:hint="eastAsia"/>
                <w:sz w:val="18"/>
                <w:lang w:val="en-US" w:eastAsia="zh-CN"/>
              </w:rPr>
              <w:t>95.00%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2" w:hRule="atLeast"/>
          <w:jc w:val="center"/>
        </w:trPr>
        <w:tc>
          <w:tcPr>
            <w:tcW w:w="945" w:type="dxa"/>
            <w:tcBorders>
              <w:top w:val="dotted" w:color="000000" w:sz="4" w:space="0"/>
              <w:left w:val="nil"/>
              <w:right w:val="dotted" w:color="000000" w:sz="4" w:space="0"/>
            </w:tcBorders>
          </w:tcPr>
          <w:p>
            <w:pPr>
              <w:pStyle w:val="13"/>
              <w:spacing w:before="100"/>
              <w:ind w:left="4"/>
              <w:jc w:val="center"/>
              <w:rPr>
                <w:sz w:val="18"/>
              </w:rPr>
            </w:pPr>
            <w:r>
              <w:rPr>
                <w:sz w:val="18"/>
              </w:rPr>
              <w:t>3</w:t>
            </w:r>
          </w:p>
        </w:tc>
        <w:tc>
          <w:tcPr>
            <w:tcW w:w="1616" w:type="dxa"/>
            <w:tcBorders>
              <w:top w:val="dotted" w:color="000000" w:sz="4" w:space="0"/>
              <w:left w:val="dotted" w:color="000000" w:sz="4" w:space="0"/>
              <w:right w:val="dotted" w:color="000000" w:sz="4" w:space="0"/>
            </w:tcBorders>
          </w:tcPr>
          <w:p>
            <w:pPr>
              <w:pStyle w:val="13"/>
              <w:spacing w:before="100"/>
              <w:ind w:left="421" w:right="421"/>
              <w:jc w:val="center"/>
              <w:rPr>
                <w:sz w:val="18"/>
              </w:rPr>
            </w:pPr>
            <w:r>
              <w:rPr>
                <w:sz w:val="18"/>
              </w:rPr>
              <w:t>产 出</w:t>
            </w:r>
          </w:p>
        </w:tc>
        <w:tc>
          <w:tcPr>
            <w:tcW w:w="1605" w:type="dxa"/>
            <w:tcBorders>
              <w:top w:val="dotted" w:color="000000" w:sz="4" w:space="0"/>
              <w:left w:val="dotted" w:color="000000" w:sz="4" w:space="0"/>
              <w:right w:val="dotted" w:color="000000" w:sz="4" w:space="0"/>
            </w:tcBorders>
          </w:tcPr>
          <w:p>
            <w:pPr>
              <w:pStyle w:val="13"/>
              <w:spacing w:before="100"/>
              <w:ind w:left="416" w:right="416"/>
              <w:jc w:val="center"/>
              <w:rPr>
                <w:sz w:val="18"/>
              </w:rPr>
            </w:pPr>
            <w:r>
              <w:rPr>
                <w:rFonts w:hint="eastAsia"/>
                <w:sz w:val="18"/>
                <w:lang w:val="en-US" w:eastAsia="zh-CN"/>
              </w:rPr>
              <w:t>30</w:t>
            </w:r>
            <w:r>
              <w:rPr>
                <w:sz w:val="18"/>
              </w:rPr>
              <w:t>.00</w:t>
            </w:r>
          </w:p>
        </w:tc>
        <w:tc>
          <w:tcPr>
            <w:tcW w:w="1605" w:type="dxa"/>
            <w:tcBorders>
              <w:top w:val="dotted" w:color="000000" w:sz="4" w:space="0"/>
              <w:left w:val="dotted" w:color="000000" w:sz="4" w:space="0"/>
              <w:right w:val="dotted" w:color="000000" w:sz="4" w:space="0"/>
            </w:tcBorders>
          </w:tcPr>
          <w:p>
            <w:pPr>
              <w:pStyle w:val="13"/>
              <w:spacing w:before="100"/>
              <w:ind w:left="416" w:right="416"/>
              <w:jc w:val="center"/>
              <w:rPr>
                <w:rFonts w:hint="default" w:eastAsia="宋体"/>
                <w:sz w:val="18"/>
                <w:lang w:val="en-US" w:eastAsia="zh-CN"/>
              </w:rPr>
            </w:pPr>
            <w:r>
              <w:rPr>
                <w:rFonts w:hint="eastAsia"/>
                <w:sz w:val="18"/>
                <w:lang w:val="en-US" w:eastAsia="zh-CN"/>
              </w:rPr>
              <w:t>30</w:t>
            </w:r>
            <w:r>
              <w:rPr>
                <w:rFonts w:hint="eastAsia" w:eastAsia="宋体"/>
                <w:sz w:val="18"/>
                <w:lang w:val="en-US" w:eastAsia="zh-CN"/>
              </w:rPr>
              <w:t>.00</w:t>
            </w:r>
          </w:p>
        </w:tc>
        <w:tc>
          <w:tcPr>
            <w:tcW w:w="1606" w:type="dxa"/>
            <w:tcBorders>
              <w:top w:val="dotted" w:color="000000" w:sz="4" w:space="0"/>
              <w:left w:val="dotted" w:color="000000" w:sz="4" w:space="0"/>
              <w:right w:val="dotted" w:color="000000" w:sz="4" w:space="0"/>
            </w:tcBorders>
          </w:tcPr>
          <w:p>
            <w:pPr>
              <w:pStyle w:val="13"/>
              <w:spacing w:before="100"/>
              <w:ind w:left="416" w:right="416"/>
              <w:jc w:val="center"/>
              <w:rPr>
                <w:rFonts w:hint="default" w:eastAsia="宋体"/>
                <w:sz w:val="18"/>
                <w:lang w:val="en-US" w:eastAsia="zh-CN"/>
              </w:rPr>
            </w:pPr>
            <w:r>
              <w:rPr>
                <w:rFonts w:hint="eastAsia"/>
                <w:sz w:val="18"/>
                <w:lang w:val="en-US" w:eastAsia="zh-CN"/>
              </w:rPr>
              <w:t>0.00</w:t>
            </w:r>
          </w:p>
        </w:tc>
        <w:tc>
          <w:tcPr>
            <w:tcW w:w="1802" w:type="dxa"/>
            <w:tcBorders>
              <w:top w:val="dotted" w:color="000000" w:sz="4" w:space="0"/>
              <w:left w:val="dotted" w:color="000000" w:sz="4" w:space="0"/>
              <w:right w:val="nil"/>
            </w:tcBorders>
          </w:tcPr>
          <w:p>
            <w:pPr>
              <w:pStyle w:val="13"/>
              <w:spacing w:before="100"/>
              <w:ind w:left="378" w:right="383"/>
              <w:jc w:val="center"/>
              <w:rPr>
                <w:rFonts w:hint="default" w:eastAsia="宋体"/>
                <w:sz w:val="18"/>
                <w:lang w:val="en-US" w:eastAsia="zh-CN"/>
              </w:rPr>
            </w:pPr>
            <w:r>
              <w:rPr>
                <w:rFonts w:hint="eastAsia"/>
                <w:sz w:val="18"/>
                <w:lang w:val="en-US" w:eastAsia="zh-CN"/>
              </w:rPr>
              <w:t>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945" w:type="dxa"/>
            <w:tcBorders>
              <w:top w:val="dotted" w:color="000000" w:sz="4" w:space="0"/>
              <w:left w:val="nil"/>
              <w:bottom w:val="dotted" w:color="000000" w:sz="4" w:space="0"/>
              <w:right w:val="dotted" w:color="000000" w:sz="4" w:space="0"/>
            </w:tcBorders>
          </w:tcPr>
          <w:p>
            <w:pPr>
              <w:pStyle w:val="13"/>
              <w:spacing w:before="112"/>
              <w:ind w:left="4"/>
              <w:jc w:val="center"/>
              <w:rPr>
                <w:sz w:val="18"/>
              </w:rPr>
            </w:pPr>
            <w:r>
              <w:rPr>
                <w:sz w:val="18"/>
              </w:rPr>
              <w:t>4</w:t>
            </w:r>
          </w:p>
        </w:tc>
        <w:tc>
          <w:tcPr>
            <w:tcW w:w="1616" w:type="dxa"/>
            <w:tcBorders>
              <w:top w:val="dotted" w:color="000000" w:sz="4" w:space="0"/>
              <w:left w:val="dotted" w:color="000000" w:sz="4" w:space="0"/>
              <w:bottom w:val="dotted" w:color="000000" w:sz="4" w:space="0"/>
              <w:right w:val="dotted" w:color="000000" w:sz="4" w:space="0"/>
            </w:tcBorders>
          </w:tcPr>
          <w:p>
            <w:pPr>
              <w:pStyle w:val="13"/>
              <w:spacing w:before="112"/>
              <w:ind w:left="421" w:right="421"/>
              <w:jc w:val="center"/>
              <w:rPr>
                <w:sz w:val="18"/>
              </w:rPr>
            </w:pPr>
            <w:r>
              <w:rPr>
                <w:sz w:val="18"/>
              </w:rPr>
              <w:t>效 益</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112"/>
              <w:ind w:left="416" w:right="416"/>
              <w:jc w:val="center"/>
              <w:rPr>
                <w:sz w:val="18"/>
              </w:rPr>
            </w:pPr>
            <w:r>
              <w:rPr>
                <w:sz w:val="18"/>
              </w:rPr>
              <w:t>30.00</w:t>
            </w:r>
          </w:p>
        </w:tc>
        <w:tc>
          <w:tcPr>
            <w:tcW w:w="1605" w:type="dxa"/>
            <w:tcBorders>
              <w:top w:val="dotted" w:color="000000" w:sz="4" w:space="0"/>
              <w:left w:val="dotted" w:color="000000" w:sz="4" w:space="0"/>
              <w:bottom w:val="dotted" w:color="000000" w:sz="4" w:space="0"/>
              <w:right w:val="dotted" w:color="000000" w:sz="4" w:space="0"/>
            </w:tcBorders>
          </w:tcPr>
          <w:p>
            <w:pPr>
              <w:pStyle w:val="13"/>
              <w:spacing w:before="112"/>
              <w:ind w:left="416" w:right="416"/>
              <w:jc w:val="center"/>
              <w:rPr>
                <w:rFonts w:hint="default" w:eastAsia="宋体"/>
                <w:sz w:val="18"/>
                <w:lang w:val="en-US" w:eastAsia="zh-CN"/>
              </w:rPr>
            </w:pPr>
            <w:r>
              <w:rPr>
                <w:rFonts w:hint="eastAsia"/>
                <w:sz w:val="18"/>
                <w:lang w:val="en-US" w:eastAsia="zh-CN"/>
              </w:rPr>
              <w:t>30.00</w:t>
            </w:r>
          </w:p>
        </w:tc>
        <w:tc>
          <w:tcPr>
            <w:tcW w:w="1606" w:type="dxa"/>
            <w:tcBorders>
              <w:top w:val="dotted" w:color="000000" w:sz="4" w:space="0"/>
              <w:left w:val="dotted" w:color="000000" w:sz="4" w:space="0"/>
              <w:bottom w:val="dotted" w:color="000000" w:sz="4" w:space="0"/>
              <w:right w:val="dotted" w:color="000000" w:sz="4" w:space="0"/>
            </w:tcBorders>
          </w:tcPr>
          <w:p>
            <w:pPr>
              <w:pStyle w:val="13"/>
              <w:spacing w:before="112"/>
              <w:ind w:left="416" w:right="416"/>
              <w:jc w:val="center"/>
              <w:rPr>
                <w:rFonts w:hint="default" w:eastAsia="宋体"/>
                <w:sz w:val="18"/>
                <w:lang w:val="en-US" w:eastAsia="zh-CN"/>
              </w:rPr>
            </w:pPr>
            <w:r>
              <w:rPr>
                <w:rFonts w:hint="eastAsia"/>
                <w:sz w:val="18"/>
                <w:lang w:val="en-US" w:eastAsia="zh-CN"/>
              </w:rPr>
              <w:t>0.00</w:t>
            </w:r>
          </w:p>
        </w:tc>
        <w:tc>
          <w:tcPr>
            <w:tcW w:w="1802" w:type="dxa"/>
            <w:tcBorders>
              <w:top w:val="dotted" w:color="000000" w:sz="4" w:space="0"/>
              <w:left w:val="dotted" w:color="000000" w:sz="4" w:space="0"/>
              <w:bottom w:val="dotted" w:color="000000" w:sz="4" w:space="0"/>
              <w:right w:val="nil"/>
            </w:tcBorders>
          </w:tcPr>
          <w:p>
            <w:pPr>
              <w:pStyle w:val="13"/>
              <w:spacing w:before="112"/>
              <w:ind w:left="378" w:right="383"/>
              <w:jc w:val="center"/>
              <w:rPr>
                <w:rFonts w:hint="default" w:eastAsia="宋体"/>
                <w:sz w:val="18"/>
                <w:lang w:val="en-US" w:eastAsia="zh-CN"/>
              </w:rPr>
            </w:pPr>
            <w:r>
              <w:rPr>
                <w:rFonts w:hint="eastAsia"/>
                <w:sz w:val="18"/>
                <w:lang w:val="en-US" w:eastAsia="zh-CN"/>
              </w:rPr>
              <w:t>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561" w:type="dxa"/>
            <w:gridSpan w:val="2"/>
            <w:tcBorders>
              <w:top w:val="dotted" w:color="000000" w:sz="4" w:space="0"/>
              <w:left w:val="nil"/>
              <w:right w:val="dotted" w:color="000000" w:sz="4" w:space="0"/>
            </w:tcBorders>
          </w:tcPr>
          <w:p>
            <w:pPr>
              <w:pStyle w:val="13"/>
              <w:spacing w:before="111"/>
              <w:ind w:left="1034" w:right="1028"/>
              <w:jc w:val="center"/>
              <w:rPr>
                <w:b/>
                <w:sz w:val="18"/>
              </w:rPr>
            </w:pPr>
            <w:r>
              <w:rPr>
                <w:b/>
                <w:sz w:val="18"/>
              </w:rPr>
              <w:t>合 计</w:t>
            </w:r>
          </w:p>
        </w:tc>
        <w:tc>
          <w:tcPr>
            <w:tcW w:w="1605" w:type="dxa"/>
            <w:tcBorders>
              <w:top w:val="dotted" w:color="000000" w:sz="4" w:space="0"/>
              <w:left w:val="dotted" w:color="000000" w:sz="4" w:space="0"/>
              <w:right w:val="dotted" w:color="000000" w:sz="4" w:space="0"/>
            </w:tcBorders>
          </w:tcPr>
          <w:p>
            <w:pPr>
              <w:pStyle w:val="13"/>
              <w:spacing w:before="111"/>
              <w:ind w:left="416" w:right="413"/>
              <w:jc w:val="center"/>
              <w:rPr>
                <w:b/>
                <w:sz w:val="18"/>
              </w:rPr>
            </w:pPr>
            <w:r>
              <w:rPr>
                <w:b/>
                <w:sz w:val="18"/>
              </w:rPr>
              <w:t>100.00</w:t>
            </w:r>
          </w:p>
        </w:tc>
        <w:tc>
          <w:tcPr>
            <w:tcW w:w="1605" w:type="dxa"/>
            <w:tcBorders>
              <w:top w:val="dotted" w:color="000000" w:sz="4" w:space="0"/>
              <w:left w:val="dotted" w:color="000000" w:sz="4" w:space="0"/>
              <w:right w:val="dotted" w:color="000000" w:sz="4" w:space="0"/>
            </w:tcBorders>
          </w:tcPr>
          <w:p>
            <w:pPr>
              <w:pStyle w:val="13"/>
              <w:spacing w:before="111"/>
              <w:ind w:left="416" w:right="414"/>
              <w:jc w:val="center"/>
              <w:rPr>
                <w:rFonts w:hint="default" w:eastAsia="宋体"/>
                <w:b/>
                <w:sz w:val="18"/>
                <w:lang w:val="en-US" w:eastAsia="zh-CN"/>
              </w:rPr>
            </w:pPr>
            <w:r>
              <w:rPr>
                <w:rFonts w:hint="eastAsia"/>
                <w:b/>
                <w:sz w:val="18"/>
                <w:lang w:val="en-US" w:eastAsia="zh-CN"/>
              </w:rPr>
              <w:t>97.00</w:t>
            </w:r>
          </w:p>
        </w:tc>
        <w:tc>
          <w:tcPr>
            <w:tcW w:w="1606" w:type="dxa"/>
            <w:tcBorders>
              <w:top w:val="dotted" w:color="000000" w:sz="4" w:space="0"/>
              <w:left w:val="dotted" w:color="000000" w:sz="4" w:space="0"/>
              <w:right w:val="dotted" w:color="000000" w:sz="4" w:space="0"/>
            </w:tcBorders>
          </w:tcPr>
          <w:p>
            <w:pPr>
              <w:pStyle w:val="13"/>
              <w:spacing w:before="111"/>
              <w:ind w:left="417" w:right="415"/>
              <w:jc w:val="center"/>
              <w:rPr>
                <w:rFonts w:hint="default" w:eastAsia="宋体"/>
                <w:b/>
                <w:sz w:val="18"/>
                <w:lang w:val="en-US" w:eastAsia="zh-CN"/>
              </w:rPr>
            </w:pPr>
            <w:r>
              <w:rPr>
                <w:rFonts w:hint="eastAsia"/>
                <w:b/>
                <w:sz w:val="18"/>
                <w:lang w:val="en-US" w:eastAsia="zh-CN"/>
              </w:rPr>
              <w:t>3.00</w:t>
            </w:r>
          </w:p>
        </w:tc>
        <w:tc>
          <w:tcPr>
            <w:tcW w:w="1802" w:type="dxa"/>
            <w:tcBorders>
              <w:top w:val="dotted" w:color="000000" w:sz="4" w:space="0"/>
              <w:left w:val="dotted" w:color="000000" w:sz="4" w:space="0"/>
              <w:right w:val="nil"/>
            </w:tcBorders>
          </w:tcPr>
          <w:p>
            <w:pPr>
              <w:pStyle w:val="13"/>
              <w:spacing w:before="111"/>
              <w:ind w:left="379" w:right="382"/>
              <w:jc w:val="center"/>
              <w:rPr>
                <w:rFonts w:hint="default" w:eastAsia="宋体"/>
                <w:b/>
                <w:sz w:val="18"/>
                <w:lang w:val="en-US" w:eastAsia="zh-CN"/>
              </w:rPr>
            </w:pPr>
            <w:r>
              <w:rPr>
                <w:rFonts w:hint="eastAsia"/>
                <w:b/>
                <w:sz w:val="18"/>
                <w:lang w:val="en-US" w:eastAsia="zh-CN"/>
              </w:rPr>
              <w:t>97.00%</w:t>
            </w:r>
          </w:p>
        </w:tc>
      </w:tr>
    </w:tbl>
    <w:p>
      <w:pPr>
        <w:numPr>
          <w:ilvl w:val="0"/>
          <w:numId w:val="0"/>
        </w:numPr>
        <w:ind w:right="0" w:rightChars="0" w:firstLine="640" w:firstLineChars="200"/>
        <w:jc w:val="both"/>
        <w:outlineLvl w:val="1"/>
        <w:rPr>
          <w:rFonts w:hint="default"/>
          <w:b w:val="0"/>
          <w:bCs w:val="0"/>
          <w:sz w:val="32"/>
          <w:szCs w:val="32"/>
          <w:highlight w:val="none"/>
          <w:lang w:val="en-US" w:eastAsia="zh-CN"/>
        </w:rPr>
      </w:pPr>
      <w:bookmarkStart w:id="71" w:name="_Toc22326"/>
      <w:r>
        <w:rPr>
          <w:rFonts w:hint="default"/>
          <w:b w:val="0"/>
          <w:bCs w:val="0"/>
          <w:sz w:val="32"/>
          <w:szCs w:val="32"/>
          <w:highlight w:val="none"/>
          <w:lang w:val="en-US" w:eastAsia="zh-CN"/>
        </w:rPr>
        <w:t>（</w:t>
      </w:r>
      <w:r>
        <w:rPr>
          <w:rFonts w:hint="eastAsia"/>
          <w:b w:val="0"/>
          <w:bCs w:val="0"/>
          <w:sz w:val="32"/>
          <w:szCs w:val="32"/>
          <w:highlight w:val="none"/>
          <w:lang w:val="en-US" w:eastAsia="zh-CN"/>
        </w:rPr>
        <w:t>三</w:t>
      </w:r>
      <w:r>
        <w:rPr>
          <w:rFonts w:hint="default"/>
          <w:b w:val="0"/>
          <w:bCs w:val="0"/>
          <w:sz w:val="32"/>
          <w:szCs w:val="32"/>
          <w:highlight w:val="none"/>
          <w:lang w:val="en-US" w:eastAsia="zh-CN"/>
        </w:rPr>
        <w:t>）现场评价情况分析</w:t>
      </w:r>
      <w:bookmarkEnd w:id="71"/>
    </w:p>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现场评价阶段对项目的有关情况进行核实，通过数据采集、资料收集、现场调研并选择社会公众满意度调查，对所掌握的有关信息资料进行分类、整理和分析，形成初步评价结论。</w:t>
      </w:r>
    </w:p>
    <w:p>
      <w:pPr>
        <w:ind w:firstLine="640" w:firstLineChars="200"/>
        <w:jc w:val="both"/>
        <w:rPr>
          <w:rFonts w:hint="default"/>
          <w:sz w:val="32"/>
          <w:szCs w:val="32"/>
          <w:lang w:val="en-US" w:eastAsia="zh-CN"/>
        </w:rPr>
      </w:pPr>
      <w:r>
        <w:rPr>
          <w:rFonts w:hint="default"/>
          <w:b w:val="0"/>
          <w:bCs w:val="0"/>
          <w:sz w:val="32"/>
          <w:szCs w:val="32"/>
          <w:highlight w:val="none"/>
          <w:lang w:val="en-US" w:eastAsia="zh-CN"/>
        </w:rPr>
        <w:t>本次现场评价项目采用简单随机抽样的方法确定项目样本，从</w:t>
      </w:r>
      <w:r>
        <w:rPr>
          <w:rFonts w:hint="eastAsia" w:ascii="仿宋" w:hAnsi="仿宋" w:eastAsia="仿宋" w:cs="仿宋"/>
          <w:bCs/>
          <w:sz w:val="32"/>
          <w:szCs w:val="32"/>
          <w:lang w:val="en-US" w:eastAsia="zh-CN"/>
        </w:rPr>
        <w:t>砣矶海洋文化旅游设施改造</w:t>
      </w:r>
      <w:r>
        <w:rPr>
          <w:rFonts w:hint="eastAsia" w:cs="仿宋"/>
          <w:bCs/>
          <w:sz w:val="32"/>
          <w:szCs w:val="32"/>
          <w:lang w:val="en-US" w:eastAsia="zh-CN"/>
        </w:rPr>
        <w:t>情况</w:t>
      </w:r>
      <w:r>
        <w:rPr>
          <w:rFonts w:hint="default"/>
          <w:b w:val="0"/>
          <w:bCs w:val="0"/>
          <w:sz w:val="32"/>
          <w:szCs w:val="32"/>
          <w:highlight w:val="none"/>
          <w:lang w:val="en-US" w:eastAsia="zh-CN"/>
        </w:rPr>
        <w:t>、受益人员满意度</w:t>
      </w:r>
      <w:r>
        <w:rPr>
          <w:rFonts w:hint="default"/>
          <w:sz w:val="32"/>
          <w:szCs w:val="32"/>
          <w:lang w:val="en-US" w:eastAsia="zh-CN"/>
        </w:rPr>
        <w:t>进行了现场评价。共计发放调查问卷</w:t>
      </w:r>
      <w:r>
        <w:rPr>
          <w:rFonts w:hint="eastAsia"/>
          <w:sz w:val="32"/>
          <w:szCs w:val="32"/>
          <w:lang w:val="en-US" w:eastAsia="zh-CN"/>
        </w:rPr>
        <w:t>100</w:t>
      </w:r>
      <w:r>
        <w:rPr>
          <w:rFonts w:hint="default"/>
          <w:sz w:val="32"/>
          <w:szCs w:val="32"/>
          <w:lang w:val="en-US" w:eastAsia="zh-CN"/>
        </w:rPr>
        <w:t>份，收回调查问卷</w:t>
      </w:r>
      <w:r>
        <w:rPr>
          <w:rFonts w:hint="eastAsia"/>
          <w:sz w:val="32"/>
          <w:szCs w:val="32"/>
          <w:lang w:val="en-US" w:eastAsia="zh-CN"/>
        </w:rPr>
        <w:t>100</w:t>
      </w:r>
      <w:r>
        <w:rPr>
          <w:rFonts w:hint="default"/>
          <w:sz w:val="32"/>
          <w:szCs w:val="32"/>
          <w:lang w:val="en-US" w:eastAsia="zh-CN"/>
        </w:rPr>
        <w:t>份，根据调查问卷对满意度指标进行分析、计算，得出评价结果。</w:t>
      </w:r>
    </w:p>
    <w:p>
      <w:pPr>
        <w:numPr>
          <w:ilvl w:val="0"/>
          <w:numId w:val="0"/>
        </w:numPr>
        <w:ind w:right="0" w:rightChars="0" w:firstLine="640" w:firstLineChars="200"/>
        <w:jc w:val="both"/>
        <w:rPr>
          <w:rFonts w:hint="default"/>
          <w:sz w:val="32"/>
          <w:szCs w:val="32"/>
          <w:lang w:val="en-US" w:eastAsia="zh-CN"/>
        </w:rPr>
      </w:pPr>
      <w:r>
        <w:rPr>
          <w:rFonts w:hint="eastAsia" w:ascii="仿宋" w:hAnsi="仿宋" w:eastAsia="仿宋" w:cs="仿宋"/>
          <w:bCs/>
          <w:sz w:val="32"/>
          <w:szCs w:val="32"/>
          <w:lang w:val="en-US" w:eastAsia="zh-CN"/>
        </w:rPr>
        <w:t>砣矶海洋文化旅游设施改造项目</w:t>
      </w:r>
      <w:r>
        <w:rPr>
          <w:rFonts w:hint="default"/>
          <w:sz w:val="32"/>
          <w:szCs w:val="32"/>
          <w:lang w:val="en-US" w:eastAsia="zh-CN"/>
        </w:rPr>
        <w:t>非现场评价得分为</w:t>
      </w:r>
      <w:r>
        <w:rPr>
          <w:rFonts w:hint="eastAsia"/>
          <w:sz w:val="32"/>
          <w:szCs w:val="32"/>
          <w:lang w:val="en-US" w:eastAsia="zh-CN"/>
        </w:rPr>
        <w:t>97</w:t>
      </w:r>
      <w:r>
        <w:rPr>
          <w:rFonts w:hint="default"/>
          <w:sz w:val="32"/>
          <w:szCs w:val="32"/>
          <w:lang w:val="en-US" w:eastAsia="zh-CN"/>
        </w:rPr>
        <w:t>分，</w:t>
      </w:r>
      <w:r>
        <w:rPr>
          <w:rFonts w:hint="eastAsia"/>
          <w:sz w:val="32"/>
          <w:szCs w:val="32"/>
          <w:lang w:val="en-US" w:eastAsia="zh-CN"/>
        </w:rPr>
        <w:t>无</w:t>
      </w:r>
      <w:r>
        <w:rPr>
          <w:rFonts w:hint="default"/>
          <w:sz w:val="32"/>
          <w:szCs w:val="32"/>
          <w:lang w:val="en-US" w:eastAsia="zh-CN"/>
        </w:rPr>
        <w:t>现场评价</w:t>
      </w:r>
      <w:r>
        <w:rPr>
          <w:rFonts w:hint="eastAsia"/>
          <w:sz w:val="32"/>
          <w:szCs w:val="32"/>
          <w:lang w:val="en-US" w:eastAsia="zh-CN"/>
        </w:rPr>
        <w:t>扣分</w:t>
      </w:r>
      <w:r>
        <w:rPr>
          <w:rFonts w:hint="default"/>
          <w:sz w:val="32"/>
          <w:szCs w:val="32"/>
          <w:lang w:val="en-US" w:eastAsia="zh-CN"/>
        </w:rPr>
        <w:t>，综合计算项目综合评价得分</w:t>
      </w:r>
      <w:r>
        <w:rPr>
          <w:rFonts w:hint="eastAsia"/>
          <w:sz w:val="32"/>
          <w:szCs w:val="32"/>
          <w:lang w:val="en-US" w:eastAsia="zh-CN"/>
        </w:rPr>
        <w:t>97</w:t>
      </w:r>
      <w:r>
        <w:rPr>
          <w:rFonts w:hint="default"/>
          <w:sz w:val="32"/>
          <w:szCs w:val="32"/>
          <w:lang w:val="en-US" w:eastAsia="zh-CN"/>
        </w:rPr>
        <w:t>分。现场评价得分如下表：</w:t>
      </w:r>
    </w:p>
    <w:tbl>
      <w:tblPr>
        <w:tblStyle w:val="10"/>
        <w:tblW w:w="917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329"/>
        <w:gridCol w:w="1685"/>
        <w:gridCol w:w="2192"/>
        <w:gridCol w:w="1033"/>
        <w:gridCol w:w="1033"/>
        <w:gridCol w:w="1052"/>
        <w:gridCol w:w="85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jc w:val="center"/>
        </w:trPr>
        <w:tc>
          <w:tcPr>
            <w:tcW w:w="1329" w:type="dxa"/>
            <w:tcBorders>
              <w:left w:val="nil"/>
              <w:bottom w:val="dotted" w:color="000000" w:sz="4" w:space="0"/>
              <w:right w:val="dotted" w:color="000000" w:sz="4" w:space="0"/>
            </w:tcBorders>
            <w:shd w:val="clear" w:color="auto" w:fill="8DB3E1"/>
          </w:tcPr>
          <w:p>
            <w:pPr>
              <w:pStyle w:val="13"/>
              <w:spacing w:before="87"/>
              <w:ind w:left="284" w:right="277"/>
              <w:jc w:val="center"/>
              <w:rPr>
                <w:b/>
                <w:sz w:val="18"/>
              </w:rPr>
            </w:pPr>
            <w:r>
              <w:rPr>
                <w:b/>
                <w:sz w:val="18"/>
              </w:rPr>
              <w:t>二级指标</w:t>
            </w:r>
          </w:p>
        </w:tc>
        <w:tc>
          <w:tcPr>
            <w:tcW w:w="1685" w:type="dxa"/>
            <w:tcBorders>
              <w:left w:val="dotted" w:color="000000" w:sz="4" w:space="0"/>
              <w:bottom w:val="dotted" w:color="000000" w:sz="4" w:space="0"/>
              <w:right w:val="dotted" w:color="000000" w:sz="4" w:space="0"/>
            </w:tcBorders>
            <w:shd w:val="clear" w:color="auto" w:fill="8DB3E1"/>
          </w:tcPr>
          <w:p>
            <w:pPr>
              <w:pStyle w:val="13"/>
              <w:spacing w:before="87"/>
              <w:ind w:left="477"/>
              <w:rPr>
                <w:b/>
                <w:sz w:val="18"/>
              </w:rPr>
            </w:pPr>
            <w:r>
              <w:rPr>
                <w:b/>
                <w:sz w:val="18"/>
              </w:rPr>
              <w:t>三级指标</w:t>
            </w:r>
          </w:p>
        </w:tc>
        <w:tc>
          <w:tcPr>
            <w:tcW w:w="2192" w:type="dxa"/>
            <w:tcBorders>
              <w:left w:val="dotted" w:color="000000" w:sz="4" w:space="0"/>
              <w:bottom w:val="dotted" w:color="000000" w:sz="4" w:space="0"/>
              <w:right w:val="dotted" w:color="000000" w:sz="4" w:space="0"/>
            </w:tcBorders>
            <w:shd w:val="clear" w:color="auto" w:fill="8DB3E1"/>
          </w:tcPr>
          <w:p>
            <w:pPr>
              <w:pStyle w:val="13"/>
              <w:spacing w:before="87"/>
              <w:ind w:left="711" w:right="707"/>
              <w:jc w:val="center"/>
              <w:rPr>
                <w:b/>
                <w:sz w:val="18"/>
              </w:rPr>
            </w:pPr>
            <w:r>
              <w:rPr>
                <w:b/>
                <w:sz w:val="18"/>
              </w:rPr>
              <w:t>四级指标</w:t>
            </w:r>
          </w:p>
        </w:tc>
        <w:tc>
          <w:tcPr>
            <w:tcW w:w="1033" w:type="dxa"/>
            <w:tcBorders>
              <w:left w:val="dotted" w:color="000000" w:sz="4" w:space="0"/>
              <w:bottom w:val="dotted" w:color="000000" w:sz="4" w:space="0"/>
              <w:right w:val="dotted" w:color="000000" w:sz="4" w:space="0"/>
            </w:tcBorders>
            <w:shd w:val="clear" w:color="auto" w:fill="8DB3E1"/>
          </w:tcPr>
          <w:p>
            <w:pPr>
              <w:pStyle w:val="13"/>
              <w:spacing w:before="87"/>
              <w:ind w:right="330"/>
              <w:jc w:val="right"/>
              <w:rPr>
                <w:b/>
                <w:sz w:val="18"/>
              </w:rPr>
            </w:pPr>
            <w:r>
              <w:rPr>
                <w:b/>
                <w:w w:val="95"/>
                <w:sz w:val="18"/>
              </w:rPr>
              <w:t>分值</w:t>
            </w:r>
          </w:p>
        </w:tc>
        <w:tc>
          <w:tcPr>
            <w:tcW w:w="1033" w:type="dxa"/>
            <w:tcBorders>
              <w:left w:val="dotted" w:color="000000" w:sz="4" w:space="0"/>
              <w:bottom w:val="dotted" w:color="000000" w:sz="4" w:space="0"/>
              <w:right w:val="dotted" w:color="000000" w:sz="4" w:space="0"/>
            </w:tcBorders>
            <w:shd w:val="clear" w:color="auto" w:fill="8DB3E1"/>
          </w:tcPr>
          <w:p>
            <w:pPr>
              <w:pStyle w:val="13"/>
              <w:spacing w:line="203" w:lineRule="exact"/>
              <w:ind w:left="151"/>
              <w:rPr>
                <w:b/>
                <w:sz w:val="18"/>
              </w:rPr>
            </w:pPr>
            <w:r>
              <w:rPr>
                <w:b/>
                <w:sz w:val="18"/>
              </w:rPr>
              <w:t>非现场评</w:t>
            </w:r>
          </w:p>
          <w:p>
            <w:pPr>
              <w:pStyle w:val="13"/>
              <w:spacing w:before="2"/>
              <w:ind w:left="240"/>
              <w:rPr>
                <w:b/>
                <w:sz w:val="18"/>
              </w:rPr>
            </w:pPr>
            <w:r>
              <w:rPr>
                <w:b/>
                <w:sz w:val="18"/>
              </w:rPr>
              <w:t>价得分</w:t>
            </w:r>
          </w:p>
        </w:tc>
        <w:tc>
          <w:tcPr>
            <w:tcW w:w="1052" w:type="dxa"/>
            <w:tcBorders>
              <w:left w:val="dotted" w:color="000000" w:sz="4" w:space="0"/>
              <w:bottom w:val="dotted" w:color="000000" w:sz="4" w:space="0"/>
              <w:right w:val="dotted" w:color="000000" w:sz="4" w:space="0"/>
            </w:tcBorders>
            <w:shd w:val="clear" w:color="auto" w:fill="8DB3E1"/>
          </w:tcPr>
          <w:p>
            <w:pPr>
              <w:pStyle w:val="13"/>
              <w:spacing w:line="203" w:lineRule="exact"/>
              <w:ind w:left="140" w:right="139"/>
              <w:jc w:val="center"/>
              <w:rPr>
                <w:b/>
                <w:sz w:val="18"/>
              </w:rPr>
            </w:pPr>
            <w:r>
              <w:rPr>
                <w:b/>
                <w:sz w:val="18"/>
              </w:rPr>
              <w:t>现场评价</w:t>
            </w:r>
          </w:p>
          <w:p>
            <w:pPr>
              <w:pStyle w:val="13"/>
              <w:spacing w:before="2"/>
              <w:ind w:left="138" w:right="139"/>
              <w:jc w:val="center"/>
              <w:rPr>
                <w:b/>
                <w:sz w:val="18"/>
              </w:rPr>
            </w:pPr>
            <w:r>
              <w:rPr>
                <w:b/>
                <w:sz w:val="18"/>
              </w:rPr>
              <w:t>得分</w:t>
            </w:r>
          </w:p>
        </w:tc>
        <w:tc>
          <w:tcPr>
            <w:tcW w:w="855" w:type="dxa"/>
            <w:tcBorders>
              <w:left w:val="dotted" w:color="000000" w:sz="4" w:space="0"/>
              <w:bottom w:val="dotted" w:color="000000" w:sz="4" w:space="0"/>
              <w:right w:val="nil"/>
            </w:tcBorders>
            <w:shd w:val="clear" w:color="auto" w:fill="8DB3E1"/>
          </w:tcPr>
          <w:p>
            <w:pPr>
              <w:pStyle w:val="13"/>
              <w:spacing w:before="87"/>
              <w:ind w:left="241"/>
              <w:rPr>
                <w:b/>
                <w:sz w:val="18"/>
              </w:rPr>
            </w:pPr>
            <w:r>
              <w:rPr>
                <w:b/>
                <w:sz w:val="18"/>
              </w:rPr>
              <w:t>扣分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jc w:val="center"/>
        </w:trPr>
        <w:tc>
          <w:tcPr>
            <w:tcW w:w="1329" w:type="dxa"/>
            <w:vMerge w:val="restart"/>
            <w:tcBorders>
              <w:top w:val="dotted" w:color="000000" w:sz="4" w:space="0"/>
              <w:left w:val="nil"/>
              <w:right w:val="dotted" w:color="000000" w:sz="4" w:space="0"/>
            </w:tcBorders>
          </w:tcPr>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ind w:right="98"/>
              <w:jc w:val="both"/>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ind w:right="98"/>
              <w:jc w:val="both"/>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ind w:right="98"/>
              <w:jc w:val="both"/>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ind w:right="98"/>
              <w:jc w:val="both"/>
              <w:textAlignment w:val="auto"/>
              <w:rPr>
                <w:rFonts w:hint="eastAsia" w:eastAsia="宋体"/>
                <w:sz w:val="18"/>
                <w:lang w:eastAsia="zh-CN"/>
              </w:rPr>
            </w:pPr>
            <w:r>
              <w:rPr>
                <w:sz w:val="18"/>
              </w:rPr>
              <w:t>B</w:t>
            </w:r>
            <w:r>
              <w:rPr>
                <w:rFonts w:hint="eastAsia"/>
                <w:sz w:val="18"/>
                <w:lang w:val="en-US" w:eastAsia="zh-CN"/>
              </w:rPr>
              <w:t>9</w:t>
            </w:r>
            <w:r>
              <w:rPr>
                <w:sz w:val="18"/>
              </w:rPr>
              <w:t>.</w:t>
            </w:r>
            <w:r>
              <w:rPr>
                <w:rFonts w:hint="eastAsia"/>
                <w:sz w:val="18"/>
                <w:lang w:val="en-US" w:eastAsia="zh-CN"/>
              </w:rPr>
              <w:t>项目效益</w:t>
            </w:r>
            <w:r>
              <w:rPr>
                <w:spacing w:val="-7"/>
                <w:sz w:val="18"/>
              </w:rPr>
              <w:t>（</w:t>
            </w:r>
            <w:r>
              <w:rPr>
                <w:rFonts w:hint="eastAsia"/>
                <w:spacing w:val="-7"/>
                <w:sz w:val="18"/>
                <w:lang w:val="en-US" w:eastAsia="zh-CN"/>
              </w:rPr>
              <w:t>30</w:t>
            </w:r>
            <w:r>
              <w:rPr>
                <w:spacing w:val="-7"/>
                <w:sz w:val="18"/>
              </w:rPr>
              <w:t xml:space="preserve"> </w:t>
            </w:r>
            <w:r>
              <w:rPr>
                <w:sz w:val="18"/>
              </w:rPr>
              <w:t>分</w:t>
            </w:r>
            <w:r>
              <w:rPr>
                <w:rFonts w:hint="eastAsia"/>
                <w:sz w:val="18"/>
                <w:lang w:eastAsia="zh-CN"/>
              </w:rPr>
              <w:t>）</w:t>
            </w:r>
          </w:p>
        </w:tc>
        <w:tc>
          <w:tcPr>
            <w:tcW w:w="1685" w:type="dxa"/>
            <w:tcBorders>
              <w:top w:val="dotted" w:color="000000" w:sz="4" w:space="0"/>
              <w:left w:val="dotted" w:color="000000" w:sz="4" w:space="0"/>
              <w:bottom w:val="dotted" w:color="000000" w:sz="4" w:space="0"/>
              <w:right w:val="dotted" w:color="000000" w:sz="4" w:space="0"/>
            </w:tcBorders>
          </w:tcPr>
          <w:p>
            <w:pPr>
              <w:pStyle w:val="13"/>
              <w:rPr>
                <w:rFonts w:hint="default" w:eastAsia="宋体"/>
                <w:sz w:val="18"/>
                <w:highlight w:val="none"/>
                <w:lang w:val="en-US" w:eastAsia="zh-CN"/>
              </w:rPr>
            </w:pPr>
            <w:r>
              <w:rPr>
                <w:sz w:val="18"/>
                <w:highlight w:val="none"/>
              </w:rPr>
              <w:t>C1</w:t>
            </w:r>
            <w:r>
              <w:rPr>
                <w:rFonts w:hint="eastAsia"/>
                <w:sz w:val="18"/>
                <w:highlight w:val="none"/>
                <w:lang w:val="en-US" w:eastAsia="zh-CN"/>
              </w:rPr>
              <w:t>5</w:t>
            </w:r>
            <w:r>
              <w:rPr>
                <w:sz w:val="18"/>
                <w:highlight w:val="none"/>
              </w:rPr>
              <w:t>.社会效益（</w:t>
            </w:r>
            <w:r>
              <w:rPr>
                <w:rFonts w:hint="eastAsia"/>
                <w:sz w:val="18"/>
                <w:highlight w:val="none"/>
                <w:lang w:val="en-US" w:eastAsia="zh-CN"/>
              </w:rPr>
              <w:t>5</w:t>
            </w:r>
            <w:r>
              <w:rPr>
                <w:sz w:val="18"/>
                <w:highlight w:val="none"/>
              </w:rPr>
              <w:t>分）</w:t>
            </w:r>
          </w:p>
        </w:tc>
        <w:tc>
          <w:tcPr>
            <w:tcW w:w="2192" w:type="dxa"/>
            <w:tcBorders>
              <w:top w:val="dotted" w:color="000000" w:sz="4" w:space="0"/>
              <w:left w:val="dotted" w:color="000000" w:sz="4" w:space="0"/>
              <w:bottom w:val="dotted" w:color="000000" w:sz="4" w:space="0"/>
              <w:right w:val="dotted" w:color="000000" w:sz="4" w:space="0"/>
            </w:tcBorders>
          </w:tcPr>
          <w:p>
            <w:pPr>
              <w:pStyle w:val="13"/>
              <w:spacing w:before="2"/>
              <w:ind w:left="103"/>
              <w:rPr>
                <w:rFonts w:hint="default" w:eastAsia="宋体"/>
                <w:sz w:val="18"/>
                <w:highlight w:val="none"/>
                <w:lang w:val="en-US" w:eastAsia="zh-CN"/>
              </w:rPr>
            </w:pPr>
            <w:r>
              <w:rPr>
                <w:sz w:val="18"/>
                <w:highlight w:val="none"/>
              </w:rPr>
              <w:t>D</w:t>
            </w:r>
            <w:r>
              <w:rPr>
                <w:rFonts w:hint="eastAsia"/>
                <w:sz w:val="18"/>
                <w:highlight w:val="none"/>
                <w:lang w:val="en-US" w:eastAsia="zh-CN"/>
              </w:rPr>
              <w:t>27</w:t>
            </w:r>
            <w:r>
              <w:rPr>
                <w:sz w:val="18"/>
                <w:highlight w:val="none"/>
              </w:rPr>
              <w:t>.</w:t>
            </w:r>
            <w:r>
              <w:rPr>
                <w:rFonts w:hint="eastAsia" w:ascii="宋体" w:hAnsi="宋体"/>
                <w:kern w:val="0"/>
                <w:sz w:val="20"/>
                <w:szCs w:val="20"/>
                <w:highlight w:val="none"/>
                <w:lang w:val="en-US" w:eastAsia="zh-CN"/>
              </w:rPr>
              <w:t>促进旅游事业发展</w:t>
            </w:r>
          </w:p>
        </w:tc>
        <w:tc>
          <w:tcPr>
            <w:tcW w:w="1033" w:type="dxa"/>
            <w:tcBorders>
              <w:top w:val="dotted" w:color="000000" w:sz="4" w:space="0"/>
              <w:left w:val="dotted" w:color="000000" w:sz="4" w:space="0"/>
              <w:bottom w:val="dotted" w:color="000000" w:sz="4" w:space="0"/>
              <w:right w:val="dotted" w:color="000000" w:sz="4" w:space="0"/>
            </w:tcBorders>
          </w:tcPr>
          <w:p>
            <w:pPr>
              <w:pStyle w:val="13"/>
              <w:spacing w:before="85"/>
              <w:ind w:right="329"/>
              <w:jc w:val="right"/>
              <w:rPr>
                <w:rFonts w:hint="default" w:eastAsia="宋体"/>
                <w:sz w:val="18"/>
                <w:lang w:val="en-US" w:eastAsia="zh-CN"/>
              </w:rPr>
            </w:pPr>
            <w:r>
              <w:rPr>
                <w:rFonts w:hint="eastAsia"/>
                <w:sz w:val="18"/>
                <w:lang w:val="en-US" w:eastAsia="zh-CN"/>
              </w:rPr>
              <w:t>5.00</w:t>
            </w:r>
          </w:p>
        </w:tc>
        <w:tc>
          <w:tcPr>
            <w:tcW w:w="1033" w:type="dxa"/>
            <w:tcBorders>
              <w:top w:val="dotted" w:color="000000" w:sz="4" w:space="0"/>
              <w:left w:val="dotted" w:color="000000" w:sz="4" w:space="0"/>
              <w:bottom w:val="dotted" w:color="000000" w:sz="4" w:space="0"/>
              <w:right w:val="dotted" w:color="000000" w:sz="4" w:space="0"/>
            </w:tcBorders>
          </w:tcPr>
          <w:p>
            <w:pPr>
              <w:pStyle w:val="13"/>
              <w:spacing w:before="85"/>
              <w:ind w:left="331"/>
              <w:rPr>
                <w:rFonts w:hint="default" w:eastAsia="宋体"/>
                <w:sz w:val="18"/>
                <w:lang w:val="en-US" w:eastAsia="zh-CN"/>
              </w:rPr>
            </w:pPr>
            <w:r>
              <w:rPr>
                <w:rFonts w:hint="eastAsia"/>
                <w:sz w:val="18"/>
                <w:lang w:val="en-US" w:eastAsia="zh-CN"/>
              </w:rPr>
              <w:t>5.00</w:t>
            </w:r>
          </w:p>
        </w:tc>
        <w:tc>
          <w:tcPr>
            <w:tcW w:w="1052" w:type="dxa"/>
            <w:tcBorders>
              <w:top w:val="dotted" w:color="000000" w:sz="4" w:space="0"/>
              <w:left w:val="dotted" w:color="000000" w:sz="4" w:space="0"/>
              <w:bottom w:val="dotted" w:color="000000" w:sz="4" w:space="0"/>
              <w:right w:val="dotted" w:color="000000" w:sz="4" w:space="0"/>
            </w:tcBorders>
          </w:tcPr>
          <w:p>
            <w:pPr>
              <w:pStyle w:val="13"/>
              <w:spacing w:before="85"/>
              <w:ind w:left="340"/>
              <w:rPr>
                <w:rFonts w:hint="default" w:eastAsia="宋体"/>
                <w:sz w:val="18"/>
                <w:lang w:val="en-US" w:eastAsia="zh-CN"/>
              </w:rPr>
            </w:pPr>
            <w:r>
              <w:rPr>
                <w:rFonts w:hint="eastAsia"/>
                <w:sz w:val="18"/>
                <w:lang w:val="en-US" w:eastAsia="zh-CN"/>
              </w:rPr>
              <w:t>5.00</w:t>
            </w:r>
          </w:p>
        </w:tc>
        <w:tc>
          <w:tcPr>
            <w:tcW w:w="855" w:type="dxa"/>
            <w:tcBorders>
              <w:top w:val="dotted" w:color="000000" w:sz="4" w:space="0"/>
              <w:left w:val="dotted" w:color="000000" w:sz="4" w:space="0"/>
              <w:bottom w:val="dotted" w:color="000000" w:sz="4" w:space="0"/>
              <w:right w:val="nil"/>
            </w:tcBorders>
          </w:tcPr>
          <w:p>
            <w:pPr>
              <w:pStyle w:val="13"/>
              <w:spacing w:before="85"/>
              <w:ind w:left="241"/>
              <w:rPr>
                <w:rFonts w:hint="eastAsia" w:eastAsia="宋体"/>
                <w:sz w:val="18"/>
                <w:lang w:eastAsia="zh-CN"/>
              </w:rPr>
            </w:pPr>
            <w:r>
              <w:rPr>
                <w:rFonts w:hint="eastAsia"/>
                <w:sz w:val="18"/>
                <w:lang w:val="en-US" w:eastAsia="zh-CN"/>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329" w:type="dxa"/>
            <w:vMerge w:val="continue"/>
            <w:tcBorders>
              <w:left w:val="nil"/>
              <w:right w:val="dotted" w:color="000000" w:sz="4" w:space="0"/>
            </w:tcBorders>
          </w:tcPr>
          <w:p>
            <w:pPr>
              <w:rPr>
                <w:sz w:val="2"/>
                <w:szCs w:val="2"/>
              </w:rPr>
            </w:pPr>
          </w:p>
        </w:tc>
        <w:tc>
          <w:tcPr>
            <w:tcW w:w="1685" w:type="dxa"/>
            <w:tcBorders>
              <w:top w:val="dotted" w:color="000000" w:sz="4" w:space="0"/>
              <w:left w:val="dotted" w:color="000000" w:sz="4" w:space="0"/>
              <w:bottom w:val="dotted" w:color="000000" w:sz="4" w:space="0"/>
              <w:right w:val="dotted" w:color="000000" w:sz="4" w:space="0"/>
            </w:tcBorders>
          </w:tcPr>
          <w:p>
            <w:pPr>
              <w:pStyle w:val="13"/>
              <w:spacing w:before="79"/>
              <w:rPr>
                <w:sz w:val="18"/>
                <w:highlight w:val="none"/>
              </w:rPr>
            </w:pPr>
            <w:r>
              <w:rPr>
                <w:sz w:val="18"/>
                <w:highlight w:val="none"/>
              </w:rPr>
              <w:t>C1</w:t>
            </w:r>
            <w:r>
              <w:rPr>
                <w:rFonts w:hint="eastAsia"/>
                <w:sz w:val="18"/>
                <w:highlight w:val="none"/>
                <w:lang w:val="en-US" w:eastAsia="zh-CN"/>
              </w:rPr>
              <w:t>7</w:t>
            </w:r>
            <w:r>
              <w:rPr>
                <w:sz w:val="18"/>
                <w:highlight w:val="none"/>
              </w:rPr>
              <w:t>.生态效益（</w:t>
            </w:r>
            <w:r>
              <w:rPr>
                <w:rFonts w:hint="eastAsia"/>
                <w:sz w:val="18"/>
                <w:highlight w:val="none"/>
                <w:lang w:val="en-US" w:eastAsia="zh-CN"/>
              </w:rPr>
              <w:t>5</w:t>
            </w:r>
            <w:r>
              <w:rPr>
                <w:sz w:val="18"/>
                <w:highlight w:val="none"/>
              </w:rPr>
              <w:t>分）</w:t>
            </w:r>
          </w:p>
        </w:tc>
        <w:tc>
          <w:tcPr>
            <w:tcW w:w="2192" w:type="dxa"/>
            <w:tcBorders>
              <w:top w:val="dotted" w:color="000000" w:sz="4" w:space="0"/>
              <w:left w:val="dotted" w:color="000000" w:sz="4" w:space="0"/>
              <w:bottom w:val="dotted" w:color="000000" w:sz="4" w:space="0"/>
              <w:right w:val="dotted" w:color="000000" w:sz="4" w:space="0"/>
            </w:tcBorders>
          </w:tcPr>
          <w:p>
            <w:pPr>
              <w:pStyle w:val="13"/>
              <w:spacing w:before="79"/>
              <w:ind w:left="103"/>
              <w:rPr>
                <w:sz w:val="18"/>
                <w:highlight w:val="none"/>
              </w:rPr>
            </w:pPr>
            <w:r>
              <w:rPr>
                <w:sz w:val="18"/>
                <w:highlight w:val="none"/>
              </w:rPr>
              <w:t>D</w:t>
            </w:r>
            <w:r>
              <w:rPr>
                <w:rFonts w:hint="eastAsia"/>
                <w:sz w:val="18"/>
                <w:highlight w:val="none"/>
                <w:lang w:val="en-US" w:eastAsia="zh-CN"/>
              </w:rPr>
              <w:t>29</w:t>
            </w:r>
            <w:r>
              <w:rPr>
                <w:sz w:val="18"/>
                <w:highlight w:val="none"/>
              </w:rPr>
              <w:t>.</w:t>
            </w:r>
            <w:r>
              <w:rPr>
                <w:rFonts w:hint="eastAsia" w:ascii="宋体" w:hAnsi="宋体"/>
                <w:kern w:val="0"/>
                <w:sz w:val="20"/>
                <w:szCs w:val="20"/>
                <w:highlight w:val="none"/>
                <w:lang w:eastAsia="zh-CN"/>
              </w:rPr>
              <w:t>促进生态环境的改善</w:t>
            </w:r>
          </w:p>
        </w:tc>
        <w:tc>
          <w:tcPr>
            <w:tcW w:w="1033" w:type="dxa"/>
            <w:tcBorders>
              <w:top w:val="dotted" w:color="000000" w:sz="4" w:space="0"/>
              <w:left w:val="dotted" w:color="000000" w:sz="4" w:space="0"/>
              <w:bottom w:val="dotted" w:color="000000" w:sz="4" w:space="0"/>
              <w:right w:val="dotted" w:color="000000" w:sz="4" w:space="0"/>
            </w:tcBorders>
            <w:vAlign w:val="top"/>
          </w:tcPr>
          <w:p>
            <w:pPr>
              <w:pStyle w:val="13"/>
              <w:spacing w:before="85"/>
              <w:ind w:left="0" w:leftChars="0" w:right="329" w:rightChars="0"/>
              <w:jc w:val="right"/>
              <w:rPr>
                <w:sz w:val="18"/>
              </w:rPr>
            </w:pPr>
            <w:r>
              <w:rPr>
                <w:rFonts w:hint="eastAsia"/>
                <w:sz w:val="18"/>
                <w:lang w:val="en-US" w:eastAsia="zh-CN"/>
              </w:rPr>
              <w:t>5.00</w:t>
            </w:r>
          </w:p>
        </w:tc>
        <w:tc>
          <w:tcPr>
            <w:tcW w:w="1033" w:type="dxa"/>
            <w:tcBorders>
              <w:top w:val="dotted" w:color="000000" w:sz="4" w:space="0"/>
              <w:left w:val="dotted" w:color="000000" w:sz="4" w:space="0"/>
              <w:bottom w:val="dotted" w:color="000000" w:sz="4" w:space="0"/>
              <w:right w:val="dotted" w:color="000000" w:sz="4" w:space="0"/>
            </w:tcBorders>
            <w:vAlign w:val="top"/>
          </w:tcPr>
          <w:p>
            <w:pPr>
              <w:pStyle w:val="13"/>
              <w:spacing w:before="85"/>
              <w:ind w:left="331" w:leftChars="0" w:right="0" w:rightChars="0"/>
              <w:rPr>
                <w:rFonts w:hint="default"/>
                <w:sz w:val="18"/>
                <w:lang w:val="en-US" w:eastAsia="zh-CN"/>
              </w:rPr>
            </w:pPr>
            <w:r>
              <w:rPr>
                <w:rFonts w:hint="eastAsia"/>
                <w:sz w:val="18"/>
                <w:lang w:val="en-US" w:eastAsia="zh-CN"/>
              </w:rPr>
              <w:t>5.00</w:t>
            </w:r>
          </w:p>
        </w:tc>
        <w:tc>
          <w:tcPr>
            <w:tcW w:w="1052" w:type="dxa"/>
            <w:tcBorders>
              <w:top w:val="dotted" w:color="000000" w:sz="4" w:space="0"/>
              <w:left w:val="dotted" w:color="000000" w:sz="4" w:space="0"/>
              <w:bottom w:val="dotted" w:color="000000" w:sz="4" w:space="0"/>
              <w:right w:val="dotted" w:color="000000" w:sz="4" w:space="0"/>
            </w:tcBorders>
            <w:vAlign w:val="top"/>
          </w:tcPr>
          <w:p>
            <w:pPr>
              <w:pStyle w:val="13"/>
              <w:spacing w:before="85"/>
              <w:ind w:left="340" w:leftChars="0" w:right="0" w:rightChars="0"/>
              <w:rPr>
                <w:rFonts w:hint="default" w:eastAsia="宋体"/>
                <w:sz w:val="18"/>
                <w:lang w:val="en-US" w:eastAsia="zh-CN"/>
              </w:rPr>
            </w:pPr>
            <w:r>
              <w:rPr>
                <w:rFonts w:hint="eastAsia"/>
                <w:sz w:val="18"/>
                <w:lang w:val="en-US" w:eastAsia="zh-CN"/>
              </w:rPr>
              <w:t>5.00</w:t>
            </w:r>
          </w:p>
        </w:tc>
        <w:tc>
          <w:tcPr>
            <w:tcW w:w="855" w:type="dxa"/>
            <w:tcBorders>
              <w:top w:val="dotted" w:color="000000" w:sz="4" w:space="0"/>
              <w:left w:val="dotted" w:color="000000" w:sz="4" w:space="0"/>
              <w:bottom w:val="dotted" w:color="000000" w:sz="4" w:space="0"/>
              <w:right w:val="nil"/>
            </w:tcBorders>
            <w:vAlign w:val="top"/>
          </w:tcPr>
          <w:p>
            <w:pPr>
              <w:pStyle w:val="13"/>
              <w:spacing w:before="85"/>
              <w:ind w:left="241" w:leftChars="0" w:right="0" w:rightChars="0"/>
              <w:rPr>
                <w:rFonts w:hint="eastAsia" w:eastAsia="宋体"/>
                <w:sz w:val="18"/>
                <w:lang w:eastAsia="zh-CN"/>
              </w:rPr>
            </w:pPr>
            <w:r>
              <w:rPr>
                <w:rFonts w:hint="eastAsia"/>
                <w:sz w:val="18"/>
                <w:lang w:val="en-US" w:eastAsia="zh-CN"/>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329" w:type="dxa"/>
            <w:vMerge w:val="continue"/>
            <w:tcBorders>
              <w:left w:val="nil"/>
              <w:right w:val="dotted" w:color="000000" w:sz="4" w:space="0"/>
            </w:tcBorders>
          </w:tcPr>
          <w:p>
            <w:pPr>
              <w:pStyle w:val="13"/>
              <w:spacing w:before="81"/>
              <w:ind w:left="284" w:right="277"/>
              <w:jc w:val="center"/>
              <w:rPr>
                <w:b/>
                <w:sz w:val="18"/>
              </w:rPr>
            </w:pPr>
          </w:p>
        </w:tc>
        <w:tc>
          <w:tcPr>
            <w:tcW w:w="1685" w:type="dxa"/>
            <w:tcBorders>
              <w:top w:val="dotted" w:color="000000" w:sz="4" w:space="0"/>
              <w:left w:val="dotted" w:color="000000" w:sz="4" w:space="0"/>
              <w:bottom w:val="dotted" w:color="000000" w:sz="4" w:space="0"/>
              <w:right w:val="dotted" w:color="000000" w:sz="4" w:space="0"/>
            </w:tcBorders>
          </w:tcPr>
          <w:p>
            <w:pPr>
              <w:pStyle w:val="13"/>
              <w:rPr>
                <w:rFonts w:ascii="Times New Roman"/>
                <w:sz w:val="24"/>
                <w:highlight w:val="none"/>
              </w:rPr>
            </w:pPr>
            <w:r>
              <w:rPr>
                <w:rFonts w:hint="eastAsia" w:asciiTheme="minorEastAsia" w:hAnsiTheme="minorEastAsia" w:eastAsiaTheme="minorEastAsia" w:cstheme="minorEastAsia"/>
                <w:sz w:val="18"/>
                <w:szCs w:val="18"/>
                <w:highlight w:val="none"/>
              </w:rPr>
              <w:t>C18.可持续影响（5 分）</w:t>
            </w:r>
          </w:p>
        </w:tc>
        <w:tc>
          <w:tcPr>
            <w:tcW w:w="2192" w:type="dxa"/>
            <w:tcBorders>
              <w:top w:val="dotted" w:color="000000" w:sz="4" w:space="0"/>
              <w:left w:val="dotted" w:color="000000" w:sz="4" w:space="0"/>
              <w:bottom w:val="dotted" w:color="000000" w:sz="4" w:space="0"/>
              <w:right w:val="dotted" w:color="000000" w:sz="4" w:space="0"/>
            </w:tcBorders>
          </w:tcPr>
          <w:p>
            <w:pPr>
              <w:pStyle w:val="13"/>
              <w:rPr>
                <w:rFonts w:ascii="Times New Roman"/>
                <w:sz w:val="24"/>
                <w:highlight w:val="none"/>
              </w:rPr>
            </w:pPr>
            <w:r>
              <w:rPr>
                <w:sz w:val="18"/>
                <w:highlight w:val="none"/>
              </w:rPr>
              <w:t>D</w:t>
            </w:r>
            <w:r>
              <w:rPr>
                <w:rFonts w:hint="eastAsia"/>
                <w:sz w:val="18"/>
                <w:highlight w:val="none"/>
                <w:lang w:val="en-US" w:eastAsia="zh-CN"/>
              </w:rPr>
              <w:t>30</w:t>
            </w:r>
            <w:r>
              <w:rPr>
                <w:sz w:val="18"/>
                <w:highlight w:val="none"/>
              </w:rPr>
              <w:t>.</w:t>
            </w:r>
            <w:r>
              <w:rPr>
                <w:rFonts w:hint="eastAsia"/>
                <w:sz w:val="18"/>
                <w:highlight w:val="none"/>
                <w:lang w:val="en-US" w:eastAsia="zh-CN"/>
              </w:rPr>
              <w:t>经济、生态可持续发展</w:t>
            </w:r>
          </w:p>
        </w:tc>
        <w:tc>
          <w:tcPr>
            <w:tcW w:w="1033" w:type="dxa"/>
            <w:tcBorders>
              <w:top w:val="dotted" w:color="000000" w:sz="4" w:space="0"/>
              <w:left w:val="dotted" w:color="000000" w:sz="4" w:space="0"/>
              <w:bottom w:val="dotted" w:color="000000" w:sz="4" w:space="0"/>
              <w:right w:val="dotted" w:color="000000" w:sz="4" w:space="0"/>
            </w:tcBorders>
            <w:vAlign w:val="top"/>
          </w:tcPr>
          <w:p>
            <w:pPr>
              <w:pStyle w:val="13"/>
              <w:spacing w:before="85"/>
              <w:ind w:left="0" w:leftChars="0" w:right="329" w:rightChars="0"/>
              <w:jc w:val="right"/>
              <w:rPr>
                <w:rFonts w:hint="default" w:ascii="宋体" w:hAnsi="宋体" w:eastAsia="宋体" w:cs="宋体"/>
                <w:sz w:val="18"/>
                <w:szCs w:val="22"/>
                <w:lang w:val="en-US" w:eastAsia="zh-CN" w:bidi="zh-CN"/>
              </w:rPr>
            </w:pPr>
            <w:r>
              <w:rPr>
                <w:rFonts w:hint="eastAsia"/>
                <w:sz w:val="18"/>
                <w:lang w:val="en-US" w:eastAsia="zh-CN"/>
              </w:rPr>
              <w:t>5.00</w:t>
            </w:r>
          </w:p>
        </w:tc>
        <w:tc>
          <w:tcPr>
            <w:tcW w:w="1033" w:type="dxa"/>
            <w:tcBorders>
              <w:top w:val="dotted" w:color="000000" w:sz="4" w:space="0"/>
              <w:left w:val="dotted" w:color="000000" w:sz="4" w:space="0"/>
              <w:bottom w:val="dotted" w:color="000000" w:sz="4" w:space="0"/>
              <w:right w:val="dotted" w:color="000000" w:sz="4" w:space="0"/>
            </w:tcBorders>
            <w:vAlign w:val="top"/>
          </w:tcPr>
          <w:p>
            <w:pPr>
              <w:pStyle w:val="13"/>
              <w:spacing w:before="85"/>
              <w:ind w:left="331" w:leftChars="0" w:right="0" w:rightChars="0"/>
              <w:rPr>
                <w:rFonts w:hint="default" w:ascii="宋体" w:hAnsi="宋体" w:eastAsia="宋体" w:cs="宋体"/>
                <w:sz w:val="18"/>
                <w:szCs w:val="22"/>
                <w:lang w:val="en-US" w:eastAsia="zh-CN" w:bidi="zh-CN"/>
              </w:rPr>
            </w:pPr>
            <w:r>
              <w:rPr>
                <w:rFonts w:hint="eastAsia"/>
                <w:sz w:val="18"/>
                <w:lang w:val="en-US" w:eastAsia="zh-CN"/>
              </w:rPr>
              <w:t>5.00</w:t>
            </w:r>
          </w:p>
        </w:tc>
        <w:tc>
          <w:tcPr>
            <w:tcW w:w="1052" w:type="dxa"/>
            <w:tcBorders>
              <w:top w:val="dotted" w:color="000000" w:sz="4" w:space="0"/>
              <w:left w:val="dotted" w:color="000000" w:sz="4" w:space="0"/>
              <w:bottom w:val="dotted" w:color="000000" w:sz="4" w:space="0"/>
              <w:right w:val="dotted" w:color="000000" w:sz="4" w:space="0"/>
            </w:tcBorders>
            <w:vAlign w:val="top"/>
          </w:tcPr>
          <w:p>
            <w:pPr>
              <w:pStyle w:val="13"/>
              <w:spacing w:before="85"/>
              <w:ind w:left="340" w:leftChars="0" w:right="0" w:rightChars="0"/>
              <w:rPr>
                <w:rFonts w:hint="default" w:ascii="宋体" w:hAnsi="宋体" w:eastAsia="宋体" w:cs="宋体"/>
                <w:sz w:val="18"/>
                <w:szCs w:val="22"/>
                <w:lang w:val="en-US" w:eastAsia="zh-CN" w:bidi="zh-CN"/>
              </w:rPr>
            </w:pPr>
            <w:r>
              <w:rPr>
                <w:rFonts w:hint="eastAsia"/>
                <w:sz w:val="18"/>
                <w:lang w:val="en-US" w:eastAsia="zh-CN"/>
              </w:rPr>
              <w:t>5.00</w:t>
            </w:r>
          </w:p>
        </w:tc>
        <w:tc>
          <w:tcPr>
            <w:tcW w:w="855" w:type="dxa"/>
            <w:tcBorders>
              <w:top w:val="dotted" w:color="000000" w:sz="4" w:space="0"/>
              <w:left w:val="dotted" w:color="000000" w:sz="4" w:space="0"/>
              <w:bottom w:val="dotted" w:color="000000" w:sz="4" w:space="0"/>
              <w:right w:val="nil"/>
            </w:tcBorders>
            <w:vAlign w:val="top"/>
          </w:tcPr>
          <w:p>
            <w:pPr>
              <w:pStyle w:val="13"/>
              <w:spacing w:before="85"/>
              <w:ind w:left="241" w:leftChars="0" w:right="0" w:rightChars="0"/>
              <w:rPr>
                <w:rFonts w:hint="eastAsia" w:ascii="宋体" w:hAnsi="宋体" w:eastAsia="宋体" w:cs="宋体"/>
                <w:sz w:val="18"/>
                <w:szCs w:val="22"/>
                <w:lang w:val="zh-CN" w:eastAsia="zh-CN" w:bidi="zh-CN"/>
              </w:rPr>
            </w:pPr>
            <w:r>
              <w:rPr>
                <w:rFonts w:hint="eastAsia"/>
                <w:sz w:val="18"/>
                <w:lang w:val="en-US" w:eastAsia="zh-CN"/>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329" w:type="dxa"/>
            <w:vMerge w:val="continue"/>
            <w:tcBorders>
              <w:left w:val="nil"/>
              <w:bottom w:val="dotted" w:color="000000" w:sz="4" w:space="0"/>
              <w:right w:val="dotted" w:color="000000" w:sz="4" w:space="0"/>
            </w:tcBorders>
          </w:tcPr>
          <w:p>
            <w:pPr>
              <w:pStyle w:val="13"/>
              <w:spacing w:before="81"/>
              <w:ind w:left="284" w:right="277"/>
              <w:jc w:val="center"/>
              <w:rPr>
                <w:b/>
                <w:sz w:val="18"/>
              </w:rPr>
            </w:pPr>
          </w:p>
        </w:tc>
        <w:tc>
          <w:tcPr>
            <w:tcW w:w="1685" w:type="dxa"/>
            <w:tcBorders>
              <w:top w:val="dotted" w:color="000000" w:sz="4" w:space="0"/>
              <w:left w:val="dotted" w:color="000000" w:sz="4" w:space="0"/>
              <w:bottom w:val="dotted" w:color="000000" w:sz="4" w:space="0"/>
              <w:right w:val="dotted" w:color="000000" w:sz="4" w:space="0"/>
            </w:tcBorders>
          </w:tcPr>
          <w:p>
            <w:pPr>
              <w:pStyle w:val="13"/>
              <w:rPr>
                <w:rFonts w:ascii="Times New Roman"/>
                <w:sz w:val="24"/>
              </w:rPr>
            </w:pPr>
            <w:r>
              <w:rPr>
                <w:sz w:val="18"/>
              </w:rPr>
              <w:t>C1</w:t>
            </w:r>
            <w:r>
              <w:rPr>
                <w:rFonts w:hint="eastAsia"/>
                <w:sz w:val="18"/>
                <w:lang w:val="en-US" w:eastAsia="zh-CN"/>
              </w:rPr>
              <w:t>9</w:t>
            </w:r>
            <w:r>
              <w:rPr>
                <w:sz w:val="18"/>
              </w:rPr>
              <w:t>.满意度（10 分）</w:t>
            </w:r>
          </w:p>
        </w:tc>
        <w:tc>
          <w:tcPr>
            <w:tcW w:w="2192" w:type="dxa"/>
            <w:tcBorders>
              <w:top w:val="dotted" w:color="000000" w:sz="4" w:space="0"/>
              <w:left w:val="dotted" w:color="000000" w:sz="4" w:space="0"/>
              <w:bottom w:val="dotted" w:color="000000" w:sz="4" w:space="0"/>
              <w:right w:val="dotted" w:color="000000" w:sz="4" w:space="0"/>
            </w:tcBorders>
          </w:tcPr>
          <w:p>
            <w:pPr>
              <w:pStyle w:val="13"/>
              <w:rPr>
                <w:rFonts w:ascii="Times New Roman"/>
                <w:sz w:val="24"/>
              </w:rPr>
            </w:pPr>
            <w:r>
              <w:rPr>
                <w:sz w:val="18"/>
              </w:rPr>
              <w:t>D</w:t>
            </w:r>
            <w:r>
              <w:rPr>
                <w:rFonts w:hint="eastAsia"/>
                <w:sz w:val="18"/>
                <w:lang w:val="en-US" w:eastAsia="zh-CN"/>
              </w:rPr>
              <w:t>31</w:t>
            </w:r>
            <w:r>
              <w:rPr>
                <w:sz w:val="18"/>
              </w:rPr>
              <w:t>.</w:t>
            </w:r>
            <w:r>
              <w:rPr>
                <w:rFonts w:hint="eastAsia"/>
                <w:sz w:val="18"/>
              </w:rPr>
              <w:t>服务对象满意度指标</w:t>
            </w:r>
          </w:p>
        </w:tc>
        <w:tc>
          <w:tcPr>
            <w:tcW w:w="1033" w:type="dxa"/>
            <w:tcBorders>
              <w:top w:val="dotted" w:color="000000" w:sz="4" w:space="0"/>
              <w:left w:val="dotted" w:color="000000" w:sz="4" w:space="0"/>
              <w:bottom w:val="dotted" w:color="000000" w:sz="4" w:space="0"/>
              <w:right w:val="dotted" w:color="000000" w:sz="4" w:space="0"/>
            </w:tcBorders>
            <w:vAlign w:val="top"/>
          </w:tcPr>
          <w:p>
            <w:pPr>
              <w:pStyle w:val="13"/>
              <w:spacing w:before="79"/>
              <w:ind w:left="0" w:leftChars="0" w:right="286" w:rightChars="0"/>
              <w:jc w:val="right"/>
              <w:rPr>
                <w:rFonts w:hint="default"/>
                <w:b/>
                <w:sz w:val="18"/>
                <w:lang w:val="en-US" w:eastAsia="zh-CN"/>
              </w:rPr>
            </w:pPr>
            <w:r>
              <w:rPr>
                <w:sz w:val="18"/>
              </w:rPr>
              <w:t>10.00</w:t>
            </w:r>
          </w:p>
        </w:tc>
        <w:tc>
          <w:tcPr>
            <w:tcW w:w="1033" w:type="dxa"/>
            <w:tcBorders>
              <w:top w:val="dotted" w:color="000000" w:sz="4" w:space="0"/>
              <w:left w:val="dotted" w:color="000000" w:sz="4" w:space="0"/>
              <w:bottom w:val="dotted" w:color="000000" w:sz="4" w:space="0"/>
              <w:right w:val="dotted" w:color="000000" w:sz="4" w:space="0"/>
            </w:tcBorders>
            <w:vAlign w:val="top"/>
          </w:tcPr>
          <w:p>
            <w:pPr>
              <w:pStyle w:val="13"/>
              <w:spacing w:before="79"/>
              <w:ind w:left="286" w:leftChars="0" w:right="0" w:rightChars="0"/>
              <w:rPr>
                <w:rFonts w:hint="eastAsia"/>
                <w:b/>
                <w:sz w:val="18"/>
                <w:lang w:val="en-US" w:eastAsia="zh-CN"/>
              </w:rPr>
            </w:pPr>
            <w:r>
              <w:rPr>
                <w:rFonts w:hint="eastAsia"/>
                <w:sz w:val="18"/>
                <w:lang w:val="en-US" w:eastAsia="zh-CN"/>
              </w:rPr>
              <w:t>10.00</w:t>
            </w:r>
          </w:p>
        </w:tc>
        <w:tc>
          <w:tcPr>
            <w:tcW w:w="1052" w:type="dxa"/>
            <w:tcBorders>
              <w:top w:val="dotted" w:color="000000" w:sz="4" w:space="0"/>
              <w:left w:val="dotted" w:color="000000" w:sz="4" w:space="0"/>
              <w:bottom w:val="dotted" w:color="000000" w:sz="4" w:space="0"/>
              <w:right w:val="dotted" w:color="000000" w:sz="4" w:space="0"/>
            </w:tcBorders>
            <w:vAlign w:val="top"/>
          </w:tcPr>
          <w:p>
            <w:pPr>
              <w:pStyle w:val="13"/>
              <w:spacing w:before="79"/>
              <w:ind w:left="340" w:leftChars="0" w:right="0" w:rightChars="0"/>
              <w:rPr>
                <w:rFonts w:hint="eastAsia"/>
                <w:b/>
                <w:sz w:val="18"/>
                <w:lang w:val="en-US" w:eastAsia="zh-CN"/>
              </w:rPr>
            </w:pPr>
            <w:r>
              <w:rPr>
                <w:rFonts w:hint="eastAsia"/>
                <w:sz w:val="18"/>
                <w:lang w:val="en-US" w:eastAsia="zh-CN"/>
              </w:rPr>
              <w:t>10.00</w:t>
            </w:r>
          </w:p>
        </w:tc>
        <w:tc>
          <w:tcPr>
            <w:tcW w:w="855" w:type="dxa"/>
            <w:tcBorders>
              <w:top w:val="dotted" w:color="000000" w:sz="4" w:space="0"/>
              <w:left w:val="dotted" w:color="000000" w:sz="4" w:space="0"/>
              <w:bottom w:val="dotted" w:color="000000" w:sz="4" w:space="0"/>
              <w:right w:val="nil"/>
            </w:tcBorders>
            <w:vAlign w:val="top"/>
          </w:tcPr>
          <w:p>
            <w:pPr>
              <w:pStyle w:val="13"/>
              <w:spacing w:before="79"/>
              <w:ind w:left="241" w:leftChars="0" w:right="0" w:rightChars="0"/>
              <w:rPr>
                <w:rFonts w:hint="eastAsia"/>
                <w:b/>
                <w:sz w:val="18"/>
                <w:lang w:val="en-US" w:eastAsia="zh-CN"/>
              </w:rPr>
            </w:pPr>
            <w:r>
              <w:rPr>
                <w:rFonts w:hint="eastAsia"/>
                <w:sz w:val="18"/>
                <w:lang w:val="en-US" w:eastAsia="zh-CN"/>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5206" w:type="dxa"/>
            <w:gridSpan w:val="3"/>
            <w:tcBorders>
              <w:top w:val="dotted" w:color="000000" w:sz="4" w:space="0"/>
              <w:left w:val="nil"/>
              <w:right w:val="dotted" w:color="000000" w:sz="4" w:space="0"/>
            </w:tcBorders>
            <w:vAlign w:val="top"/>
          </w:tcPr>
          <w:p>
            <w:pPr>
              <w:pStyle w:val="13"/>
              <w:ind w:left="0" w:leftChars="0" w:right="0" w:rightChars="0"/>
              <w:jc w:val="center"/>
              <w:rPr>
                <w:rFonts w:ascii="Times New Roman"/>
                <w:sz w:val="24"/>
              </w:rPr>
            </w:pPr>
            <w:r>
              <w:rPr>
                <w:b/>
                <w:sz w:val="18"/>
              </w:rPr>
              <w:t>合 计</w:t>
            </w:r>
          </w:p>
        </w:tc>
        <w:tc>
          <w:tcPr>
            <w:tcW w:w="1033" w:type="dxa"/>
            <w:tcBorders>
              <w:top w:val="dotted" w:color="000000" w:sz="4" w:space="0"/>
              <w:left w:val="dotted" w:color="000000" w:sz="4" w:space="0"/>
              <w:right w:val="dotted" w:color="000000" w:sz="4" w:space="0"/>
            </w:tcBorders>
            <w:vAlign w:val="top"/>
          </w:tcPr>
          <w:p>
            <w:pPr>
              <w:pStyle w:val="13"/>
              <w:spacing w:before="81"/>
              <w:ind w:left="0" w:leftChars="0" w:right="281" w:rightChars="0"/>
              <w:jc w:val="right"/>
              <w:rPr>
                <w:rFonts w:hint="eastAsia"/>
                <w:b/>
                <w:sz w:val="18"/>
                <w:lang w:val="en-US" w:eastAsia="zh-CN"/>
              </w:rPr>
            </w:pPr>
            <w:r>
              <w:rPr>
                <w:rFonts w:hint="eastAsia"/>
                <w:b/>
                <w:sz w:val="18"/>
                <w:lang w:val="en-US" w:eastAsia="zh-CN"/>
              </w:rPr>
              <w:t>25</w:t>
            </w:r>
            <w:r>
              <w:rPr>
                <w:b/>
                <w:sz w:val="18"/>
              </w:rPr>
              <w:t>.00</w:t>
            </w:r>
          </w:p>
        </w:tc>
        <w:tc>
          <w:tcPr>
            <w:tcW w:w="1033" w:type="dxa"/>
            <w:tcBorders>
              <w:top w:val="dotted" w:color="000000" w:sz="4" w:space="0"/>
              <w:left w:val="dotted" w:color="000000" w:sz="4" w:space="0"/>
              <w:right w:val="dotted" w:color="000000" w:sz="4" w:space="0"/>
            </w:tcBorders>
            <w:vAlign w:val="top"/>
          </w:tcPr>
          <w:p>
            <w:pPr>
              <w:pStyle w:val="13"/>
              <w:spacing w:before="81"/>
              <w:ind w:left="286" w:leftChars="0" w:right="0" w:rightChars="0"/>
              <w:rPr>
                <w:rFonts w:hint="eastAsia"/>
                <w:b/>
                <w:sz w:val="18"/>
                <w:lang w:val="en-US" w:eastAsia="zh-CN"/>
              </w:rPr>
            </w:pPr>
            <w:r>
              <w:rPr>
                <w:rFonts w:hint="eastAsia"/>
                <w:b/>
                <w:sz w:val="18"/>
                <w:lang w:val="en-US" w:eastAsia="zh-CN"/>
              </w:rPr>
              <w:t>25</w:t>
            </w:r>
            <w:r>
              <w:rPr>
                <w:b/>
                <w:sz w:val="18"/>
              </w:rPr>
              <w:t>.00</w:t>
            </w:r>
          </w:p>
        </w:tc>
        <w:tc>
          <w:tcPr>
            <w:tcW w:w="1052" w:type="dxa"/>
            <w:tcBorders>
              <w:top w:val="dotted" w:color="000000" w:sz="4" w:space="0"/>
              <w:left w:val="dotted" w:color="000000" w:sz="4" w:space="0"/>
              <w:right w:val="dotted" w:color="000000" w:sz="4" w:space="0"/>
            </w:tcBorders>
            <w:vAlign w:val="top"/>
          </w:tcPr>
          <w:p>
            <w:pPr>
              <w:pStyle w:val="13"/>
              <w:spacing w:before="81"/>
              <w:ind w:left="294" w:leftChars="0" w:right="0" w:rightChars="0"/>
              <w:rPr>
                <w:rFonts w:hint="eastAsia"/>
                <w:b/>
                <w:sz w:val="18"/>
                <w:lang w:val="en-US" w:eastAsia="zh-CN"/>
              </w:rPr>
            </w:pPr>
            <w:r>
              <w:rPr>
                <w:rFonts w:hint="eastAsia"/>
                <w:b/>
                <w:sz w:val="18"/>
                <w:lang w:val="en-US" w:eastAsia="zh-CN"/>
              </w:rPr>
              <w:t>25.00</w:t>
            </w:r>
          </w:p>
        </w:tc>
        <w:tc>
          <w:tcPr>
            <w:tcW w:w="855" w:type="dxa"/>
            <w:tcBorders>
              <w:top w:val="dotted" w:color="000000" w:sz="4" w:space="0"/>
              <w:left w:val="dotted" w:color="000000" w:sz="4" w:space="0"/>
              <w:right w:val="nil"/>
            </w:tcBorders>
            <w:vAlign w:val="top"/>
          </w:tcPr>
          <w:p>
            <w:pPr>
              <w:pStyle w:val="13"/>
              <w:spacing w:before="81"/>
              <w:ind w:left="241" w:leftChars="0" w:right="0" w:rightChars="0"/>
              <w:rPr>
                <w:rFonts w:hint="eastAsia"/>
                <w:b/>
                <w:sz w:val="18"/>
                <w:lang w:val="en-US" w:eastAsia="zh-CN"/>
              </w:rPr>
            </w:pPr>
            <w:r>
              <w:rPr>
                <w:rFonts w:hint="eastAsia"/>
                <w:b/>
                <w:sz w:val="18"/>
                <w:lang w:val="en-US" w:eastAsia="zh-CN"/>
              </w:rPr>
              <w:t>0</w:t>
            </w:r>
          </w:p>
        </w:tc>
      </w:tr>
    </w:tbl>
    <w:p>
      <w:pPr>
        <w:numPr>
          <w:ilvl w:val="0"/>
          <w:numId w:val="0"/>
        </w:numPr>
        <w:ind w:right="0" w:rightChars="0" w:firstLine="643" w:firstLineChars="200"/>
        <w:jc w:val="both"/>
        <w:outlineLvl w:val="1"/>
        <w:rPr>
          <w:rFonts w:hint="default"/>
          <w:b/>
          <w:bCs/>
          <w:sz w:val="32"/>
          <w:szCs w:val="32"/>
          <w:lang w:val="en-US" w:eastAsia="zh-CN"/>
        </w:rPr>
      </w:pPr>
      <w:bookmarkStart w:id="72" w:name="_Toc17954"/>
      <w:r>
        <w:rPr>
          <w:rFonts w:hint="default"/>
          <w:b/>
          <w:bCs/>
          <w:sz w:val="32"/>
          <w:szCs w:val="32"/>
          <w:lang w:val="en-US" w:eastAsia="zh-CN"/>
        </w:rPr>
        <w:t>（</w:t>
      </w:r>
      <w:r>
        <w:rPr>
          <w:rFonts w:hint="eastAsia"/>
          <w:b/>
          <w:bCs/>
          <w:sz w:val="32"/>
          <w:szCs w:val="32"/>
          <w:lang w:val="en-US" w:eastAsia="zh-CN"/>
        </w:rPr>
        <w:t>四</w:t>
      </w:r>
      <w:r>
        <w:rPr>
          <w:rFonts w:hint="default"/>
          <w:b/>
          <w:bCs/>
          <w:sz w:val="32"/>
          <w:szCs w:val="32"/>
          <w:lang w:val="en-US" w:eastAsia="zh-CN"/>
        </w:rPr>
        <w:t>）分</w:t>
      </w:r>
      <w:r>
        <w:rPr>
          <w:rFonts w:hint="eastAsia"/>
          <w:b/>
          <w:bCs/>
          <w:sz w:val="32"/>
          <w:szCs w:val="32"/>
          <w:lang w:val="en-US" w:eastAsia="zh-CN"/>
        </w:rPr>
        <w:t>乡镇</w:t>
      </w:r>
      <w:r>
        <w:rPr>
          <w:rFonts w:hint="default"/>
          <w:b/>
          <w:bCs/>
          <w:sz w:val="32"/>
          <w:szCs w:val="32"/>
          <w:lang w:val="en-US" w:eastAsia="zh-CN"/>
        </w:rPr>
        <w:t>评价得分及结论</w:t>
      </w:r>
      <w:bookmarkEnd w:id="72"/>
    </w:p>
    <w:p>
      <w:pPr>
        <w:numPr>
          <w:ilvl w:val="0"/>
          <w:numId w:val="0"/>
        </w:numPr>
        <w:ind w:right="0" w:rightChars="0" w:firstLine="640" w:firstLineChars="200"/>
        <w:jc w:val="both"/>
        <w:rPr>
          <w:rFonts w:hint="default"/>
          <w:b w:val="0"/>
          <w:bCs w:val="0"/>
          <w:sz w:val="32"/>
          <w:szCs w:val="32"/>
          <w:lang w:val="en-US" w:eastAsia="zh-CN"/>
        </w:rPr>
      </w:pPr>
      <w:r>
        <w:rPr>
          <w:rFonts w:hint="default"/>
          <w:sz w:val="32"/>
          <w:szCs w:val="32"/>
          <w:lang w:val="en-US" w:eastAsia="zh-CN"/>
        </w:rPr>
        <w:t>本次绩效评价项目地域在</w:t>
      </w:r>
      <w:r>
        <w:rPr>
          <w:rFonts w:hint="eastAsia"/>
          <w:sz w:val="32"/>
          <w:szCs w:val="32"/>
          <w:lang w:val="en-US" w:eastAsia="zh-CN"/>
        </w:rPr>
        <w:t>砣矶镇</w:t>
      </w:r>
      <w:r>
        <w:rPr>
          <w:rFonts w:hint="default"/>
          <w:sz w:val="32"/>
          <w:szCs w:val="32"/>
          <w:lang w:val="en-US" w:eastAsia="zh-CN"/>
        </w:rPr>
        <w:t>，不涉及</w:t>
      </w:r>
      <w:r>
        <w:rPr>
          <w:rFonts w:hint="eastAsia"/>
          <w:sz w:val="32"/>
          <w:szCs w:val="32"/>
          <w:lang w:val="en-US" w:eastAsia="zh-CN"/>
        </w:rPr>
        <w:t>其他乡镇</w:t>
      </w:r>
      <w:r>
        <w:rPr>
          <w:rFonts w:hint="default"/>
          <w:sz w:val="32"/>
          <w:szCs w:val="32"/>
          <w:lang w:val="en-US" w:eastAsia="zh-CN"/>
        </w:rPr>
        <w:t>评价。</w:t>
      </w:r>
    </w:p>
    <w:p>
      <w:pPr>
        <w:numPr>
          <w:ilvl w:val="0"/>
          <w:numId w:val="0"/>
        </w:numPr>
        <w:ind w:right="0" w:rightChars="0" w:firstLine="640" w:firstLineChars="200"/>
        <w:jc w:val="both"/>
        <w:outlineLvl w:val="0"/>
        <w:rPr>
          <w:rFonts w:hint="eastAsia" w:ascii="黑体" w:hAnsi="黑体" w:eastAsia="黑体" w:cs="黑体"/>
          <w:sz w:val="32"/>
          <w:szCs w:val="32"/>
          <w:highlight w:val="none"/>
          <w:lang w:val="en-US" w:eastAsia="zh-CN"/>
        </w:rPr>
      </w:pPr>
      <w:bookmarkStart w:id="73" w:name="_Toc22262"/>
      <w:r>
        <w:rPr>
          <w:rFonts w:hint="eastAsia" w:ascii="黑体" w:hAnsi="黑体" w:eastAsia="黑体" w:cs="黑体"/>
          <w:sz w:val="32"/>
          <w:szCs w:val="32"/>
          <w:highlight w:val="none"/>
          <w:lang w:val="en-US" w:eastAsia="zh-CN"/>
        </w:rPr>
        <w:t>五、绩效评价指标分析</w:t>
      </w:r>
      <w:bookmarkEnd w:id="73"/>
    </w:p>
    <w:p>
      <w:pPr>
        <w:numPr>
          <w:ilvl w:val="0"/>
          <w:numId w:val="0"/>
        </w:numPr>
        <w:ind w:right="0" w:rightChars="0" w:firstLine="643" w:firstLineChars="200"/>
        <w:jc w:val="both"/>
        <w:outlineLvl w:val="1"/>
        <w:rPr>
          <w:rFonts w:hint="default"/>
          <w:b/>
          <w:bCs/>
          <w:sz w:val="32"/>
          <w:szCs w:val="32"/>
          <w:lang w:val="en-US" w:eastAsia="zh-CN"/>
        </w:rPr>
      </w:pPr>
      <w:bookmarkStart w:id="74" w:name="_Toc16222"/>
      <w:r>
        <w:rPr>
          <w:rFonts w:hint="default"/>
          <w:b/>
          <w:bCs/>
          <w:sz w:val="32"/>
          <w:szCs w:val="32"/>
          <w:lang w:val="en-US" w:eastAsia="zh-CN"/>
        </w:rPr>
        <w:t>（一）项目决策情况</w:t>
      </w:r>
      <w:bookmarkEnd w:id="74"/>
    </w:p>
    <w:p>
      <w:pPr>
        <w:ind w:firstLine="640" w:firstLineChars="200"/>
        <w:jc w:val="both"/>
        <w:rPr>
          <w:rFonts w:hint="default"/>
          <w:b w:val="0"/>
          <w:bCs w:val="0"/>
          <w:sz w:val="32"/>
          <w:szCs w:val="32"/>
          <w:lang w:val="en-US" w:eastAsia="zh-CN"/>
        </w:rPr>
      </w:pPr>
      <w:r>
        <w:rPr>
          <w:rFonts w:hint="default"/>
          <w:sz w:val="32"/>
          <w:szCs w:val="32"/>
          <w:lang w:val="en-US" w:eastAsia="zh-CN"/>
        </w:rPr>
        <w:t>1.项目立项，分值 4 分，得分 4 分，得分率 100.00</w:t>
      </w:r>
      <w:r>
        <w:rPr>
          <w:rFonts w:hint="eastAsia"/>
          <w:sz w:val="32"/>
          <w:szCs w:val="32"/>
          <w:lang w:val="en-US" w:eastAsia="zh-CN"/>
        </w:rPr>
        <w:t>%</w:t>
      </w:r>
      <w:r>
        <w:rPr>
          <w:rFonts w:hint="default"/>
          <w:sz w:val="32"/>
          <w:szCs w:val="32"/>
          <w:lang w:val="en-US" w:eastAsia="zh-CN"/>
        </w:rPr>
        <w:t>。</w:t>
      </w:r>
    </w:p>
    <w:tbl>
      <w:tblPr>
        <w:tblStyle w:val="10"/>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44"/>
        <w:gridCol w:w="2270"/>
        <w:gridCol w:w="3827"/>
        <w:gridCol w:w="897"/>
        <w:gridCol w:w="9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244" w:type="dxa"/>
            <w:tcBorders>
              <w:left w:val="nil"/>
              <w:bottom w:val="dotted" w:color="000000" w:sz="4" w:space="0"/>
              <w:right w:val="dotted" w:color="000000" w:sz="4" w:space="0"/>
            </w:tcBorders>
            <w:shd w:val="clear" w:color="auto" w:fill="8DB3E1"/>
          </w:tcPr>
          <w:p>
            <w:pPr>
              <w:pStyle w:val="13"/>
              <w:spacing w:before="112"/>
              <w:ind w:left="263"/>
              <w:rPr>
                <w:b/>
                <w:sz w:val="18"/>
              </w:rPr>
            </w:pPr>
            <w:r>
              <w:rPr>
                <w:b/>
                <w:sz w:val="18"/>
              </w:rPr>
              <w:t>二级指标</w:t>
            </w:r>
          </w:p>
        </w:tc>
        <w:tc>
          <w:tcPr>
            <w:tcW w:w="2270" w:type="dxa"/>
            <w:tcBorders>
              <w:left w:val="dotted" w:color="000000" w:sz="4" w:space="0"/>
              <w:bottom w:val="dotted" w:color="000000" w:sz="4" w:space="0"/>
              <w:right w:val="dotted" w:color="000000" w:sz="4" w:space="0"/>
            </w:tcBorders>
            <w:shd w:val="clear" w:color="auto" w:fill="8DB3E1"/>
          </w:tcPr>
          <w:p>
            <w:pPr>
              <w:pStyle w:val="13"/>
              <w:spacing w:before="112"/>
              <w:ind w:left="748" w:right="748"/>
              <w:jc w:val="center"/>
              <w:rPr>
                <w:b/>
                <w:sz w:val="18"/>
              </w:rPr>
            </w:pPr>
            <w:r>
              <w:rPr>
                <w:b/>
                <w:sz w:val="18"/>
              </w:rPr>
              <w:t>三级指标</w:t>
            </w:r>
          </w:p>
        </w:tc>
        <w:tc>
          <w:tcPr>
            <w:tcW w:w="3827" w:type="dxa"/>
            <w:tcBorders>
              <w:left w:val="dotted" w:color="000000" w:sz="4" w:space="0"/>
              <w:bottom w:val="dotted" w:color="000000" w:sz="4" w:space="0"/>
              <w:right w:val="dotted" w:color="000000" w:sz="4" w:space="0"/>
            </w:tcBorders>
            <w:shd w:val="clear" w:color="auto" w:fill="8DB3E1"/>
          </w:tcPr>
          <w:p>
            <w:pPr>
              <w:pStyle w:val="13"/>
              <w:spacing w:before="112"/>
              <w:ind w:left="1527" w:right="1527"/>
              <w:jc w:val="center"/>
              <w:rPr>
                <w:b/>
                <w:sz w:val="18"/>
              </w:rPr>
            </w:pPr>
            <w:r>
              <w:rPr>
                <w:b/>
                <w:sz w:val="18"/>
              </w:rPr>
              <w:t>四级指标</w:t>
            </w:r>
          </w:p>
        </w:tc>
        <w:tc>
          <w:tcPr>
            <w:tcW w:w="897" w:type="dxa"/>
            <w:tcBorders>
              <w:left w:val="dotted" w:color="000000" w:sz="4" w:space="0"/>
              <w:bottom w:val="dotted" w:color="000000" w:sz="4" w:space="0"/>
              <w:right w:val="dotted" w:color="000000" w:sz="4" w:space="0"/>
            </w:tcBorders>
            <w:shd w:val="clear" w:color="auto" w:fill="8DB3E1"/>
          </w:tcPr>
          <w:p>
            <w:pPr>
              <w:pStyle w:val="13"/>
              <w:spacing w:before="112"/>
              <w:ind w:left="242" w:right="243"/>
              <w:jc w:val="center"/>
              <w:rPr>
                <w:b/>
                <w:sz w:val="18"/>
              </w:rPr>
            </w:pPr>
            <w:r>
              <w:rPr>
                <w:b/>
                <w:sz w:val="18"/>
              </w:rPr>
              <w:t>分值</w:t>
            </w:r>
          </w:p>
        </w:tc>
        <w:tc>
          <w:tcPr>
            <w:tcW w:w="941" w:type="dxa"/>
            <w:tcBorders>
              <w:left w:val="dotted" w:color="000000" w:sz="4" w:space="0"/>
              <w:bottom w:val="dotted" w:color="000000" w:sz="4" w:space="0"/>
              <w:right w:val="nil"/>
            </w:tcBorders>
            <w:shd w:val="clear" w:color="auto" w:fill="8DB3E1"/>
          </w:tcPr>
          <w:p>
            <w:pPr>
              <w:pStyle w:val="13"/>
              <w:spacing w:before="112"/>
              <w:ind w:left="263" w:right="270"/>
              <w:jc w:val="center"/>
              <w:rPr>
                <w:b/>
                <w:sz w:val="18"/>
              </w:rPr>
            </w:pPr>
            <w:r>
              <w:rPr>
                <w:b/>
                <w:sz w:val="18"/>
              </w:rPr>
              <w:t>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244" w:type="dxa"/>
            <w:vMerge w:val="restart"/>
            <w:tcBorders>
              <w:top w:val="dotted" w:color="000000" w:sz="4" w:space="0"/>
              <w:left w:val="nil"/>
              <w:bottom w:val="dotted" w:color="000000" w:sz="4" w:space="0"/>
              <w:right w:val="dotted" w:color="000000" w:sz="4" w:space="0"/>
            </w:tcBorders>
          </w:tcPr>
          <w:p>
            <w:pPr>
              <w:pStyle w:val="13"/>
              <w:rPr>
                <w:sz w:val="18"/>
              </w:rPr>
            </w:pPr>
          </w:p>
          <w:p>
            <w:pPr>
              <w:pStyle w:val="13"/>
              <w:spacing w:before="10"/>
              <w:rPr>
                <w:sz w:val="26"/>
              </w:rPr>
            </w:pPr>
          </w:p>
          <w:p>
            <w:pPr>
              <w:pStyle w:val="13"/>
              <w:spacing w:before="1"/>
              <w:ind w:left="110"/>
              <w:rPr>
                <w:sz w:val="18"/>
              </w:rPr>
            </w:pPr>
            <w:r>
              <w:rPr>
                <w:sz w:val="18"/>
              </w:rPr>
              <w:t>B1.项目立项</w:t>
            </w:r>
          </w:p>
        </w:tc>
        <w:tc>
          <w:tcPr>
            <w:tcW w:w="2270" w:type="dxa"/>
            <w:vMerge w:val="restart"/>
            <w:tcBorders>
              <w:top w:val="dotted" w:color="000000" w:sz="4" w:space="0"/>
              <w:left w:val="dotted" w:color="000000" w:sz="4" w:space="0"/>
              <w:bottom w:val="dotted" w:color="000000" w:sz="4" w:space="0"/>
              <w:right w:val="dotted" w:color="000000" w:sz="4" w:space="0"/>
            </w:tcBorders>
          </w:tcPr>
          <w:p>
            <w:pPr>
              <w:pStyle w:val="13"/>
              <w:spacing w:before="11"/>
              <w:rPr>
                <w:sz w:val="26"/>
              </w:rPr>
            </w:pPr>
          </w:p>
          <w:p>
            <w:pPr>
              <w:pStyle w:val="13"/>
              <w:ind w:left="101"/>
              <w:rPr>
                <w:sz w:val="18"/>
              </w:rPr>
            </w:pPr>
            <w:r>
              <w:rPr>
                <w:sz w:val="18"/>
              </w:rPr>
              <w:t>C1.立项依据充分性</w:t>
            </w:r>
          </w:p>
        </w:tc>
        <w:tc>
          <w:tcPr>
            <w:tcW w:w="3827" w:type="dxa"/>
            <w:tcBorders>
              <w:top w:val="dotted" w:color="000000" w:sz="4" w:space="0"/>
              <w:left w:val="dotted" w:color="000000" w:sz="4" w:space="0"/>
              <w:bottom w:val="dotted" w:color="000000" w:sz="4" w:space="0"/>
              <w:right w:val="dotted" w:color="000000" w:sz="4" w:space="0"/>
            </w:tcBorders>
          </w:tcPr>
          <w:p>
            <w:pPr>
              <w:pStyle w:val="13"/>
              <w:spacing w:before="111"/>
              <w:ind w:left="102"/>
              <w:rPr>
                <w:sz w:val="18"/>
              </w:rPr>
            </w:pPr>
            <w:r>
              <w:rPr>
                <w:sz w:val="18"/>
              </w:rPr>
              <w:t>D1.立项与国家、省、市发展规划的相符性</w:t>
            </w:r>
          </w:p>
        </w:tc>
        <w:tc>
          <w:tcPr>
            <w:tcW w:w="897" w:type="dxa"/>
            <w:tcBorders>
              <w:top w:val="dotted" w:color="000000" w:sz="4" w:space="0"/>
              <w:left w:val="dotted" w:color="000000" w:sz="4" w:space="0"/>
              <w:bottom w:val="dotted" w:color="000000" w:sz="4" w:space="0"/>
              <w:right w:val="dotted" w:color="000000" w:sz="4" w:space="0"/>
            </w:tcBorders>
          </w:tcPr>
          <w:p>
            <w:pPr>
              <w:pStyle w:val="13"/>
              <w:spacing w:before="111"/>
              <w:jc w:val="center"/>
              <w:rPr>
                <w:sz w:val="18"/>
              </w:rPr>
            </w:pPr>
            <w:r>
              <w:rPr>
                <w:sz w:val="18"/>
              </w:rPr>
              <w:t>1</w:t>
            </w:r>
          </w:p>
        </w:tc>
        <w:tc>
          <w:tcPr>
            <w:tcW w:w="941" w:type="dxa"/>
            <w:tcBorders>
              <w:top w:val="dotted" w:color="000000" w:sz="4" w:space="0"/>
              <w:left w:val="dotted" w:color="000000" w:sz="4" w:space="0"/>
              <w:bottom w:val="dotted" w:color="000000" w:sz="4" w:space="0"/>
              <w:right w:val="nil"/>
            </w:tcBorders>
          </w:tcPr>
          <w:p>
            <w:pPr>
              <w:pStyle w:val="13"/>
              <w:spacing w:before="111"/>
              <w:ind w:right="7"/>
              <w:jc w:val="center"/>
              <w:rPr>
                <w:sz w:val="18"/>
              </w:rPr>
            </w:pPr>
            <w:r>
              <w:rPr>
                <w:sz w:val="18"/>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244" w:type="dxa"/>
            <w:vMerge w:val="continue"/>
            <w:tcBorders>
              <w:top w:val="nil"/>
              <w:left w:val="nil"/>
              <w:bottom w:val="dotted" w:color="000000" w:sz="4" w:space="0"/>
              <w:right w:val="dotted" w:color="000000" w:sz="4" w:space="0"/>
            </w:tcBorders>
          </w:tcPr>
          <w:p>
            <w:pPr>
              <w:rPr>
                <w:sz w:val="2"/>
                <w:szCs w:val="2"/>
              </w:rPr>
            </w:pPr>
          </w:p>
        </w:tc>
        <w:tc>
          <w:tcPr>
            <w:tcW w:w="2270" w:type="dxa"/>
            <w:vMerge w:val="continue"/>
            <w:tcBorders>
              <w:top w:val="nil"/>
              <w:left w:val="dotted" w:color="000000" w:sz="4" w:space="0"/>
              <w:bottom w:val="dotted" w:color="000000" w:sz="4" w:space="0"/>
              <w:right w:val="dotted" w:color="000000" w:sz="4" w:space="0"/>
            </w:tcBorders>
          </w:tcPr>
          <w:p>
            <w:pPr>
              <w:rPr>
                <w:sz w:val="2"/>
                <w:szCs w:val="2"/>
              </w:rPr>
            </w:pPr>
          </w:p>
        </w:tc>
        <w:tc>
          <w:tcPr>
            <w:tcW w:w="3827" w:type="dxa"/>
            <w:tcBorders>
              <w:top w:val="dotted" w:color="000000" w:sz="4" w:space="0"/>
              <w:left w:val="dotted" w:color="000000" w:sz="4" w:space="0"/>
              <w:bottom w:val="dotted" w:color="000000" w:sz="4" w:space="0"/>
              <w:right w:val="dotted" w:color="000000" w:sz="4" w:space="0"/>
            </w:tcBorders>
          </w:tcPr>
          <w:p>
            <w:pPr>
              <w:pStyle w:val="13"/>
              <w:spacing w:before="110"/>
              <w:ind w:left="102"/>
              <w:rPr>
                <w:sz w:val="18"/>
              </w:rPr>
            </w:pPr>
            <w:r>
              <w:rPr>
                <w:sz w:val="18"/>
              </w:rPr>
              <w:t>D2.立项与部门职责的相关性</w:t>
            </w:r>
          </w:p>
        </w:tc>
        <w:tc>
          <w:tcPr>
            <w:tcW w:w="897" w:type="dxa"/>
            <w:tcBorders>
              <w:top w:val="dotted" w:color="000000" w:sz="4" w:space="0"/>
              <w:left w:val="dotted" w:color="000000" w:sz="4" w:space="0"/>
              <w:bottom w:val="dotted" w:color="000000" w:sz="4" w:space="0"/>
              <w:right w:val="dotted" w:color="000000" w:sz="4" w:space="0"/>
            </w:tcBorders>
          </w:tcPr>
          <w:p>
            <w:pPr>
              <w:pStyle w:val="13"/>
              <w:spacing w:before="110"/>
              <w:jc w:val="center"/>
              <w:rPr>
                <w:sz w:val="18"/>
              </w:rPr>
            </w:pPr>
            <w:r>
              <w:rPr>
                <w:sz w:val="18"/>
              </w:rPr>
              <w:t>1</w:t>
            </w:r>
          </w:p>
        </w:tc>
        <w:tc>
          <w:tcPr>
            <w:tcW w:w="941" w:type="dxa"/>
            <w:tcBorders>
              <w:top w:val="dotted" w:color="000000" w:sz="4" w:space="0"/>
              <w:left w:val="dotted" w:color="000000" w:sz="4" w:space="0"/>
              <w:bottom w:val="dotted" w:color="000000" w:sz="4" w:space="0"/>
              <w:right w:val="nil"/>
            </w:tcBorders>
          </w:tcPr>
          <w:p>
            <w:pPr>
              <w:pStyle w:val="13"/>
              <w:spacing w:before="110"/>
              <w:ind w:right="7"/>
              <w:jc w:val="center"/>
              <w:rPr>
                <w:sz w:val="18"/>
              </w:rPr>
            </w:pPr>
            <w:r>
              <w:rPr>
                <w:sz w:val="18"/>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244" w:type="dxa"/>
            <w:vMerge w:val="continue"/>
            <w:tcBorders>
              <w:top w:val="nil"/>
              <w:left w:val="nil"/>
              <w:bottom w:val="dotted" w:color="000000" w:sz="4" w:space="0"/>
              <w:right w:val="dotted" w:color="000000" w:sz="4" w:space="0"/>
            </w:tcBorders>
          </w:tcPr>
          <w:p>
            <w:pPr>
              <w:rPr>
                <w:sz w:val="2"/>
                <w:szCs w:val="2"/>
              </w:rPr>
            </w:pPr>
          </w:p>
        </w:tc>
        <w:tc>
          <w:tcPr>
            <w:tcW w:w="2270" w:type="dxa"/>
            <w:tcBorders>
              <w:top w:val="dotted" w:color="000000" w:sz="4" w:space="0"/>
              <w:left w:val="dotted" w:color="000000" w:sz="4" w:space="0"/>
              <w:bottom w:val="dotted" w:color="000000" w:sz="4" w:space="0"/>
              <w:right w:val="dotted" w:color="000000" w:sz="4" w:space="0"/>
            </w:tcBorders>
          </w:tcPr>
          <w:p>
            <w:pPr>
              <w:pStyle w:val="13"/>
              <w:spacing w:before="112"/>
              <w:ind w:left="101"/>
              <w:rPr>
                <w:sz w:val="18"/>
              </w:rPr>
            </w:pPr>
            <w:r>
              <w:rPr>
                <w:sz w:val="18"/>
              </w:rPr>
              <w:t>C2.立项程序规范性</w:t>
            </w:r>
          </w:p>
        </w:tc>
        <w:tc>
          <w:tcPr>
            <w:tcW w:w="3827" w:type="dxa"/>
            <w:tcBorders>
              <w:top w:val="dotted" w:color="000000" w:sz="4" w:space="0"/>
              <w:left w:val="dotted" w:color="000000" w:sz="4" w:space="0"/>
              <w:bottom w:val="dotted" w:color="000000" w:sz="4" w:space="0"/>
              <w:right w:val="dotted" w:color="000000" w:sz="4" w:space="0"/>
            </w:tcBorders>
          </w:tcPr>
          <w:p>
            <w:pPr>
              <w:pStyle w:val="13"/>
              <w:spacing w:before="112"/>
              <w:ind w:left="102"/>
              <w:rPr>
                <w:sz w:val="18"/>
              </w:rPr>
            </w:pPr>
            <w:r>
              <w:rPr>
                <w:sz w:val="18"/>
              </w:rPr>
              <w:t>D3.立项程序的合规性</w:t>
            </w:r>
          </w:p>
        </w:tc>
        <w:tc>
          <w:tcPr>
            <w:tcW w:w="897" w:type="dxa"/>
            <w:tcBorders>
              <w:top w:val="dotted" w:color="000000" w:sz="4" w:space="0"/>
              <w:left w:val="dotted" w:color="000000" w:sz="4" w:space="0"/>
              <w:bottom w:val="dotted" w:color="000000" w:sz="4" w:space="0"/>
              <w:right w:val="dotted" w:color="000000" w:sz="4" w:space="0"/>
            </w:tcBorders>
          </w:tcPr>
          <w:p>
            <w:pPr>
              <w:pStyle w:val="13"/>
              <w:spacing w:before="112"/>
              <w:jc w:val="center"/>
              <w:rPr>
                <w:sz w:val="18"/>
              </w:rPr>
            </w:pPr>
            <w:r>
              <w:rPr>
                <w:sz w:val="18"/>
              </w:rPr>
              <w:t>2</w:t>
            </w:r>
          </w:p>
        </w:tc>
        <w:tc>
          <w:tcPr>
            <w:tcW w:w="941" w:type="dxa"/>
            <w:tcBorders>
              <w:top w:val="dotted" w:color="000000" w:sz="4" w:space="0"/>
              <w:left w:val="dotted" w:color="000000" w:sz="4" w:space="0"/>
              <w:bottom w:val="dotted" w:color="000000" w:sz="4" w:space="0"/>
              <w:right w:val="nil"/>
            </w:tcBorders>
          </w:tcPr>
          <w:p>
            <w:pPr>
              <w:pStyle w:val="13"/>
              <w:spacing w:before="112"/>
              <w:ind w:right="7"/>
              <w:jc w:val="center"/>
              <w:rPr>
                <w:sz w:val="18"/>
              </w:rPr>
            </w:pPr>
            <w:r>
              <w:rPr>
                <w:sz w:val="18"/>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341" w:type="dxa"/>
            <w:gridSpan w:val="3"/>
            <w:tcBorders>
              <w:top w:val="dotted" w:color="000000" w:sz="4" w:space="0"/>
              <w:left w:val="nil"/>
              <w:right w:val="dotted" w:color="000000" w:sz="4" w:space="0"/>
            </w:tcBorders>
          </w:tcPr>
          <w:p>
            <w:pPr>
              <w:pStyle w:val="13"/>
              <w:spacing w:before="111"/>
              <w:ind w:left="3380" w:right="3373"/>
              <w:jc w:val="center"/>
              <w:rPr>
                <w:b/>
                <w:sz w:val="18"/>
              </w:rPr>
            </w:pPr>
            <w:r>
              <w:rPr>
                <w:b/>
                <w:sz w:val="18"/>
              </w:rPr>
              <w:t>合  计</w:t>
            </w:r>
          </w:p>
        </w:tc>
        <w:tc>
          <w:tcPr>
            <w:tcW w:w="897" w:type="dxa"/>
            <w:tcBorders>
              <w:top w:val="dotted" w:color="000000" w:sz="4" w:space="0"/>
              <w:left w:val="dotted" w:color="000000" w:sz="4" w:space="0"/>
              <w:right w:val="dotted" w:color="000000" w:sz="4" w:space="0"/>
            </w:tcBorders>
          </w:tcPr>
          <w:p>
            <w:pPr>
              <w:pStyle w:val="13"/>
              <w:spacing w:before="111"/>
              <w:jc w:val="center"/>
              <w:rPr>
                <w:b/>
                <w:sz w:val="18"/>
              </w:rPr>
            </w:pPr>
            <w:r>
              <w:rPr>
                <w:b/>
                <w:w w:val="99"/>
                <w:sz w:val="18"/>
              </w:rPr>
              <w:t>4</w:t>
            </w:r>
          </w:p>
        </w:tc>
        <w:tc>
          <w:tcPr>
            <w:tcW w:w="941" w:type="dxa"/>
            <w:tcBorders>
              <w:top w:val="dotted" w:color="000000" w:sz="4" w:space="0"/>
              <w:left w:val="dotted" w:color="000000" w:sz="4" w:space="0"/>
              <w:right w:val="nil"/>
            </w:tcBorders>
          </w:tcPr>
          <w:p>
            <w:pPr>
              <w:pStyle w:val="13"/>
              <w:spacing w:before="111"/>
              <w:ind w:right="7"/>
              <w:jc w:val="center"/>
              <w:rPr>
                <w:b/>
                <w:sz w:val="18"/>
              </w:rPr>
            </w:pPr>
            <w:r>
              <w:rPr>
                <w:b/>
                <w:w w:val="99"/>
                <w:sz w:val="18"/>
              </w:rPr>
              <w:t>4</w:t>
            </w:r>
          </w:p>
        </w:tc>
      </w:tr>
    </w:tbl>
    <w:p>
      <w:pPr>
        <w:numPr>
          <w:ilvl w:val="0"/>
          <w:numId w:val="0"/>
        </w:numPr>
        <w:ind w:right="0" w:rightChars="0" w:firstLine="643" w:firstLineChars="200"/>
        <w:jc w:val="both"/>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D1.立项与国家、省、市发展规划的相符性，分值1分，得分 1分，得分率100.00%</w:t>
      </w:r>
    </w:p>
    <w:p>
      <w:pPr>
        <w:numPr>
          <w:ilvl w:val="0"/>
          <w:numId w:val="0"/>
        </w:numPr>
        <w:ind w:right="0" w:rightChars="0" w:firstLine="640" w:firstLineChars="200"/>
        <w:jc w:val="both"/>
        <w:rPr>
          <w:rFonts w:hint="eastAsia" w:ascii="仿宋" w:hAnsi="仿宋" w:eastAsia="仿宋" w:cs="仿宋"/>
          <w:sz w:val="32"/>
          <w:szCs w:val="32"/>
          <w:lang w:val="en-US" w:eastAsia="zh-CN"/>
        </w:rPr>
      </w:pPr>
      <w:r>
        <w:rPr>
          <w:rFonts w:hint="eastAsia" w:ascii="仿宋" w:hAnsi="仿宋" w:eastAsia="仿宋" w:cs="仿宋"/>
          <w:b w:val="0"/>
          <w:bCs w:val="0"/>
          <w:sz w:val="32"/>
          <w:szCs w:val="32"/>
          <w:highlight w:val="none"/>
          <w:lang w:val="en-US" w:eastAsia="zh-CN"/>
        </w:rPr>
        <w:t>项目的建设符合《“十四五”旅游业发展规划》</w:t>
      </w:r>
      <w:r>
        <w:rPr>
          <w:rFonts w:hint="eastAsia" w:ascii="仿宋" w:hAnsi="仿宋" w:eastAsia="仿宋" w:cs="仿宋"/>
          <w:color w:val="000000"/>
          <w:sz w:val="32"/>
          <w:szCs w:val="32"/>
          <w:shd w:val="clear" w:color="auto" w:fill="FFFFFF"/>
          <w:lang w:val="en-US" w:eastAsia="zh-CN"/>
        </w:rPr>
        <w:t>《中华人民共和国国民经济和社会发展第十四个五年规划和2035年远景目标纲要》《山东省国民经济和社会发展第十四个五年规划和2035年远景目标纲要》</w:t>
      </w:r>
      <w:r>
        <w:rPr>
          <w:rFonts w:hint="eastAsia" w:cs="仿宋"/>
          <w:color w:val="000000"/>
          <w:sz w:val="32"/>
          <w:szCs w:val="32"/>
          <w:shd w:val="clear" w:color="auto" w:fill="FFFFFF"/>
          <w:lang w:val="en-US" w:eastAsia="zh-CN"/>
        </w:rPr>
        <w:t>《“十四五”文化和旅游发展规划》</w:t>
      </w:r>
      <w:r>
        <w:rPr>
          <w:rFonts w:hint="eastAsia" w:ascii="仿宋" w:hAnsi="仿宋" w:eastAsia="仿宋" w:cs="仿宋"/>
          <w:sz w:val="32"/>
          <w:szCs w:val="32"/>
          <w:lang w:val="en-US" w:eastAsia="zh-CN"/>
        </w:rPr>
        <w:t>《产业结构调整指导目录》（2019年本）《国务院关于新时代支持革命老区振兴发展的意见》</w:t>
      </w:r>
      <w:r>
        <w:rPr>
          <w:rFonts w:hint="eastAsia" w:cs="仿宋"/>
          <w:sz w:val="32"/>
          <w:szCs w:val="32"/>
          <w:lang w:val="en-US" w:eastAsia="zh-CN"/>
        </w:rPr>
        <w:t>《文化和旅游部办公厅 教育部办公厅 国家文物局办公室关于利用文化和旅游资源、文物资源提升青少年精神素养的通知》《山东省乡村振兴战略规划（2018—2022 年）》《烟台市国民经济和社会发展第十四个五年规划和2035年远景目标纲要》《长岛区国民经济和社会发展第十四个五年规划和2035年远景目标纲要》</w:t>
      </w:r>
      <w:r>
        <w:rPr>
          <w:rFonts w:hint="eastAsia" w:ascii="仿宋" w:hAnsi="仿宋" w:eastAsia="仿宋" w:cs="仿宋"/>
          <w:sz w:val="32"/>
          <w:szCs w:val="32"/>
          <w:lang w:val="en-US" w:eastAsia="zh-CN"/>
        </w:rPr>
        <w:t>等文件要求</w:t>
      </w:r>
      <w:r>
        <w:rPr>
          <w:rFonts w:hint="eastAsia" w:ascii="仿宋" w:hAnsi="仿宋" w:eastAsia="仿宋" w:cs="仿宋"/>
          <w:b w:val="0"/>
          <w:bCs w:val="0"/>
          <w:sz w:val="32"/>
          <w:szCs w:val="32"/>
          <w:highlight w:val="none"/>
          <w:lang w:val="en-US" w:eastAsia="zh-CN"/>
        </w:rPr>
        <w:t>。</w:t>
      </w:r>
      <w:r>
        <w:rPr>
          <w:rFonts w:hint="eastAsia" w:ascii="仿宋" w:hAnsi="仿宋" w:eastAsia="仿宋" w:cs="仿宋"/>
          <w:sz w:val="32"/>
          <w:szCs w:val="32"/>
          <w:lang w:val="en-US" w:eastAsia="zh-CN"/>
        </w:rPr>
        <w:t>根据评分标准，该指标得 1 分。</w:t>
      </w:r>
    </w:p>
    <w:p>
      <w:pPr>
        <w:numPr>
          <w:ilvl w:val="0"/>
          <w:numId w:val="0"/>
        </w:numPr>
        <w:ind w:right="0" w:rightChars="0" w:firstLine="643" w:firstLineChars="200"/>
        <w:jc w:val="both"/>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D2.立项与部门职责的相关性，分值1分，得分1分，得分率100.00%。</w:t>
      </w:r>
    </w:p>
    <w:p>
      <w:pPr>
        <w:numPr>
          <w:ilvl w:val="0"/>
          <w:numId w:val="0"/>
        </w:numPr>
        <w:ind w:right="0" w:rightChars="0" w:firstLine="640" w:firstLineChars="200"/>
        <w:jc w:val="both"/>
        <w:rPr>
          <w:rFonts w:hint="default"/>
          <w:sz w:val="32"/>
          <w:szCs w:val="32"/>
          <w:highlight w:val="none"/>
          <w:lang w:val="en-US" w:eastAsia="zh-CN"/>
        </w:rPr>
      </w:pPr>
      <w:r>
        <w:rPr>
          <w:rFonts w:hint="eastAsia"/>
          <w:sz w:val="32"/>
          <w:szCs w:val="32"/>
          <w:highlight w:val="none"/>
          <w:lang w:val="en-US" w:eastAsia="zh-CN"/>
        </w:rPr>
        <w:t>长岛综试区工委宣传文化和旅游部是长岛海洋生态文明综合试验区工委、管委工作机构(部门)，贯彻落实党中央关于宣传思想、文化、文物、旅游、新闻出版、广播影视、舆情信息、精神文明建设、网络安全规划工作的方针政策和决策部署，落实省委、市委、区工委工作要求，在履行职责过程中坚持和加强党对思想政治、新闻媒体、文化文物、旅游产业、网络安全、舆情管控的集中统一领导。</w:t>
      </w:r>
      <w:r>
        <w:rPr>
          <w:rFonts w:hint="default"/>
          <w:sz w:val="32"/>
          <w:szCs w:val="32"/>
          <w:highlight w:val="none"/>
          <w:lang w:val="en-US" w:eastAsia="zh-CN"/>
        </w:rPr>
        <w:t>本项目立项内容与</w:t>
      </w:r>
      <w:r>
        <w:rPr>
          <w:rFonts w:hint="eastAsia"/>
          <w:sz w:val="32"/>
          <w:szCs w:val="32"/>
          <w:highlight w:val="none"/>
          <w:lang w:val="en-US" w:eastAsia="zh-CN"/>
        </w:rPr>
        <w:t>长岛综试区工委宣传文化和旅游部</w:t>
      </w:r>
      <w:r>
        <w:rPr>
          <w:rFonts w:hint="default"/>
          <w:sz w:val="32"/>
          <w:szCs w:val="32"/>
          <w:highlight w:val="none"/>
          <w:lang w:val="en-US" w:eastAsia="zh-CN"/>
        </w:rPr>
        <w:t>职责相符。根据评分标准，该指标得 1 分。</w:t>
      </w:r>
    </w:p>
    <w:p>
      <w:pPr>
        <w:numPr>
          <w:ilvl w:val="0"/>
          <w:numId w:val="0"/>
        </w:numPr>
        <w:ind w:right="0" w:rightChars="0" w:firstLine="643" w:firstLineChars="200"/>
        <w:jc w:val="both"/>
        <w:rPr>
          <w:rFonts w:hint="eastAsia"/>
          <w:b/>
          <w:bCs/>
          <w:sz w:val="32"/>
          <w:szCs w:val="32"/>
          <w:lang w:val="en-US" w:eastAsia="zh-CN"/>
        </w:rPr>
      </w:pPr>
      <w:r>
        <w:rPr>
          <w:rFonts w:hint="default"/>
          <w:b/>
          <w:bCs/>
          <w:sz w:val="32"/>
          <w:szCs w:val="32"/>
          <w:lang w:val="en-US" w:eastAsia="zh-CN"/>
        </w:rPr>
        <w:t>D3.立项程序的合规性，分值2分，得分2分，得分率100.00</w:t>
      </w:r>
      <w:r>
        <w:rPr>
          <w:rFonts w:hint="eastAsia"/>
          <w:b/>
          <w:bCs/>
          <w:sz w:val="32"/>
          <w:szCs w:val="32"/>
          <w:lang w:val="en-US" w:eastAsia="zh-CN"/>
        </w:rPr>
        <w:t>%。</w:t>
      </w:r>
    </w:p>
    <w:p>
      <w:pPr>
        <w:numPr>
          <w:ilvl w:val="0"/>
          <w:numId w:val="0"/>
        </w:numPr>
        <w:ind w:right="0" w:rightChars="0" w:firstLine="640" w:firstLineChars="200"/>
        <w:jc w:val="both"/>
        <w:rPr>
          <w:rFonts w:hint="eastAsia"/>
          <w:b w:val="0"/>
          <w:bCs w:val="0"/>
          <w:sz w:val="32"/>
          <w:szCs w:val="32"/>
          <w:highlight w:val="none"/>
          <w:lang w:val="en-US" w:eastAsia="zh-CN"/>
        </w:rPr>
      </w:pPr>
      <w:r>
        <w:rPr>
          <w:rFonts w:hint="default"/>
          <w:sz w:val="32"/>
          <w:szCs w:val="32"/>
          <w:lang w:val="en-US" w:eastAsia="zh-CN"/>
        </w:rPr>
        <w:t>该项目依次通过普查、定线确定方案、建议书编制与审批、办理资金来源证明、编制环境评审报告与审批、办理规划意见、编制可研报告与审批、设计费控制价审批、设计招标、初步设计与概算审批、施工图设计、预算审及清单编制、施工招标、工程施工等规定程序设立，项目实施方案、计划书、项目概预算批复文件完整齐全，并取得了相应的批复。项目申请、设立过程符合相关规定，审批文件和材料规范完整。根据评分标准，该指标得2分</w:t>
      </w:r>
      <w:r>
        <w:rPr>
          <w:rFonts w:hint="eastAsia"/>
          <w:sz w:val="32"/>
          <w:szCs w:val="32"/>
          <w:lang w:val="en-US" w:eastAsia="zh-CN"/>
        </w:rPr>
        <w:t>。</w:t>
      </w:r>
    </w:p>
    <w:p>
      <w:pPr>
        <w:numPr>
          <w:ilvl w:val="0"/>
          <w:numId w:val="0"/>
        </w:numPr>
        <w:ind w:right="0" w:rightChars="0" w:firstLine="640" w:firstLineChars="200"/>
        <w:jc w:val="both"/>
        <w:outlineLvl w:val="9"/>
        <w:rPr>
          <w:rFonts w:hint="default"/>
          <w:sz w:val="32"/>
          <w:szCs w:val="32"/>
          <w:lang w:val="en-US" w:eastAsia="zh-CN"/>
        </w:rPr>
      </w:pPr>
      <w:r>
        <w:rPr>
          <w:rFonts w:hint="eastAsia"/>
          <w:sz w:val="32"/>
          <w:szCs w:val="32"/>
          <w:lang w:val="en-US" w:eastAsia="zh-CN"/>
        </w:rPr>
        <w:t>2.</w:t>
      </w:r>
      <w:r>
        <w:rPr>
          <w:rFonts w:hint="default"/>
          <w:sz w:val="32"/>
          <w:szCs w:val="32"/>
          <w:lang w:val="en-US" w:eastAsia="zh-CN"/>
        </w:rPr>
        <w:t xml:space="preserve">绩效目标，分值 </w:t>
      </w:r>
      <w:r>
        <w:rPr>
          <w:rFonts w:hint="eastAsia"/>
          <w:sz w:val="32"/>
          <w:szCs w:val="32"/>
          <w:lang w:val="en-US" w:eastAsia="zh-CN"/>
        </w:rPr>
        <w:t>10</w:t>
      </w:r>
      <w:r>
        <w:rPr>
          <w:rFonts w:hint="default"/>
          <w:sz w:val="32"/>
          <w:szCs w:val="32"/>
          <w:lang w:val="en-US" w:eastAsia="zh-CN"/>
        </w:rPr>
        <w:t xml:space="preserve"> 分，得分</w:t>
      </w:r>
      <w:r>
        <w:rPr>
          <w:rFonts w:hint="eastAsia"/>
          <w:sz w:val="32"/>
          <w:szCs w:val="32"/>
          <w:lang w:val="en-US" w:eastAsia="zh-CN"/>
        </w:rPr>
        <w:t>8</w:t>
      </w:r>
      <w:r>
        <w:rPr>
          <w:rFonts w:hint="default"/>
          <w:sz w:val="32"/>
          <w:szCs w:val="32"/>
          <w:lang w:val="en-US" w:eastAsia="zh-CN"/>
        </w:rPr>
        <w:t>分，得分率</w:t>
      </w:r>
      <w:r>
        <w:rPr>
          <w:rFonts w:hint="eastAsia"/>
          <w:sz w:val="32"/>
          <w:szCs w:val="32"/>
          <w:lang w:val="en-US" w:eastAsia="zh-CN"/>
        </w:rPr>
        <w:t>80.00%</w:t>
      </w:r>
    </w:p>
    <w:tbl>
      <w:tblPr>
        <w:tblStyle w:val="10"/>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70"/>
        <w:gridCol w:w="2409"/>
        <w:gridCol w:w="3119"/>
        <w:gridCol w:w="993"/>
        <w:gridCol w:w="98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670" w:type="dxa"/>
            <w:tcBorders>
              <w:left w:val="nil"/>
              <w:bottom w:val="dotted" w:color="000000" w:sz="4" w:space="0"/>
              <w:right w:val="dotted" w:color="000000" w:sz="4" w:space="0"/>
            </w:tcBorders>
            <w:shd w:val="clear" w:color="auto" w:fill="8DB3E1"/>
          </w:tcPr>
          <w:p>
            <w:pPr>
              <w:pStyle w:val="13"/>
              <w:spacing w:before="112"/>
              <w:ind w:left="475"/>
              <w:rPr>
                <w:b/>
                <w:sz w:val="18"/>
              </w:rPr>
            </w:pPr>
            <w:r>
              <w:rPr>
                <w:b/>
                <w:sz w:val="18"/>
              </w:rPr>
              <w:t>二级指标</w:t>
            </w:r>
          </w:p>
        </w:tc>
        <w:tc>
          <w:tcPr>
            <w:tcW w:w="2409" w:type="dxa"/>
            <w:tcBorders>
              <w:left w:val="dotted" w:color="000000" w:sz="4" w:space="0"/>
              <w:bottom w:val="dotted" w:color="000000" w:sz="4" w:space="0"/>
              <w:right w:val="dotted" w:color="000000" w:sz="4" w:space="0"/>
            </w:tcBorders>
            <w:shd w:val="clear" w:color="auto" w:fill="8DB3E1"/>
          </w:tcPr>
          <w:p>
            <w:pPr>
              <w:pStyle w:val="13"/>
              <w:spacing w:before="112"/>
              <w:ind w:left="819" w:right="816"/>
              <w:jc w:val="center"/>
              <w:rPr>
                <w:b/>
                <w:sz w:val="18"/>
              </w:rPr>
            </w:pPr>
            <w:r>
              <w:rPr>
                <w:b/>
                <w:sz w:val="18"/>
              </w:rPr>
              <w:t>三级指标</w:t>
            </w:r>
          </w:p>
        </w:tc>
        <w:tc>
          <w:tcPr>
            <w:tcW w:w="3119" w:type="dxa"/>
            <w:tcBorders>
              <w:left w:val="dotted" w:color="000000" w:sz="4" w:space="0"/>
              <w:bottom w:val="dotted" w:color="000000" w:sz="4" w:space="0"/>
              <w:right w:val="dotted" w:color="000000" w:sz="4" w:space="0"/>
            </w:tcBorders>
            <w:shd w:val="clear" w:color="auto" w:fill="8DB3E1"/>
          </w:tcPr>
          <w:p>
            <w:pPr>
              <w:pStyle w:val="13"/>
              <w:spacing w:before="112"/>
              <w:ind w:left="1173" w:right="1173"/>
              <w:jc w:val="center"/>
              <w:rPr>
                <w:b/>
                <w:sz w:val="18"/>
              </w:rPr>
            </w:pPr>
            <w:r>
              <w:rPr>
                <w:b/>
                <w:sz w:val="18"/>
              </w:rPr>
              <w:t>四级指标</w:t>
            </w:r>
          </w:p>
        </w:tc>
        <w:tc>
          <w:tcPr>
            <w:tcW w:w="993" w:type="dxa"/>
            <w:tcBorders>
              <w:left w:val="dotted" w:color="000000" w:sz="4" w:space="0"/>
              <w:bottom w:val="dotted" w:color="000000" w:sz="4" w:space="0"/>
              <w:right w:val="dotted" w:color="000000" w:sz="4" w:space="0"/>
            </w:tcBorders>
            <w:shd w:val="clear" w:color="auto" w:fill="8DB3E1"/>
          </w:tcPr>
          <w:p>
            <w:pPr>
              <w:pStyle w:val="13"/>
              <w:spacing w:before="112"/>
              <w:ind w:left="286" w:right="286"/>
              <w:jc w:val="center"/>
              <w:rPr>
                <w:b/>
                <w:sz w:val="18"/>
              </w:rPr>
            </w:pPr>
            <w:r>
              <w:rPr>
                <w:b/>
                <w:sz w:val="18"/>
              </w:rPr>
              <w:t>分值</w:t>
            </w:r>
          </w:p>
        </w:tc>
        <w:tc>
          <w:tcPr>
            <w:tcW w:w="988" w:type="dxa"/>
            <w:tcBorders>
              <w:left w:val="dotted" w:color="000000" w:sz="4" w:space="0"/>
              <w:bottom w:val="dotted" w:color="000000" w:sz="4" w:space="0"/>
              <w:right w:val="nil"/>
            </w:tcBorders>
            <w:shd w:val="clear" w:color="auto" w:fill="8DB3E1"/>
          </w:tcPr>
          <w:p>
            <w:pPr>
              <w:pStyle w:val="13"/>
              <w:spacing w:before="112"/>
              <w:ind w:left="282" w:right="290"/>
              <w:jc w:val="center"/>
              <w:rPr>
                <w:b/>
                <w:sz w:val="18"/>
              </w:rPr>
            </w:pPr>
            <w:r>
              <w:rPr>
                <w:b/>
                <w:sz w:val="18"/>
              </w:rPr>
              <w:t>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670" w:type="dxa"/>
            <w:vMerge w:val="restart"/>
            <w:tcBorders>
              <w:top w:val="dotted" w:color="000000" w:sz="4" w:space="0"/>
              <w:left w:val="nil"/>
              <w:bottom w:val="dotted" w:color="000000" w:sz="4" w:space="0"/>
              <w:right w:val="dotted" w:color="000000" w:sz="4" w:space="0"/>
            </w:tcBorders>
          </w:tcPr>
          <w:p>
            <w:pPr>
              <w:pStyle w:val="13"/>
              <w:rPr>
                <w:sz w:val="18"/>
              </w:rPr>
            </w:pPr>
          </w:p>
          <w:p>
            <w:pPr>
              <w:pStyle w:val="13"/>
              <w:rPr>
                <w:sz w:val="18"/>
              </w:rPr>
            </w:pPr>
          </w:p>
          <w:p>
            <w:pPr>
              <w:pStyle w:val="13"/>
              <w:rPr>
                <w:sz w:val="18"/>
              </w:rPr>
            </w:pPr>
          </w:p>
          <w:p>
            <w:pPr>
              <w:pStyle w:val="13"/>
              <w:spacing w:before="115"/>
              <w:ind w:left="110"/>
              <w:rPr>
                <w:sz w:val="18"/>
              </w:rPr>
            </w:pPr>
            <w:r>
              <w:rPr>
                <w:sz w:val="18"/>
              </w:rPr>
              <w:t>B2.绩效目标</w:t>
            </w:r>
          </w:p>
        </w:tc>
        <w:tc>
          <w:tcPr>
            <w:tcW w:w="2409" w:type="dxa"/>
            <w:vMerge w:val="restart"/>
            <w:tcBorders>
              <w:top w:val="dotted" w:color="000000" w:sz="4" w:space="0"/>
              <w:left w:val="dotted" w:color="000000" w:sz="4" w:space="0"/>
              <w:bottom w:val="dotted" w:color="000000" w:sz="4" w:space="0"/>
              <w:right w:val="dotted" w:color="000000" w:sz="4" w:space="0"/>
            </w:tcBorders>
          </w:tcPr>
          <w:p>
            <w:pPr>
              <w:pStyle w:val="13"/>
              <w:spacing w:before="11"/>
              <w:rPr>
                <w:sz w:val="26"/>
              </w:rPr>
            </w:pPr>
          </w:p>
          <w:p>
            <w:pPr>
              <w:pStyle w:val="13"/>
              <w:ind w:left="103"/>
              <w:rPr>
                <w:sz w:val="18"/>
              </w:rPr>
            </w:pPr>
            <w:r>
              <w:rPr>
                <w:sz w:val="18"/>
              </w:rPr>
              <w:t>C3.绩效目标合理性</w:t>
            </w:r>
          </w:p>
        </w:tc>
        <w:tc>
          <w:tcPr>
            <w:tcW w:w="3119" w:type="dxa"/>
            <w:tcBorders>
              <w:top w:val="dotted" w:color="000000" w:sz="4" w:space="0"/>
              <w:left w:val="dotted" w:color="000000" w:sz="4" w:space="0"/>
              <w:bottom w:val="dotted" w:color="000000" w:sz="4" w:space="0"/>
              <w:right w:val="dotted" w:color="000000" w:sz="4" w:space="0"/>
            </w:tcBorders>
          </w:tcPr>
          <w:p>
            <w:pPr>
              <w:pStyle w:val="13"/>
              <w:spacing w:before="111"/>
              <w:ind w:left="103"/>
              <w:rPr>
                <w:sz w:val="18"/>
              </w:rPr>
            </w:pPr>
            <w:r>
              <w:rPr>
                <w:sz w:val="18"/>
              </w:rPr>
              <w:t>D4.绩效目标依据政策的相符性</w:t>
            </w:r>
          </w:p>
        </w:tc>
        <w:tc>
          <w:tcPr>
            <w:tcW w:w="993" w:type="dxa"/>
            <w:tcBorders>
              <w:top w:val="dotted" w:color="000000" w:sz="4" w:space="0"/>
              <w:left w:val="dotted" w:color="000000" w:sz="4" w:space="0"/>
              <w:bottom w:val="dotted" w:color="000000" w:sz="4" w:space="0"/>
              <w:right w:val="dotted" w:color="000000" w:sz="4" w:space="0"/>
            </w:tcBorders>
          </w:tcPr>
          <w:p>
            <w:pPr>
              <w:pStyle w:val="13"/>
              <w:spacing w:before="111"/>
              <w:ind w:right="1"/>
              <w:jc w:val="center"/>
              <w:rPr>
                <w:sz w:val="18"/>
              </w:rPr>
            </w:pPr>
            <w:r>
              <w:rPr>
                <w:sz w:val="18"/>
              </w:rPr>
              <w:t>2</w:t>
            </w:r>
          </w:p>
        </w:tc>
        <w:tc>
          <w:tcPr>
            <w:tcW w:w="988" w:type="dxa"/>
            <w:tcBorders>
              <w:top w:val="dotted" w:color="000000" w:sz="4" w:space="0"/>
              <w:left w:val="dotted" w:color="000000" w:sz="4" w:space="0"/>
              <w:bottom w:val="dotted" w:color="000000" w:sz="4" w:space="0"/>
              <w:right w:val="nil"/>
            </w:tcBorders>
          </w:tcPr>
          <w:p>
            <w:pPr>
              <w:pStyle w:val="13"/>
              <w:spacing w:before="111"/>
              <w:ind w:right="8"/>
              <w:jc w:val="center"/>
              <w:rPr>
                <w:sz w:val="18"/>
              </w:rPr>
            </w:pPr>
            <w:r>
              <w:rPr>
                <w:sz w:val="18"/>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670" w:type="dxa"/>
            <w:vMerge w:val="continue"/>
            <w:tcBorders>
              <w:top w:val="nil"/>
              <w:left w:val="nil"/>
              <w:bottom w:val="dotted" w:color="000000" w:sz="4" w:space="0"/>
              <w:right w:val="dotted" w:color="000000" w:sz="4" w:space="0"/>
            </w:tcBorders>
          </w:tcPr>
          <w:p>
            <w:pPr>
              <w:rPr>
                <w:sz w:val="2"/>
                <w:szCs w:val="2"/>
              </w:rPr>
            </w:pPr>
          </w:p>
        </w:tc>
        <w:tc>
          <w:tcPr>
            <w:tcW w:w="2409" w:type="dxa"/>
            <w:vMerge w:val="continue"/>
            <w:tcBorders>
              <w:top w:val="nil"/>
              <w:left w:val="dotted" w:color="000000" w:sz="4" w:space="0"/>
              <w:bottom w:val="dotted" w:color="000000" w:sz="4" w:space="0"/>
              <w:right w:val="dotted" w:color="000000" w:sz="4" w:space="0"/>
            </w:tcBorders>
          </w:tcPr>
          <w:p>
            <w:pPr>
              <w:rPr>
                <w:sz w:val="2"/>
                <w:szCs w:val="2"/>
              </w:rPr>
            </w:pPr>
          </w:p>
        </w:tc>
        <w:tc>
          <w:tcPr>
            <w:tcW w:w="3119" w:type="dxa"/>
            <w:tcBorders>
              <w:top w:val="dotted" w:color="000000" w:sz="4" w:space="0"/>
              <w:left w:val="dotted" w:color="000000" w:sz="4" w:space="0"/>
              <w:bottom w:val="dotted" w:color="000000" w:sz="4" w:space="0"/>
              <w:right w:val="dotted" w:color="000000" w:sz="4" w:space="0"/>
            </w:tcBorders>
          </w:tcPr>
          <w:p>
            <w:pPr>
              <w:pStyle w:val="13"/>
              <w:spacing w:before="113"/>
              <w:ind w:left="103"/>
              <w:rPr>
                <w:sz w:val="18"/>
              </w:rPr>
            </w:pPr>
            <w:r>
              <w:rPr>
                <w:sz w:val="18"/>
              </w:rPr>
              <w:t>D5.绩效目标与项目范围的相符性</w:t>
            </w:r>
          </w:p>
        </w:tc>
        <w:tc>
          <w:tcPr>
            <w:tcW w:w="993" w:type="dxa"/>
            <w:tcBorders>
              <w:top w:val="dotted" w:color="000000" w:sz="4" w:space="0"/>
              <w:left w:val="dotted" w:color="000000" w:sz="4" w:space="0"/>
              <w:bottom w:val="dotted" w:color="000000" w:sz="4" w:space="0"/>
              <w:right w:val="dotted" w:color="000000" w:sz="4" w:space="0"/>
            </w:tcBorders>
          </w:tcPr>
          <w:p>
            <w:pPr>
              <w:pStyle w:val="13"/>
              <w:spacing w:before="113"/>
              <w:ind w:right="1"/>
              <w:jc w:val="center"/>
              <w:rPr>
                <w:rFonts w:hint="eastAsia" w:eastAsia="宋体"/>
                <w:sz w:val="18"/>
                <w:lang w:eastAsia="zh-CN"/>
              </w:rPr>
            </w:pPr>
            <w:r>
              <w:rPr>
                <w:rFonts w:hint="eastAsia"/>
                <w:sz w:val="18"/>
                <w:lang w:val="en-US" w:eastAsia="zh-CN"/>
              </w:rPr>
              <w:t>2</w:t>
            </w:r>
          </w:p>
        </w:tc>
        <w:tc>
          <w:tcPr>
            <w:tcW w:w="988" w:type="dxa"/>
            <w:tcBorders>
              <w:top w:val="dotted" w:color="000000" w:sz="4" w:space="0"/>
              <w:left w:val="dotted" w:color="000000" w:sz="4" w:space="0"/>
              <w:bottom w:val="dotted" w:color="000000" w:sz="4" w:space="0"/>
              <w:right w:val="nil"/>
            </w:tcBorders>
          </w:tcPr>
          <w:p>
            <w:pPr>
              <w:pStyle w:val="13"/>
              <w:spacing w:before="113"/>
              <w:ind w:right="8"/>
              <w:jc w:val="center"/>
              <w:rPr>
                <w:rFonts w:hint="eastAsia" w:eastAsia="宋体"/>
                <w:sz w:val="18"/>
                <w:lang w:eastAsia="zh-CN"/>
              </w:rPr>
            </w:pPr>
            <w:r>
              <w:rPr>
                <w:rFonts w:hint="eastAsia"/>
                <w:sz w:val="18"/>
                <w:lang w:val="en-US" w:eastAsia="zh-CN"/>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670" w:type="dxa"/>
            <w:vMerge w:val="continue"/>
            <w:tcBorders>
              <w:top w:val="nil"/>
              <w:left w:val="nil"/>
              <w:bottom w:val="dotted" w:color="000000" w:sz="4" w:space="0"/>
              <w:right w:val="dotted" w:color="000000" w:sz="4" w:space="0"/>
            </w:tcBorders>
          </w:tcPr>
          <w:p>
            <w:pPr>
              <w:rPr>
                <w:sz w:val="2"/>
                <w:szCs w:val="2"/>
              </w:rPr>
            </w:pPr>
          </w:p>
        </w:tc>
        <w:tc>
          <w:tcPr>
            <w:tcW w:w="2409" w:type="dxa"/>
            <w:vMerge w:val="restart"/>
            <w:tcBorders>
              <w:top w:val="dotted" w:color="000000" w:sz="4" w:space="0"/>
              <w:left w:val="dotted" w:color="000000" w:sz="4" w:space="0"/>
              <w:bottom w:val="dotted" w:color="000000" w:sz="4" w:space="0"/>
              <w:right w:val="dotted" w:color="000000" w:sz="4" w:space="0"/>
            </w:tcBorders>
          </w:tcPr>
          <w:p>
            <w:pPr>
              <w:pStyle w:val="13"/>
              <w:spacing w:before="12"/>
              <w:rPr>
                <w:sz w:val="26"/>
              </w:rPr>
            </w:pPr>
          </w:p>
          <w:p>
            <w:pPr>
              <w:pStyle w:val="13"/>
              <w:rPr>
                <w:sz w:val="18"/>
              </w:rPr>
            </w:pPr>
            <w:r>
              <w:rPr>
                <w:sz w:val="18"/>
              </w:rPr>
              <w:t>C4.绩效指标明确性</w:t>
            </w:r>
          </w:p>
        </w:tc>
        <w:tc>
          <w:tcPr>
            <w:tcW w:w="3119" w:type="dxa"/>
            <w:tcBorders>
              <w:top w:val="dotted" w:color="000000" w:sz="4" w:space="0"/>
              <w:left w:val="dotted" w:color="000000" w:sz="4" w:space="0"/>
              <w:bottom w:val="dotted" w:color="000000" w:sz="4" w:space="0"/>
              <w:right w:val="dotted" w:color="000000" w:sz="4" w:space="0"/>
            </w:tcBorders>
          </w:tcPr>
          <w:p>
            <w:pPr>
              <w:pStyle w:val="13"/>
              <w:spacing w:before="112"/>
              <w:ind w:left="103"/>
              <w:rPr>
                <w:sz w:val="18"/>
              </w:rPr>
            </w:pPr>
            <w:r>
              <w:rPr>
                <w:sz w:val="18"/>
              </w:rPr>
              <w:t>D6.绩效目标细化、量化程度</w:t>
            </w:r>
          </w:p>
        </w:tc>
        <w:tc>
          <w:tcPr>
            <w:tcW w:w="993" w:type="dxa"/>
            <w:tcBorders>
              <w:top w:val="dotted" w:color="000000" w:sz="4" w:space="0"/>
              <w:left w:val="dotted" w:color="000000" w:sz="4" w:space="0"/>
              <w:bottom w:val="dotted" w:color="000000" w:sz="4" w:space="0"/>
              <w:right w:val="dotted" w:color="000000" w:sz="4" w:space="0"/>
            </w:tcBorders>
          </w:tcPr>
          <w:p>
            <w:pPr>
              <w:pStyle w:val="13"/>
              <w:spacing w:before="112"/>
              <w:ind w:right="1"/>
              <w:jc w:val="center"/>
              <w:rPr>
                <w:rFonts w:hint="eastAsia" w:eastAsia="宋体"/>
                <w:sz w:val="18"/>
                <w:lang w:eastAsia="zh-CN"/>
              </w:rPr>
            </w:pPr>
            <w:r>
              <w:rPr>
                <w:rFonts w:hint="eastAsia"/>
                <w:sz w:val="18"/>
                <w:lang w:val="en-US" w:eastAsia="zh-CN"/>
              </w:rPr>
              <w:t>3</w:t>
            </w:r>
          </w:p>
        </w:tc>
        <w:tc>
          <w:tcPr>
            <w:tcW w:w="988" w:type="dxa"/>
            <w:tcBorders>
              <w:top w:val="dotted" w:color="000000" w:sz="4" w:space="0"/>
              <w:left w:val="dotted" w:color="000000" w:sz="4" w:space="0"/>
              <w:bottom w:val="dotted" w:color="000000" w:sz="4" w:space="0"/>
              <w:right w:val="nil"/>
            </w:tcBorders>
          </w:tcPr>
          <w:p>
            <w:pPr>
              <w:pStyle w:val="13"/>
              <w:spacing w:before="112"/>
              <w:ind w:left="285" w:right="290"/>
              <w:jc w:val="center"/>
              <w:rPr>
                <w:rFonts w:hint="default" w:eastAsia="宋体"/>
                <w:sz w:val="18"/>
                <w:lang w:val="en-US" w:eastAsia="zh-CN"/>
              </w:rPr>
            </w:pPr>
            <w:r>
              <w:rPr>
                <w:rFonts w:hint="eastAsia"/>
                <w:sz w:val="18"/>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670" w:type="dxa"/>
            <w:vMerge w:val="continue"/>
            <w:tcBorders>
              <w:top w:val="nil"/>
              <w:left w:val="nil"/>
              <w:bottom w:val="dotted" w:color="000000" w:sz="4" w:space="0"/>
              <w:right w:val="dotted" w:color="000000" w:sz="4" w:space="0"/>
            </w:tcBorders>
          </w:tcPr>
          <w:p>
            <w:pPr>
              <w:rPr>
                <w:sz w:val="2"/>
                <w:szCs w:val="2"/>
              </w:rPr>
            </w:pPr>
          </w:p>
        </w:tc>
        <w:tc>
          <w:tcPr>
            <w:tcW w:w="2409" w:type="dxa"/>
            <w:vMerge w:val="continue"/>
            <w:tcBorders>
              <w:top w:val="nil"/>
              <w:left w:val="dotted" w:color="000000" w:sz="4" w:space="0"/>
              <w:bottom w:val="dotted" w:color="000000" w:sz="4" w:space="0"/>
              <w:right w:val="dotted" w:color="000000" w:sz="4" w:space="0"/>
            </w:tcBorders>
          </w:tcPr>
          <w:p>
            <w:pPr>
              <w:rPr>
                <w:sz w:val="2"/>
                <w:szCs w:val="2"/>
              </w:rPr>
            </w:pPr>
          </w:p>
        </w:tc>
        <w:tc>
          <w:tcPr>
            <w:tcW w:w="3119" w:type="dxa"/>
            <w:tcBorders>
              <w:top w:val="dotted" w:color="000000" w:sz="4" w:space="0"/>
              <w:left w:val="dotted" w:color="000000" w:sz="4" w:space="0"/>
              <w:bottom w:val="dotted" w:color="000000" w:sz="4" w:space="0"/>
              <w:right w:val="dotted" w:color="000000" w:sz="4" w:space="0"/>
            </w:tcBorders>
          </w:tcPr>
          <w:p>
            <w:pPr>
              <w:pStyle w:val="13"/>
              <w:spacing w:before="111"/>
              <w:ind w:left="103"/>
              <w:rPr>
                <w:sz w:val="18"/>
              </w:rPr>
            </w:pPr>
            <w:r>
              <w:rPr>
                <w:sz w:val="18"/>
              </w:rPr>
              <w:t>D7.绩效指标设置合理性</w:t>
            </w:r>
          </w:p>
        </w:tc>
        <w:tc>
          <w:tcPr>
            <w:tcW w:w="993" w:type="dxa"/>
            <w:tcBorders>
              <w:top w:val="dotted" w:color="000000" w:sz="4" w:space="0"/>
              <w:left w:val="dotted" w:color="000000" w:sz="4" w:space="0"/>
              <w:bottom w:val="dotted" w:color="000000" w:sz="4" w:space="0"/>
              <w:right w:val="dotted" w:color="000000" w:sz="4" w:space="0"/>
            </w:tcBorders>
          </w:tcPr>
          <w:p>
            <w:pPr>
              <w:pStyle w:val="13"/>
              <w:spacing w:before="111"/>
              <w:ind w:right="1"/>
              <w:jc w:val="center"/>
              <w:rPr>
                <w:rFonts w:hint="default" w:eastAsia="宋体"/>
                <w:sz w:val="18"/>
                <w:lang w:val="en-US" w:eastAsia="zh-CN"/>
              </w:rPr>
            </w:pPr>
            <w:r>
              <w:rPr>
                <w:rFonts w:hint="eastAsia"/>
                <w:sz w:val="18"/>
                <w:lang w:val="en-US" w:eastAsia="zh-CN"/>
              </w:rPr>
              <w:t>3</w:t>
            </w:r>
          </w:p>
        </w:tc>
        <w:tc>
          <w:tcPr>
            <w:tcW w:w="988" w:type="dxa"/>
            <w:tcBorders>
              <w:top w:val="dotted" w:color="000000" w:sz="4" w:space="0"/>
              <w:left w:val="dotted" w:color="000000" w:sz="4" w:space="0"/>
              <w:bottom w:val="dotted" w:color="000000" w:sz="4" w:space="0"/>
              <w:right w:val="nil"/>
            </w:tcBorders>
          </w:tcPr>
          <w:p>
            <w:pPr>
              <w:pStyle w:val="13"/>
              <w:spacing w:before="111"/>
              <w:ind w:right="8"/>
              <w:jc w:val="center"/>
              <w:rPr>
                <w:rFonts w:hint="default" w:eastAsia="宋体"/>
                <w:sz w:val="18"/>
                <w:lang w:val="en-US" w:eastAsia="zh-CN"/>
              </w:rPr>
            </w:pPr>
            <w:r>
              <w:rPr>
                <w:rFonts w:hint="eastAsia"/>
                <w:sz w:val="18"/>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198" w:type="dxa"/>
            <w:gridSpan w:val="3"/>
            <w:tcBorders>
              <w:top w:val="dotted" w:color="000000" w:sz="4" w:space="0"/>
              <w:left w:val="nil"/>
              <w:right w:val="dotted" w:color="000000" w:sz="4" w:space="0"/>
            </w:tcBorders>
          </w:tcPr>
          <w:p>
            <w:pPr>
              <w:pStyle w:val="13"/>
              <w:spacing w:before="113"/>
              <w:ind w:left="3354" w:right="3345"/>
              <w:jc w:val="center"/>
              <w:rPr>
                <w:b/>
                <w:sz w:val="18"/>
              </w:rPr>
            </w:pPr>
            <w:r>
              <w:rPr>
                <w:b/>
                <w:sz w:val="18"/>
              </w:rPr>
              <w:t>合 计</w:t>
            </w:r>
          </w:p>
        </w:tc>
        <w:tc>
          <w:tcPr>
            <w:tcW w:w="993" w:type="dxa"/>
            <w:tcBorders>
              <w:top w:val="dotted" w:color="000000" w:sz="4" w:space="0"/>
              <w:left w:val="dotted" w:color="000000" w:sz="4" w:space="0"/>
              <w:right w:val="dotted" w:color="000000" w:sz="4" w:space="0"/>
            </w:tcBorders>
          </w:tcPr>
          <w:p>
            <w:pPr>
              <w:pStyle w:val="13"/>
              <w:spacing w:before="113"/>
              <w:ind w:right="1"/>
              <w:jc w:val="center"/>
              <w:rPr>
                <w:rFonts w:hint="default" w:eastAsia="宋体"/>
                <w:b/>
                <w:sz w:val="18"/>
                <w:lang w:val="en-US" w:eastAsia="zh-CN"/>
              </w:rPr>
            </w:pPr>
            <w:r>
              <w:rPr>
                <w:rFonts w:hint="eastAsia"/>
                <w:b/>
                <w:w w:val="99"/>
                <w:sz w:val="18"/>
                <w:lang w:val="en-US" w:eastAsia="zh-CN"/>
              </w:rPr>
              <w:t>10</w:t>
            </w:r>
          </w:p>
        </w:tc>
        <w:tc>
          <w:tcPr>
            <w:tcW w:w="988" w:type="dxa"/>
            <w:tcBorders>
              <w:top w:val="dotted" w:color="000000" w:sz="4" w:space="0"/>
              <w:left w:val="dotted" w:color="000000" w:sz="4" w:space="0"/>
              <w:right w:val="nil"/>
            </w:tcBorders>
          </w:tcPr>
          <w:p>
            <w:pPr>
              <w:pStyle w:val="13"/>
              <w:spacing w:before="113"/>
              <w:ind w:left="286" w:right="289"/>
              <w:jc w:val="center"/>
              <w:rPr>
                <w:rFonts w:hint="default" w:eastAsia="宋体"/>
                <w:b/>
                <w:sz w:val="18"/>
                <w:lang w:val="en-US" w:eastAsia="zh-CN"/>
              </w:rPr>
            </w:pPr>
            <w:r>
              <w:rPr>
                <w:rFonts w:hint="eastAsia"/>
                <w:b/>
                <w:sz w:val="18"/>
                <w:lang w:val="en-US" w:eastAsia="zh-CN"/>
              </w:rPr>
              <w:t>8</w:t>
            </w:r>
          </w:p>
        </w:tc>
      </w:tr>
    </w:tbl>
    <w:p>
      <w:pPr>
        <w:numPr>
          <w:ilvl w:val="0"/>
          <w:numId w:val="0"/>
        </w:numPr>
        <w:ind w:right="0" w:rightChars="0" w:firstLine="643" w:firstLineChars="200"/>
        <w:jc w:val="both"/>
        <w:rPr>
          <w:rFonts w:hint="default"/>
          <w:b/>
          <w:bCs/>
          <w:sz w:val="32"/>
          <w:szCs w:val="32"/>
          <w:lang w:val="en-US" w:eastAsia="zh-CN"/>
        </w:rPr>
      </w:pPr>
      <w:r>
        <w:rPr>
          <w:rFonts w:hint="default"/>
          <w:b/>
          <w:bCs/>
          <w:sz w:val="32"/>
          <w:szCs w:val="32"/>
          <w:lang w:val="en-US" w:eastAsia="zh-CN"/>
        </w:rPr>
        <w:t>D4.绩效目标依据政策的相符性，分值2分，得分2分，得分率100%。</w:t>
      </w:r>
    </w:p>
    <w:p>
      <w:pPr>
        <w:numPr>
          <w:ilvl w:val="0"/>
          <w:numId w:val="0"/>
        </w:numPr>
        <w:ind w:right="0" w:rightChars="0" w:firstLine="640" w:firstLineChars="200"/>
        <w:jc w:val="both"/>
        <w:rPr>
          <w:rFonts w:hint="default"/>
          <w:sz w:val="32"/>
          <w:szCs w:val="32"/>
          <w:lang w:val="en-US" w:eastAsia="zh-CN"/>
        </w:rPr>
      </w:pPr>
      <w:r>
        <w:rPr>
          <w:rFonts w:hint="default"/>
          <w:sz w:val="32"/>
          <w:szCs w:val="32"/>
          <w:lang w:val="en-US" w:eastAsia="zh-CN"/>
        </w:rPr>
        <w:t>该项目设立了绩效目标，且设立的产出目标、效益目标、满意度目标均与202</w:t>
      </w:r>
      <w:r>
        <w:rPr>
          <w:rFonts w:hint="eastAsia"/>
          <w:sz w:val="32"/>
          <w:szCs w:val="32"/>
          <w:lang w:val="en-US" w:eastAsia="zh-CN"/>
        </w:rPr>
        <w:t>3</w:t>
      </w:r>
      <w:r>
        <w:rPr>
          <w:rFonts w:hint="default"/>
          <w:sz w:val="32"/>
          <w:szCs w:val="32"/>
          <w:lang w:val="en-US" w:eastAsia="zh-CN"/>
        </w:rPr>
        <w:t>年砣矶海洋文化旅游设施改造项目的实际内容具有相关性，绩效目标申报表与绩效目标自评表完整齐全，因此该项得满分。</w:t>
      </w:r>
    </w:p>
    <w:p>
      <w:pPr>
        <w:numPr>
          <w:ilvl w:val="0"/>
          <w:numId w:val="0"/>
        </w:numPr>
        <w:ind w:right="0" w:rightChars="0" w:firstLine="643" w:firstLineChars="200"/>
        <w:jc w:val="both"/>
        <w:rPr>
          <w:rFonts w:hint="default"/>
          <w:b/>
          <w:bCs/>
          <w:sz w:val="32"/>
          <w:szCs w:val="32"/>
          <w:lang w:val="en-US" w:eastAsia="zh-CN"/>
        </w:rPr>
      </w:pPr>
      <w:r>
        <w:rPr>
          <w:rFonts w:hint="default"/>
          <w:b/>
          <w:bCs/>
          <w:sz w:val="32"/>
          <w:szCs w:val="32"/>
          <w:lang w:val="en-US" w:eastAsia="zh-CN"/>
        </w:rPr>
        <w:t>D5.绩效目标与项目范围的相符性，分值</w:t>
      </w:r>
      <w:r>
        <w:rPr>
          <w:rFonts w:hint="eastAsia"/>
          <w:b/>
          <w:bCs/>
          <w:sz w:val="32"/>
          <w:szCs w:val="32"/>
          <w:lang w:val="en-US" w:eastAsia="zh-CN"/>
        </w:rPr>
        <w:t>2</w:t>
      </w:r>
      <w:r>
        <w:rPr>
          <w:rFonts w:hint="default"/>
          <w:b/>
          <w:bCs/>
          <w:sz w:val="32"/>
          <w:szCs w:val="32"/>
          <w:lang w:val="en-US" w:eastAsia="zh-CN"/>
        </w:rPr>
        <w:t>分，得分</w:t>
      </w:r>
      <w:r>
        <w:rPr>
          <w:rFonts w:hint="eastAsia"/>
          <w:b/>
          <w:bCs/>
          <w:sz w:val="32"/>
          <w:szCs w:val="32"/>
          <w:lang w:val="en-US" w:eastAsia="zh-CN"/>
        </w:rPr>
        <w:t>2</w:t>
      </w:r>
      <w:r>
        <w:rPr>
          <w:rFonts w:hint="default"/>
          <w:b/>
          <w:bCs/>
          <w:sz w:val="32"/>
          <w:szCs w:val="32"/>
          <w:lang w:val="en-US" w:eastAsia="zh-CN"/>
        </w:rPr>
        <w:t>分，得分率100%.</w:t>
      </w:r>
    </w:p>
    <w:p>
      <w:pPr>
        <w:ind w:firstLine="640" w:firstLineChars="200"/>
        <w:jc w:val="both"/>
        <w:rPr>
          <w:rFonts w:hint="eastAsia"/>
          <w:b w:val="0"/>
          <w:bCs w:val="0"/>
          <w:sz w:val="32"/>
          <w:szCs w:val="32"/>
          <w:highlight w:val="none"/>
          <w:lang w:val="en-US" w:eastAsia="zh-CN"/>
        </w:rPr>
      </w:pPr>
      <w:r>
        <w:rPr>
          <w:rFonts w:hint="default"/>
          <w:sz w:val="32"/>
          <w:szCs w:val="32"/>
          <w:lang w:val="en-US" w:eastAsia="zh-CN"/>
        </w:rPr>
        <w:t>该项目</w:t>
      </w:r>
      <w:r>
        <w:rPr>
          <w:rFonts w:hint="eastAsia"/>
          <w:sz w:val="32"/>
          <w:szCs w:val="32"/>
          <w:lang w:val="en-US" w:eastAsia="zh-CN"/>
        </w:rPr>
        <w:t>的绩效目标为</w:t>
      </w:r>
      <w:r>
        <w:rPr>
          <w:rFonts w:hint="eastAsia" w:ascii="仿宋" w:hAnsi="仿宋" w:eastAsia="仿宋" w:cs="仿宋"/>
          <w:color w:val="000000"/>
          <w:sz w:val="32"/>
          <w:szCs w:val="32"/>
          <w:highlight w:val="none"/>
          <w:shd w:val="clear" w:color="auto" w:fill="FFFFFF"/>
          <w:lang w:val="en-US" w:eastAsia="zh-CN"/>
        </w:rPr>
        <w:t>改建海岛环岛慢行旅游主道路，长30000米、宽6米、厚度20厘米；配套建设8处机动车停车场，泊位200个；10处非机动车停车场，泊位200个；设置20个公共充电桩。修复井口木栈道和彩石路长600米，宽1.5米。建设磨石嘴村游客集散中心，建筑面积450平方米，2023年度完成主体工程。改建1处游客服务中心，建筑面积500平方米，2023年度完成主体工程。在山西石林、砣子岛景区建设安全防护设施，为旅游漫道提供安全保障；配套建设太阳能路灯100盏；在大口北村海水浴场建设安全救援基地800平方米。改建渔俗文化展示中心，新建展区300平方米，2023年度完成主体工程</w:t>
      </w:r>
      <w:r>
        <w:rPr>
          <w:rFonts w:hint="eastAsia"/>
          <w:b w:val="0"/>
          <w:bCs w:val="0"/>
          <w:sz w:val="32"/>
          <w:szCs w:val="32"/>
          <w:highlight w:val="none"/>
          <w:lang w:val="en-US" w:eastAsia="zh-CN"/>
        </w:rPr>
        <w:t>，与项目实施范围一致。根据评分标准，该指标得2分。</w:t>
      </w:r>
    </w:p>
    <w:p>
      <w:pPr>
        <w:numPr>
          <w:ilvl w:val="0"/>
          <w:numId w:val="0"/>
        </w:numPr>
        <w:ind w:right="0" w:rightChars="0" w:firstLine="643" w:firstLineChars="200"/>
        <w:jc w:val="both"/>
        <w:rPr>
          <w:rFonts w:hint="default"/>
          <w:b/>
          <w:bCs/>
          <w:sz w:val="32"/>
          <w:szCs w:val="32"/>
          <w:highlight w:val="none"/>
          <w:lang w:val="en-US" w:eastAsia="zh-CN"/>
        </w:rPr>
      </w:pPr>
      <w:r>
        <w:rPr>
          <w:rFonts w:hint="default"/>
          <w:b/>
          <w:bCs/>
          <w:sz w:val="32"/>
          <w:szCs w:val="32"/>
          <w:highlight w:val="none"/>
          <w:lang w:val="en-US" w:eastAsia="zh-CN"/>
        </w:rPr>
        <w:t>D6.绩效目标细化、量化程度，分值</w:t>
      </w:r>
      <w:r>
        <w:rPr>
          <w:rFonts w:hint="eastAsia"/>
          <w:b/>
          <w:bCs/>
          <w:sz w:val="32"/>
          <w:szCs w:val="32"/>
          <w:highlight w:val="none"/>
          <w:lang w:val="en-US" w:eastAsia="zh-CN"/>
        </w:rPr>
        <w:t>3</w:t>
      </w:r>
      <w:r>
        <w:rPr>
          <w:rFonts w:hint="default"/>
          <w:b/>
          <w:bCs/>
          <w:sz w:val="32"/>
          <w:szCs w:val="32"/>
          <w:highlight w:val="none"/>
          <w:lang w:val="en-US" w:eastAsia="zh-CN"/>
        </w:rPr>
        <w:t>分，得分</w:t>
      </w:r>
      <w:r>
        <w:rPr>
          <w:rFonts w:hint="eastAsia"/>
          <w:b/>
          <w:bCs/>
          <w:sz w:val="32"/>
          <w:szCs w:val="32"/>
          <w:highlight w:val="none"/>
          <w:lang w:val="en-US" w:eastAsia="zh-CN"/>
        </w:rPr>
        <w:t>1</w:t>
      </w:r>
      <w:r>
        <w:rPr>
          <w:rFonts w:hint="default"/>
          <w:b/>
          <w:bCs/>
          <w:sz w:val="32"/>
          <w:szCs w:val="32"/>
          <w:highlight w:val="none"/>
          <w:lang w:val="en-US" w:eastAsia="zh-CN"/>
        </w:rPr>
        <w:t>分，得分率</w:t>
      </w:r>
      <w:r>
        <w:rPr>
          <w:rFonts w:hint="eastAsia"/>
          <w:b/>
          <w:bCs/>
          <w:sz w:val="32"/>
          <w:szCs w:val="32"/>
          <w:highlight w:val="none"/>
          <w:lang w:val="en-US" w:eastAsia="zh-CN"/>
        </w:rPr>
        <w:t>33.33%</w:t>
      </w:r>
      <w:r>
        <w:rPr>
          <w:rFonts w:hint="default"/>
          <w:b/>
          <w:bCs/>
          <w:sz w:val="32"/>
          <w:szCs w:val="32"/>
          <w:highlight w:val="none"/>
          <w:lang w:val="en-US" w:eastAsia="zh-CN"/>
        </w:rPr>
        <w:t>。</w:t>
      </w:r>
    </w:p>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该项目绩效目标分别从产出、效益、满意度三个方面设置了绩效指标。但评价过程中发现，</w:t>
      </w:r>
      <w:r>
        <w:rPr>
          <w:rFonts w:hint="eastAsia"/>
          <w:b w:val="0"/>
          <w:bCs w:val="0"/>
          <w:sz w:val="32"/>
          <w:szCs w:val="32"/>
          <w:highlight w:val="none"/>
          <w:lang w:val="en-US" w:eastAsia="zh-CN"/>
        </w:rPr>
        <w:t>决策指标、产出</w:t>
      </w:r>
      <w:r>
        <w:rPr>
          <w:rFonts w:hint="default"/>
          <w:b w:val="0"/>
          <w:bCs w:val="0"/>
          <w:sz w:val="32"/>
          <w:szCs w:val="32"/>
          <w:highlight w:val="none"/>
          <w:lang w:val="en-US" w:eastAsia="zh-CN"/>
        </w:rPr>
        <w:t>指标</w:t>
      </w:r>
      <w:r>
        <w:rPr>
          <w:rFonts w:hint="eastAsia"/>
          <w:b w:val="0"/>
          <w:bCs w:val="0"/>
          <w:sz w:val="32"/>
          <w:szCs w:val="32"/>
          <w:highlight w:val="none"/>
          <w:lang w:val="en-US" w:eastAsia="zh-CN"/>
        </w:rPr>
        <w:t>、效益指标</w:t>
      </w:r>
      <w:r>
        <w:rPr>
          <w:rFonts w:hint="default"/>
          <w:b w:val="0"/>
          <w:bCs w:val="0"/>
          <w:sz w:val="32"/>
          <w:szCs w:val="32"/>
          <w:highlight w:val="none"/>
          <w:lang w:val="en-US" w:eastAsia="zh-CN"/>
        </w:rPr>
        <w:t>存在细化、量化程度不足</w:t>
      </w:r>
      <w:r>
        <w:rPr>
          <w:rFonts w:hint="eastAsia"/>
          <w:b w:val="0"/>
          <w:bCs w:val="0"/>
          <w:sz w:val="32"/>
          <w:szCs w:val="32"/>
          <w:highlight w:val="none"/>
          <w:lang w:val="en-US" w:eastAsia="zh-CN"/>
        </w:rPr>
        <w:t>，</w:t>
      </w:r>
      <w:r>
        <w:rPr>
          <w:rFonts w:hint="eastAsia" w:ascii="仿宋" w:hAnsi="仿宋" w:eastAsia="仿宋" w:cs="仿宋"/>
          <w:b w:val="0"/>
          <w:bCs w:val="0"/>
          <w:sz w:val="32"/>
          <w:szCs w:val="32"/>
          <w:highlight w:val="none"/>
          <w:lang w:val="en-US" w:eastAsia="zh-CN"/>
        </w:rPr>
        <w:t>如效益指标里</w:t>
      </w:r>
      <w:r>
        <w:rPr>
          <w:rFonts w:hint="eastAsia" w:cs="仿宋"/>
          <w:b w:val="0"/>
          <w:bCs w:val="0"/>
          <w:sz w:val="32"/>
          <w:szCs w:val="32"/>
          <w:highlight w:val="none"/>
          <w:lang w:val="en-US" w:eastAsia="zh-CN"/>
        </w:rPr>
        <w:t>的</w:t>
      </w:r>
      <w:r>
        <w:rPr>
          <w:rFonts w:hint="eastAsia" w:ascii="仿宋" w:hAnsi="仿宋" w:eastAsia="仿宋" w:cs="仿宋"/>
          <w:b w:val="0"/>
          <w:bCs w:val="0"/>
          <w:sz w:val="32"/>
          <w:szCs w:val="32"/>
          <w:highlight w:val="none"/>
          <w:lang w:val="en-US" w:eastAsia="zh-CN"/>
        </w:rPr>
        <w:t>“</w:t>
      </w:r>
      <w:r>
        <w:rPr>
          <w:rFonts w:hint="eastAsia" w:cs="仿宋"/>
          <w:b w:val="0"/>
          <w:bCs w:val="0"/>
          <w:sz w:val="32"/>
          <w:szCs w:val="32"/>
          <w:highlight w:val="none"/>
          <w:lang w:val="en-US" w:eastAsia="zh-CN"/>
        </w:rPr>
        <w:t>生态效益</w:t>
      </w:r>
      <w:r>
        <w:rPr>
          <w:rFonts w:hint="eastAsia" w:ascii="仿宋" w:hAnsi="仿宋" w:eastAsia="仿宋" w:cs="仿宋"/>
          <w:b w:val="0"/>
          <w:bCs w:val="0"/>
          <w:sz w:val="32"/>
          <w:szCs w:val="32"/>
          <w:highlight w:val="none"/>
          <w:lang w:val="en-US" w:eastAsia="zh-CN"/>
        </w:rPr>
        <w:t>”</w:t>
      </w:r>
      <w:r>
        <w:rPr>
          <w:rFonts w:hint="eastAsia" w:cs="仿宋"/>
          <w:b w:val="0"/>
          <w:bCs w:val="0"/>
          <w:sz w:val="32"/>
          <w:szCs w:val="32"/>
          <w:highlight w:val="none"/>
          <w:lang w:val="en-US" w:eastAsia="zh-CN"/>
        </w:rPr>
        <w:t>、</w:t>
      </w:r>
      <w:r>
        <w:rPr>
          <w:rFonts w:hint="eastAsia" w:ascii="仿宋" w:hAnsi="仿宋" w:eastAsia="仿宋" w:cs="仿宋"/>
          <w:b w:val="0"/>
          <w:bCs w:val="0"/>
          <w:sz w:val="32"/>
          <w:szCs w:val="32"/>
          <w:highlight w:val="none"/>
          <w:lang w:val="en-US" w:eastAsia="zh-CN"/>
        </w:rPr>
        <w:t>“</w:t>
      </w:r>
      <w:r>
        <w:rPr>
          <w:rFonts w:hint="eastAsia" w:cs="仿宋"/>
          <w:b w:val="0"/>
          <w:bCs w:val="0"/>
          <w:sz w:val="32"/>
          <w:szCs w:val="32"/>
          <w:highlight w:val="none"/>
          <w:lang w:val="en-US" w:eastAsia="zh-CN"/>
        </w:rPr>
        <w:t>经济效益</w:t>
      </w:r>
      <w:r>
        <w:rPr>
          <w:rFonts w:hint="eastAsia" w:ascii="仿宋" w:hAnsi="仿宋" w:eastAsia="仿宋" w:cs="仿宋"/>
          <w:b w:val="0"/>
          <w:bCs w:val="0"/>
          <w:sz w:val="32"/>
          <w:szCs w:val="32"/>
          <w:highlight w:val="none"/>
          <w:lang w:val="en-US" w:eastAsia="zh-CN"/>
        </w:rPr>
        <w:t>”等指标</w:t>
      </w:r>
      <w:r>
        <w:rPr>
          <w:rFonts w:hint="eastAsia" w:cs="仿宋"/>
          <w:b w:val="0"/>
          <w:bCs w:val="0"/>
          <w:sz w:val="32"/>
          <w:szCs w:val="32"/>
          <w:highlight w:val="none"/>
          <w:lang w:val="en-US" w:eastAsia="zh-CN"/>
        </w:rPr>
        <w:t>未</w:t>
      </w:r>
      <w:r>
        <w:rPr>
          <w:rFonts w:hint="eastAsia" w:ascii="仿宋" w:hAnsi="仿宋" w:eastAsia="仿宋" w:cs="仿宋"/>
          <w:b w:val="0"/>
          <w:bCs w:val="0"/>
          <w:sz w:val="32"/>
          <w:szCs w:val="32"/>
          <w:highlight w:val="none"/>
          <w:lang w:val="en-US" w:eastAsia="zh-CN"/>
        </w:rPr>
        <w:t>设置具体的衡量标准</w:t>
      </w:r>
      <w:r>
        <w:rPr>
          <w:rFonts w:hint="default"/>
          <w:b w:val="0"/>
          <w:bCs w:val="0"/>
          <w:sz w:val="32"/>
          <w:szCs w:val="32"/>
          <w:highlight w:val="none"/>
          <w:lang w:val="en-US" w:eastAsia="zh-CN"/>
        </w:rPr>
        <w:t>。不符合绩效指标细化和量化管理要求。根据评分标准，该项得</w:t>
      </w:r>
      <w:r>
        <w:rPr>
          <w:rFonts w:hint="eastAsia"/>
          <w:b w:val="0"/>
          <w:bCs w:val="0"/>
          <w:sz w:val="32"/>
          <w:szCs w:val="32"/>
          <w:highlight w:val="none"/>
          <w:lang w:val="en-US" w:eastAsia="zh-CN"/>
        </w:rPr>
        <w:t>1</w:t>
      </w:r>
      <w:r>
        <w:rPr>
          <w:rFonts w:hint="default"/>
          <w:b w:val="0"/>
          <w:bCs w:val="0"/>
          <w:sz w:val="32"/>
          <w:szCs w:val="32"/>
          <w:highlight w:val="none"/>
          <w:lang w:val="en-US" w:eastAsia="zh-CN"/>
        </w:rPr>
        <w:t>分。</w:t>
      </w:r>
    </w:p>
    <w:p>
      <w:pPr>
        <w:numPr>
          <w:ilvl w:val="0"/>
          <w:numId w:val="0"/>
        </w:numPr>
        <w:ind w:right="0" w:rightChars="0" w:firstLine="643" w:firstLineChars="200"/>
        <w:jc w:val="both"/>
        <w:rPr>
          <w:rFonts w:hint="default"/>
          <w:b/>
          <w:bCs/>
          <w:sz w:val="32"/>
          <w:szCs w:val="32"/>
          <w:highlight w:val="none"/>
          <w:lang w:val="en-US" w:eastAsia="zh-CN"/>
        </w:rPr>
      </w:pPr>
      <w:r>
        <w:rPr>
          <w:rFonts w:hint="default"/>
          <w:b/>
          <w:bCs/>
          <w:sz w:val="32"/>
          <w:szCs w:val="32"/>
          <w:highlight w:val="none"/>
          <w:lang w:val="en-US" w:eastAsia="zh-CN"/>
        </w:rPr>
        <w:t>D7.绩效指标设置合理性，分值</w:t>
      </w:r>
      <w:r>
        <w:rPr>
          <w:rFonts w:hint="eastAsia"/>
          <w:b/>
          <w:bCs/>
          <w:sz w:val="32"/>
          <w:szCs w:val="32"/>
          <w:highlight w:val="none"/>
          <w:lang w:val="en-US" w:eastAsia="zh-CN"/>
        </w:rPr>
        <w:t>3</w:t>
      </w:r>
      <w:r>
        <w:rPr>
          <w:rFonts w:hint="default"/>
          <w:b/>
          <w:bCs/>
          <w:sz w:val="32"/>
          <w:szCs w:val="32"/>
          <w:highlight w:val="none"/>
          <w:lang w:val="en-US" w:eastAsia="zh-CN"/>
        </w:rPr>
        <w:t>分，得分</w:t>
      </w:r>
      <w:r>
        <w:rPr>
          <w:rFonts w:hint="eastAsia"/>
          <w:b/>
          <w:bCs/>
          <w:sz w:val="32"/>
          <w:szCs w:val="32"/>
          <w:highlight w:val="none"/>
          <w:lang w:val="en-US" w:eastAsia="zh-CN"/>
        </w:rPr>
        <w:t>3</w:t>
      </w:r>
      <w:r>
        <w:rPr>
          <w:rFonts w:hint="default"/>
          <w:b/>
          <w:bCs/>
          <w:sz w:val="32"/>
          <w:szCs w:val="32"/>
          <w:highlight w:val="none"/>
          <w:lang w:val="en-US" w:eastAsia="zh-CN"/>
        </w:rPr>
        <w:t>分，得分率</w:t>
      </w:r>
      <w:r>
        <w:rPr>
          <w:rFonts w:hint="eastAsia"/>
          <w:b/>
          <w:bCs/>
          <w:sz w:val="32"/>
          <w:szCs w:val="32"/>
          <w:highlight w:val="none"/>
          <w:lang w:val="en-US" w:eastAsia="zh-CN"/>
        </w:rPr>
        <w:t>100%</w:t>
      </w:r>
      <w:r>
        <w:rPr>
          <w:rFonts w:hint="default"/>
          <w:b/>
          <w:bCs/>
          <w:sz w:val="32"/>
          <w:szCs w:val="32"/>
          <w:highlight w:val="none"/>
          <w:lang w:val="en-US" w:eastAsia="zh-CN"/>
        </w:rPr>
        <w:t>。</w:t>
      </w:r>
    </w:p>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该项目绩效目标分别从产出、效益、满意度三个方面设置了绩效指标</w:t>
      </w:r>
      <w:r>
        <w:rPr>
          <w:rFonts w:hint="eastAsia"/>
          <w:b w:val="0"/>
          <w:bCs w:val="0"/>
          <w:sz w:val="32"/>
          <w:szCs w:val="32"/>
          <w:highlight w:val="none"/>
          <w:lang w:val="en-US" w:eastAsia="zh-CN"/>
        </w:rPr>
        <w:t>，且各一级指标设置了较为详细的二级、三级指标，指标设置合理全面等，</w:t>
      </w:r>
      <w:r>
        <w:rPr>
          <w:rFonts w:hint="default"/>
          <w:b w:val="0"/>
          <w:bCs w:val="0"/>
          <w:sz w:val="32"/>
          <w:szCs w:val="32"/>
          <w:highlight w:val="none"/>
          <w:lang w:val="en-US" w:eastAsia="zh-CN"/>
        </w:rPr>
        <w:t>根据评分标准，该指标得</w:t>
      </w:r>
      <w:r>
        <w:rPr>
          <w:rFonts w:hint="eastAsia"/>
          <w:b w:val="0"/>
          <w:bCs w:val="0"/>
          <w:sz w:val="32"/>
          <w:szCs w:val="32"/>
          <w:highlight w:val="none"/>
          <w:lang w:val="en-US" w:eastAsia="zh-CN"/>
        </w:rPr>
        <w:t>3</w:t>
      </w:r>
      <w:r>
        <w:rPr>
          <w:rFonts w:hint="default"/>
          <w:b w:val="0"/>
          <w:bCs w:val="0"/>
          <w:sz w:val="32"/>
          <w:szCs w:val="32"/>
          <w:highlight w:val="none"/>
          <w:lang w:val="en-US" w:eastAsia="zh-CN"/>
        </w:rPr>
        <w:t>分。</w:t>
      </w:r>
    </w:p>
    <w:p>
      <w:pPr>
        <w:numPr>
          <w:ilvl w:val="0"/>
          <w:numId w:val="0"/>
        </w:numPr>
        <w:ind w:right="0" w:rightChars="0" w:firstLine="640" w:firstLineChars="200"/>
        <w:jc w:val="both"/>
        <w:rPr>
          <w:spacing w:val="11"/>
          <w:w w:val="99"/>
          <w:sz w:val="32"/>
        </w:rPr>
      </w:pPr>
      <w:r>
        <w:rPr>
          <w:rFonts w:hint="eastAsia"/>
          <w:sz w:val="32"/>
          <w:lang w:val="en-US" w:eastAsia="zh-CN"/>
        </w:rPr>
        <w:t>3.</w:t>
      </w:r>
      <w:r>
        <w:rPr>
          <w:sz w:val="32"/>
        </w:rPr>
        <w:t>资金投入，分值</w:t>
      </w:r>
      <w:r>
        <w:rPr>
          <w:rFonts w:hint="eastAsia"/>
          <w:sz w:val="32"/>
          <w:lang w:val="en-US" w:eastAsia="zh-CN"/>
        </w:rPr>
        <w:t>6</w:t>
      </w:r>
      <w:r>
        <w:rPr>
          <w:sz w:val="32"/>
        </w:rPr>
        <w:t>分，得分</w:t>
      </w:r>
      <w:r>
        <w:rPr>
          <w:rFonts w:hint="eastAsia"/>
          <w:sz w:val="32"/>
          <w:lang w:val="en-US" w:eastAsia="zh-CN"/>
        </w:rPr>
        <w:t>6</w:t>
      </w:r>
      <w:r>
        <w:rPr>
          <w:sz w:val="32"/>
        </w:rPr>
        <w:t>分，得分率100.00</w:t>
      </w:r>
      <w:r>
        <w:rPr>
          <w:spacing w:val="-158"/>
          <w:sz w:val="32"/>
        </w:rPr>
        <w:t xml:space="preserve"> </w:t>
      </w:r>
      <w:r>
        <w:rPr>
          <w:spacing w:val="11"/>
          <w:w w:val="99"/>
          <w:sz w:val="32"/>
        </w:rPr>
        <w:drawing>
          <wp:inline distT="0" distB="0" distL="0" distR="0">
            <wp:extent cx="85090" cy="154940"/>
            <wp:effectExtent l="0" t="0" r="10160" b="16510"/>
            <wp:docPr id="6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1.png"/>
                    <pic:cNvPicPr>
                      <a:picLocks noChangeAspect="1"/>
                    </pic:cNvPicPr>
                  </pic:nvPicPr>
                  <pic:blipFill>
                    <a:blip r:embed="rId18" cstate="print"/>
                    <a:stretch>
                      <a:fillRect/>
                    </a:stretch>
                  </pic:blipFill>
                  <pic:spPr>
                    <a:xfrm>
                      <a:off x="0" y="0"/>
                      <a:ext cx="85724" cy="155574"/>
                    </a:xfrm>
                    <a:prstGeom prst="rect">
                      <a:avLst/>
                    </a:prstGeom>
                  </pic:spPr>
                </pic:pic>
              </a:graphicData>
            </a:graphic>
          </wp:inline>
        </w:drawing>
      </w:r>
    </w:p>
    <w:tbl>
      <w:tblPr>
        <w:tblStyle w:val="10"/>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809"/>
        <w:gridCol w:w="2551"/>
        <w:gridCol w:w="2553"/>
        <w:gridCol w:w="1134"/>
        <w:gridCol w:w="113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809" w:type="dxa"/>
            <w:tcBorders>
              <w:left w:val="nil"/>
              <w:bottom w:val="dotted" w:color="000000" w:sz="4" w:space="0"/>
              <w:right w:val="dotted" w:color="000000" w:sz="4" w:space="0"/>
            </w:tcBorders>
            <w:shd w:val="clear" w:color="auto" w:fill="8DB3E1"/>
          </w:tcPr>
          <w:p>
            <w:pPr>
              <w:pStyle w:val="13"/>
              <w:spacing w:before="112"/>
              <w:ind w:left="544"/>
              <w:rPr>
                <w:b/>
                <w:sz w:val="18"/>
              </w:rPr>
            </w:pPr>
            <w:r>
              <w:rPr>
                <w:b/>
                <w:sz w:val="18"/>
              </w:rPr>
              <w:t>二级指标</w:t>
            </w:r>
          </w:p>
        </w:tc>
        <w:tc>
          <w:tcPr>
            <w:tcW w:w="2551" w:type="dxa"/>
            <w:tcBorders>
              <w:left w:val="dotted" w:color="000000" w:sz="4" w:space="0"/>
              <w:bottom w:val="dotted" w:color="000000" w:sz="4" w:space="0"/>
              <w:right w:val="dotted" w:color="000000" w:sz="4" w:space="0"/>
            </w:tcBorders>
            <w:shd w:val="clear" w:color="auto" w:fill="8DB3E1"/>
          </w:tcPr>
          <w:p>
            <w:pPr>
              <w:pStyle w:val="13"/>
              <w:spacing w:before="112"/>
              <w:ind w:left="889" w:right="889"/>
              <w:jc w:val="center"/>
              <w:rPr>
                <w:b/>
                <w:sz w:val="18"/>
              </w:rPr>
            </w:pPr>
            <w:r>
              <w:rPr>
                <w:b/>
                <w:sz w:val="18"/>
              </w:rPr>
              <w:t>三级指标</w:t>
            </w:r>
          </w:p>
        </w:tc>
        <w:tc>
          <w:tcPr>
            <w:tcW w:w="2553" w:type="dxa"/>
            <w:tcBorders>
              <w:left w:val="dotted" w:color="000000" w:sz="4" w:space="0"/>
              <w:bottom w:val="dotted" w:color="000000" w:sz="4" w:space="0"/>
              <w:right w:val="dotted" w:color="000000" w:sz="4" w:space="0"/>
            </w:tcBorders>
            <w:shd w:val="clear" w:color="auto" w:fill="8DB3E1"/>
          </w:tcPr>
          <w:p>
            <w:pPr>
              <w:pStyle w:val="13"/>
              <w:spacing w:before="112"/>
              <w:ind w:left="890" w:right="890"/>
              <w:jc w:val="center"/>
              <w:rPr>
                <w:b/>
                <w:sz w:val="18"/>
              </w:rPr>
            </w:pPr>
            <w:r>
              <w:rPr>
                <w:b/>
                <w:sz w:val="18"/>
              </w:rPr>
              <w:t>四级指标</w:t>
            </w:r>
          </w:p>
        </w:tc>
        <w:tc>
          <w:tcPr>
            <w:tcW w:w="1134" w:type="dxa"/>
            <w:tcBorders>
              <w:left w:val="dotted" w:color="000000" w:sz="4" w:space="0"/>
              <w:bottom w:val="dotted" w:color="000000" w:sz="4" w:space="0"/>
              <w:right w:val="dotted" w:color="000000" w:sz="4" w:space="0"/>
            </w:tcBorders>
            <w:shd w:val="clear" w:color="auto" w:fill="8DB3E1"/>
          </w:tcPr>
          <w:p>
            <w:pPr>
              <w:pStyle w:val="13"/>
              <w:spacing w:before="112"/>
              <w:ind w:left="361" w:right="360"/>
              <w:jc w:val="center"/>
              <w:rPr>
                <w:b/>
                <w:sz w:val="18"/>
              </w:rPr>
            </w:pPr>
            <w:r>
              <w:rPr>
                <w:b/>
                <w:sz w:val="18"/>
              </w:rPr>
              <w:t>分值</w:t>
            </w:r>
          </w:p>
        </w:tc>
        <w:tc>
          <w:tcPr>
            <w:tcW w:w="1132" w:type="dxa"/>
            <w:tcBorders>
              <w:left w:val="dotted" w:color="000000" w:sz="4" w:space="0"/>
              <w:bottom w:val="dotted" w:color="000000" w:sz="4" w:space="0"/>
              <w:right w:val="nil"/>
            </w:tcBorders>
            <w:shd w:val="clear" w:color="auto" w:fill="8DB3E1"/>
          </w:tcPr>
          <w:p>
            <w:pPr>
              <w:pStyle w:val="13"/>
              <w:spacing w:before="112"/>
              <w:ind w:left="313" w:right="321"/>
              <w:jc w:val="center"/>
              <w:rPr>
                <w:b/>
                <w:sz w:val="18"/>
              </w:rPr>
            </w:pPr>
            <w:r>
              <w:rPr>
                <w:b/>
                <w:sz w:val="18"/>
              </w:rPr>
              <w:t>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809" w:type="dxa"/>
            <w:vMerge w:val="restart"/>
            <w:tcBorders>
              <w:top w:val="dotted" w:color="000000" w:sz="4" w:space="0"/>
              <w:left w:val="nil"/>
              <w:bottom w:val="dotted" w:color="000000" w:sz="4" w:space="0"/>
              <w:right w:val="dotted" w:color="000000" w:sz="4" w:space="0"/>
            </w:tcBorders>
          </w:tcPr>
          <w:p>
            <w:pPr>
              <w:pStyle w:val="13"/>
              <w:spacing w:before="11"/>
              <w:rPr>
                <w:sz w:val="26"/>
              </w:rPr>
            </w:pPr>
          </w:p>
          <w:p>
            <w:pPr>
              <w:pStyle w:val="13"/>
              <w:ind w:left="110"/>
              <w:rPr>
                <w:sz w:val="18"/>
              </w:rPr>
            </w:pPr>
            <w:r>
              <w:rPr>
                <w:sz w:val="18"/>
              </w:rPr>
              <w:t>B3.资金投入</w:t>
            </w:r>
          </w:p>
        </w:tc>
        <w:tc>
          <w:tcPr>
            <w:tcW w:w="2551" w:type="dxa"/>
            <w:vMerge w:val="restart"/>
            <w:tcBorders>
              <w:top w:val="dotted" w:color="000000" w:sz="4" w:space="0"/>
              <w:left w:val="dotted" w:color="000000" w:sz="4" w:space="0"/>
              <w:bottom w:val="dotted" w:color="000000" w:sz="4" w:space="0"/>
              <w:right w:val="dotted" w:color="000000" w:sz="4" w:space="0"/>
            </w:tcBorders>
          </w:tcPr>
          <w:p>
            <w:pPr>
              <w:pStyle w:val="13"/>
              <w:spacing w:before="11"/>
              <w:rPr>
                <w:sz w:val="26"/>
              </w:rPr>
            </w:pPr>
          </w:p>
          <w:p>
            <w:pPr>
              <w:pStyle w:val="13"/>
              <w:ind w:left="103"/>
              <w:rPr>
                <w:sz w:val="18"/>
              </w:rPr>
            </w:pPr>
            <w:r>
              <w:rPr>
                <w:sz w:val="18"/>
              </w:rPr>
              <w:t>C5.预算编制科学性</w:t>
            </w:r>
          </w:p>
        </w:tc>
        <w:tc>
          <w:tcPr>
            <w:tcW w:w="2553" w:type="dxa"/>
            <w:tcBorders>
              <w:top w:val="dotted" w:color="000000" w:sz="4" w:space="0"/>
              <w:left w:val="dotted" w:color="000000" w:sz="4" w:space="0"/>
              <w:bottom w:val="dotted" w:color="000000" w:sz="4" w:space="0"/>
              <w:right w:val="dotted" w:color="000000" w:sz="4" w:space="0"/>
            </w:tcBorders>
          </w:tcPr>
          <w:p>
            <w:pPr>
              <w:pStyle w:val="13"/>
              <w:spacing w:before="111"/>
              <w:ind w:left="103"/>
              <w:rPr>
                <w:sz w:val="18"/>
              </w:rPr>
            </w:pPr>
            <w:r>
              <w:rPr>
                <w:sz w:val="18"/>
              </w:rPr>
              <w:t>D8.预算内容合理性</w:t>
            </w:r>
          </w:p>
        </w:tc>
        <w:tc>
          <w:tcPr>
            <w:tcW w:w="1134" w:type="dxa"/>
            <w:tcBorders>
              <w:top w:val="dotted" w:color="000000" w:sz="4" w:space="0"/>
              <w:left w:val="dotted" w:color="000000" w:sz="4" w:space="0"/>
              <w:bottom w:val="dotted" w:color="000000" w:sz="4" w:space="0"/>
              <w:right w:val="dotted" w:color="000000" w:sz="4" w:space="0"/>
            </w:tcBorders>
          </w:tcPr>
          <w:p>
            <w:pPr>
              <w:pStyle w:val="13"/>
              <w:spacing w:before="111"/>
              <w:jc w:val="center"/>
              <w:rPr>
                <w:rFonts w:hint="eastAsia" w:eastAsia="宋体"/>
                <w:sz w:val="18"/>
                <w:lang w:eastAsia="zh-CN"/>
              </w:rPr>
            </w:pPr>
            <w:r>
              <w:rPr>
                <w:rFonts w:hint="eastAsia"/>
                <w:sz w:val="18"/>
                <w:lang w:val="en-US" w:eastAsia="zh-CN"/>
              </w:rPr>
              <w:t>3</w:t>
            </w:r>
          </w:p>
        </w:tc>
        <w:tc>
          <w:tcPr>
            <w:tcW w:w="1132" w:type="dxa"/>
            <w:tcBorders>
              <w:top w:val="dotted" w:color="000000" w:sz="4" w:space="0"/>
              <w:left w:val="dotted" w:color="000000" w:sz="4" w:space="0"/>
              <w:bottom w:val="dotted" w:color="000000" w:sz="4" w:space="0"/>
              <w:right w:val="nil"/>
            </w:tcBorders>
          </w:tcPr>
          <w:p>
            <w:pPr>
              <w:pStyle w:val="13"/>
              <w:spacing w:before="111"/>
              <w:ind w:right="8"/>
              <w:jc w:val="center"/>
              <w:rPr>
                <w:rFonts w:hint="eastAsia" w:eastAsia="宋体"/>
                <w:sz w:val="18"/>
                <w:lang w:eastAsia="zh-CN"/>
              </w:rPr>
            </w:pPr>
            <w:r>
              <w:rPr>
                <w:rFonts w:hint="eastAsia"/>
                <w:sz w:val="18"/>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809" w:type="dxa"/>
            <w:vMerge w:val="continue"/>
            <w:tcBorders>
              <w:top w:val="nil"/>
              <w:left w:val="nil"/>
              <w:bottom w:val="dotted" w:color="000000" w:sz="4" w:space="0"/>
              <w:right w:val="dotted" w:color="000000" w:sz="4" w:space="0"/>
            </w:tcBorders>
          </w:tcPr>
          <w:p>
            <w:pPr>
              <w:rPr>
                <w:sz w:val="2"/>
                <w:szCs w:val="2"/>
              </w:rPr>
            </w:pPr>
          </w:p>
        </w:tc>
        <w:tc>
          <w:tcPr>
            <w:tcW w:w="2551" w:type="dxa"/>
            <w:vMerge w:val="continue"/>
            <w:tcBorders>
              <w:top w:val="nil"/>
              <w:left w:val="dotted" w:color="000000" w:sz="4" w:space="0"/>
              <w:bottom w:val="dotted" w:color="000000" w:sz="4" w:space="0"/>
              <w:right w:val="dotted" w:color="000000" w:sz="4" w:space="0"/>
            </w:tcBorders>
          </w:tcPr>
          <w:p>
            <w:pPr>
              <w:rPr>
                <w:sz w:val="2"/>
                <w:szCs w:val="2"/>
              </w:rPr>
            </w:pPr>
          </w:p>
        </w:tc>
        <w:tc>
          <w:tcPr>
            <w:tcW w:w="2553" w:type="dxa"/>
            <w:tcBorders>
              <w:top w:val="dotted" w:color="000000" w:sz="4" w:space="0"/>
              <w:left w:val="dotted" w:color="000000" w:sz="4" w:space="0"/>
              <w:bottom w:val="dotted" w:color="000000" w:sz="4" w:space="0"/>
              <w:right w:val="dotted" w:color="000000" w:sz="4" w:space="0"/>
            </w:tcBorders>
          </w:tcPr>
          <w:p>
            <w:pPr>
              <w:pStyle w:val="13"/>
              <w:spacing w:before="113"/>
              <w:ind w:left="103"/>
              <w:rPr>
                <w:sz w:val="18"/>
              </w:rPr>
            </w:pPr>
            <w:r>
              <w:rPr>
                <w:sz w:val="18"/>
              </w:rPr>
              <w:t>D9.预算编制程序规范性</w:t>
            </w:r>
          </w:p>
        </w:tc>
        <w:tc>
          <w:tcPr>
            <w:tcW w:w="1134" w:type="dxa"/>
            <w:tcBorders>
              <w:top w:val="dotted" w:color="000000" w:sz="4" w:space="0"/>
              <w:left w:val="dotted" w:color="000000" w:sz="4" w:space="0"/>
              <w:bottom w:val="dotted" w:color="000000" w:sz="4" w:space="0"/>
              <w:right w:val="dotted" w:color="000000" w:sz="4" w:space="0"/>
            </w:tcBorders>
          </w:tcPr>
          <w:p>
            <w:pPr>
              <w:pStyle w:val="13"/>
              <w:spacing w:before="113"/>
              <w:jc w:val="center"/>
              <w:rPr>
                <w:rFonts w:hint="eastAsia" w:eastAsia="宋体"/>
                <w:sz w:val="18"/>
                <w:lang w:eastAsia="zh-CN"/>
              </w:rPr>
            </w:pPr>
            <w:r>
              <w:rPr>
                <w:rFonts w:hint="eastAsia"/>
                <w:sz w:val="18"/>
                <w:lang w:val="en-US" w:eastAsia="zh-CN"/>
              </w:rPr>
              <w:t>3</w:t>
            </w:r>
          </w:p>
        </w:tc>
        <w:tc>
          <w:tcPr>
            <w:tcW w:w="1132" w:type="dxa"/>
            <w:tcBorders>
              <w:top w:val="dotted" w:color="000000" w:sz="4" w:space="0"/>
              <w:left w:val="dotted" w:color="000000" w:sz="4" w:space="0"/>
              <w:bottom w:val="dotted" w:color="000000" w:sz="4" w:space="0"/>
              <w:right w:val="nil"/>
            </w:tcBorders>
          </w:tcPr>
          <w:p>
            <w:pPr>
              <w:pStyle w:val="13"/>
              <w:spacing w:before="113"/>
              <w:ind w:right="8"/>
              <w:jc w:val="center"/>
              <w:rPr>
                <w:rFonts w:hint="eastAsia" w:eastAsia="宋体"/>
                <w:sz w:val="18"/>
                <w:lang w:eastAsia="zh-CN"/>
              </w:rPr>
            </w:pPr>
            <w:r>
              <w:rPr>
                <w:rFonts w:hint="eastAsia"/>
                <w:sz w:val="18"/>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6913" w:type="dxa"/>
            <w:gridSpan w:val="3"/>
            <w:tcBorders>
              <w:top w:val="dotted" w:color="000000" w:sz="4" w:space="0"/>
              <w:left w:val="nil"/>
              <w:right w:val="dotted" w:color="000000" w:sz="4" w:space="0"/>
            </w:tcBorders>
          </w:tcPr>
          <w:p>
            <w:pPr>
              <w:pStyle w:val="13"/>
              <w:spacing w:before="112"/>
              <w:ind w:left="3210" w:right="3204"/>
              <w:jc w:val="center"/>
              <w:rPr>
                <w:b/>
                <w:sz w:val="18"/>
              </w:rPr>
            </w:pPr>
            <w:r>
              <w:rPr>
                <w:b/>
                <w:sz w:val="18"/>
              </w:rPr>
              <w:t>合 计</w:t>
            </w:r>
          </w:p>
        </w:tc>
        <w:tc>
          <w:tcPr>
            <w:tcW w:w="1134" w:type="dxa"/>
            <w:tcBorders>
              <w:top w:val="dotted" w:color="000000" w:sz="4" w:space="0"/>
              <w:left w:val="dotted" w:color="000000" w:sz="4" w:space="0"/>
              <w:right w:val="dotted" w:color="000000" w:sz="4" w:space="0"/>
            </w:tcBorders>
          </w:tcPr>
          <w:p>
            <w:pPr>
              <w:pStyle w:val="13"/>
              <w:spacing w:before="112"/>
              <w:jc w:val="center"/>
              <w:rPr>
                <w:rFonts w:hint="eastAsia" w:eastAsia="宋体"/>
                <w:b/>
                <w:sz w:val="18"/>
                <w:lang w:eastAsia="zh-CN"/>
              </w:rPr>
            </w:pPr>
            <w:r>
              <w:rPr>
                <w:rFonts w:hint="eastAsia"/>
                <w:b/>
                <w:w w:val="99"/>
                <w:sz w:val="18"/>
                <w:lang w:val="en-US" w:eastAsia="zh-CN"/>
              </w:rPr>
              <w:t>6</w:t>
            </w:r>
          </w:p>
        </w:tc>
        <w:tc>
          <w:tcPr>
            <w:tcW w:w="1132" w:type="dxa"/>
            <w:tcBorders>
              <w:top w:val="dotted" w:color="000000" w:sz="4" w:space="0"/>
              <w:left w:val="dotted" w:color="000000" w:sz="4" w:space="0"/>
              <w:right w:val="nil"/>
            </w:tcBorders>
          </w:tcPr>
          <w:p>
            <w:pPr>
              <w:pStyle w:val="13"/>
              <w:spacing w:before="112"/>
              <w:ind w:right="8"/>
              <w:jc w:val="center"/>
              <w:rPr>
                <w:rFonts w:hint="eastAsia" w:eastAsia="宋体"/>
                <w:b/>
                <w:sz w:val="18"/>
                <w:lang w:eastAsia="zh-CN"/>
              </w:rPr>
            </w:pPr>
            <w:r>
              <w:rPr>
                <w:rFonts w:hint="eastAsia"/>
                <w:b/>
                <w:w w:val="99"/>
                <w:sz w:val="18"/>
                <w:lang w:val="en-US" w:eastAsia="zh-CN"/>
              </w:rPr>
              <w:t>6</w:t>
            </w:r>
          </w:p>
        </w:tc>
      </w:tr>
    </w:tbl>
    <w:p>
      <w:pPr>
        <w:numPr>
          <w:ilvl w:val="0"/>
          <w:numId w:val="0"/>
        </w:numPr>
        <w:ind w:right="0" w:rightChars="0" w:firstLine="643" w:firstLineChars="200"/>
        <w:jc w:val="both"/>
        <w:rPr>
          <w:rFonts w:hint="default"/>
          <w:b/>
          <w:bCs/>
          <w:sz w:val="32"/>
          <w:szCs w:val="32"/>
          <w:highlight w:val="none"/>
          <w:lang w:val="en-US" w:eastAsia="zh-CN"/>
        </w:rPr>
      </w:pPr>
      <w:r>
        <w:rPr>
          <w:rFonts w:hint="default"/>
          <w:b/>
          <w:bCs/>
          <w:sz w:val="32"/>
          <w:szCs w:val="32"/>
          <w:highlight w:val="none"/>
          <w:lang w:val="en-US" w:eastAsia="zh-CN"/>
        </w:rPr>
        <w:t>D8.预算内容合理性，分值</w:t>
      </w:r>
      <w:r>
        <w:rPr>
          <w:rFonts w:hint="eastAsia"/>
          <w:b/>
          <w:bCs/>
          <w:sz w:val="32"/>
          <w:szCs w:val="32"/>
          <w:highlight w:val="none"/>
          <w:lang w:val="en-US" w:eastAsia="zh-CN"/>
        </w:rPr>
        <w:t>3</w:t>
      </w:r>
      <w:r>
        <w:rPr>
          <w:rFonts w:hint="default"/>
          <w:b/>
          <w:bCs/>
          <w:sz w:val="32"/>
          <w:szCs w:val="32"/>
          <w:highlight w:val="none"/>
          <w:lang w:val="en-US" w:eastAsia="zh-CN"/>
        </w:rPr>
        <w:t>分，得分</w:t>
      </w:r>
      <w:r>
        <w:rPr>
          <w:rFonts w:hint="eastAsia"/>
          <w:b/>
          <w:bCs/>
          <w:sz w:val="32"/>
          <w:szCs w:val="32"/>
          <w:highlight w:val="none"/>
          <w:lang w:val="en-US" w:eastAsia="zh-CN"/>
        </w:rPr>
        <w:t>3</w:t>
      </w:r>
      <w:r>
        <w:rPr>
          <w:rFonts w:hint="default"/>
          <w:b/>
          <w:bCs/>
          <w:sz w:val="32"/>
          <w:szCs w:val="32"/>
          <w:highlight w:val="none"/>
          <w:lang w:val="en-US" w:eastAsia="zh-CN"/>
        </w:rPr>
        <w:t>分，得分率100%.</w:t>
      </w:r>
    </w:p>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经审查，该项目预算内容较为合理，预算内容与项目工作内容完全相符，两者均</w:t>
      </w:r>
      <w:r>
        <w:rPr>
          <w:rFonts w:hint="eastAsia"/>
          <w:b w:val="0"/>
          <w:bCs w:val="0"/>
          <w:sz w:val="32"/>
          <w:szCs w:val="32"/>
          <w:highlight w:val="none"/>
          <w:lang w:val="en-US" w:eastAsia="zh-CN"/>
        </w:rPr>
        <w:t>为砣矶海洋文化旅游设施改造项目</w:t>
      </w:r>
      <w:r>
        <w:rPr>
          <w:rFonts w:hint="default"/>
          <w:b w:val="0"/>
          <w:bCs w:val="0"/>
          <w:sz w:val="32"/>
          <w:szCs w:val="32"/>
          <w:highlight w:val="none"/>
          <w:lang w:val="en-US" w:eastAsia="zh-CN"/>
        </w:rPr>
        <w:t>进行，预算额度与当年需要完成的工程量相匹配，因此该项得</w:t>
      </w:r>
      <w:r>
        <w:rPr>
          <w:rFonts w:hint="eastAsia"/>
          <w:b w:val="0"/>
          <w:bCs w:val="0"/>
          <w:sz w:val="32"/>
          <w:szCs w:val="32"/>
          <w:highlight w:val="none"/>
          <w:lang w:val="en-US" w:eastAsia="zh-CN"/>
        </w:rPr>
        <w:t>3</w:t>
      </w:r>
      <w:r>
        <w:rPr>
          <w:rFonts w:hint="default"/>
          <w:b w:val="0"/>
          <w:bCs w:val="0"/>
          <w:sz w:val="32"/>
          <w:szCs w:val="32"/>
          <w:highlight w:val="none"/>
          <w:lang w:val="en-US" w:eastAsia="zh-CN"/>
        </w:rPr>
        <w:t>分。</w:t>
      </w:r>
    </w:p>
    <w:p>
      <w:pPr>
        <w:numPr>
          <w:ilvl w:val="0"/>
          <w:numId w:val="0"/>
        </w:numPr>
        <w:ind w:right="0" w:rightChars="0" w:firstLine="643" w:firstLineChars="200"/>
        <w:jc w:val="both"/>
        <w:rPr>
          <w:rFonts w:hint="default"/>
          <w:b/>
          <w:bCs/>
          <w:sz w:val="32"/>
          <w:szCs w:val="32"/>
          <w:highlight w:val="none"/>
          <w:lang w:val="en-US" w:eastAsia="zh-CN"/>
        </w:rPr>
      </w:pPr>
      <w:r>
        <w:rPr>
          <w:rFonts w:hint="default"/>
          <w:b/>
          <w:bCs/>
          <w:sz w:val="32"/>
          <w:szCs w:val="32"/>
          <w:highlight w:val="none"/>
          <w:lang w:val="en-US" w:eastAsia="zh-CN"/>
        </w:rPr>
        <w:t>D9.预算编制程序规范性，分值</w:t>
      </w:r>
      <w:r>
        <w:rPr>
          <w:rFonts w:hint="eastAsia"/>
          <w:b/>
          <w:bCs/>
          <w:sz w:val="32"/>
          <w:szCs w:val="32"/>
          <w:highlight w:val="none"/>
          <w:lang w:val="en-US" w:eastAsia="zh-CN"/>
        </w:rPr>
        <w:t>3</w:t>
      </w:r>
      <w:r>
        <w:rPr>
          <w:rFonts w:hint="default"/>
          <w:b/>
          <w:bCs/>
          <w:sz w:val="32"/>
          <w:szCs w:val="32"/>
          <w:highlight w:val="none"/>
          <w:lang w:val="en-US" w:eastAsia="zh-CN"/>
        </w:rPr>
        <w:t>分，得分</w:t>
      </w:r>
      <w:r>
        <w:rPr>
          <w:rFonts w:hint="eastAsia"/>
          <w:b/>
          <w:bCs/>
          <w:sz w:val="32"/>
          <w:szCs w:val="32"/>
          <w:highlight w:val="none"/>
          <w:lang w:val="en-US" w:eastAsia="zh-CN"/>
        </w:rPr>
        <w:t>3</w:t>
      </w:r>
      <w:r>
        <w:rPr>
          <w:rFonts w:hint="default"/>
          <w:b/>
          <w:bCs/>
          <w:sz w:val="32"/>
          <w:szCs w:val="32"/>
          <w:highlight w:val="none"/>
          <w:lang w:val="en-US" w:eastAsia="zh-CN"/>
        </w:rPr>
        <w:t>分，得分率100%。</w:t>
      </w:r>
    </w:p>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该项目在前期进行了项目可研报告的编制，前期进行了工程预算编制，并通过造价公司进行工程造价审核，各类单项工程预算内容详细，完整，因此该项得</w:t>
      </w:r>
      <w:r>
        <w:rPr>
          <w:rFonts w:hint="eastAsia"/>
          <w:b w:val="0"/>
          <w:bCs w:val="0"/>
          <w:sz w:val="32"/>
          <w:szCs w:val="32"/>
          <w:highlight w:val="none"/>
          <w:lang w:val="en-US" w:eastAsia="zh-CN"/>
        </w:rPr>
        <w:t>3</w:t>
      </w:r>
      <w:r>
        <w:rPr>
          <w:rFonts w:hint="default"/>
          <w:b w:val="0"/>
          <w:bCs w:val="0"/>
          <w:sz w:val="32"/>
          <w:szCs w:val="32"/>
          <w:highlight w:val="none"/>
          <w:lang w:val="en-US" w:eastAsia="zh-CN"/>
        </w:rPr>
        <w:t>分。</w:t>
      </w:r>
    </w:p>
    <w:p>
      <w:pPr>
        <w:numPr>
          <w:ilvl w:val="0"/>
          <w:numId w:val="0"/>
        </w:numPr>
        <w:ind w:right="0" w:rightChars="0" w:firstLine="643" w:firstLineChars="200"/>
        <w:jc w:val="both"/>
        <w:outlineLvl w:val="1"/>
        <w:rPr>
          <w:rFonts w:hint="default"/>
          <w:b/>
          <w:bCs/>
          <w:sz w:val="32"/>
          <w:szCs w:val="32"/>
          <w:highlight w:val="none"/>
          <w:lang w:val="en-US" w:eastAsia="zh-CN"/>
        </w:rPr>
      </w:pPr>
      <w:bookmarkStart w:id="75" w:name="_Toc23144"/>
      <w:r>
        <w:rPr>
          <w:rFonts w:hint="default"/>
          <w:b/>
          <w:bCs/>
          <w:sz w:val="32"/>
          <w:szCs w:val="32"/>
          <w:highlight w:val="none"/>
          <w:lang w:val="en-US" w:eastAsia="zh-CN"/>
        </w:rPr>
        <w:t>（二）项目过程情况</w:t>
      </w:r>
      <w:bookmarkEnd w:id="75"/>
    </w:p>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 xml:space="preserve">1.资金管理，分值 8 分，得分 </w:t>
      </w:r>
      <w:r>
        <w:rPr>
          <w:rFonts w:hint="eastAsia"/>
          <w:b w:val="0"/>
          <w:bCs w:val="0"/>
          <w:sz w:val="32"/>
          <w:szCs w:val="32"/>
          <w:highlight w:val="none"/>
          <w:lang w:val="en-US" w:eastAsia="zh-CN"/>
        </w:rPr>
        <w:t>7</w:t>
      </w:r>
      <w:r>
        <w:rPr>
          <w:rFonts w:hint="default"/>
          <w:b w:val="0"/>
          <w:bCs w:val="0"/>
          <w:sz w:val="32"/>
          <w:szCs w:val="32"/>
          <w:highlight w:val="none"/>
          <w:lang w:val="en-US" w:eastAsia="zh-CN"/>
        </w:rPr>
        <w:t>分，得分率</w:t>
      </w:r>
      <w:r>
        <w:rPr>
          <w:rFonts w:hint="eastAsia"/>
          <w:b w:val="0"/>
          <w:bCs w:val="0"/>
          <w:sz w:val="32"/>
          <w:szCs w:val="32"/>
          <w:highlight w:val="none"/>
          <w:lang w:val="en-US" w:eastAsia="zh-CN"/>
        </w:rPr>
        <w:t>87.50</w:t>
      </w:r>
      <w:r>
        <w:rPr>
          <w:rFonts w:hint="default"/>
          <w:b w:val="0"/>
          <w:bCs w:val="0"/>
          <w:sz w:val="32"/>
          <w:szCs w:val="32"/>
          <w:highlight w:val="none"/>
          <w:lang w:val="en-US" w:eastAsia="zh-CN"/>
        </w:rPr>
        <w:t>%。</w:t>
      </w:r>
    </w:p>
    <w:tbl>
      <w:tblPr>
        <w:tblStyle w:val="10"/>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27"/>
        <w:gridCol w:w="2269"/>
        <w:gridCol w:w="2836"/>
        <w:gridCol w:w="1274"/>
        <w:gridCol w:w="127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527" w:type="dxa"/>
            <w:tcBorders>
              <w:left w:val="nil"/>
              <w:bottom w:val="dotted" w:color="000000" w:sz="4" w:space="0"/>
              <w:right w:val="dotted" w:color="000000" w:sz="4" w:space="0"/>
            </w:tcBorders>
            <w:shd w:val="clear" w:color="auto" w:fill="8DB3E1"/>
          </w:tcPr>
          <w:p>
            <w:pPr>
              <w:pStyle w:val="13"/>
              <w:spacing w:before="111"/>
              <w:ind w:left="403"/>
              <w:rPr>
                <w:b/>
                <w:sz w:val="18"/>
              </w:rPr>
            </w:pPr>
            <w:r>
              <w:rPr>
                <w:b/>
                <w:sz w:val="18"/>
              </w:rPr>
              <w:t>二级指标</w:t>
            </w:r>
          </w:p>
        </w:tc>
        <w:tc>
          <w:tcPr>
            <w:tcW w:w="2269" w:type="dxa"/>
            <w:tcBorders>
              <w:left w:val="dotted" w:color="000000" w:sz="4" w:space="0"/>
              <w:bottom w:val="dotted" w:color="000000" w:sz="4" w:space="0"/>
              <w:right w:val="dotted" w:color="000000" w:sz="4" w:space="0"/>
            </w:tcBorders>
            <w:shd w:val="clear" w:color="auto" w:fill="8DB3E1"/>
          </w:tcPr>
          <w:p>
            <w:pPr>
              <w:pStyle w:val="13"/>
              <w:spacing w:before="111"/>
              <w:ind w:left="749" w:right="747"/>
              <w:jc w:val="center"/>
              <w:rPr>
                <w:b/>
                <w:sz w:val="18"/>
              </w:rPr>
            </w:pPr>
            <w:r>
              <w:rPr>
                <w:b/>
                <w:sz w:val="18"/>
              </w:rPr>
              <w:t>三级指标</w:t>
            </w:r>
          </w:p>
        </w:tc>
        <w:tc>
          <w:tcPr>
            <w:tcW w:w="2836" w:type="dxa"/>
            <w:tcBorders>
              <w:left w:val="dotted" w:color="000000" w:sz="4" w:space="0"/>
              <w:bottom w:val="dotted" w:color="000000" w:sz="4" w:space="0"/>
              <w:right w:val="dotted" w:color="000000" w:sz="4" w:space="0"/>
            </w:tcBorders>
            <w:shd w:val="clear" w:color="auto" w:fill="8DB3E1"/>
          </w:tcPr>
          <w:p>
            <w:pPr>
              <w:pStyle w:val="13"/>
              <w:spacing w:before="111"/>
              <w:ind w:left="1033" w:right="1029"/>
              <w:jc w:val="center"/>
              <w:rPr>
                <w:b/>
                <w:sz w:val="18"/>
              </w:rPr>
            </w:pPr>
            <w:r>
              <w:rPr>
                <w:b/>
                <w:sz w:val="18"/>
              </w:rPr>
              <w:t>四级指标</w:t>
            </w:r>
          </w:p>
        </w:tc>
        <w:tc>
          <w:tcPr>
            <w:tcW w:w="1274" w:type="dxa"/>
            <w:tcBorders>
              <w:left w:val="dotted" w:color="000000" w:sz="4" w:space="0"/>
              <w:bottom w:val="dotted" w:color="000000" w:sz="4" w:space="0"/>
              <w:right w:val="dotted" w:color="000000" w:sz="4" w:space="0"/>
            </w:tcBorders>
            <w:shd w:val="clear" w:color="auto" w:fill="8DB3E1"/>
          </w:tcPr>
          <w:p>
            <w:pPr>
              <w:pStyle w:val="13"/>
              <w:spacing w:before="111"/>
              <w:ind w:left="477" w:right="385"/>
              <w:jc w:val="center"/>
              <w:rPr>
                <w:b/>
                <w:sz w:val="18"/>
              </w:rPr>
            </w:pPr>
            <w:r>
              <w:rPr>
                <w:b/>
                <w:sz w:val="18"/>
              </w:rPr>
              <w:t>分值</w:t>
            </w:r>
          </w:p>
        </w:tc>
        <w:tc>
          <w:tcPr>
            <w:tcW w:w="1273" w:type="dxa"/>
            <w:tcBorders>
              <w:left w:val="dotted" w:color="000000" w:sz="4" w:space="0"/>
              <w:bottom w:val="dotted" w:color="000000" w:sz="4" w:space="0"/>
              <w:right w:val="nil"/>
            </w:tcBorders>
            <w:shd w:val="clear" w:color="auto" w:fill="8DB3E1"/>
          </w:tcPr>
          <w:p>
            <w:pPr>
              <w:pStyle w:val="13"/>
              <w:spacing w:before="111"/>
              <w:ind w:left="475" w:right="391"/>
              <w:jc w:val="center"/>
              <w:rPr>
                <w:b/>
                <w:sz w:val="18"/>
              </w:rPr>
            </w:pPr>
            <w:r>
              <w:rPr>
                <w:b/>
                <w:sz w:val="18"/>
              </w:rPr>
              <w:t>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527" w:type="dxa"/>
            <w:vMerge w:val="restart"/>
            <w:tcBorders>
              <w:top w:val="dotted" w:color="000000" w:sz="4" w:space="0"/>
              <w:left w:val="nil"/>
              <w:bottom w:val="dotted" w:color="000000" w:sz="4" w:space="0"/>
              <w:right w:val="dotted" w:color="000000" w:sz="4" w:space="0"/>
            </w:tcBorders>
          </w:tcPr>
          <w:p>
            <w:pPr>
              <w:pStyle w:val="13"/>
              <w:rPr>
                <w:sz w:val="18"/>
              </w:rPr>
            </w:pPr>
          </w:p>
          <w:p>
            <w:pPr>
              <w:pStyle w:val="13"/>
              <w:rPr>
                <w:sz w:val="18"/>
              </w:rPr>
            </w:pPr>
          </w:p>
          <w:p>
            <w:pPr>
              <w:pStyle w:val="13"/>
              <w:rPr>
                <w:sz w:val="18"/>
              </w:rPr>
            </w:pPr>
          </w:p>
          <w:p>
            <w:pPr>
              <w:pStyle w:val="13"/>
              <w:spacing w:before="117"/>
              <w:ind w:left="110"/>
              <w:rPr>
                <w:sz w:val="18"/>
              </w:rPr>
            </w:pPr>
            <w:r>
              <w:rPr>
                <w:sz w:val="18"/>
              </w:rPr>
              <w:t>B4.资金管理</w:t>
            </w:r>
          </w:p>
        </w:tc>
        <w:tc>
          <w:tcPr>
            <w:tcW w:w="2269" w:type="dxa"/>
            <w:tcBorders>
              <w:top w:val="dotted" w:color="000000" w:sz="4" w:space="0"/>
              <w:left w:val="dotted" w:color="000000" w:sz="4" w:space="0"/>
              <w:bottom w:val="dotted" w:color="000000" w:sz="4" w:space="0"/>
              <w:right w:val="dotted" w:color="000000" w:sz="4" w:space="0"/>
            </w:tcBorders>
          </w:tcPr>
          <w:p>
            <w:pPr>
              <w:pStyle w:val="13"/>
              <w:spacing w:before="113"/>
              <w:ind w:left="102"/>
              <w:rPr>
                <w:sz w:val="18"/>
              </w:rPr>
            </w:pPr>
            <w:r>
              <w:rPr>
                <w:sz w:val="18"/>
              </w:rPr>
              <w:t>C6.资金到位率</w:t>
            </w:r>
          </w:p>
        </w:tc>
        <w:tc>
          <w:tcPr>
            <w:tcW w:w="2836" w:type="dxa"/>
            <w:tcBorders>
              <w:top w:val="dotted" w:color="000000" w:sz="4" w:space="0"/>
              <w:left w:val="dotted" w:color="000000" w:sz="4" w:space="0"/>
              <w:bottom w:val="dotted" w:color="000000" w:sz="4" w:space="0"/>
              <w:right w:val="dotted" w:color="000000" w:sz="4" w:space="0"/>
            </w:tcBorders>
          </w:tcPr>
          <w:p>
            <w:pPr>
              <w:pStyle w:val="13"/>
              <w:spacing w:before="113"/>
              <w:ind w:left="103"/>
              <w:rPr>
                <w:sz w:val="18"/>
              </w:rPr>
            </w:pPr>
            <w:r>
              <w:rPr>
                <w:sz w:val="18"/>
              </w:rPr>
              <w:t>D10.资金到位率</w:t>
            </w:r>
          </w:p>
        </w:tc>
        <w:tc>
          <w:tcPr>
            <w:tcW w:w="1274" w:type="dxa"/>
            <w:tcBorders>
              <w:top w:val="dotted" w:color="000000" w:sz="4" w:space="0"/>
              <w:left w:val="dotted" w:color="000000" w:sz="4" w:space="0"/>
              <w:bottom w:val="dotted" w:color="000000" w:sz="4" w:space="0"/>
              <w:right w:val="dotted" w:color="000000" w:sz="4" w:space="0"/>
            </w:tcBorders>
          </w:tcPr>
          <w:p>
            <w:pPr>
              <w:pStyle w:val="13"/>
              <w:spacing w:before="113"/>
              <w:jc w:val="center"/>
              <w:rPr>
                <w:sz w:val="18"/>
              </w:rPr>
            </w:pPr>
            <w:r>
              <w:rPr>
                <w:sz w:val="18"/>
              </w:rPr>
              <w:t>1</w:t>
            </w:r>
          </w:p>
        </w:tc>
        <w:tc>
          <w:tcPr>
            <w:tcW w:w="1273" w:type="dxa"/>
            <w:tcBorders>
              <w:top w:val="dotted" w:color="000000" w:sz="4" w:space="0"/>
              <w:left w:val="dotted" w:color="000000" w:sz="4" w:space="0"/>
              <w:bottom w:val="dotted" w:color="000000" w:sz="4" w:space="0"/>
              <w:right w:val="nil"/>
            </w:tcBorders>
          </w:tcPr>
          <w:p>
            <w:pPr>
              <w:pStyle w:val="13"/>
              <w:spacing w:before="113"/>
              <w:ind w:right="6"/>
              <w:jc w:val="center"/>
              <w:rPr>
                <w:rFonts w:hint="default" w:eastAsia="宋体"/>
                <w:sz w:val="18"/>
                <w:lang w:val="en-US" w:eastAsia="zh-CN"/>
              </w:rPr>
            </w:pPr>
            <w:r>
              <w:rPr>
                <w:rFonts w:hint="eastAsia"/>
                <w:sz w:val="18"/>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527" w:type="dxa"/>
            <w:vMerge w:val="continue"/>
            <w:tcBorders>
              <w:top w:val="nil"/>
              <w:left w:val="nil"/>
              <w:bottom w:val="dotted" w:color="000000" w:sz="4" w:space="0"/>
              <w:right w:val="dotted" w:color="000000" w:sz="4" w:space="0"/>
            </w:tcBorders>
          </w:tcPr>
          <w:p>
            <w:pPr>
              <w:rPr>
                <w:sz w:val="2"/>
                <w:szCs w:val="2"/>
              </w:rPr>
            </w:pPr>
          </w:p>
        </w:tc>
        <w:tc>
          <w:tcPr>
            <w:tcW w:w="2269" w:type="dxa"/>
            <w:tcBorders>
              <w:top w:val="dotted" w:color="000000" w:sz="4" w:space="0"/>
              <w:left w:val="dotted" w:color="000000" w:sz="4" w:space="0"/>
              <w:bottom w:val="dotted" w:color="000000" w:sz="4" w:space="0"/>
              <w:right w:val="dotted" w:color="000000" w:sz="4" w:space="0"/>
            </w:tcBorders>
          </w:tcPr>
          <w:p>
            <w:pPr>
              <w:pStyle w:val="13"/>
              <w:spacing w:before="112"/>
              <w:ind w:left="102"/>
              <w:rPr>
                <w:sz w:val="18"/>
              </w:rPr>
            </w:pPr>
            <w:r>
              <w:rPr>
                <w:sz w:val="18"/>
              </w:rPr>
              <w:t>C7.预算执行率</w:t>
            </w:r>
          </w:p>
        </w:tc>
        <w:tc>
          <w:tcPr>
            <w:tcW w:w="2836" w:type="dxa"/>
            <w:tcBorders>
              <w:top w:val="dotted" w:color="000000" w:sz="4" w:space="0"/>
              <w:left w:val="dotted" w:color="000000" w:sz="4" w:space="0"/>
              <w:bottom w:val="dotted" w:color="000000" w:sz="4" w:space="0"/>
              <w:right w:val="dotted" w:color="000000" w:sz="4" w:space="0"/>
            </w:tcBorders>
          </w:tcPr>
          <w:p>
            <w:pPr>
              <w:pStyle w:val="13"/>
              <w:spacing w:before="112"/>
              <w:ind w:left="103"/>
              <w:rPr>
                <w:sz w:val="18"/>
              </w:rPr>
            </w:pPr>
            <w:r>
              <w:rPr>
                <w:sz w:val="18"/>
              </w:rPr>
              <w:t>D11.到位资金支出率</w:t>
            </w:r>
          </w:p>
        </w:tc>
        <w:tc>
          <w:tcPr>
            <w:tcW w:w="1274" w:type="dxa"/>
            <w:tcBorders>
              <w:top w:val="dotted" w:color="000000" w:sz="4" w:space="0"/>
              <w:left w:val="dotted" w:color="000000" w:sz="4" w:space="0"/>
              <w:bottom w:val="dotted" w:color="000000" w:sz="4" w:space="0"/>
              <w:right w:val="dotted" w:color="000000" w:sz="4" w:space="0"/>
            </w:tcBorders>
          </w:tcPr>
          <w:p>
            <w:pPr>
              <w:pStyle w:val="13"/>
              <w:spacing w:before="112"/>
              <w:jc w:val="center"/>
              <w:rPr>
                <w:sz w:val="18"/>
              </w:rPr>
            </w:pPr>
            <w:r>
              <w:rPr>
                <w:sz w:val="18"/>
              </w:rPr>
              <w:t>2</w:t>
            </w:r>
          </w:p>
        </w:tc>
        <w:tc>
          <w:tcPr>
            <w:tcW w:w="1273" w:type="dxa"/>
            <w:tcBorders>
              <w:top w:val="dotted" w:color="000000" w:sz="4" w:space="0"/>
              <w:left w:val="dotted" w:color="000000" w:sz="4" w:space="0"/>
              <w:bottom w:val="dotted" w:color="000000" w:sz="4" w:space="0"/>
              <w:right w:val="nil"/>
            </w:tcBorders>
          </w:tcPr>
          <w:p>
            <w:pPr>
              <w:pStyle w:val="13"/>
              <w:spacing w:before="112"/>
              <w:ind w:right="6"/>
              <w:jc w:val="center"/>
              <w:rPr>
                <w:rFonts w:hint="eastAsia" w:eastAsia="宋体"/>
                <w:sz w:val="18"/>
                <w:lang w:eastAsia="zh-CN"/>
              </w:rPr>
            </w:pPr>
            <w:r>
              <w:rPr>
                <w:rFonts w:hint="eastAsia"/>
                <w:sz w:val="18"/>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527" w:type="dxa"/>
            <w:vMerge w:val="continue"/>
            <w:tcBorders>
              <w:top w:val="nil"/>
              <w:left w:val="nil"/>
              <w:bottom w:val="dotted" w:color="000000" w:sz="4" w:space="0"/>
              <w:right w:val="dotted" w:color="000000" w:sz="4" w:space="0"/>
            </w:tcBorders>
          </w:tcPr>
          <w:p>
            <w:pPr>
              <w:rPr>
                <w:sz w:val="2"/>
                <w:szCs w:val="2"/>
              </w:rPr>
            </w:pPr>
          </w:p>
        </w:tc>
        <w:tc>
          <w:tcPr>
            <w:tcW w:w="2269" w:type="dxa"/>
            <w:vMerge w:val="restart"/>
            <w:tcBorders>
              <w:top w:val="dotted" w:color="000000" w:sz="4" w:space="0"/>
              <w:left w:val="dotted" w:color="000000" w:sz="4" w:space="0"/>
              <w:bottom w:val="dotted" w:color="000000" w:sz="4" w:space="0"/>
              <w:right w:val="dotted" w:color="000000" w:sz="4" w:space="0"/>
            </w:tcBorders>
            <w:vAlign w:val="center"/>
          </w:tcPr>
          <w:p>
            <w:pPr>
              <w:pStyle w:val="13"/>
              <w:jc w:val="both"/>
              <w:rPr>
                <w:sz w:val="18"/>
              </w:rPr>
            </w:pPr>
            <w:r>
              <w:rPr>
                <w:sz w:val="18"/>
              </w:rPr>
              <w:t>C8.资金使用合规性</w:t>
            </w:r>
          </w:p>
        </w:tc>
        <w:tc>
          <w:tcPr>
            <w:tcW w:w="2836" w:type="dxa"/>
            <w:tcBorders>
              <w:top w:val="dotted" w:color="000000" w:sz="4" w:space="0"/>
              <w:left w:val="dotted" w:color="000000" w:sz="4" w:space="0"/>
              <w:bottom w:val="dotted" w:color="000000" w:sz="4" w:space="0"/>
              <w:right w:val="dotted" w:color="000000" w:sz="4" w:space="0"/>
            </w:tcBorders>
          </w:tcPr>
          <w:p>
            <w:pPr>
              <w:pStyle w:val="13"/>
              <w:spacing w:before="111"/>
              <w:ind w:left="103"/>
              <w:rPr>
                <w:sz w:val="18"/>
              </w:rPr>
            </w:pPr>
            <w:r>
              <w:rPr>
                <w:sz w:val="18"/>
              </w:rPr>
              <w:t>D12.资金拨付流程合规性</w:t>
            </w:r>
          </w:p>
        </w:tc>
        <w:tc>
          <w:tcPr>
            <w:tcW w:w="1274" w:type="dxa"/>
            <w:tcBorders>
              <w:top w:val="dotted" w:color="000000" w:sz="4" w:space="0"/>
              <w:left w:val="dotted" w:color="000000" w:sz="4" w:space="0"/>
              <w:bottom w:val="dotted" w:color="000000" w:sz="4" w:space="0"/>
              <w:right w:val="dotted" w:color="000000" w:sz="4" w:space="0"/>
            </w:tcBorders>
          </w:tcPr>
          <w:p>
            <w:pPr>
              <w:pStyle w:val="13"/>
              <w:spacing w:before="111"/>
              <w:jc w:val="center"/>
              <w:rPr>
                <w:rFonts w:hint="default" w:eastAsia="宋体"/>
                <w:sz w:val="18"/>
                <w:lang w:val="en-US" w:eastAsia="zh-CN"/>
              </w:rPr>
            </w:pPr>
            <w:r>
              <w:rPr>
                <w:rFonts w:hint="eastAsia"/>
                <w:sz w:val="18"/>
                <w:lang w:val="en-US" w:eastAsia="zh-CN"/>
              </w:rPr>
              <w:t>2</w:t>
            </w:r>
          </w:p>
        </w:tc>
        <w:tc>
          <w:tcPr>
            <w:tcW w:w="1273" w:type="dxa"/>
            <w:tcBorders>
              <w:top w:val="dotted" w:color="000000" w:sz="4" w:space="0"/>
              <w:left w:val="dotted" w:color="000000" w:sz="4" w:space="0"/>
              <w:bottom w:val="dotted" w:color="000000" w:sz="4" w:space="0"/>
              <w:right w:val="nil"/>
            </w:tcBorders>
          </w:tcPr>
          <w:p>
            <w:pPr>
              <w:pStyle w:val="13"/>
              <w:spacing w:before="111"/>
              <w:ind w:right="6"/>
              <w:jc w:val="center"/>
              <w:rPr>
                <w:rFonts w:hint="eastAsia" w:eastAsia="宋体"/>
                <w:sz w:val="18"/>
                <w:lang w:eastAsia="zh-CN"/>
              </w:rPr>
            </w:pPr>
            <w:r>
              <w:rPr>
                <w:rFonts w:hint="eastAsia"/>
                <w:sz w:val="18"/>
                <w:lang w:val="en-US" w:eastAsia="zh-CN"/>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527" w:type="dxa"/>
            <w:vMerge w:val="continue"/>
            <w:tcBorders>
              <w:top w:val="nil"/>
              <w:left w:val="nil"/>
              <w:bottom w:val="dotted" w:color="000000" w:sz="4" w:space="0"/>
              <w:right w:val="dotted" w:color="000000" w:sz="4" w:space="0"/>
            </w:tcBorders>
          </w:tcPr>
          <w:p>
            <w:pPr>
              <w:rPr>
                <w:sz w:val="2"/>
                <w:szCs w:val="2"/>
              </w:rPr>
            </w:pPr>
          </w:p>
        </w:tc>
        <w:tc>
          <w:tcPr>
            <w:tcW w:w="2269" w:type="dxa"/>
            <w:vMerge w:val="continue"/>
            <w:tcBorders>
              <w:top w:val="nil"/>
              <w:left w:val="dotted" w:color="000000" w:sz="4" w:space="0"/>
              <w:bottom w:val="dotted" w:color="000000" w:sz="4" w:space="0"/>
              <w:right w:val="dotted" w:color="000000" w:sz="4" w:space="0"/>
            </w:tcBorders>
          </w:tcPr>
          <w:p>
            <w:pPr>
              <w:rPr>
                <w:sz w:val="2"/>
                <w:szCs w:val="2"/>
              </w:rPr>
            </w:pPr>
          </w:p>
        </w:tc>
        <w:tc>
          <w:tcPr>
            <w:tcW w:w="2836" w:type="dxa"/>
            <w:tcBorders>
              <w:top w:val="dotted" w:color="000000" w:sz="4" w:space="0"/>
              <w:left w:val="dotted" w:color="000000" w:sz="4" w:space="0"/>
              <w:bottom w:val="dotted" w:color="000000" w:sz="4" w:space="0"/>
              <w:right w:val="dotted" w:color="000000" w:sz="4" w:space="0"/>
            </w:tcBorders>
          </w:tcPr>
          <w:p>
            <w:pPr>
              <w:pStyle w:val="13"/>
              <w:spacing w:before="113"/>
              <w:ind w:left="103"/>
              <w:rPr>
                <w:sz w:val="18"/>
              </w:rPr>
            </w:pPr>
            <w:r>
              <w:rPr>
                <w:sz w:val="18"/>
              </w:rPr>
              <w:t>D13.资金支出合规性</w:t>
            </w:r>
          </w:p>
        </w:tc>
        <w:tc>
          <w:tcPr>
            <w:tcW w:w="1274" w:type="dxa"/>
            <w:tcBorders>
              <w:top w:val="dotted" w:color="000000" w:sz="4" w:space="0"/>
              <w:left w:val="dotted" w:color="000000" w:sz="4" w:space="0"/>
              <w:bottom w:val="dotted" w:color="000000" w:sz="4" w:space="0"/>
              <w:right w:val="dotted" w:color="000000" w:sz="4" w:space="0"/>
            </w:tcBorders>
          </w:tcPr>
          <w:p>
            <w:pPr>
              <w:pStyle w:val="13"/>
              <w:spacing w:before="113"/>
              <w:jc w:val="center"/>
              <w:rPr>
                <w:sz w:val="18"/>
              </w:rPr>
            </w:pPr>
            <w:r>
              <w:rPr>
                <w:sz w:val="18"/>
              </w:rPr>
              <w:t>3</w:t>
            </w:r>
          </w:p>
        </w:tc>
        <w:tc>
          <w:tcPr>
            <w:tcW w:w="1273" w:type="dxa"/>
            <w:tcBorders>
              <w:top w:val="dotted" w:color="000000" w:sz="4" w:space="0"/>
              <w:left w:val="dotted" w:color="000000" w:sz="4" w:space="0"/>
              <w:bottom w:val="dotted" w:color="000000" w:sz="4" w:space="0"/>
              <w:right w:val="nil"/>
            </w:tcBorders>
          </w:tcPr>
          <w:p>
            <w:pPr>
              <w:pStyle w:val="13"/>
              <w:spacing w:before="113"/>
              <w:ind w:right="6"/>
              <w:jc w:val="center"/>
              <w:rPr>
                <w:sz w:val="18"/>
              </w:rPr>
            </w:pPr>
            <w:r>
              <w:rPr>
                <w:sz w:val="18"/>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6632" w:type="dxa"/>
            <w:gridSpan w:val="3"/>
            <w:tcBorders>
              <w:top w:val="dotted" w:color="000000" w:sz="4" w:space="0"/>
              <w:left w:val="nil"/>
              <w:right w:val="dotted" w:color="000000" w:sz="4" w:space="0"/>
            </w:tcBorders>
          </w:tcPr>
          <w:p>
            <w:pPr>
              <w:pStyle w:val="13"/>
              <w:spacing w:before="112"/>
              <w:ind w:left="3071" w:right="3063"/>
              <w:jc w:val="center"/>
              <w:rPr>
                <w:b/>
                <w:sz w:val="18"/>
              </w:rPr>
            </w:pPr>
            <w:r>
              <w:rPr>
                <w:b/>
                <w:sz w:val="18"/>
              </w:rPr>
              <w:t>合 计</w:t>
            </w:r>
          </w:p>
        </w:tc>
        <w:tc>
          <w:tcPr>
            <w:tcW w:w="1274" w:type="dxa"/>
            <w:tcBorders>
              <w:top w:val="dotted" w:color="000000" w:sz="4" w:space="0"/>
              <w:left w:val="dotted" w:color="000000" w:sz="4" w:space="0"/>
              <w:right w:val="dotted" w:color="000000" w:sz="4" w:space="0"/>
            </w:tcBorders>
          </w:tcPr>
          <w:p>
            <w:pPr>
              <w:pStyle w:val="13"/>
              <w:spacing w:before="112"/>
              <w:jc w:val="center"/>
              <w:rPr>
                <w:b/>
                <w:sz w:val="18"/>
              </w:rPr>
            </w:pPr>
            <w:r>
              <w:rPr>
                <w:b/>
                <w:w w:val="99"/>
                <w:sz w:val="18"/>
              </w:rPr>
              <w:t>8</w:t>
            </w:r>
          </w:p>
        </w:tc>
        <w:tc>
          <w:tcPr>
            <w:tcW w:w="1273" w:type="dxa"/>
            <w:tcBorders>
              <w:top w:val="dotted" w:color="000000" w:sz="4" w:space="0"/>
              <w:left w:val="dotted" w:color="000000" w:sz="4" w:space="0"/>
              <w:right w:val="nil"/>
            </w:tcBorders>
          </w:tcPr>
          <w:p>
            <w:pPr>
              <w:pStyle w:val="13"/>
              <w:spacing w:before="112"/>
              <w:ind w:right="6"/>
              <w:jc w:val="center"/>
              <w:rPr>
                <w:rFonts w:hint="default" w:eastAsia="宋体"/>
                <w:b/>
                <w:sz w:val="18"/>
                <w:lang w:val="en-US" w:eastAsia="zh-CN"/>
              </w:rPr>
            </w:pPr>
            <w:r>
              <w:rPr>
                <w:rFonts w:hint="eastAsia"/>
                <w:b/>
                <w:w w:val="99"/>
                <w:sz w:val="18"/>
                <w:lang w:val="en-US" w:eastAsia="zh-CN"/>
              </w:rPr>
              <w:t>7</w:t>
            </w:r>
          </w:p>
        </w:tc>
      </w:tr>
    </w:tbl>
    <w:p>
      <w:pPr>
        <w:numPr>
          <w:ilvl w:val="0"/>
          <w:numId w:val="0"/>
        </w:numPr>
        <w:ind w:right="0" w:rightChars="0" w:firstLine="679" w:firstLineChars="200"/>
        <w:jc w:val="both"/>
        <w:rPr>
          <w:rFonts w:hint="eastAsia" w:ascii="仿宋" w:hAnsi="仿宋" w:eastAsia="仿宋" w:cs="仿宋"/>
          <w:b/>
          <w:bCs/>
          <w:spacing w:val="11"/>
          <w:w w:val="99"/>
          <w:sz w:val="32"/>
          <w:lang w:val="en-US" w:eastAsia="zh-CN"/>
        </w:rPr>
      </w:pPr>
      <w:r>
        <w:rPr>
          <w:rFonts w:hint="eastAsia" w:ascii="仿宋" w:hAnsi="仿宋" w:eastAsia="仿宋" w:cs="仿宋"/>
          <w:b/>
          <w:bCs/>
          <w:spacing w:val="11"/>
          <w:w w:val="99"/>
          <w:sz w:val="32"/>
          <w:lang w:val="en-US" w:eastAsia="zh-CN"/>
        </w:rPr>
        <w:t>D10.财政资金到位率，分值1分，得分</w:t>
      </w:r>
      <w:r>
        <w:rPr>
          <w:rFonts w:hint="eastAsia" w:cs="仿宋"/>
          <w:b/>
          <w:bCs/>
          <w:spacing w:val="11"/>
          <w:w w:val="99"/>
          <w:sz w:val="32"/>
          <w:lang w:val="en-US" w:eastAsia="zh-CN"/>
        </w:rPr>
        <w:t>1</w:t>
      </w:r>
      <w:r>
        <w:rPr>
          <w:rFonts w:hint="eastAsia" w:ascii="仿宋" w:hAnsi="仿宋" w:eastAsia="仿宋" w:cs="仿宋"/>
          <w:b/>
          <w:bCs/>
          <w:spacing w:val="11"/>
          <w:w w:val="99"/>
          <w:sz w:val="32"/>
          <w:lang w:val="en-US" w:eastAsia="zh-CN"/>
        </w:rPr>
        <w:t>分，得分率</w:t>
      </w:r>
      <w:r>
        <w:rPr>
          <w:rFonts w:hint="eastAsia" w:cs="仿宋"/>
          <w:b/>
          <w:bCs/>
          <w:spacing w:val="11"/>
          <w:w w:val="99"/>
          <w:sz w:val="32"/>
          <w:lang w:val="en-US" w:eastAsia="zh-CN"/>
        </w:rPr>
        <w:t>100</w:t>
      </w:r>
      <w:r>
        <w:rPr>
          <w:rFonts w:hint="eastAsia" w:ascii="仿宋" w:hAnsi="仿宋" w:eastAsia="仿宋" w:cs="仿宋"/>
          <w:b/>
          <w:bCs/>
          <w:spacing w:val="11"/>
          <w:w w:val="99"/>
          <w:sz w:val="32"/>
          <w:lang w:val="en-US" w:eastAsia="zh-CN"/>
        </w:rPr>
        <w:t>%.</w:t>
      </w:r>
    </w:p>
    <w:p>
      <w:pPr>
        <w:numPr>
          <w:ilvl w:val="0"/>
          <w:numId w:val="0"/>
        </w:numPr>
        <w:ind w:right="0" w:rightChars="0" w:firstLine="640" w:firstLineChars="200"/>
        <w:jc w:val="both"/>
        <w:rPr>
          <w:rFonts w:hint="eastAsia" w:ascii="仿宋" w:hAnsi="仿宋" w:eastAsia="仿宋" w:cs="仿宋"/>
          <w:b w:val="0"/>
          <w:bCs w:val="0"/>
          <w:sz w:val="32"/>
          <w:szCs w:val="32"/>
          <w:highlight w:val="none"/>
          <w:lang w:val="en-US" w:eastAsia="zh-CN"/>
        </w:rPr>
      </w:pPr>
      <w:r>
        <w:rPr>
          <w:rFonts w:hint="eastAsia" w:ascii="仿宋" w:hAnsi="仿宋" w:eastAsia="仿宋" w:cs="仿宋"/>
          <w:bCs/>
          <w:sz w:val="32"/>
          <w:szCs w:val="32"/>
          <w:lang w:val="en-US" w:eastAsia="zh-CN"/>
        </w:rPr>
        <w:t>项目年初预算数</w:t>
      </w:r>
      <w:r>
        <w:rPr>
          <w:rFonts w:hint="eastAsia" w:cs="仿宋"/>
          <w:bCs/>
          <w:sz w:val="32"/>
          <w:szCs w:val="32"/>
          <w:lang w:val="en-US" w:eastAsia="zh-CN"/>
        </w:rPr>
        <w:t>2000</w:t>
      </w:r>
      <w:r>
        <w:rPr>
          <w:rFonts w:hint="eastAsia" w:ascii="仿宋" w:hAnsi="仿宋" w:eastAsia="仿宋" w:cs="仿宋"/>
          <w:bCs/>
          <w:sz w:val="32"/>
          <w:szCs w:val="32"/>
          <w:lang w:val="en-US" w:eastAsia="zh-CN"/>
        </w:rPr>
        <w:t>万元，全年预算数</w:t>
      </w:r>
      <w:r>
        <w:rPr>
          <w:rFonts w:hint="eastAsia" w:cs="仿宋"/>
          <w:bCs/>
          <w:sz w:val="32"/>
          <w:szCs w:val="32"/>
          <w:lang w:val="en-US" w:eastAsia="zh-CN"/>
        </w:rPr>
        <w:t>2000</w:t>
      </w:r>
      <w:r>
        <w:rPr>
          <w:rFonts w:hint="eastAsia" w:ascii="仿宋" w:hAnsi="仿宋" w:eastAsia="仿宋" w:cs="仿宋"/>
          <w:bCs/>
          <w:sz w:val="32"/>
          <w:szCs w:val="32"/>
          <w:lang w:val="en-US" w:eastAsia="zh-CN"/>
        </w:rPr>
        <w:t>万元，全年到位数</w:t>
      </w:r>
      <w:r>
        <w:rPr>
          <w:rFonts w:hint="eastAsia" w:cs="仿宋"/>
          <w:bCs/>
          <w:sz w:val="32"/>
          <w:szCs w:val="32"/>
          <w:lang w:val="en-US" w:eastAsia="zh-CN"/>
        </w:rPr>
        <w:t>2000</w:t>
      </w:r>
      <w:r>
        <w:rPr>
          <w:rFonts w:hint="eastAsia" w:ascii="仿宋" w:hAnsi="仿宋" w:eastAsia="仿宋" w:cs="仿宋"/>
          <w:bCs/>
          <w:sz w:val="32"/>
          <w:szCs w:val="32"/>
          <w:lang w:val="en-US" w:eastAsia="zh-CN"/>
        </w:rPr>
        <w:t>万元、到位率</w:t>
      </w:r>
      <w:r>
        <w:rPr>
          <w:rFonts w:hint="eastAsia" w:cs="仿宋"/>
          <w:bCs/>
          <w:sz w:val="32"/>
          <w:szCs w:val="32"/>
          <w:lang w:val="en-US" w:eastAsia="zh-CN"/>
        </w:rPr>
        <w:t>100</w:t>
      </w:r>
      <w:r>
        <w:rPr>
          <w:rFonts w:hint="eastAsia" w:ascii="仿宋" w:hAnsi="仿宋" w:eastAsia="仿宋" w:cs="仿宋"/>
          <w:bCs/>
          <w:sz w:val="32"/>
          <w:szCs w:val="32"/>
          <w:lang w:val="en-US" w:eastAsia="zh-CN"/>
        </w:rPr>
        <w:t>%</w:t>
      </w:r>
      <w:r>
        <w:rPr>
          <w:rFonts w:hint="eastAsia" w:ascii="仿宋" w:hAnsi="仿宋" w:eastAsia="仿宋" w:cs="仿宋"/>
          <w:b w:val="0"/>
          <w:bCs w:val="0"/>
          <w:sz w:val="32"/>
          <w:szCs w:val="32"/>
          <w:highlight w:val="none"/>
          <w:lang w:val="en-US" w:eastAsia="zh-CN"/>
        </w:rPr>
        <w:t>,根据计算规则，该项得</w:t>
      </w:r>
      <w:r>
        <w:rPr>
          <w:rFonts w:hint="eastAsia" w:cs="仿宋"/>
          <w:b w:val="0"/>
          <w:bCs w:val="0"/>
          <w:sz w:val="32"/>
          <w:szCs w:val="32"/>
          <w:highlight w:val="none"/>
          <w:lang w:val="en-US" w:eastAsia="zh-CN"/>
        </w:rPr>
        <w:t>1</w:t>
      </w:r>
      <w:r>
        <w:rPr>
          <w:rFonts w:hint="eastAsia" w:ascii="仿宋" w:hAnsi="仿宋" w:eastAsia="仿宋" w:cs="仿宋"/>
          <w:b w:val="0"/>
          <w:bCs w:val="0"/>
          <w:sz w:val="32"/>
          <w:szCs w:val="32"/>
          <w:highlight w:val="none"/>
          <w:lang w:val="en-US" w:eastAsia="zh-CN"/>
        </w:rPr>
        <w:t>分。</w:t>
      </w:r>
    </w:p>
    <w:p>
      <w:pPr>
        <w:numPr>
          <w:ilvl w:val="0"/>
          <w:numId w:val="0"/>
        </w:numPr>
        <w:ind w:right="0" w:rightChars="0" w:firstLine="643" w:firstLineChars="200"/>
        <w:jc w:val="both"/>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D11.到位资金支出率，分值2分，得分</w:t>
      </w:r>
      <w:r>
        <w:rPr>
          <w:rFonts w:hint="eastAsia" w:cs="仿宋"/>
          <w:b/>
          <w:bCs/>
          <w:sz w:val="32"/>
          <w:szCs w:val="32"/>
          <w:highlight w:val="none"/>
          <w:lang w:val="en-US" w:eastAsia="zh-CN"/>
        </w:rPr>
        <w:t>1</w:t>
      </w:r>
      <w:r>
        <w:rPr>
          <w:rFonts w:hint="eastAsia" w:ascii="仿宋" w:hAnsi="仿宋" w:eastAsia="仿宋" w:cs="仿宋"/>
          <w:b/>
          <w:bCs/>
          <w:sz w:val="32"/>
          <w:szCs w:val="32"/>
          <w:highlight w:val="none"/>
          <w:lang w:val="en-US" w:eastAsia="zh-CN"/>
        </w:rPr>
        <w:t>分，得分率</w:t>
      </w:r>
      <w:r>
        <w:rPr>
          <w:rFonts w:hint="eastAsia" w:cs="仿宋"/>
          <w:b/>
          <w:bCs/>
          <w:sz w:val="32"/>
          <w:szCs w:val="32"/>
          <w:highlight w:val="none"/>
          <w:lang w:val="en-US" w:eastAsia="zh-CN"/>
        </w:rPr>
        <w:t>50</w:t>
      </w:r>
      <w:r>
        <w:rPr>
          <w:rFonts w:hint="eastAsia" w:ascii="仿宋" w:hAnsi="仿宋" w:eastAsia="仿宋" w:cs="仿宋"/>
          <w:b/>
          <w:bCs/>
          <w:sz w:val="32"/>
          <w:szCs w:val="32"/>
          <w:highlight w:val="none"/>
          <w:lang w:val="en-US" w:eastAsia="zh-CN"/>
        </w:rPr>
        <w:t>%.</w:t>
      </w:r>
    </w:p>
    <w:p>
      <w:pPr>
        <w:numPr>
          <w:ilvl w:val="0"/>
          <w:numId w:val="0"/>
        </w:numPr>
        <w:ind w:right="0" w:rightChars="0" w:firstLine="640" w:firstLineChars="200"/>
        <w:jc w:val="both"/>
        <w:rPr>
          <w:rFonts w:hint="eastAsia" w:ascii="仿宋" w:hAnsi="仿宋" w:eastAsia="仿宋" w:cs="仿宋"/>
          <w:b w:val="0"/>
          <w:bCs w:val="0"/>
          <w:sz w:val="32"/>
          <w:szCs w:val="32"/>
          <w:highlight w:val="none"/>
          <w:lang w:val="en-US" w:eastAsia="zh-CN"/>
        </w:rPr>
      </w:pPr>
      <w:r>
        <w:rPr>
          <w:rFonts w:hint="eastAsia" w:ascii="仿宋" w:hAnsi="仿宋" w:eastAsia="仿宋" w:cs="仿宋"/>
          <w:sz w:val="32"/>
          <w:szCs w:val="32"/>
          <w:lang w:val="en-US" w:eastAsia="zh-CN"/>
        </w:rPr>
        <w:t>全年预算数</w:t>
      </w:r>
      <w:r>
        <w:rPr>
          <w:rFonts w:hint="eastAsia" w:cs="仿宋"/>
          <w:bCs/>
          <w:sz w:val="32"/>
          <w:szCs w:val="32"/>
          <w:lang w:val="en-US" w:eastAsia="zh-CN"/>
        </w:rPr>
        <w:t>2000</w:t>
      </w:r>
      <w:r>
        <w:rPr>
          <w:rFonts w:hint="eastAsia" w:ascii="仿宋" w:hAnsi="仿宋" w:eastAsia="仿宋" w:cs="仿宋"/>
          <w:bCs/>
          <w:sz w:val="32"/>
          <w:szCs w:val="32"/>
          <w:lang w:val="en-US" w:eastAsia="zh-CN"/>
        </w:rPr>
        <w:t>万元，全年预算数</w:t>
      </w:r>
      <w:r>
        <w:rPr>
          <w:rFonts w:hint="eastAsia" w:cs="仿宋"/>
          <w:bCs/>
          <w:sz w:val="32"/>
          <w:szCs w:val="32"/>
          <w:lang w:val="en-US" w:eastAsia="zh-CN"/>
        </w:rPr>
        <w:t>2000</w:t>
      </w:r>
      <w:r>
        <w:rPr>
          <w:rFonts w:hint="eastAsia" w:ascii="仿宋" w:hAnsi="仿宋" w:eastAsia="仿宋" w:cs="仿宋"/>
          <w:bCs/>
          <w:sz w:val="32"/>
          <w:szCs w:val="32"/>
          <w:lang w:val="en-US" w:eastAsia="zh-CN"/>
        </w:rPr>
        <w:t>万元，全年到位数</w:t>
      </w:r>
      <w:r>
        <w:rPr>
          <w:rFonts w:hint="eastAsia" w:cs="仿宋"/>
          <w:bCs/>
          <w:sz w:val="32"/>
          <w:szCs w:val="32"/>
          <w:lang w:val="en-US" w:eastAsia="zh-CN"/>
        </w:rPr>
        <w:t>2000</w:t>
      </w:r>
      <w:r>
        <w:rPr>
          <w:rFonts w:hint="eastAsia" w:ascii="仿宋" w:hAnsi="仿宋" w:eastAsia="仿宋" w:cs="仿宋"/>
          <w:bCs/>
          <w:sz w:val="32"/>
          <w:szCs w:val="32"/>
          <w:lang w:val="en-US" w:eastAsia="zh-CN"/>
        </w:rPr>
        <w:t>万元，</w:t>
      </w:r>
      <w:r>
        <w:rPr>
          <w:rFonts w:hint="eastAsia" w:ascii="仿宋" w:hAnsi="仿宋" w:eastAsia="仿宋" w:cs="仿宋"/>
          <w:sz w:val="32"/>
          <w:szCs w:val="32"/>
          <w:lang w:val="en-US" w:eastAsia="zh-CN"/>
        </w:rPr>
        <w:t>执行数</w:t>
      </w:r>
      <w:r>
        <w:rPr>
          <w:rFonts w:hint="eastAsia" w:cs="仿宋"/>
          <w:bCs/>
          <w:sz w:val="32"/>
          <w:szCs w:val="32"/>
          <w:lang w:val="en-US" w:eastAsia="zh-CN"/>
        </w:rPr>
        <w:t>1116.76</w:t>
      </w:r>
      <w:r>
        <w:rPr>
          <w:rFonts w:hint="eastAsia" w:ascii="仿宋" w:hAnsi="仿宋" w:eastAsia="仿宋" w:cs="仿宋"/>
          <w:bCs/>
          <w:sz w:val="32"/>
          <w:szCs w:val="32"/>
          <w:lang w:val="en-US" w:eastAsia="zh-CN"/>
        </w:rPr>
        <w:t>万元</w:t>
      </w:r>
      <w:r>
        <w:rPr>
          <w:rFonts w:hint="eastAsia" w:ascii="仿宋" w:hAnsi="仿宋" w:eastAsia="仿宋" w:cs="仿宋"/>
          <w:sz w:val="32"/>
          <w:szCs w:val="32"/>
          <w:lang w:val="en-US" w:eastAsia="zh-CN"/>
        </w:rPr>
        <w:t>，执行率</w:t>
      </w:r>
      <w:r>
        <w:rPr>
          <w:rFonts w:hint="eastAsia" w:cs="仿宋"/>
          <w:sz w:val="32"/>
          <w:szCs w:val="32"/>
          <w:lang w:val="en-US" w:eastAsia="zh-CN"/>
        </w:rPr>
        <w:t>55.84</w:t>
      </w:r>
      <w:r>
        <w:rPr>
          <w:rFonts w:hint="eastAsia" w:ascii="仿宋" w:hAnsi="仿宋" w:eastAsia="仿宋" w:cs="仿宋"/>
          <w:sz w:val="32"/>
          <w:szCs w:val="32"/>
          <w:lang w:val="en-US" w:eastAsia="zh-CN"/>
        </w:rPr>
        <w:t>%，</w:t>
      </w:r>
      <w:r>
        <w:rPr>
          <w:rFonts w:hint="eastAsia" w:ascii="仿宋" w:hAnsi="仿宋" w:eastAsia="仿宋" w:cs="仿宋"/>
          <w:b w:val="0"/>
          <w:bCs w:val="0"/>
          <w:sz w:val="32"/>
          <w:szCs w:val="32"/>
          <w:highlight w:val="none"/>
          <w:lang w:val="en-US" w:eastAsia="zh-CN"/>
        </w:rPr>
        <w:t>根据计算规则，该项得</w:t>
      </w:r>
      <w:r>
        <w:rPr>
          <w:rFonts w:hint="eastAsia" w:cs="仿宋"/>
          <w:b w:val="0"/>
          <w:bCs w:val="0"/>
          <w:sz w:val="32"/>
          <w:szCs w:val="32"/>
          <w:highlight w:val="none"/>
          <w:lang w:val="en-US" w:eastAsia="zh-CN"/>
        </w:rPr>
        <w:t>1</w:t>
      </w:r>
      <w:r>
        <w:rPr>
          <w:rFonts w:hint="eastAsia" w:ascii="仿宋" w:hAnsi="仿宋" w:eastAsia="仿宋" w:cs="仿宋"/>
          <w:b w:val="0"/>
          <w:bCs w:val="0"/>
          <w:sz w:val="32"/>
          <w:szCs w:val="32"/>
          <w:highlight w:val="none"/>
          <w:lang w:val="en-US" w:eastAsia="zh-CN"/>
        </w:rPr>
        <w:t>分。</w:t>
      </w:r>
    </w:p>
    <w:p>
      <w:pPr>
        <w:numPr>
          <w:ilvl w:val="0"/>
          <w:numId w:val="0"/>
        </w:numPr>
        <w:ind w:right="0" w:rightChars="0" w:firstLine="643" w:firstLineChars="200"/>
        <w:jc w:val="both"/>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D12.资金拨付流程合规性，分值2分，得分2分，得分率100%。</w:t>
      </w:r>
    </w:p>
    <w:p>
      <w:pPr>
        <w:numPr>
          <w:ilvl w:val="0"/>
          <w:numId w:val="0"/>
        </w:numPr>
        <w:ind w:right="0" w:rightChars="0" w:firstLine="640" w:firstLineChars="200"/>
        <w:jc w:val="both"/>
        <w:rPr>
          <w:rFonts w:hint="default"/>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该项目资金支出通过长岛综合试验区财政和金融局直接支付，支付前报送检查项目单位的</w:t>
      </w:r>
      <w:r>
        <w:rPr>
          <w:rFonts w:hint="default"/>
          <w:b w:val="0"/>
          <w:bCs w:val="0"/>
          <w:sz w:val="32"/>
          <w:szCs w:val="32"/>
          <w:highlight w:val="none"/>
          <w:lang w:val="en-US" w:eastAsia="zh-CN"/>
        </w:rPr>
        <w:t>工程进度报表、实施方案以及工程款支付申请表等资料审批资料，项目严格按照施工进度进行工程款支付。资金的拨付流程符合资金管理办法、财务管理制度、预算批复及合同规定。根据评分标准，该指标得</w:t>
      </w:r>
      <w:r>
        <w:rPr>
          <w:rFonts w:hint="eastAsia"/>
          <w:b w:val="0"/>
          <w:bCs w:val="0"/>
          <w:sz w:val="32"/>
          <w:szCs w:val="32"/>
          <w:highlight w:val="none"/>
          <w:lang w:val="en-US" w:eastAsia="zh-CN"/>
        </w:rPr>
        <w:t>2</w:t>
      </w:r>
      <w:r>
        <w:rPr>
          <w:rFonts w:hint="default"/>
          <w:b w:val="0"/>
          <w:bCs w:val="0"/>
          <w:sz w:val="32"/>
          <w:szCs w:val="32"/>
          <w:highlight w:val="none"/>
          <w:lang w:val="en-US" w:eastAsia="zh-CN"/>
        </w:rPr>
        <w:t>分。</w:t>
      </w:r>
    </w:p>
    <w:p>
      <w:pPr>
        <w:numPr>
          <w:ilvl w:val="0"/>
          <w:numId w:val="0"/>
        </w:numPr>
        <w:ind w:right="0" w:rightChars="0" w:firstLine="643" w:firstLineChars="200"/>
        <w:jc w:val="both"/>
        <w:rPr>
          <w:rFonts w:hint="default"/>
          <w:b/>
          <w:bCs/>
          <w:sz w:val="32"/>
          <w:szCs w:val="32"/>
          <w:highlight w:val="none"/>
          <w:lang w:val="en-US" w:eastAsia="zh-CN"/>
        </w:rPr>
      </w:pPr>
      <w:r>
        <w:rPr>
          <w:rFonts w:hint="default"/>
          <w:b/>
          <w:bCs/>
          <w:sz w:val="32"/>
          <w:szCs w:val="32"/>
          <w:highlight w:val="none"/>
          <w:lang w:val="en-US" w:eastAsia="zh-CN"/>
        </w:rPr>
        <w:t>D13.资金支付合规性，分值3分，得分3分，得分率100%。</w:t>
      </w:r>
    </w:p>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该项目已支付资金均为通过长岛综合试验区财政和金融局直接支付，经查阅凭证及原始单据等财务资料，申请支付资料齐全，资金使用审批手续完备，凭证的入账依据充分。未发现存在截留、挤占、挪用、 虚列支出的情况，资金支出财务处理规范，根据评分标准，该指标得3分。</w:t>
      </w:r>
    </w:p>
    <w:p>
      <w:pPr>
        <w:numPr>
          <w:ilvl w:val="0"/>
          <w:numId w:val="0"/>
        </w:numPr>
        <w:ind w:right="0" w:rightChars="0" w:firstLine="676" w:firstLineChars="200"/>
        <w:jc w:val="both"/>
        <w:outlineLvl w:val="9"/>
        <w:rPr>
          <w:rFonts w:hint="default"/>
          <w:b w:val="0"/>
          <w:bCs w:val="0"/>
          <w:spacing w:val="11"/>
          <w:w w:val="99"/>
          <w:sz w:val="32"/>
          <w:lang w:val="en-US" w:eastAsia="zh-CN"/>
        </w:rPr>
      </w:pPr>
      <w:r>
        <w:rPr>
          <w:rFonts w:hint="eastAsia"/>
          <w:b w:val="0"/>
          <w:bCs w:val="0"/>
          <w:spacing w:val="11"/>
          <w:w w:val="99"/>
          <w:sz w:val="32"/>
          <w:lang w:val="en-US" w:eastAsia="zh-CN"/>
        </w:rPr>
        <w:t>2.</w:t>
      </w:r>
      <w:r>
        <w:rPr>
          <w:rFonts w:hint="default"/>
          <w:b w:val="0"/>
          <w:bCs w:val="0"/>
          <w:spacing w:val="11"/>
          <w:w w:val="99"/>
          <w:sz w:val="32"/>
          <w:lang w:val="en-US" w:eastAsia="zh-CN"/>
        </w:rPr>
        <w:t>组织实施，分值12分，得分1</w:t>
      </w:r>
      <w:r>
        <w:rPr>
          <w:rFonts w:hint="eastAsia"/>
          <w:b w:val="0"/>
          <w:bCs w:val="0"/>
          <w:spacing w:val="11"/>
          <w:w w:val="99"/>
          <w:sz w:val="32"/>
          <w:lang w:val="en-US" w:eastAsia="zh-CN"/>
        </w:rPr>
        <w:t>2</w:t>
      </w:r>
      <w:r>
        <w:rPr>
          <w:rFonts w:hint="default"/>
          <w:b w:val="0"/>
          <w:bCs w:val="0"/>
          <w:spacing w:val="11"/>
          <w:w w:val="99"/>
          <w:sz w:val="32"/>
          <w:lang w:val="en-US" w:eastAsia="zh-CN"/>
        </w:rPr>
        <w:t>分，得分率</w:t>
      </w:r>
      <w:r>
        <w:rPr>
          <w:rFonts w:hint="eastAsia"/>
          <w:b w:val="0"/>
          <w:bCs w:val="0"/>
          <w:spacing w:val="11"/>
          <w:w w:val="99"/>
          <w:sz w:val="32"/>
          <w:lang w:val="en-US" w:eastAsia="zh-CN"/>
        </w:rPr>
        <w:t>100%</w:t>
      </w:r>
      <w:r>
        <w:rPr>
          <w:rFonts w:hint="default"/>
          <w:b w:val="0"/>
          <w:bCs w:val="0"/>
          <w:spacing w:val="11"/>
          <w:w w:val="99"/>
          <w:sz w:val="32"/>
          <w:lang w:val="en-US" w:eastAsia="zh-CN"/>
        </w:rPr>
        <w:t>。</w:t>
      </w:r>
    </w:p>
    <w:tbl>
      <w:tblPr>
        <w:tblStyle w:val="10"/>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72"/>
        <w:gridCol w:w="2268"/>
        <w:gridCol w:w="2693"/>
        <w:gridCol w:w="1275"/>
        <w:gridCol w:w="127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672" w:type="dxa"/>
            <w:tcBorders>
              <w:left w:val="nil"/>
              <w:bottom w:val="dotted" w:color="000000" w:sz="4" w:space="0"/>
              <w:right w:val="dotted" w:color="000000" w:sz="4" w:space="0"/>
            </w:tcBorders>
            <w:shd w:val="clear" w:color="auto" w:fill="8DB3E1"/>
          </w:tcPr>
          <w:p>
            <w:pPr>
              <w:pStyle w:val="13"/>
              <w:spacing w:before="113"/>
              <w:ind w:left="477"/>
              <w:rPr>
                <w:b/>
                <w:sz w:val="18"/>
              </w:rPr>
            </w:pPr>
            <w:r>
              <w:rPr>
                <w:b/>
                <w:sz w:val="18"/>
              </w:rPr>
              <w:t>二级指标</w:t>
            </w:r>
          </w:p>
        </w:tc>
        <w:tc>
          <w:tcPr>
            <w:tcW w:w="2268" w:type="dxa"/>
            <w:tcBorders>
              <w:left w:val="dotted" w:color="000000" w:sz="4" w:space="0"/>
              <w:bottom w:val="dotted" w:color="000000" w:sz="4" w:space="0"/>
              <w:right w:val="dotted" w:color="000000" w:sz="4" w:space="0"/>
            </w:tcBorders>
            <w:shd w:val="clear" w:color="auto" w:fill="8DB3E1"/>
          </w:tcPr>
          <w:p>
            <w:pPr>
              <w:pStyle w:val="13"/>
              <w:spacing w:before="113"/>
              <w:ind w:left="747" w:right="746"/>
              <w:jc w:val="center"/>
              <w:rPr>
                <w:b/>
                <w:sz w:val="18"/>
              </w:rPr>
            </w:pPr>
            <w:r>
              <w:rPr>
                <w:b/>
                <w:sz w:val="18"/>
              </w:rPr>
              <w:t>三级指标</w:t>
            </w:r>
          </w:p>
        </w:tc>
        <w:tc>
          <w:tcPr>
            <w:tcW w:w="2693" w:type="dxa"/>
            <w:tcBorders>
              <w:left w:val="dotted" w:color="000000" w:sz="4" w:space="0"/>
              <w:bottom w:val="dotted" w:color="000000" w:sz="4" w:space="0"/>
              <w:right w:val="dotted" w:color="000000" w:sz="4" w:space="0"/>
            </w:tcBorders>
            <w:shd w:val="clear" w:color="auto" w:fill="8DB3E1"/>
          </w:tcPr>
          <w:p>
            <w:pPr>
              <w:pStyle w:val="13"/>
              <w:spacing w:before="113"/>
              <w:ind w:left="961" w:right="958"/>
              <w:jc w:val="center"/>
              <w:rPr>
                <w:b/>
                <w:sz w:val="18"/>
              </w:rPr>
            </w:pPr>
            <w:r>
              <w:rPr>
                <w:b/>
                <w:sz w:val="18"/>
              </w:rPr>
              <w:t>四级指标</w:t>
            </w:r>
          </w:p>
        </w:tc>
        <w:tc>
          <w:tcPr>
            <w:tcW w:w="1275" w:type="dxa"/>
            <w:tcBorders>
              <w:left w:val="dotted" w:color="000000" w:sz="4" w:space="0"/>
              <w:bottom w:val="dotted" w:color="000000" w:sz="4" w:space="0"/>
              <w:right w:val="dotted" w:color="000000" w:sz="4" w:space="0"/>
            </w:tcBorders>
            <w:shd w:val="clear" w:color="auto" w:fill="8DB3E1"/>
          </w:tcPr>
          <w:p>
            <w:pPr>
              <w:pStyle w:val="13"/>
              <w:spacing w:before="113"/>
              <w:ind w:left="162" w:right="73"/>
              <w:jc w:val="center"/>
              <w:rPr>
                <w:b/>
                <w:sz w:val="18"/>
              </w:rPr>
            </w:pPr>
            <w:r>
              <w:rPr>
                <w:b/>
                <w:sz w:val="18"/>
              </w:rPr>
              <w:t>分值</w:t>
            </w:r>
          </w:p>
        </w:tc>
        <w:tc>
          <w:tcPr>
            <w:tcW w:w="1271" w:type="dxa"/>
            <w:tcBorders>
              <w:left w:val="dotted" w:color="000000" w:sz="4" w:space="0"/>
              <w:bottom w:val="dotted" w:color="000000" w:sz="4" w:space="0"/>
              <w:right w:val="nil"/>
            </w:tcBorders>
            <w:shd w:val="clear" w:color="auto" w:fill="8DB3E1"/>
          </w:tcPr>
          <w:p>
            <w:pPr>
              <w:pStyle w:val="13"/>
              <w:spacing w:before="113"/>
              <w:ind w:left="473" w:right="391"/>
              <w:jc w:val="center"/>
              <w:rPr>
                <w:b/>
                <w:sz w:val="18"/>
              </w:rPr>
            </w:pPr>
            <w:r>
              <w:rPr>
                <w:b/>
                <w:sz w:val="18"/>
              </w:rPr>
              <w:t>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672" w:type="dxa"/>
            <w:vMerge w:val="restart"/>
            <w:tcBorders>
              <w:top w:val="dotted" w:color="000000" w:sz="4" w:space="0"/>
              <w:left w:val="nil"/>
              <w:bottom w:val="dotted" w:color="000000" w:sz="4" w:space="0"/>
              <w:right w:val="dotted" w:color="000000" w:sz="4" w:space="0"/>
            </w:tcBorders>
          </w:tcPr>
          <w:p>
            <w:pPr>
              <w:pStyle w:val="13"/>
              <w:rPr>
                <w:sz w:val="18"/>
              </w:rPr>
            </w:pPr>
          </w:p>
          <w:p>
            <w:pPr>
              <w:pStyle w:val="13"/>
              <w:rPr>
                <w:sz w:val="18"/>
              </w:rPr>
            </w:pPr>
          </w:p>
          <w:p>
            <w:pPr>
              <w:pStyle w:val="13"/>
              <w:rPr>
                <w:sz w:val="18"/>
              </w:rPr>
            </w:pPr>
          </w:p>
          <w:p>
            <w:pPr>
              <w:pStyle w:val="13"/>
              <w:rPr>
                <w:sz w:val="18"/>
              </w:rPr>
            </w:pPr>
          </w:p>
          <w:p>
            <w:pPr>
              <w:pStyle w:val="13"/>
              <w:spacing w:before="118"/>
              <w:ind w:left="110"/>
              <w:rPr>
                <w:sz w:val="18"/>
              </w:rPr>
            </w:pPr>
            <w:r>
              <w:rPr>
                <w:sz w:val="18"/>
              </w:rPr>
              <w:t>B5.组织实施</w:t>
            </w:r>
          </w:p>
        </w:tc>
        <w:tc>
          <w:tcPr>
            <w:tcW w:w="2268" w:type="dxa"/>
            <w:vMerge w:val="restart"/>
            <w:tcBorders>
              <w:top w:val="dotted" w:color="000000" w:sz="4" w:space="0"/>
              <w:left w:val="dotted" w:color="000000" w:sz="4" w:space="0"/>
              <w:bottom w:val="dotted" w:color="000000" w:sz="4" w:space="0"/>
              <w:right w:val="dotted" w:color="000000" w:sz="4" w:space="0"/>
            </w:tcBorders>
          </w:tcPr>
          <w:p>
            <w:pPr>
              <w:pStyle w:val="13"/>
              <w:spacing w:before="12"/>
              <w:rPr>
                <w:sz w:val="26"/>
              </w:rPr>
            </w:pPr>
          </w:p>
          <w:p>
            <w:pPr>
              <w:pStyle w:val="13"/>
              <w:ind w:left="103"/>
              <w:rPr>
                <w:sz w:val="18"/>
              </w:rPr>
            </w:pPr>
            <w:r>
              <w:rPr>
                <w:sz w:val="18"/>
              </w:rPr>
              <w:t>C9.管理制度健全性</w:t>
            </w:r>
          </w:p>
        </w:tc>
        <w:tc>
          <w:tcPr>
            <w:tcW w:w="2693" w:type="dxa"/>
            <w:tcBorders>
              <w:top w:val="dotted" w:color="000000" w:sz="4" w:space="0"/>
              <w:left w:val="dotted" w:color="000000" w:sz="4" w:space="0"/>
              <w:bottom w:val="dotted" w:color="000000" w:sz="4" w:space="0"/>
              <w:right w:val="dotted" w:color="000000" w:sz="4" w:space="0"/>
            </w:tcBorders>
          </w:tcPr>
          <w:p>
            <w:pPr>
              <w:pStyle w:val="13"/>
              <w:spacing w:before="112"/>
              <w:ind w:left="103"/>
              <w:rPr>
                <w:sz w:val="18"/>
              </w:rPr>
            </w:pPr>
            <w:r>
              <w:rPr>
                <w:sz w:val="18"/>
              </w:rPr>
              <w:t>D14.财务管理制度健全性</w:t>
            </w:r>
          </w:p>
        </w:tc>
        <w:tc>
          <w:tcPr>
            <w:tcW w:w="1275" w:type="dxa"/>
            <w:tcBorders>
              <w:top w:val="dotted" w:color="000000" w:sz="4" w:space="0"/>
              <w:left w:val="dotted" w:color="000000" w:sz="4" w:space="0"/>
              <w:bottom w:val="dotted" w:color="000000" w:sz="4" w:space="0"/>
              <w:right w:val="dotted" w:color="000000" w:sz="4" w:space="0"/>
            </w:tcBorders>
          </w:tcPr>
          <w:p>
            <w:pPr>
              <w:pStyle w:val="13"/>
              <w:spacing w:before="112"/>
              <w:ind w:right="1"/>
              <w:jc w:val="center"/>
              <w:rPr>
                <w:sz w:val="18"/>
              </w:rPr>
            </w:pPr>
            <w:r>
              <w:rPr>
                <w:sz w:val="18"/>
              </w:rPr>
              <w:t>2</w:t>
            </w:r>
          </w:p>
        </w:tc>
        <w:tc>
          <w:tcPr>
            <w:tcW w:w="1271" w:type="dxa"/>
            <w:tcBorders>
              <w:top w:val="dotted" w:color="000000" w:sz="4" w:space="0"/>
              <w:left w:val="dotted" w:color="000000" w:sz="4" w:space="0"/>
              <w:bottom w:val="dotted" w:color="000000" w:sz="4" w:space="0"/>
              <w:right w:val="nil"/>
            </w:tcBorders>
          </w:tcPr>
          <w:p>
            <w:pPr>
              <w:pStyle w:val="13"/>
              <w:spacing w:before="112"/>
              <w:ind w:right="8"/>
              <w:jc w:val="center"/>
              <w:rPr>
                <w:sz w:val="18"/>
              </w:rPr>
            </w:pPr>
            <w:r>
              <w:rPr>
                <w:sz w:val="18"/>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672" w:type="dxa"/>
            <w:vMerge w:val="continue"/>
            <w:tcBorders>
              <w:top w:val="nil"/>
              <w:left w:val="nil"/>
              <w:bottom w:val="dotted" w:color="000000" w:sz="4" w:space="0"/>
              <w:right w:val="dotted" w:color="000000" w:sz="4" w:space="0"/>
            </w:tcBorders>
          </w:tcPr>
          <w:p>
            <w:pPr>
              <w:rPr>
                <w:sz w:val="2"/>
                <w:szCs w:val="2"/>
              </w:rPr>
            </w:pPr>
          </w:p>
        </w:tc>
        <w:tc>
          <w:tcPr>
            <w:tcW w:w="2268" w:type="dxa"/>
            <w:vMerge w:val="continue"/>
            <w:tcBorders>
              <w:top w:val="nil"/>
              <w:left w:val="dotted" w:color="000000" w:sz="4" w:space="0"/>
              <w:bottom w:val="dotted" w:color="000000" w:sz="4" w:space="0"/>
              <w:right w:val="dotted" w:color="000000" w:sz="4" w:space="0"/>
            </w:tcBorders>
          </w:tcPr>
          <w:p>
            <w:pPr>
              <w:rPr>
                <w:sz w:val="2"/>
                <w:szCs w:val="2"/>
              </w:rPr>
            </w:pPr>
          </w:p>
        </w:tc>
        <w:tc>
          <w:tcPr>
            <w:tcW w:w="2693" w:type="dxa"/>
            <w:tcBorders>
              <w:top w:val="dotted" w:color="000000" w:sz="4" w:space="0"/>
              <w:left w:val="dotted" w:color="000000" w:sz="4" w:space="0"/>
              <w:bottom w:val="dotted" w:color="000000" w:sz="4" w:space="0"/>
              <w:right w:val="dotted" w:color="000000" w:sz="4" w:space="0"/>
            </w:tcBorders>
          </w:tcPr>
          <w:p>
            <w:pPr>
              <w:pStyle w:val="13"/>
              <w:spacing w:before="111"/>
              <w:ind w:left="103"/>
              <w:rPr>
                <w:sz w:val="18"/>
              </w:rPr>
            </w:pPr>
            <w:r>
              <w:rPr>
                <w:sz w:val="18"/>
              </w:rPr>
              <w:t>D15.业务管理制度健全性</w:t>
            </w:r>
          </w:p>
        </w:tc>
        <w:tc>
          <w:tcPr>
            <w:tcW w:w="1275" w:type="dxa"/>
            <w:tcBorders>
              <w:top w:val="dotted" w:color="000000" w:sz="4" w:space="0"/>
              <w:left w:val="dotted" w:color="000000" w:sz="4" w:space="0"/>
              <w:bottom w:val="dotted" w:color="000000" w:sz="4" w:space="0"/>
              <w:right w:val="dotted" w:color="000000" w:sz="4" w:space="0"/>
            </w:tcBorders>
          </w:tcPr>
          <w:p>
            <w:pPr>
              <w:pStyle w:val="13"/>
              <w:spacing w:before="111"/>
              <w:ind w:right="1"/>
              <w:jc w:val="center"/>
              <w:rPr>
                <w:sz w:val="18"/>
              </w:rPr>
            </w:pPr>
            <w:r>
              <w:rPr>
                <w:sz w:val="18"/>
              </w:rPr>
              <w:t>2</w:t>
            </w:r>
          </w:p>
        </w:tc>
        <w:tc>
          <w:tcPr>
            <w:tcW w:w="1271" w:type="dxa"/>
            <w:tcBorders>
              <w:top w:val="dotted" w:color="000000" w:sz="4" w:space="0"/>
              <w:left w:val="dotted" w:color="000000" w:sz="4" w:space="0"/>
              <w:bottom w:val="dotted" w:color="000000" w:sz="4" w:space="0"/>
              <w:right w:val="nil"/>
            </w:tcBorders>
          </w:tcPr>
          <w:p>
            <w:pPr>
              <w:pStyle w:val="13"/>
              <w:spacing w:before="111"/>
              <w:ind w:right="8"/>
              <w:jc w:val="center"/>
              <w:rPr>
                <w:sz w:val="18"/>
              </w:rPr>
            </w:pPr>
            <w:r>
              <w:rPr>
                <w:sz w:val="18"/>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672" w:type="dxa"/>
            <w:vMerge w:val="continue"/>
            <w:tcBorders>
              <w:top w:val="nil"/>
              <w:left w:val="nil"/>
              <w:bottom w:val="dotted" w:color="000000" w:sz="4" w:space="0"/>
              <w:right w:val="dotted" w:color="000000" w:sz="4" w:space="0"/>
            </w:tcBorders>
          </w:tcPr>
          <w:p>
            <w:pPr>
              <w:rPr>
                <w:sz w:val="2"/>
                <w:szCs w:val="2"/>
              </w:rPr>
            </w:pPr>
          </w:p>
        </w:tc>
        <w:tc>
          <w:tcPr>
            <w:tcW w:w="2268" w:type="dxa"/>
            <w:vMerge w:val="restart"/>
            <w:tcBorders>
              <w:top w:val="dotted" w:color="000000" w:sz="4" w:space="0"/>
              <w:left w:val="dotted" w:color="000000" w:sz="4" w:space="0"/>
              <w:bottom w:val="dotted" w:color="000000" w:sz="4" w:space="0"/>
              <w:right w:val="dotted" w:color="000000" w:sz="4" w:space="0"/>
            </w:tcBorders>
          </w:tcPr>
          <w:p>
            <w:pPr>
              <w:pStyle w:val="13"/>
              <w:rPr>
                <w:sz w:val="18"/>
              </w:rPr>
            </w:pPr>
          </w:p>
          <w:p>
            <w:pPr>
              <w:pStyle w:val="13"/>
              <w:spacing w:before="12"/>
              <w:rPr>
                <w:sz w:val="26"/>
              </w:rPr>
            </w:pPr>
          </w:p>
          <w:p>
            <w:pPr>
              <w:pStyle w:val="13"/>
              <w:ind w:left="103"/>
              <w:rPr>
                <w:sz w:val="18"/>
              </w:rPr>
            </w:pPr>
            <w:r>
              <w:rPr>
                <w:sz w:val="18"/>
              </w:rPr>
              <w:t>C10.制度执行有效性</w:t>
            </w:r>
          </w:p>
        </w:tc>
        <w:tc>
          <w:tcPr>
            <w:tcW w:w="2693" w:type="dxa"/>
            <w:tcBorders>
              <w:top w:val="dotted" w:color="000000" w:sz="4" w:space="0"/>
              <w:left w:val="dotted" w:color="000000" w:sz="4" w:space="0"/>
              <w:bottom w:val="dotted" w:color="000000" w:sz="4" w:space="0"/>
              <w:right w:val="dotted" w:color="000000" w:sz="4" w:space="0"/>
            </w:tcBorders>
          </w:tcPr>
          <w:p>
            <w:pPr>
              <w:pStyle w:val="13"/>
              <w:spacing w:before="113"/>
              <w:ind w:left="103"/>
              <w:rPr>
                <w:sz w:val="18"/>
              </w:rPr>
            </w:pPr>
            <w:r>
              <w:rPr>
                <w:sz w:val="18"/>
              </w:rPr>
              <w:t>D16.实施规范性</w:t>
            </w:r>
          </w:p>
        </w:tc>
        <w:tc>
          <w:tcPr>
            <w:tcW w:w="1275" w:type="dxa"/>
            <w:tcBorders>
              <w:top w:val="dotted" w:color="000000" w:sz="4" w:space="0"/>
              <w:left w:val="dotted" w:color="000000" w:sz="4" w:space="0"/>
              <w:bottom w:val="dotted" w:color="000000" w:sz="4" w:space="0"/>
              <w:right w:val="dotted" w:color="000000" w:sz="4" w:space="0"/>
            </w:tcBorders>
          </w:tcPr>
          <w:p>
            <w:pPr>
              <w:pStyle w:val="13"/>
              <w:spacing w:before="113"/>
              <w:ind w:right="1"/>
              <w:jc w:val="center"/>
              <w:rPr>
                <w:sz w:val="18"/>
              </w:rPr>
            </w:pPr>
            <w:r>
              <w:rPr>
                <w:sz w:val="18"/>
              </w:rPr>
              <w:t>4</w:t>
            </w:r>
          </w:p>
        </w:tc>
        <w:tc>
          <w:tcPr>
            <w:tcW w:w="1271" w:type="dxa"/>
            <w:tcBorders>
              <w:top w:val="dotted" w:color="000000" w:sz="4" w:space="0"/>
              <w:left w:val="dotted" w:color="000000" w:sz="4" w:space="0"/>
              <w:bottom w:val="dotted" w:color="000000" w:sz="4" w:space="0"/>
              <w:right w:val="nil"/>
            </w:tcBorders>
          </w:tcPr>
          <w:p>
            <w:pPr>
              <w:pStyle w:val="13"/>
              <w:spacing w:before="113"/>
              <w:ind w:right="8"/>
              <w:jc w:val="center"/>
              <w:rPr>
                <w:rFonts w:hint="eastAsia" w:eastAsia="宋体"/>
                <w:sz w:val="18"/>
                <w:lang w:eastAsia="zh-CN"/>
              </w:rPr>
            </w:pPr>
            <w:r>
              <w:rPr>
                <w:rFonts w:hint="eastAsia"/>
                <w:sz w:val="18"/>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672" w:type="dxa"/>
            <w:vMerge w:val="continue"/>
            <w:tcBorders>
              <w:top w:val="nil"/>
              <w:left w:val="nil"/>
              <w:bottom w:val="dotted" w:color="000000" w:sz="4" w:space="0"/>
              <w:right w:val="dotted" w:color="000000" w:sz="4" w:space="0"/>
            </w:tcBorders>
          </w:tcPr>
          <w:p>
            <w:pPr>
              <w:rPr>
                <w:sz w:val="2"/>
                <w:szCs w:val="2"/>
              </w:rPr>
            </w:pPr>
          </w:p>
        </w:tc>
        <w:tc>
          <w:tcPr>
            <w:tcW w:w="2268" w:type="dxa"/>
            <w:vMerge w:val="continue"/>
            <w:tcBorders>
              <w:top w:val="nil"/>
              <w:left w:val="dotted" w:color="000000" w:sz="4" w:space="0"/>
              <w:bottom w:val="dotted" w:color="000000" w:sz="4" w:space="0"/>
              <w:right w:val="dotted" w:color="000000" w:sz="4" w:space="0"/>
            </w:tcBorders>
          </w:tcPr>
          <w:p>
            <w:pPr>
              <w:rPr>
                <w:sz w:val="2"/>
                <w:szCs w:val="2"/>
              </w:rPr>
            </w:pPr>
          </w:p>
        </w:tc>
        <w:tc>
          <w:tcPr>
            <w:tcW w:w="2693" w:type="dxa"/>
            <w:tcBorders>
              <w:top w:val="dotted" w:color="000000" w:sz="4" w:space="0"/>
              <w:left w:val="dotted" w:color="000000" w:sz="4" w:space="0"/>
              <w:bottom w:val="dotted" w:color="000000" w:sz="4" w:space="0"/>
              <w:right w:val="dotted" w:color="000000" w:sz="4" w:space="0"/>
            </w:tcBorders>
          </w:tcPr>
          <w:p>
            <w:pPr>
              <w:pStyle w:val="13"/>
              <w:spacing w:before="112"/>
              <w:ind w:left="103"/>
              <w:rPr>
                <w:sz w:val="18"/>
              </w:rPr>
            </w:pPr>
            <w:r>
              <w:rPr>
                <w:sz w:val="18"/>
              </w:rPr>
              <w:t>D17.档案管理健全性</w:t>
            </w:r>
          </w:p>
        </w:tc>
        <w:tc>
          <w:tcPr>
            <w:tcW w:w="1275" w:type="dxa"/>
            <w:tcBorders>
              <w:top w:val="dotted" w:color="000000" w:sz="4" w:space="0"/>
              <w:left w:val="dotted" w:color="000000" w:sz="4" w:space="0"/>
              <w:bottom w:val="dotted" w:color="000000" w:sz="4" w:space="0"/>
              <w:right w:val="dotted" w:color="000000" w:sz="4" w:space="0"/>
            </w:tcBorders>
          </w:tcPr>
          <w:p>
            <w:pPr>
              <w:pStyle w:val="13"/>
              <w:spacing w:before="112"/>
              <w:ind w:right="1"/>
              <w:jc w:val="center"/>
              <w:rPr>
                <w:sz w:val="18"/>
              </w:rPr>
            </w:pPr>
            <w:r>
              <w:rPr>
                <w:sz w:val="18"/>
              </w:rPr>
              <w:t>2</w:t>
            </w:r>
          </w:p>
        </w:tc>
        <w:tc>
          <w:tcPr>
            <w:tcW w:w="1271" w:type="dxa"/>
            <w:tcBorders>
              <w:top w:val="dotted" w:color="000000" w:sz="4" w:space="0"/>
              <w:left w:val="dotted" w:color="000000" w:sz="4" w:space="0"/>
              <w:bottom w:val="dotted" w:color="000000" w:sz="4" w:space="0"/>
              <w:right w:val="nil"/>
            </w:tcBorders>
          </w:tcPr>
          <w:p>
            <w:pPr>
              <w:pStyle w:val="13"/>
              <w:spacing w:before="112"/>
              <w:ind w:right="8"/>
              <w:jc w:val="center"/>
              <w:rPr>
                <w:rFonts w:hint="eastAsia" w:eastAsia="宋体"/>
                <w:sz w:val="18"/>
                <w:lang w:eastAsia="zh-CN"/>
              </w:rPr>
            </w:pPr>
            <w:r>
              <w:rPr>
                <w:rFonts w:hint="eastAsia"/>
                <w:sz w:val="18"/>
                <w:lang w:val="en-US" w:eastAsia="zh-CN"/>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672" w:type="dxa"/>
            <w:vMerge w:val="continue"/>
            <w:tcBorders>
              <w:top w:val="nil"/>
              <w:left w:val="nil"/>
              <w:bottom w:val="dotted" w:color="000000" w:sz="4" w:space="0"/>
              <w:right w:val="dotted" w:color="000000" w:sz="4" w:space="0"/>
            </w:tcBorders>
          </w:tcPr>
          <w:p>
            <w:pPr>
              <w:rPr>
                <w:sz w:val="2"/>
                <w:szCs w:val="2"/>
              </w:rPr>
            </w:pPr>
          </w:p>
        </w:tc>
        <w:tc>
          <w:tcPr>
            <w:tcW w:w="2268" w:type="dxa"/>
            <w:vMerge w:val="continue"/>
            <w:tcBorders>
              <w:top w:val="nil"/>
              <w:left w:val="dotted" w:color="000000" w:sz="4" w:space="0"/>
              <w:bottom w:val="dotted" w:color="000000" w:sz="4" w:space="0"/>
              <w:right w:val="dotted" w:color="000000" w:sz="4" w:space="0"/>
            </w:tcBorders>
          </w:tcPr>
          <w:p>
            <w:pPr>
              <w:rPr>
                <w:sz w:val="2"/>
                <w:szCs w:val="2"/>
              </w:rPr>
            </w:pPr>
          </w:p>
        </w:tc>
        <w:tc>
          <w:tcPr>
            <w:tcW w:w="2693" w:type="dxa"/>
            <w:tcBorders>
              <w:top w:val="dotted" w:color="000000" w:sz="4" w:space="0"/>
              <w:left w:val="dotted" w:color="000000" w:sz="4" w:space="0"/>
              <w:bottom w:val="dotted" w:color="000000" w:sz="4" w:space="0"/>
              <w:right w:val="dotted" w:color="000000" w:sz="4" w:space="0"/>
            </w:tcBorders>
          </w:tcPr>
          <w:p>
            <w:pPr>
              <w:pStyle w:val="13"/>
              <w:spacing w:before="111"/>
              <w:ind w:left="103"/>
              <w:rPr>
                <w:sz w:val="18"/>
              </w:rPr>
            </w:pPr>
            <w:r>
              <w:rPr>
                <w:sz w:val="18"/>
              </w:rPr>
              <w:t>D18.实施条件完备性</w:t>
            </w:r>
          </w:p>
        </w:tc>
        <w:tc>
          <w:tcPr>
            <w:tcW w:w="1275" w:type="dxa"/>
            <w:tcBorders>
              <w:top w:val="dotted" w:color="000000" w:sz="4" w:space="0"/>
              <w:left w:val="dotted" w:color="000000" w:sz="4" w:space="0"/>
              <w:bottom w:val="dotted" w:color="000000" w:sz="4" w:space="0"/>
              <w:right w:val="dotted" w:color="000000" w:sz="4" w:space="0"/>
            </w:tcBorders>
          </w:tcPr>
          <w:p>
            <w:pPr>
              <w:pStyle w:val="13"/>
              <w:spacing w:before="111"/>
              <w:ind w:right="1"/>
              <w:jc w:val="center"/>
              <w:rPr>
                <w:sz w:val="18"/>
              </w:rPr>
            </w:pPr>
            <w:r>
              <w:rPr>
                <w:sz w:val="18"/>
              </w:rPr>
              <w:t>2</w:t>
            </w:r>
          </w:p>
        </w:tc>
        <w:tc>
          <w:tcPr>
            <w:tcW w:w="1271" w:type="dxa"/>
            <w:tcBorders>
              <w:top w:val="dotted" w:color="000000" w:sz="4" w:space="0"/>
              <w:left w:val="dotted" w:color="000000" w:sz="4" w:space="0"/>
              <w:bottom w:val="dotted" w:color="000000" w:sz="4" w:space="0"/>
              <w:right w:val="nil"/>
            </w:tcBorders>
          </w:tcPr>
          <w:p>
            <w:pPr>
              <w:pStyle w:val="13"/>
              <w:spacing w:before="111"/>
              <w:ind w:right="8"/>
              <w:jc w:val="center"/>
              <w:rPr>
                <w:sz w:val="18"/>
              </w:rPr>
            </w:pPr>
            <w:r>
              <w:rPr>
                <w:sz w:val="18"/>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6633" w:type="dxa"/>
            <w:gridSpan w:val="3"/>
            <w:tcBorders>
              <w:top w:val="dotted" w:color="000000" w:sz="4" w:space="0"/>
              <w:left w:val="nil"/>
              <w:right w:val="dotted" w:color="000000" w:sz="4" w:space="0"/>
            </w:tcBorders>
          </w:tcPr>
          <w:p>
            <w:pPr>
              <w:pStyle w:val="13"/>
              <w:spacing w:before="113"/>
              <w:ind w:left="3071" w:right="3064"/>
              <w:jc w:val="center"/>
              <w:rPr>
                <w:b/>
                <w:sz w:val="18"/>
              </w:rPr>
            </w:pPr>
            <w:r>
              <w:rPr>
                <w:b/>
                <w:sz w:val="18"/>
              </w:rPr>
              <w:t>合 计</w:t>
            </w:r>
          </w:p>
        </w:tc>
        <w:tc>
          <w:tcPr>
            <w:tcW w:w="1275" w:type="dxa"/>
            <w:tcBorders>
              <w:top w:val="dotted" w:color="000000" w:sz="4" w:space="0"/>
              <w:left w:val="dotted" w:color="000000" w:sz="4" w:space="0"/>
              <w:right w:val="dotted" w:color="000000" w:sz="4" w:space="0"/>
            </w:tcBorders>
          </w:tcPr>
          <w:p>
            <w:pPr>
              <w:pStyle w:val="13"/>
              <w:spacing w:before="113"/>
              <w:ind w:left="162" w:right="161"/>
              <w:jc w:val="center"/>
              <w:rPr>
                <w:b/>
                <w:sz w:val="18"/>
              </w:rPr>
            </w:pPr>
            <w:r>
              <w:rPr>
                <w:b/>
                <w:sz w:val="18"/>
              </w:rPr>
              <w:t>12</w:t>
            </w:r>
          </w:p>
        </w:tc>
        <w:tc>
          <w:tcPr>
            <w:tcW w:w="1271" w:type="dxa"/>
            <w:tcBorders>
              <w:top w:val="dotted" w:color="000000" w:sz="4" w:space="0"/>
              <w:left w:val="dotted" w:color="000000" w:sz="4" w:space="0"/>
              <w:right w:val="nil"/>
            </w:tcBorders>
          </w:tcPr>
          <w:p>
            <w:pPr>
              <w:pStyle w:val="13"/>
              <w:spacing w:before="113"/>
              <w:ind w:left="388" w:right="391"/>
              <w:jc w:val="center"/>
              <w:rPr>
                <w:rFonts w:hint="eastAsia" w:eastAsia="宋体"/>
                <w:b/>
                <w:sz w:val="18"/>
                <w:lang w:eastAsia="zh-CN"/>
              </w:rPr>
            </w:pPr>
            <w:r>
              <w:rPr>
                <w:b/>
                <w:sz w:val="18"/>
              </w:rPr>
              <w:t>1</w:t>
            </w:r>
            <w:r>
              <w:rPr>
                <w:rFonts w:hint="eastAsia"/>
                <w:b/>
                <w:sz w:val="18"/>
                <w:lang w:val="en-US" w:eastAsia="zh-CN"/>
              </w:rPr>
              <w:t>2</w:t>
            </w:r>
          </w:p>
        </w:tc>
      </w:tr>
    </w:tbl>
    <w:p>
      <w:pPr>
        <w:numPr>
          <w:ilvl w:val="0"/>
          <w:numId w:val="0"/>
        </w:numPr>
        <w:ind w:right="0" w:rightChars="0" w:firstLine="679" w:firstLineChars="200"/>
        <w:jc w:val="both"/>
        <w:rPr>
          <w:rFonts w:hint="default"/>
          <w:b/>
          <w:bCs/>
          <w:spacing w:val="11"/>
          <w:w w:val="99"/>
          <w:sz w:val="32"/>
          <w:lang w:val="en-US" w:eastAsia="zh-CN"/>
        </w:rPr>
      </w:pPr>
      <w:r>
        <w:rPr>
          <w:rFonts w:hint="default"/>
          <w:b/>
          <w:bCs/>
          <w:spacing w:val="11"/>
          <w:w w:val="99"/>
          <w:sz w:val="32"/>
          <w:lang w:val="en-US" w:eastAsia="zh-CN"/>
        </w:rPr>
        <w:t>D14.财务管理制度健全性，分值2 分，得分2分， 得分率100.00</w:t>
      </w:r>
      <w:r>
        <w:rPr>
          <w:rFonts w:hint="eastAsia"/>
          <w:b/>
          <w:bCs/>
          <w:spacing w:val="11"/>
          <w:w w:val="99"/>
          <w:sz w:val="32"/>
          <w:lang w:val="en-US" w:eastAsia="zh-CN"/>
        </w:rPr>
        <w:t>%</w:t>
      </w:r>
      <w:r>
        <w:rPr>
          <w:rFonts w:hint="default"/>
          <w:b/>
          <w:bCs/>
          <w:spacing w:val="11"/>
          <w:w w:val="99"/>
          <w:sz w:val="32"/>
          <w:lang w:val="en-US" w:eastAsia="zh-CN"/>
        </w:rPr>
        <w:t>。</w:t>
      </w:r>
    </w:p>
    <w:p>
      <w:pPr>
        <w:numPr>
          <w:ilvl w:val="0"/>
          <w:numId w:val="0"/>
        </w:numPr>
        <w:ind w:right="0" w:rightChars="0" w:firstLine="676" w:firstLineChars="200"/>
        <w:jc w:val="both"/>
        <w:rPr>
          <w:rFonts w:hint="default"/>
          <w:b w:val="0"/>
          <w:bCs w:val="0"/>
          <w:spacing w:val="11"/>
          <w:w w:val="99"/>
          <w:sz w:val="32"/>
          <w:lang w:val="en-US" w:eastAsia="zh-CN"/>
        </w:rPr>
      </w:pPr>
      <w:r>
        <w:rPr>
          <w:rFonts w:hint="default"/>
          <w:b w:val="0"/>
          <w:bCs w:val="0"/>
          <w:spacing w:val="11"/>
          <w:w w:val="99"/>
          <w:sz w:val="32"/>
          <w:lang w:val="en-US" w:eastAsia="zh-CN"/>
        </w:rPr>
        <w:t xml:space="preserve"> </w:t>
      </w:r>
      <w:r>
        <w:rPr>
          <w:rFonts w:hint="default"/>
          <w:b w:val="0"/>
          <w:bCs w:val="0"/>
          <w:sz w:val="32"/>
          <w:szCs w:val="32"/>
          <w:highlight w:val="none"/>
          <w:lang w:val="en-US" w:eastAsia="zh-CN"/>
        </w:rPr>
        <w:t>经审查，项目单位提供的财务管理制度、资金管理制度均健全可行，合法合规，因此该项得</w:t>
      </w:r>
      <w:r>
        <w:rPr>
          <w:rFonts w:hint="eastAsia"/>
          <w:b w:val="0"/>
          <w:bCs w:val="0"/>
          <w:sz w:val="32"/>
          <w:szCs w:val="32"/>
          <w:highlight w:val="none"/>
          <w:lang w:val="en-US" w:eastAsia="zh-CN"/>
        </w:rPr>
        <w:t>2</w:t>
      </w:r>
      <w:r>
        <w:rPr>
          <w:rFonts w:hint="default"/>
          <w:b w:val="0"/>
          <w:bCs w:val="0"/>
          <w:sz w:val="32"/>
          <w:szCs w:val="32"/>
          <w:highlight w:val="none"/>
          <w:lang w:val="en-US" w:eastAsia="zh-CN"/>
        </w:rPr>
        <w:t>分。</w:t>
      </w:r>
    </w:p>
    <w:p>
      <w:pPr>
        <w:numPr>
          <w:ilvl w:val="0"/>
          <w:numId w:val="0"/>
        </w:numPr>
        <w:ind w:right="0" w:rightChars="0" w:firstLine="679" w:firstLineChars="200"/>
        <w:jc w:val="both"/>
        <w:rPr>
          <w:rFonts w:hint="default"/>
          <w:b/>
          <w:bCs/>
          <w:spacing w:val="11"/>
          <w:w w:val="99"/>
          <w:sz w:val="32"/>
          <w:lang w:val="en-US" w:eastAsia="zh-CN"/>
        </w:rPr>
      </w:pPr>
      <w:r>
        <w:rPr>
          <w:rFonts w:hint="default"/>
          <w:b/>
          <w:bCs/>
          <w:spacing w:val="11"/>
          <w:w w:val="99"/>
          <w:sz w:val="32"/>
          <w:lang w:val="en-US" w:eastAsia="zh-CN"/>
        </w:rPr>
        <w:t>D15.业务管理制度健全性， 分值2 分， 得分2 分， 得分率100.00</w:t>
      </w:r>
      <w:r>
        <w:rPr>
          <w:rFonts w:hint="eastAsia"/>
          <w:b/>
          <w:bCs/>
          <w:spacing w:val="11"/>
          <w:w w:val="99"/>
          <w:sz w:val="32"/>
          <w:lang w:val="en-US" w:eastAsia="zh-CN"/>
        </w:rPr>
        <w:t>%</w:t>
      </w:r>
      <w:r>
        <w:rPr>
          <w:rFonts w:hint="default"/>
          <w:b/>
          <w:bCs/>
          <w:spacing w:val="11"/>
          <w:w w:val="99"/>
          <w:sz w:val="32"/>
          <w:lang w:val="en-US" w:eastAsia="zh-CN"/>
        </w:rPr>
        <w:t>。</w:t>
      </w:r>
    </w:p>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该项目具备完整齐全的业务管理制度、安全生产管理制度、 档案管理制度，且各项制度都健全可行，合法合规，因此该项得</w:t>
      </w:r>
      <w:r>
        <w:rPr>
          <w:rFonts w:hint="eastAsia"/>
          <w:b w:val="0"/>
          <w:bCs w:val="0"/>
          <w:sz w:val="32"/>
          <w:szCs w:val="32"/>
          <w:highlight w:val="none"/>
          <w:lang w:val="en-US" w:eastAsia="zh-CN"/>
        </w:rPr>
        <w:t>2</w:t>
      </w:r>
      <w:r>
        <w:rPr>
          <w:rFonts w:hint="default"/>
          <w:b w:val="0"/>
          <w:bCs w:val="0"/>
          <w:sz w:val="32"/>
          <w:szCs w:val="32"/>
          <w:highlight w:val="none"/>
          <w:lang w:val="en-US" w:eastAsia="zh-CN"/>
        </w:rPr>
        <w:t>分。</w:t>
      </w:r>
    </w:p>
    <w:p>
      <w:pPr>
        <w:numPr>
          <w:ilvl w:val="0"/>
          <w:numId w:val="0"/>
        </w:numPr>
        <w:ind w:right="0" w:rightChars="0" w:firstLine="679" w:firstLineChars="200"/>
        <w:jc w:val="both"/>
        <w:rPr>
          <w:rFonts w:hint="default"/>
          <w:b/>
          <w:bCs/>
          <w:spacing w:val="11"/>
          <w:w w:val="99"/>
          <w:sz w:val="32"/>
          <w:lang w:val="en-US" w:eastAsia="zh-CN"/>
        </w:rPr>
      </w:pPr>
      <w:r>
        <w:rPr>
          <w:rFonts w:hint="default"/>
          <w:b/>
          <w:bCs/>
          <w:spacing w:val="11"/>
          <w:w w:val="99"/>
          <w:sz w:val="32"/>
          <w:lang w:val="en-US" w:eastAsia="zh-CN"/>
        </w:rPr>
        <w:t>D16.实施规范性，分值4分，得分</w:t>
      </w:r>
      <w:r>
        <w:rPr>
          <w:rFonts w:hint="eastAsia"/>
          <w:b/>
          <w:bCs/>
          <w:spacing w:val="11"/>
          <w:w w:val="99"/>
          <w:sz w:val="32"/>
          <w:lang w:val="en-US" w:eastAsia="zh-CN"/>
        </w:rPr>
        <w:t>4</w:t>
      </w:r>
      <w:r>
        <w:rPr>
          <w:rFonts w:hint="default"/>
          <w:b/>
          <w:bCs/>
          <w:spacing w:val="11"/>
          <w:w w:val="99"/>
          <w:sz w:val="32"/>
          <w:lang w:val="en-US" w:eastAsia="zh-CN"/>
        </w:rPr>
        <w:t>分，得分率</w:t>
      </w:r>
      <w:r>
        <w:rPr>
          <w:rFonts w:hint="eastAsia"/>
          <w:b/>
          <w:bCs/>
          <w:spacing w:val="11"/>
          <w:w w:val="99"/>
          <w:sz w:val="32"/>
          <w:lang w:val="en-US" w:eastAsia="zh-CN"/>
        </w:rPr>
        <w:t>100%</w:t>
      </w:r>
      <w:r>
        <w:rPr>
          <w:rFonts w:hint="default"/>
          <w:b/>
          <w:bCs/>
          <w:spacing w:val="11"/>
          <w:w w:val="99"/>
          <w:sz w:val="32"/>
          <w:lang w:val="en-US" w:eastAsia="zh-CN"/>
        </w:rPr>
        <w:t>。</w:t>
      </w:r>
    </w:p>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该项目在实施过程中，在业务管理制度执行方面，基本实现按照管理制度内容落实开展，对项目立项管理、招投标采购管理、施工建设管理等方面均完成较好。财务管理方面，经抽查财务资料，付款审批流程健全，财务监控措施制度有效。项目招标流程中，按照《工程建设项目实施阶段程序管理暂行规定》的流程</w:t>
      </w:r>
      <w:r>
        <w:rPr>
          <w:rFonts w:hint="eastAsia"/>
          <w:b w:val="0"/>
          <w:bCs w:val="0"/>
          <w:sz w:val="32"/>
          <w:szCs w:val="32"/>
          <w:highlight w:val="none"/>
          <w:lang w:val="en-US" w:eastAsia="zh-CN"/>
        </w:rPr>
        <w:t>，</w:t>
      </w:r>
      <w:r>
        <w:rPr>
          <w:rFonts w:hint="default"/>
          <w:b w:val="0"/>
          <w:bCs w:val="0"/>
          <w:sz w:val="32"/>
          <w:szCs w:val="32"/>
          <w:highlight w:val="none"/>
          <w:lang w:val="en-US" w:eastAsia="zh-CN"/>
        </w:rPr>
        <w:t>因此该项得</w:t>
      </w:r>
      <w:r>
        <w:rPr>
          <w:rFonts w:hint="eastAsia"/>
          <w:b w:val="0"/>
          <w:bCs w:val="0"/>
          <w:sz w:val="32"/>
          <w:szCs w:val="32"/>
          <w:highlight w:val="none"/>
          <w:lang w:val="en-US" w:eastAsia="zh-CN"/>
        </w:rPr>
        <w:t>4</w:t>
      </w:r>
      <w:r>
        <w:rPr>
          <w:rFonts w:hint="default"/>
          <w:b w:val="0"/>
          <w:bCs w:val="0"/>
          <w:sz w:val="32"/>
          <w:szCs w:val="32"/>
          <w:highlight w:val="none"/>
          <w:lang w:val="en-US" w:eastAsia="zh-CN"/>
        </w:rPr>
        <w:t>分。</w:t>
      </w:r>
    </w:p>
    <w:p>
      <w:pPr>
        <w:numPr>
          <w:ilvl w:val="0"/>
          <w:numId w:val="0"/>
        </w:numPr>
        <w:ind w:right="0" w:rightChars="0" w:firstLine="679" w:firstLineChars="200"/>
        <w:jc w:val="both"/>
        <w:rPr>
          <w:rFonts w:hint="default"/>
          <w:b/>
          <w:bCs/>
          <w:spacing w:val="11"/>
          <w:w w:val="99"/>
          <w:sz w:val="32"/>
          <w:lang w:val="en-US" w:eastAsia="zh-CN"/>
        </w:rPr>
      </w:pPr>
      <w:r>
        <w:rPr>
          <w:rFonts w:hint="default"/>
          <w:b/>
          <w:bCs/>
          <w:spacing w:val="11"/>
          <w:w w:val="99"/>
          <w:sz w:val="32"/>
          <w:lang w:val="en-US" w:eastAsia="zh-CN"/>
        </w:rPr>
        <w:t>D17.档案管理健全性，分值2分，得分</w:t>
      </w:r>
      <w:r>
        <w:rPr>
          <w:rFonts w:hint="eastAsia"/>
          <w:b/>
          <w:bCs/>
          <w:spacing w:val="11"/>
          <w:w w:val="99"/>
          <w:sz w:val="32"/>
          <w:lang w:val="en-US" w:eastAsia="zh-CN"/>
        </w:rPr>
        <w:t>2</w:t>
      </w:r>
      <w:r>
        <w:rPr>
          <w:rFonts w:hint="default"/>
          <w:b/>
          <w:bCs/>
          <w:spacing w:val="11"/>
          <w:w w:val="99"/>
          <w:sz w:val="32"/>
          <w:lang w:val="en-US" w:eastAsia="zh-CN"/>
        </w:rPr>
        <w:t>分，得分率</w:t>
      </w:r>
      <w:r>
        <w:rPr>
          <w:rFonts w:hint="eastAsia"/>
          <w:b/>
          <w:bCs/>
          <w:spacing w:val="11"/>
          <w:w w:val="99"/>
          <w:sz w:val="32"/>
          <w:lang w:val="en-US" w:eastAsia="zh-CN"/>
        </w:rPr>
        <w:t>100%</w:t>
      </w:r>
      <w:r>
        <w:rPr>
          <w:rFonts w:hint="default"/>
          <w:b/>
          <w:bCs/>
          <w:spacing w:val="11"/>
          <w:w w:val="99"/>
          <w:sz w:val="32"/>
          <w:lang w:val="en-US" w:eastAsia="zh-CN"/>
        </w:rPr>
        <w:t>。</w:t>
      </w:r>
    </w:p>
    <w:p>
      <w:pPr>
        <w:numPr>
          <w:ilvl w:val="0"/>
          <w:numId w:val="0"/>
        </w:numPr>
        <w:ind w:right="0" w:rightChars="0" w:firstLine="640" w:firstLineChars="200"/>
        <w:jc w:val="both"/>
        <w:rPr>
          <w:rFonts w:hint="default"/>
          <w:b w:val="0"/>
          <w:bCs w:val="0"/>
          <w:sz w:val="32"/>
          <w:szCs w:val="32"/>
          <w:highlight w:val="none"/>
          <w:lang w:val="en-US" w:eastAsia="zh-CN"/>
        </w:rPr>
      </w:pPr>
      <w:r>
        <w:rPr>
          <w:rFonts w:hint="default"/>
          <w:b w:val="0"/>
          <w:bCs w:val="0"/>
          <w:sz w:val="32"/>
          <w:szCs w:val="32"/>
          <w:highlight w:val="none"/>
          <w:lang w:val="en-US" w:eastAsia="zh-CN"/>
        </w:rPr>
        <w:t>该项目单位的档案资料基本齐全，包括备案资料（立项审批、招投标资料、建筑工程合同、中标通知书）、</w:t>
      </w:r>
      <w:r>
        <w:rPr>
          <w:rFonts w:hint="default"/>
          <w:b w:val="0"/>
          <w:bCs w:val="0"/>
          <w:spacing w:val="11"/>
          <w:w w:val="99"/>
          <w:sz w:val="32"/>
          <w:lang w:val="en-US" w:eastAsia="zh-CN"/>
        </w:rPr>
        <w:t>施工日志、现场安全日检查记录、开工审批表、工程开工令、 宣传资料</w:t>
      </w:r>
      <w:r>
        <w:rPr>
          <w:rFonts w:hint="eastAsia"/>
          <w:b w:val="0"/>
          <w:bCs w:val="0"/>
          <w:spacing w:val="11"/>
          <w:w w:val="99"/>
          <w:sz w:val="32"/>
          <w:lang w:val="en-US" w:eastAsia="zh-CN"/>
        </w:rPr>
        <w:t>、</w:t>
      </w:r>
      <w:r>
        <w:rPr>
          <w:rFonts w:hint="default"/>
          <w:b w:val="0"/>
          <w:bCs w:val="0"/>
          <w:sz w:val="32"/>
          <w:szCs w:val="32"/>
          <w:highlight w:val="none"/>
          <w:lang w:val="en-US" w:eastAsia="zh-CN"/>
        </w:rPr>
        <w:t>施工单位自查报告、开工审批表、工程开工令、 宣传资料等都已归档</w:t>
      </w:r>
      <w:r>
        <w:rPr>
          <w:rFonts w:hint="eastAsia"/>
          <w:b w:val="0"/>
          <w:bCs w:val="0"/>
          <w:sz w:val="32"/>
          <w:szCs w:val="32"/>
          <w:highlight w:val="none"/>
          <w:lang w:val="en-US" w:eastAsia="zh-CN"/>
        </w:rPr>
        <w:t>，</w:t>
      </w:r>
      <w:r>
        <w:rPr>
          <w:rFonts w:hint="default"/>
          <w:b w:val="0"/>
          <w:bCs w:val="0"/>
          <w:sz w:val="32"/>
          <w:szCs w:val="32"/>
          <w:highlight w:val="none"/>
          <w:lang w:val="en-US" w:eastAsia="zh-CN"/>
        </w:rPr>
        <w:t>因此该项得</w:t>
      </w:r>
      <w:r>
        <w:rPr>
          <w:rFonts w:hint="eastAsia"/>
          <w:b w:val="0"/>
          <w:bCs w:val="0"/>
          <w:sz w:val="32"/>
          <w:szCs w:val="32"/>
          <w:highlight w:val="none"/>
          <w:lang w:val="en-US" w:eastAsia="zh-CN"/>
        </w:rPr>
        <w:t>2</w:t>
      </w:r>
      <w:r>
        <w:rPr>
          <w:rFonts w:hint="default"/>
          <w:b w:val="0"/>
          <w:bCs w:val="0"/>
          <w:sz w:val="32"/>
          <w:szCs w:val="32"/>
          <w:highlight w:val="none"/>
          <w:lang w:val="en-US" w:eastAsia="zh-CN"/>
        </w:rPr>
        <w:t>分。</w:t>
      </w:r>
    </w:p>
    <w:p>
      <w:pPr>
        <w:numPr>
          <w:ilvl w:val="0"/>
          <w:numId w:val="0"/>
        </w:numPr>
        <w:ind w:right="0" w:rightChars="0" w:firstLine="679" w:firstLineChars="200"/>
        <w:jc w:val="both"/>
        <w:rPr>
          <w:rFonts w:hint="default"/>
          <w:b w:val="0"/>
          <w:bCs w:val="0"/>
          <w:spacing w:val="11"/>
          <w:w w:val="99"/>
          <w:sz w:val="32"/>
          <w:lang w:val="en-US" w:eastAsia="zh-CN"/>
        </w:rPr>
      </w:pPr>
      <w:r>
        <w:rPr>
          <w:rFonts w:hint="default"/>
          <w:b/>
          <w:bCs/>
          <w:spacing w:val="11"/>
          <w:w w:val="99"/>
          <w:sz w:val="32"/>
          <w:lang w:val="en-US" w:eastAsia="zh-CN"/>
        </w:rPr>
        <w:t>D18.实施条件完备性，分值2分，得分2分，得分率100.00</w:t>
      </w:r>
      <w:r>
        <w:rPr>
          <w:rFonts w:hint="eastAsia"/>
          <w:b/>
          <w:bCs/>
          <w:spacing w:val="11"/>
          <w:w w:val="99"/>
          <w:sz w:val="32"/>
          <w:lang w:val="en-US" w:eastAsia="zh-CN"/>
        </w:rPr>
        <w:t>%</w:t>
      </w:r>
      <w:r>
        <w:rPr>
          <w:rFonts w:hint="default"/>
          <w:b/>
          <w:bCs/>
          <w:spacing w:val="11"/>
          <w:w w:val="99"/>
          <w:sz w:val="32"/>
          <w:lang w:val="en-US" w:eastAsia="zh-CN"/>
        </w:rPr>
        <w:t>。</w:t>
      </w:r>
    </w:p>
    <w:p>
      <w:pPr>
        <w:numPr>
          <w:ilvl w:val="0"/>
          <w:numId w:val="0"/>
        </w:numPr>
        <w:ind w:right="0" w:rightChars="0" w:firstLine="676" w:firstLineChars="200"/>
        <w:jc w:val="both"/>
        <w:rPr>
          <w:rFonts w:hint="default"/>
          <w:b w:val="0"/>
          <w:bCs w:val="0"/>
          <w:spacing w:val="11"/>
          <w:w w:val="99"/>
          <w:sz w:val="32"/>
          <w:lang w:val="en-US" w:eastAsia="zh-CN"/>
        </w:rPr>
      </w:pPr>
      <w:r>
        <w:rPr>
          <w:rFonts w:hint="default"/>
          <w:b w:val="0"/>
          <w:bCs w:val="0"/>
          <w:spacing w:val="11"/>
          <w:w w:val="99"/>
          <w:sz w:val="32"/>
          <w:lang w:val="en-US" w:eastAsia="zh-CN"/>
        </w:rPr>
        <w:t>该项目施工内容与预算部门</w:t>
      </w:r>
      <w:r>
        <w:rPr>
          <w:rFonts w:hint="eastAsia"/>
          <w:b w:val="0"/>
          <w:bCs w:val="0"/>
          <w:spacing w:val="11"/>
          <w:w w:val="99"/>
          <w:sz w:val="32"/>
          <w:lang w:val="en-US" w:eastAsia="zh-CN"/>
        </w:rPr>
        <w:t>长岛综合试验区工委宣传文化和旅游部</w:t>
      </w:r>
      <w:r>
        <w:rPr>
          <w:rFonts w:hint="default"/>
          <w:b w:val="0"/>
          <w:bCs w:val="0"/>
          <w:spacing w:val="11"/>
          <w:w w:val="99"/>
          <w:sz w:val="32"/>
          <w:lang w:val="en-US" w:eastAsia="zh-CN"/>
        </w:rPr>
        <w:t>职能相符，立项程序及手续完备。立项后</w:t>
      </w:r>
      <w:r>
        <w:rPr>
          <w:rFonts w:hint="eastAsia"/>
          <w:b w:val="0"/>
          <w:bCs w:val="0"/>
          <w:spacing w:val="11"/>
          <w:w w:val="99"/>
          <w:sz w:val="32"/>
          <w:lang w:val="en-US" w:eastAsia="zh-CN"/>
        </w:rPr>
        <w:t>按规定进行了</w:t>
      </w:r>
      <w:r>
        <w:rPr>
          <w:rFonts w:hint="default"/>
          <w:b w:val="0"/>
          <w:bCs w:val="0"/>
          <w:spacing w:val="11"/>
          <w:w w:val="99"/>
          <w:sz w:val="32"/>
          <w:lang w:val="en-US" w:eastAsia="zh-CN"/>
        </w:rPr>
        <w:t>公开招</w:t>
      </w:r>
      <w:r>
        <w:rPr>
          <w:rFonts w:hint="eastAsia"/>
          <w:b w:val="0"/>
          <w:bCs w:val="0"/>
          <w:spacing w:val="11"/>
          <w:w w:val="99"/>
          <w:sz w:val="32"/>
          <w:lang w:val="en-US" w:eastAsia="zh-CN"/>
        </w:rPr>
        <w:t>投</w:t>
      </w:r>
      <w:r>
        <w:rPr>
          <w:rFonts w:hint="default"/>
          <w:b w:val="0"/>
          <w:bCs w:val="0"/>
          <w:spacing w:val="11"/>
          <w:w w:val="99"/>
          <w:sz w:val="32"/>
          <w:lang w:val="en-US" w:eastAsia="zh-CN"/>
        </w:rPr>
        <w:t>标。同时，项目单位为保证项目工程施工进度能够如期完成，成立了专门领导小组，全面具体组织工程项目的施工、人员配备齐全，机构健全，职责分工明确。根据评分标准，该指标得2分。</w:t>
      </w:r>
    </w:p>
    <w:p>
      <w:pPr>
        <w:numPr>
          <w:ilvl w:val="0"/>
          <w:numId w:val="0"/>
        </w:numPr>
        <w:ind w:right="0" w:rightChars="0" w:firstLine="679" w:firstLineChars="200"/>
        <w:jc w:val="both"/>
        <w:outlineLvl w:val="1"/>
        <w:rPr>
          <w:rFonts w:hint="default"/>
          <w:b/>
          <w:bCs/>
          <w:spacing w:val="11"/>
          <w:w w:val="99"/>
          <w:sz w:val="32"/>
          <w:lang w:val="en-US" w:eastAsia="zh-CN"/>
        </w:rPr>
      </w:pPr>
      <w:bookmarkStart w:id="76" w:name="_Toc23987"/>
      <w:r>
        <w:rPr>
          <w:rFonts w:hint="default"/>
          <w:b/>
          <w:bCs/>
          <w:spacing w:val="11"/>
          <w:w w:val="99"/>
          <w:sz w:val="32"/>
          <w:lang w:val="en-US" w:eastAsia="zh-CN"/>
        </w:rPr>
        <w:t>（三）项目产出情况</w:t>
      </w:r>
      <w:bookmarkEnd w:id="76"/>
    </w:p>
    <w:p>
      <w:pPr>
        <w:numPr>
          <w:ilvl w:val="0"/>
          <w:numId w:val="0"/>
        </w:numPr>
        <w:ind w:right="0" w:rightChars="0" w:firstLine="676" w:firstLineChars="200"/>
        <w:jc w:val="both"/>
        <w:rPr>
          <w:rFonts w:hint="default"/>
          <w:b w:val="0"/>
          <w:bCs w:val="0"/>
          <w:spacing w:val="11"/>
          <w:w w:val="99"/>
          <w:sz w:val="32"/>
          <w:lang w:val="en-US" w:eastAsia="zh-CN"/>
        </w:rPr>
      </w:pPr>
      <w:r>
        <w:rPr>
          <w:rFonts w:hint="default"/>
          <w:b w:val="0"/>
          <w:bCs w:val="0"/>
          <w:spacing w:val="11"/>
          <w:w w:val="99"/>
          <w:sz w:val="32"/>
          <w:lang w:val="en-US" w:eastAsia="zh-CN"/>
        </w:rPr>
        <w:t>1.产出数量，分值</w:t>
      </w:r>
      <w:r>
        <w:rPr>
          <w:rFonts w:hint="eastAsia"/>
          <w:b w:val="0"/>
          <w:bCs w:val="0"/>
          <w:spacing w:val="11"/>
          <w:w w:val="99"/>
          <w:sz w:val="32"/>
          <w:lang w:val="en-US" w:eastAsia="zh-CN"/>
        </w:rPr>
        <w:t>15</w:t>
      </w:r>
      <w:r>
        <w:rPr>
          <w:rFonts w:hint="default"/>
          <w:b w:val="0"/>
          <w:bCs w:val="0"/>
          <w:spacing w:val="11"/>
          <w:w w:val="99"/>
          <w:sz w:val="32"/>
          <w:lang w:val="en-US" w:eastAsia="zh-CN"/>
        </w:rPr>
        <w:t xml:space="preserve"> 分，得分</w:t>
      </w:r>
      <w:r>
        <w:rPr>
          <w:rFonts w:hint="eastAsia"/>
          <w:b w:val="0"/>
          <w:bCs w:val="0"/>
          <w:spacing w:val="11"/>
          <w:w w:val="99"/>
          <w:sz w:val="32"/>
          <w:lang w:val="en-US" w:eastAsia="zh-CN"/>
        </w:rPr>
        <w:t>15</w:t>
      </w:r>
      <w:r>
        <w:rPr>
          <w:rFonts w:hint="default"/>
          <w:b w:val="0"/>
          <w:bCs w:val="0"/>
          <w:spacing w:val="11"/>
          <w:w w:val="99"/>
          <w:sz w:val="32"/>
          <w:lang w:val="en-US" w:eastAsia="zh-CN"/>
        </w:rPr>
        <w:t xml:space="preserve"> 分，得分率 100.00</w:t>
      </w:r>
      <w:r>
        <w:rPr>
          <w:rFonts w:hint="eastAsia"/>
          <w:b w:val="0"/>
          <w:bCs w:val="0"/>
          <w:spacing w:val="11"/>
          <w:w w:val="99"/>
          <w:sz w:val="32"/>
          <w:lang w:val="en-US" w:eastAsia="zh-CN"/>
        </w:rPr>
        <w:t>%</w:t>
      </w:r>
      <w:r>
        <w:rPr>
          <w:rFonts w:hint="default"/>
          <w:b w:val="0"/>
          <w:bCs w:val="0"/>
          <w:spacing w:val="11"/>
          <w:w w:val="99"/>
          <w:sz w:val="32"/>
          <w:lang w:val="en-US" w:eastAsia="zh-CN"/>
        </w:rPr>
        <w:t>。</w:t>
      </w:r>
    </w:p>
    <w:tbl>
      <w:tblPr>
        <w:tblStyle w:val="10"/>
        <w:tblpPr w:leftFromText="180" w:rightFromText="180" w:vertAnchor="text" w:horzAnchor="page" w:tblpX="1274" w:tblpY="114"/>
        <w:tblOverlap w:val="never"/>
        <w:tblW w:w="9263"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93"/>
        <w:gridCol w:w="2280"/>
        <w:gridCol w:w="2700"/>
        <w:gridCol w:w="1500"/>
        <w:gridCol w:w="129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trPr>
        <w:tc>
          <w:tcPr>
            <w:tcW w:w="1493" w:type="dxa"/>
            <w:tcBorders>
              <w:left w:val="nil"/>
              <w:bottom w:val="dotted" w:color="000000" w:sz="4" w:space="0"/>
              <w:right w:val="dotted" w:color="000000" w:sz="4" w:space="0"/>
            </w:tcBorders>
            <w:shd w:val="clear" w:color="auto" w:fill="8DB3E1"/>
          </w:tcPr>
          <w:p>
            <w:pPr>
              <w:pStyle w:val="13"/>
              <w:spacing w:before="113"/>
              <w:ind w:left="547"/>
              <w:rPr>
                <w:b/>
                <w:sz w:val="18"/>
              </w:rPr>
            </w:pPr>
            <w:r>
              <w:rPr>
                <w:b/>
                <w:sz w:val="18"/>
              </w:rPr>
              <w:t>二级指标</w:t>
            </w:r>
          </w:p>
        </w:tc>
        <w:tc>
          <w:tcPr>
            <w:tcW w:w="2280" w:type="dxa"/>
            <w:tcBorders>
              <w:left w:val="dotted" w:color="000000" w:sz="4" w:space="0"/>
              <w:bottom w:val="dotted" w:color="000000" w:sz="4" w:space="0"/>
              <w:right w:val="dotted" w:color="000000" w:sz="4" w:space="0"/>
            </w:tcBorders>
            <w:shd w:val="clear" w:color="auto" w:fill="8DB3E1"/>
          </w:tcPr>
          <w:p>
            <w:pPr>
              <w:pStyle w:val="13"/>
              <w:spacing w:before="113"/>
              <w:ind w:left="748" w:right="745"/>
              <w:jc w:val="center"/>
              <w:rPr>
                <w:b/>
                <w:sz w:val="18"/>
              </w:rPr>
            </w:pPr>
            <w:r>
              <w:rPr>
                <w:b/>
                <w:sz w:val="18"/>
              </w:rPr>
              <w:t>三级指标</w:t>
            </w:r>
          </w:p>
        </w:tc>
        <w:tc>
          <w:tcPr>
            <w:tcW w:w="2700" w:type="dxa"/>
            <w:tcBorders>
              <w:left w:val="dotted" w:color="000000" w:sz="4" w:space="0"/>
              <w:bottom w:val="dotted" w:color="000000" w:sz="4" w:space="0"/>
              <w:right w:val="dotted" w:color="000000" w:sz="4" w:space="0"/>
            </w:tcBorders>
            <w:shd w:val="clear" w:color="auto" w:fill="8DB3E1"/>
          </w:tcPr>
          <w:p>
            <w:pPr>
              <w:pStyle w:val="13"/>
              <w:spacing w:before="113"/>
              <w:ind w:left="546" w:right="457"/>
              <w:jc w:val="center"/>
              <w:rPr>
                <w:b/>
                <w:sz w:val="18"/>
              </w:rPr>
            </w:pPr>
            <w:r>
              <w:rPr>
                <w:b/>
                <w:sz w:val="18"/>
              </w:rPr>
              <w:t>四级指标</w:t>
            </w:r>
          </w:p>
        </w:tc>
        <w:tc>
          <w:tcPr>
            <w:tcW w:w="1500" w:type="dxa"/>
            <w:tcBorders>
              <w:left w:val="dotted" w:color="000000" w:sz="4" w:space="0"/>
              <w:bottom w:val="dotted" w:color="000000" w:sz="4" w:space="0"/>
              <w:right w:val="dotted" w:color="000000" w:sz="4" w:space="0"/>
            </w:tcBorders>
            <w:shd w:val="clear" w:color="auto" w:fill="8DB3E1"/>
          </w:tcPr>
          <w:p>
            <w:pPr>
              <w:pStyle w:val="13"/>
              <w:spacing w:before="113"/>
              <w:ind w:left="546" w:right="457"/>
              <w:jc w:val="center"/>
              <w:rPr>
                <w:b/>
                <w:sz w:val="18"/>
              </w:rPr>
            </w:pPr>
            <w:r>
              <w:rPr>
                <w:b/>
                <w:sz w:val="18"/>
              </w:rPr>
              <w:t>分值</w:t>
            </w:r>
          </w:p>
        </w:tc>
        <w:tc>
          <w:tcPr>
            <w:tcW w:w="1290" w:type="dxa"/>
            <w:tcBorders>
              <w:left w:val="dotted" w:color="000000" w:sz="4" w:space="0"/>
              <w:bottom w:val="dotted" w:color="000000" w:sz="4" w:space="0"/>
              <w:right w:val="nil"/>
            </w:tcBorders>
            <w:shd w:val="clear" w:color="auto" w:fill="8DB3E1"/>
          </w:tcPr>
          <w:p>
            <w:pPr>
              <w:pStyle w:val="13"/>
              <w:spacing w:before="113"/>
              <w:ind w:left="475" w:right="391"/>
              <w:jc w:val="center"/>
              <w:rPr>
                <w:b/>
                <w:sz w:val="18"/>
              </w:rPr>
            </w:pPr>
            <w:r>
              <w:rPr>
                <w:b/>
                <w:sz w:val="18"/>
              </w:rPr>
              <w:t>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1493" w:type="dxa"/>
            <w:vMerge w:val="restart"/>
            <w:tcBorders>
              <w:top w:val="dotted" w:color="000000" w:sz="4" w:space="0"/>
              <w:left w:val="nil"/>
              <w:right w:val="dotted" w:color="000000" w:sz="4" w:space="0"/>
            </w:tcBorders>
          </w:tcPr>
          <w:p>
            <w:pPr>
              <w:pStyle w:val="13"/>
              <w:rPr>
                <w:sz w:val="18"/>
              </w:rPr>
            </w:pPr>
          </w:p>
          <w:p>
            <w:pPr>
              <w:pStyle w:val="13"/>
              <w:spacing w:before="125"/>
              <w:rPr>
                <w:sz w:val="18"/>
              </w:rPr>
            </w:pPr>
            <w:r>
              <w:rPr>
                <w:sz w:val="18"/>
              </w:rPr>
              <w:t>B6.产出数量</w:t>
            </w:r>
          </w:p>
        </w:tc>
        <w:tc>
          <w:tcPr>
            <w:tcW w:w="2280" w:type="dxa"/>
            <w:vMerge w:val="restart"/>
            <w:tcBorders>
              <w:top w:val="dotted" w:color="000000" w:sz="4" w:space="0"/>
              <w:left w:val="dotted" w:color="000000" w:sz="4" w:space="0"/>
              <w:right w:val="dotted" w:color="000000" w:sz="4" w:space="0"/>
            </w:tcBorders>
          </w:tcPr>
          <w:p>
            <w:pPr>
              <w:pStyle w:val="13"/>
              <w:rPr>
                <w:sz w:val="18"/>
              </w:rPr>
            </w:pPr>
          </w:p>
          <w:p>
            <w:pPr>
              <w:pStyle w:val="13"/>
              <w:spacing w:before="125"/>
              <w:rPr>
                <w:rFonts w:hint="default" w:eastAsia="宋体"/>
                <w:sz w:val="18"/>
                <w:lang w:val="en-US" w:eastAsia="zh-CN"/>
              </w:rPr>
            </w:pPr>
            <w:r>
              <w:rPr>
                <w:sz w:val="18"/>
              </w:rPr>
              <w:t>C1</w:t>
            </w:r>
            <w:r>
              <w:rPr>
                <w:rFonts w:hint="eastAsia"/>
                <w:sz w:val="18"/>
                <w:lang w:val="en-US" w:eastAsia="zh-CN"/>
              </w:rPr>
              <w:t>1</w:t>
            </w:r>
            <w:r>
              <w:rPr>
                <w:sz w:val="18"/>
              </w:rPr>
              <w:t>.</w:t>
            </w:r>
            <w:r>
              <w:rPr>
                <w:rFonts w:hint="eastAsia"/>
                <w:sz w:val="18"/>
                <w:lang w:val="en-US" w:eastAsia="zh-CN"/>
              </w:rPr>
              <w:t>数量指标</w:t>
            </w:r>
          </w:p>
        </w:tc>
        <w:tc>
          <w:tcPr>
            <w:tcW w:w="2700" w:type="dxa"/>
            <w:tcBorders>
              <w:top w:val="dotted" w:color="000000" w:sz="4" w:space="0"/>
              <w:left w:val="dotted" w:color="000000" w:sz="4" w:space="0"/>
              <w:bottom w:val="dotted" w:color="000000" w:sz="4" w:space="0"/>
              <w:right w:val="dotted" w:color="000000" w:sz="4" w:space="0"/>
            </w:tcBorders>
          </w:tcPr>
          <w:p>
            <w:pPr>
              <w:pStyle w:val="13"/>
              <w:spacing w:before="112"/>
              <w:ind w:right="1"/>
              <w:jc w:val="center"/>
              <w:rPr>
                <w:rFonts w:hint="eastAsia"/>
                <w:sz w:val="18"/>
                <w:lang w:val="en-US" w:eastAsia="zh-CN"/>
              </w:rPr>
            </w:pPr>
            <w:r>
              <w:rPr>
                <w:sz w:val="18"/>
              </w:rPr>
              <w:t>D19.</w:t>
            </w:r>
            <w:r>
              <w:rPr>
                <w:rFonts w:hint="eastAsia"/>
                <w:sz w:val="18"/>
                <w:lang w:val="en-US" w:eastAsia="zh-CN"/>
              </w:rPr>
              <w:t>道路工程</w:t>
            </w:r>
          </w:p>
        </w:tc>
        <w:tc>
          <w:tcPr>
            <w:tcW w:w="1500" w:type="dxa"/>
            <w:tcBorders>
              <w:top w:val="dotted" w:color="000000" w:sz="4" w:space="0"/>
              <w:left w:val="dotted" w:color="000000" w:sz="4" w:space="0"/>
              <w:bottom w:val="dotted" w:color="000000" w:sz="4" w:space="0"/>
              <w:right w:val="dotted" w:color="000000" w:sz="4" w:space="0"/>
            </w:tcBorders>
          </w:tcPr>
          <w:p>
            <w:pPr>
              <w:pStyle w:val="13"/>
              <w:spacing w:before="112"/>
              <w:ind w:right="1"/>
              <w:jc w:val="center"/>
              <w:rPr>
                <w:rFonts w:hint="default" w:eastAsia="宋体"/>
                <w:sz w:val="18"/>
                <w:lang w:val="en-US" w:eastAsia="zh-CN"/>
              </w:rPr>
            </w:pPr>
            <w:r>
              <w:rPr>
                <w:rFonts w:hint="eastAsia"/>
                <w:sz w:val="18"/>
                <w:lang w:val="en-US" w:eastAsia="zh-CN"/>
              </w:rPr>
              <w:t>3</w:t>
            </w:r>
          </w:p>
        </w:tc>
        <w:tc>
          <w:tcPr>
            <w:tcW w:w="1290" w:type="dxa"/>
            <w:tcBorders>
              <w:top w:val="dotted" w:color="000000" w:sz="4" w:space="0"/>
              <w:left w:val="dotted" w:color="000000" w:sz="4" w:space="0"/>
              <w:bottom w:val="dotted" w:color="000000" w:sz="4" w:space="0"/>
              <w:right w:val="nil"/>
            </w:tcBorders>
          </w:tcPr>
          <w:p>
            <w:pPr>
              <w:pStyle w:val="13"/>
              <w:spacing w:before="112"/>
              <w:ind w:right="6"/>
              <w:jc w:val="center"/>
              <w:rPr>
                <w:rFonts w:hint="default" w:eastAsia="宋体"/>
                <w:sz w:val="18"/>
                <w:lang w:val="en-US" w:eastAsia="zh-CN"/>
              </w:rPr>
            </w:pPr>
            <w:r>
              <w:rPr>
                <w:rFonts w:hint="eastAsia"/>
                <w:sz w:val="18"/>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1493" w:type="dxa"/>
            <w:vMerge w:val="continue"/>
            <w:tcBorders>
              <w:left w:val="nil"/>
              <w:right w:val="dotted" w:color="000000" w:sz="4" w:space="0"/>
            </w:tcBorders>
          </w:tcPr>
          <w:p>
            <w:pPr>
              <w:pStyle w:val="13"/>
              <w:spacing w:before="111"/>
              <w:ind w:left="2999" w:right="2994"/>
              <w:jc w:val="center"/>
              <w:rPr>
                <w:b/>
                <w:sz w:val="18"/>
              </w:rPr>
            </w:pPr>
          </w:p>
        </w:tc>
        <w:tc>
          <w:tcPr>
            <w:tcW w:w="2280" w:type="dxa"/>
            <w:vMerge w:val="continue"/>
            <w:tcBorders>
              <w:left w:val="dotted" w:color="000000" w:sz="4" w:space="0"/>
              <w:right w:val="dotted" w:color="000000" w:sz="4" w:space="0"/>
            </w:tcBorders>
          </w:tcPr>
          <w:p>
            <w:pPr>
              <w:pStyle w:val="13"/>
              <w:spacing w:before="111"/>
              <w:ind w:left="2999" w:right="2994"/>
              <w:jc w:val="center"/>
              <w:rPr>
                <w:b/>
                <w:sz w:val="18"/>
              </w:rPr>
            </w:pPr>
          </w:p>
        </w:tc>
        <w:tc>
          <w:tcPr>
            <w:tcW w:w="2700" w:type="dxa"/>
            <w:tcBorders>
              <w:top w:val="dotted" w:color="000000" w:sz="4" w:space="0"/>
              <w:left w:val="dotted" w:color="000000" w:sz="4" w:space="0"/>
              <w:bottom w:val="dotted" w:color="000000" w:sz="4" w:space="0"/>
              <w:right w:val="dotted" w:color="000000" w:sz="4" w:space="0"/>
            </w:tcBorders>
          </w:tcPr>
          <w:p>
            <w:pPr>
              <w:pStyle w:val="13"/>
              <w:spacing w:before="111"/>
              <w:ind w:left="458" w:right="457"/>
              <w:jc w:val="center"/>
              <w:rPr>
                <w:rFonts w:hint="default" w:eastAsia="宋体"/>
                <w:b/>
                <w:sz w:val="18"/>
                <w:lang w:val="en-US" w:eastAsia="zh-CN"/>
              </w:rPr>
            </w:pPr>
            <w:r>
              <w:rPr>
                <w:sz w:val="18"/>
              </w:rPr>
              <w:t>D</w:t>
            </w:r>
            <w:r>
              <w:rPr>
                <w:rFonts w:hint="eastAsia"/>
                <w:sz w:val="18"/>
                <w:lang w:val="en-US" w:eastAsia="zh-CN"/>
              </w:rPr>
              <w:t>20.</w:t>
            </w:r>
            <w:r>
              <w:rPr>
                <w:rFonts w:hint="default" w:ascii="宋体" w:hAnsi="宋体" w:eastAsia="宋体" w:cs="宋体"/>
                <w:sz w:val="18"/>
                <w:szCs w:val="22"/>
                <w:lang w:val="en-US" w:eastAsia="zh-CN" w:bidi="zh-CN"/>
              </w:rPr>
              <w:t>游客集散中心</w:t>
            </w:r>
            <w:r>
              <w:rPr>
                <w:rFonts w:hint="eastAsia" w:cs="宋体"/>
                <w:sz w:val="18"/>
                <w:szCs w:val="22"/>
                <w:lang w:val="en-US" w:eastAsia="zh-CN" w:bidi="zh-CN"/>
              </w:rPr>
              <w:t>主体工程</w:t>
            </w:r>
          </w:p>
        </w:tc>
        <w:tc>
          <w:tcPr>
            <w:tcW w:w="1500" w:type="dxa"/>
            <w:tcBorders>
              <w:top w:val="dotted" w:color="000000" w:sz="4" w:space="0"/>
              <w:left w:val="dotted" w:color="000000" w:sz="4" w:space="0"/>
              <w:bottom w:val="dotted" w:color="000000" w:sz="4" w:space="0"/>
              <w:right w:val="dotted" w:color="000000" w:sz="4" w:space="0"/>
            </w:tcBorders>
          </w:tcPr>
          <w:p>
            <w:pPr>
              <w:pStyle w:val="13"/>
              <w:spacing w:before="111"/>
              <w:ind w:left="458" w:right="457"/>
              <w:jc w:val="center"/>
              <w:rPr>
                <w:rFonts w:hint="default" w:eastAsia="宋体"/>
                <w:b w:val="0"/>
                <w:bCs/>
                <w:sz w:val="18"/>
                <w:lang w:val="en-US" w:eastAsia="zh-CN"/>
              </w:rPr>
            </w:pPr>
            <w:r>
              <w:rPr>
                <w:rFonts w:hint="eastAsia"/>
                <w:b w:val="0"/>
                <w:bCs/>
                <w:sz w:val="18"/>
                <w:lang w:val="en-US" w:eastAsia="zh-CN"/>
              </w:rPr>
              <w:t>3</w:t>
            </w:r>
          </w:p>
        </w:tc>
        <w:tc>
          <w:tcPr>
            <w:tcW w:w="1290" w:type="dxa"/>
            <w:tcBorders>
              <w:top w:val="dotted" w:color="000000" w:sz="4" w:space="0"/>
              <w:left w:val="dotted" w:color="000000" w:sz="4" w:space="0"/>
              <w:bottom w:val="dotted" w:color="000000" w:sz="4" w:space="0"/>
              <w:right w:val="nil"/>
            </w:tcBorders>
          </w:tcPr>
          <w:p>
            <w:pPr>
              <w:pStyle w:val="13"/>
              <w:spacing w:before="111"/>
              <w:ind w:left="385" w:right="391"/>
              <w:jc w:val="center"/>
              <w:rPr>
                <w:rFonts w:hint="default" w:eastAsia="宋体"/>
                <w:b w:val="0"/>
                <w:bCs/>
                <w:sz w:val="18"/>
                <w:lang w:val="en-US" w:eastAsia="zh-CN"/>
              </w:rPr>
            </w:pPr>
            <w:r>
              <w:rPr>
                <w:rFonts w:hint="eastAsia"/>
                <w:b w:val="0"/>
                <w:bCs/>
                <w:sz w:val="18"/>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1493" w:type="dxa"/>
            <w:vMerge w:val="continue"/>
            <w:tcBorders>
              <w:left w:val="nil"/>
              <w:right w:val="dotted" w:color="000000" w:sz="4" w:space="0"/>
            </w:tcBorders>
          </w:tcPr>
          <w:p>
            <w:pPr>
              <w:pStyle w:val="13"/>
              <w:spacing w:before="111"/>
              <w:ind w:left="2999" w:right="2994"/>
              <w:jc w:val="center"/>
              <w:rPr>
                <w:b/>
                <w:sz w:val="18"/>
              </w:rPr>
            </w:pPr>
          </w:p>
        </w:tc>
        <w:tc>
          <w:tcPr>
            <w:tcW w:w="2280" w:type="dxa"/>
            <w:vMerge w:val="continue"/>
            <w:tcBorders>
              <w:left w:val="dotted" w:color="000000" w:sz="4" w:space="0"/>
              <w:right w:val="dotted" w:color="000000" w:sz="4" w:space="0"/>
            </w:tcBorders>
          </w:tcPr>
          <w:p>
            <w:pPr>
              <w:pStyle w:val="13"/>
              <w:spacing w:before="111"/>
              <w:ind w:left="2999" w:right="2994"/>
              <w:jc w:val="center"/>
              <w:rPr>
                <w:b/>
                <w:sz w:val="18"/>
              </w:rPr>
            </w:pPr>
          </w:p>
        </w:tc>
        <w:tc>
          <w:tcPr>
            <w:tcW w:w="2700" w:type="dxa"/>
            <w:tcBorders>
              <w:top w:val="dotted" w:color="000000" w:sz="4" w:space="0"/>
              <w:left w:val="dotted" w:color="000000" w:sz="4" w:space="0"/>
              <w:bottom w:val="dotted" w:color="000000" w:sz="4" w:space="0"/>
              <w:right w:val="dotted" w:color="000000" w:sz="4" w:space="0"/>
            </w:tcBorders>
          </w:tcPr>
          <w:p>
            <w:pPr>
              <w:pStyle w:val="13"/>
              <w:spacing w:before="111"/>
              <w:ind w:left="458" w:right="457"/>
              <w:jc w:val="center"/>
              <w:rPr>
                <w:rFonts w:hint="eastAsia"/>
                <w:b/>
                <w:sz w:val="18"/>
                <w:lang w:val="en-US" w:eastAsia="zh-CN"/>
              </w:rPr>
            </w:pPr>
            <w:r>
              <w:rPr>
                <w:sz w:val="18"/>
              </w:rPr>
              <w:t>D</w:t>
            </w:r>
            <w:r>
              <w:rPr>
                <w:rFonts w:hint="eastAsia"/>
                <w:sz w:val="18"/>
                <w:lang w:val="en-US" w:eastAsia="zh-CN"/>
              </w:rPr>
              <w:t>21.</w:t>
            </w:r>
            <w:r>
              <w:rPr>
                <w:rFonts w:hint="default" w:ascii="宋体" w:hAnsi="宋体" w:eastAsia="宋体" w:cs="宋体"/>
                <w:sz w:val="18"/>
                <w:szCs w:val="22"/>
                <w:lang w:val="en-US" w:eastAsia="zh-CN" w:bidi="zh-CN"/>
              </w:rPr>
              <w:t>游客服务中心</w:t>
            </w:r>
            <w:r>
              <w:rPr>
                <w:rFonts w:hint="eastAsia" w:cs="宋体"/>
                <w:sz w:val="18"/>
                <w:szCs w:val="22"/>
                <w:lang w:val="en-US" w:eastAsia="zh-CN" w:bidi="zh-CN"/>
              </w:rPr>
              <w:t>主体工程</w:t>
            </w:r>
          </w:p>
        </w:tc>
        <w:tc>
          <w:tcPr>
            <w:tcW w:w="1500" w:type="dxa"/>
            <w:tcBorders>
              <w:top w:val="dotted" w:color="000000" w:sz="4" w:space="0"/>
              <w:left w:val="dotted" w:color="000000" w:sz="4" w:space="0"/>
              <w:bottom w:val="dotted" w:color="000000" w:sz="4" w:space="0"/>
              <w:right w:val="dotted" w:color="000000" w:sz="4" w:space="0"/>
            </w:tcBorders>
          </w:tcPr>
          <w:p>
            <w:pPr>
              <w:pStyle w:val="13"/>
              <w:spacing w:before="111"/>
              <w:ind w:left="458" w:right="457"/>
              <w:jc w:val="center"/>
              <w:rPr>
                <w:rFonts w:hint="default"/>
                <w:b w:val="0"/>
                <w:bCs/>
                <w:sz w:val="18"/>
                <w:lang w:val="en-US" w:eastAsia="zh-CN"/>
              </w:rPr>
            </w:pPr>
            <w:r>
              <w:rPr>
                <w:rFonts w:hint="eastAsia"/>
                <w:b w:val="0"/>
                <w:bCs/>
                <w:sz w:val="18"/>
                <w:lang w:val="en-US" w:eastAsia="zh-CN"/>
              </w:rPr>
              <w:t>3</w:t>
            </w:r>
          </w:p>
        </w:tc>
        <w:tc>
          <w:tcPr>
            <w:tcW w:w="1290" w:type="dxa"/>
            <w:tcBorders>
              <w:top w:val="dotted" w:color="000000" w:sz="4" w:space="0"/>
              <w:left w:val="dotted" w:color="000000" w:sz="4" w:space="0"/>
              <w:bottom w:val="dotted" w:color="000000" w:sz="4" w:space="0"/>
              <w:right w:val="nil"/>
            </w:tcBorders>
          </w:tcPr>
          <w:p>
            <w:pPr>
              <w:pStyle w:val="13"/>
              <w:spacing w:before="111"/>
              <w:ind w:left="385" w:right="391"/>
              <w:jc w:val="center"/>
              <w:rPr>
                <w:rFonts w:hint="default"/>
                <w:b w:val="0"/>
                <w:bCs/>
                <w:sz w:val="18"/>
                <w:lang w:val="en-US" w:eastAsia="zh-CN"/>
              </w:rPr>
            </w:pPr>
            <w:r>
              <w:rPr>
                <w:rFonts w:hint="eastAsia"/>
                <w:b w:val="0"/>
                <w:bCs/>
                <w:sz w:val="18"/>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1493" w:type="dxa"/>
            <w:vMerge w:val="continue"/>
            <w:tcBorders>
              <w:left w:val="nil"/>
              <w:right w:val="dotted" w:color="000000" w:sz="4" w:space="0"/>
            </w:tcBorders>
          </w:tcPr>
          <w:p>
            <w:pPr>
              <w:pStyle w:val="13"/>
              <w:spacing w:before="111"/>
              <w:ind w:left="2999" w:right="2994"/>
              <w:jc w:val="center"/>
              <w:rPr>
                <w:b/>
                <w:sz w:val="18"/>
              </w:rPr>
            </w:pPr>
          </w:p>
        </w:tc>
        <w:tc>
          <w:tcPr>
            <w:tcW w:w="2280" w:type="dxa"/>
            <w:vMerge w:val="continue"/>
            <w:tcBorders>
              <w:left w:val="dotted" w:color="000000" w:sz="4" w:space="0"/>
              <w:right w:val="dotted" w:color="000000" w:sz="4" w:space="0"/>
            </w:tcBorders>
          </w:tcPr>
          <w:p>
            <w:pPr>
              <w:pStyle w:val="13"/>
              <w:spacing w:before="111"/>
              <w:ind w:left="2999" w:right="2994"/>
              <w:jc w:val="center"/>
              <w:rPr>
                <w:b/>
                <w:sz w:val="18"/>
              </w:rPr>
            </w:pPr>
          </w:p>
        </w:tc>
        <w:tc>
          <w:tcPr>
            <w:tcW w:w="2700" w:type="dxa"/>
            <w:tcBorders>
              <w:top w:val="dotted" w:color="000000" w:sz="4" w:space="0"/>
              <w:left w:val="dotted" w:color="000000" w:sz="4" w:space="0"/>
              <w:bottom w:val="dotted" w:color="000000" w:sz="4" w:space="0"/>
              <w:right w:val="dotted" w:color="000000" w:sz="4" w:space="0"/>
            </w:tcBorders>
          </w:tcPr>
          <w:p>
            <w:pPr>
              <w:pStyle w:val="13"/>
              <w:spacing w:before="111"/>
              <w:ind w:left="458" w:right="457"/>
              <w:jc w:val="center"/>
              <w:rPr>
                <w:rFonts w:hint="eastAsia"/>
                <w:b/>
                <w:sz w:val="18"/>
                <w:lang w:val="en-US" w:eastAsia="zh-CN"/>
              </w:rPr>
            </w:pPr>
            <w:r>
              <w:rPr>
                <w:sz w:val="18"/>
              </w:rPr>
              <w:t>D</w:t>
            </w:r>
            <w:r>
              <w:rPr>
                <w:rFonts w:hint="eastAsia"/>
                <w:sz w:val="18"/>
                <w:lang w:val="en-US" w:eastAsia="zh-CN"/>
              </w:rPr>
              <w:t>22.救援基地</w:t>
            </w:r>
          </w:p>
        </w:tc>
        <w:tc>
          <w:tcPr>
            <w:tcW w:w="1500" w:type="dxa"/>
            <w:tcBorders>
              <w:top w:val="dotted" w:color="000000" w:sz="4" w:space="0"/>
              <w:left w:val="dotted" w:color="000000" w:sz="4" w:space="0"/>
              <w:bottom w:val="dotted" w:color="000000" w:sz="4" w:space="0"/>
              <w:right w:val="dotted" w:color="000000" w:sz="4" w:space="0"/>
            </w:tcBorders>
          </w:tcPr>
          <w:p>
            <w:pPr>
              <w:pStyle w:val="13"/>
              <w:spacing w:before="111"/>
              <w:ind w:left="458" w:right="457"/>
              <w:jc w:val="center"/>
              <w:rPr>
                <w:rFonts w:hint="default"/>
                <w:b w:val="0"/>
                <w:bCs/>
                <w:sz w:val="18"/>
                <w:lang w:val="en-US" w:eastAsia="zh-CN"/>
              </w:rPr>
            </w:pPr>
            <w:r>
              <w:rPr>
                <w:rFonts w:hint="eastAsia"/>
                <w:b w:val="0"/>
                <w:bCs/>
                <w:sz w:val="18"/>
                <w:lang w:val="en-US" w:eastAsia="zh-CN"/>
              </w:rPr>
              <w:t>3</w:t>
            </w:r>
          </w:p>
        </w:tc>
        <w:tc>
          <w:tcPr>
            <w:tcW w:w="1290" w:type="dxa"/>
            <w:tcBorders>
              <w:top w:val="dotted" w:color="000000" w:sz="4" w:space="0"/>
              <w:left w:val="dotted" w:color="000000" w:sz="4" w:space="0"/>
              <w:bottom w:val="dotted" w:color="000000" w:sz="4" w:space="0"/>
              <w:right w:val="nil"/>
            </w:tcBorders>
          </w:tcPr>
          <w:p>
            <w:pPr>
              <w:pStyle w:val="13"/>
              <w:spacing w:before="111"/>
              <w:ind w:left="385" w:right="391"/>
              <w:jc w:val="center"/>
              <w:rPr>
                <w:rFonts w:hint="default"/>
                <w:b w:val="0"/>
                <w:bCs/>
                <w:sz w:val="18"/>
                <w:lang w:val="en-US" w:eastAsia="zh-CN"/>
              </w:rPr>
            </w:pPr>
            <w:r>
              <w:rPr>
                <w:rFonts w:hint="eastAsia"/>
                <w:b w:val="0"/>
                <w:bCs/>
                <w:sz w:val="18"/>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1493" w:type="dxa"/>
            <w:vMerge w:val="continue"/>
            <w:tcBorders>
              <w:left w:val="nil"/>
              <w:bottom w:val="dotted" w:color="000000" w:sz="4" w:space="0"/>
              <w:right w:val="dotted" w:color="000000" w:sz="4" w:space="0"/>
            </w:tcBorders>
          </w:tcPr>
          <w:p>
            <w:pPr>
              <w:pStyle w:val="13"/>
              <w:spacing w:before="111"/>
              <w:ind w:left="2999" w:right="2994"/>
              <w:jc w:val="center"/>
              <w:rPr>
                <w:b/>
                <w:sz w:val="18"/>
              </w:rPr>
            </w:pPr>
          </w:p>
        </w:tc>
        <w:tc>
          <w:tcPr>
            <w:tcW w:w="2280" w:type="dxa"/>
            <w:vMerge w:val="continue"/>
            <w:tcBorders>
              <w:left w:val="dotted" w:color="000000" w:sz="4" w:space="0"/>
              <w:bottom w:val="dotted" w:color="000000" w:sz="4" w:space="0"/>
              <w:right w:val="dotted" w:color="000000" w:sz="4" w:space="0"/>
            </w:tcBorders>
          </w:tcPr>
          <w:p>
            <w:pPr>
              <w:pStyle w:val="13"/>
              <w:spacing w:before="111"/>
              <w:ind w:left="2999" w:right="2994"/>
              <w:jc w:val="center"/>
              <w:rPr>
                <w:b/>
                <w:sz w:val="18"/>
              </w:rPr>
            </w:pPr>
          </w:p>
        </w:tc>
        <w:tc>
          <w:tcPr>
            <w:tcW w:w="2700" w:type="dxa"/>
            <w:tcBorders>
              <w:top w:val="dotted" w:color="000000" w:sz="4" w:space="0"/>
              <w:left w:val="dotted" w:color="000000" w:sz="4" w:space="0"/>
              <w:bottom w:val="dotted" w:color="000000" w:sz="4" w:space="0"/>
              <w:right w:val="dotted" w:color="000000" w:sz="4" w:space="0"/>
            </w:tcBorders>
          </w:tcPr>
          <w:p>
            <w:pPr>
              <w:pStyle w:val="13"/>
              <w:spacing w:before="111"/>
              <w:ind w:left="458" w:right="457"/>
              <w:jc w:val="center"/>
              <w:rPr>
                <w:rFonts w:hint="eastAsia"/>
                <w:b/>
                <w:sz w:val="18"/>
                <w:lang w:val="en-US" w:eastAsia="zh-CN"/>
              </w:rPr>
            </w:pPr>
            <w:r>
              <w:rPr>
                <w:sz w:val="18"/>
              </w:rPr>
              <w:t>D</w:t>
            </w:r>
            <w:r>
              <w:rPr>
                <w:rFonts w:hint="eastAsia"/>
                <w:sz w:val="18"/>
                <w:lang w:val="en-US" w:eastAsia="zh-CN"/>
              </w:rPr>
              <w:t>23.</w:t>
            </w:r>
            <w:r>
              <w:rPr>
                <w:rFonts w:hint="eastAsia"/>
                <w:sz w:val="18"/>
              </w:rPr>
              <w:t>民俗展示中心主体工程</w:t>
            </w:r>
          </w:p>
        </w:tc>
        <w:tc>
          <w:tcPr>
            <w:tcW w:w="1500" w:type="dxa"/>
            <w:tcBorders>
              <w:top w:val="dotted" w:color="000000" w:sz="4" w:space="0"/>
              <w:left w:val="dotted" w:color="000000" w:sz="4" w:space="0"/>
              <w:bottom w:val="dotted" w:color="000000" w:sz="4" w:space="0"/>
              <w:right w:val="dotted" w:color="000000" w:sz="4" w:space="0"/>
            </w:tcBorders>
          </w:tcPr>
          <w:p>
            <w:pPr>
              <w:pStyle w:val="13"/>
              <w:spacing w:before="111"/>
              <w:ind w:left="458" w:right="457"/>
              <w:jc w:val="center"/>
              <w:rPr>
                <w:rFonts w:hint="default"/>
                <w:b w:val="0"/>
                <w:bCs/>
                <w:sz w:val="18"/>
                <w:lang w:val="en-US" w:eastAsia="zh-CN"/>
              </w:rPr>
            </w:pPr>
            <w:r>
              <w:rPr>
                <w:rFonts w:hint="eastAsia"/>
                <w:b w:val="0"/>
                <w:bCs/>
                <w:sz w:val="18"/>
                <w:lang w:val="en-US" w:eastAsia="zh-CN"/>
              </w:rPr>
              <w:t>3</w:t>
            </w:r>
          </w:p>
        </w:tc>
        <w:tc>
          <w:tcPr>
            <w:tcW w:w="1290" w:type="dxa"/>
            <w:tcBorders>
              <w:top w:val="dotted" w:color="000000" w:sz="4" w:space="0"/>
              <w:left w:val="dotted" w:color="000000" w:sz="4" w:space="0"/>
              <w:bottom w:val="dotted" w:color="000000" w:sz="4" w:space="0"/>
              <w:right w:val="nil"/>
            </w:tcBorders>
          </w:tcPr>
          <w:p>
            <w:pPr>
              <w:pStyle w:val="13"/>
              <w:spacing w:before="111"/>
              <w:ind w:left="385" w:right="391"/>
              <w:jc w:val="center"/>
              <w:rPr>
                <w:rFonts w:hint="default"/>
                <w:b w:val="0"/>
                <w:bCs/>
                <w:sz w:val="18"/>
                <w:lang w:val="en-US" w:eastAsia="zh-CN"/>
              </w:rPr>
            </w:pPr>
            <w:r>
              <w:rPr>
                <w:rFonts w:hint="eastAsia"/>
                <w:b w:val="0"/>
                <w:bCs/>
                <w:sz w:val="18"/>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6473" w:type="dxa"/>
            <w:gridSpan w:val="3"/>
            <w:tcBorders>
              <w:top w:val="dotted" w:color="000000" w:sz="4" w:space="0"/>
              <w:left w:val="nil"/>
              <w:right w:val="dotted" w:color="000000" w:sz="4" w:space="0"/>
            </w:tcBorders>
            <w:vAlign w:val="top"/>
          </w:tcPr>
          <w:p>
            <w:pPr>
              <w:pStyle w:val="13"/>
              <w:spacing w:before="111"/>
              <w:ind w:left="458" w:leftChars="0" w:right="457" w:rightChars="0"/>
              <w:jc w:val="center"/>
              <w:rPr>
                <w:rFonts w:hint="eastAsia"/>
                <w:b/>
                <w:sz w:val="18"/>
                <w:lang w:val="en-US" w:eastAsia="zh-CN"/>
              </w:rPr>
            </w:pPr>
            <w:r>
              <w:rPr>
                <w:b/>
                <w:sz w:val="18"/>
              </w:rPr>
              <w:t>合 计</w:t>
            </w:r>
          </w:p>
        </w:tc>
        <w:tc>
          <w:tcPr>
            <w:tcW w:w="1500" w:type="dxa"/>
            <w:tcBorders>
              <w:top w:val="dotted" w:color="000000" w:sz="4" w:space="0"/>
              <w:left w:val="dotted" w:color="000000" w:sz="4" w:space="0"/>
              <w:right w:val="dotted" w:color="000000" w:sz="4" w:space="0"/>
            </w:tcBorders>
            <w:vAlign w:val="top"/>
          </w:tcPr>
          <w:p>
            <w:pPr>
              <w:pStyle w:val="13"/>
              <w:spacing w:before="111"/>
              <w:ind w:left="458" w:leftChars="0" w:right="457" w:rightChars="0"/>
              <w:jc w:val="center"/>
              <w:rPr>
                <w:rFonts w:hint="eastAsia"/>
                <w:b/>
                <w:sz w:val="18"/>
                <w:lang w:val="en-US" w:eastAsia="zh-CN"/>
              </w:rPr>
            </w:pPr>
            <w:r>
              <w:rPr>
                <w:rFonts w:hint="eastAsia"/>
                <w:b/>
                <w:sz w:val="18"/>
                <w:lang w:val="en-US" w:eastAsia="zh-CN"/>
              </w:rPr>
              <w:t>15</w:t>
            </w:r>
          </w:p>
        </w:tc>
        <w:tc>
          <w:tcPr>
            <w:tcW w:w="1290" w:type="dxa"/>
            <w:tcBorders>
              <w:top w:val="dotted" w:color="000000" w:sz="4" w:space="0"/>
              <w:left w:val="dotted" w:color="000000" w:sz="4" w:space="0"/>
              <w:right w:val="nil"/>
            </w:tcBorders>
            <w:vAlign w:val="top"/>
          </w:tcPr>
          <w:p>
            <w:pPr>
              <w:pStyle w:val="13"/>
              <w:spacing w:before="111"/>
              <w:ind w:left="385" w:leftChars="0" w:right="391" w:rightChars="0"/>
              <w:jc w:val="center"/>
              <w:rPr>
                <w:rFonts w:hint="eastAsia"/>
                <w:b/>
                <w:sz w:val="18"/>
                <w:lang w:val="en-US" w:eastAsia="zh-CN"/>
              </w:rPr>
            </w:pPr>
            <w:r>
              <w:rPr>
                <w:rFonts w:hint="eastAsia"/>
                <w:b/>
                <w:sz w:val="18"/>
                <w:lang w:val="en-US" w:eastAsia="zh-CN"/>
              </w:rPr>
              <w:t>15</w:t>
            </w:r>
          </w:p>
        </w:tc>
      </w:tr>
    </w:tbl>
    <w:p>
      <w:pPr>
        <w:numPr>
          <w:ilvl w:val="0"/>
          <w:numId w:val="0"/>
        </w:numPr>
        <w:ind w:right="0" w:rightChars="0" w:firstLine="679" w:firstLineChars="200"/>
        <w:jc w:val="both"/>
        <w:rPr>
          <w:rFonts w:hint="default"/>
          <w:b/>
          <w:bCs/>
          <w:spacing w:val="11"/>
          <w:w w:val="99"/>
          <w:sz w:val="32"/>
          <w:lang w:val="en-US" w:eastAsia="zh-CN"/>
        </w:rPr>
      </w:pPr>
      <w:r>
        <w:rPr>
          <w:rFonts w:hint="default"/>
          <w:b/>
          <w:bCs/>
          <w:spacing w:val="11"/>
          <w:w w:val="99"/>
          <w:sz w:val="32"/>
          <w:lang w:val="en-US" w:eastAsia="zh-CN"/>
        </w:rPr>
        <w:t>D19</w:t>
      </w:r>
      <w:r>
        <w:rPr>
          <w:rFonts w:hint="eastAsia"/>
          <w:b/>
          <w:bCs/>
          <w:spacing w:val="11"/>
          <w:w w:val="99"/>
          <w:sz w:val="32"/>
          <w:lang w:val="en-US" w:eastAsia="zh-CN"/>
        </w:rPr>
        <w:t>-D23</w:t>
      </w:r>
      <w:r>
        <w:rPr>
          <w:rFonts w:hint="default"/>
          <w:b/>
          <w:bCs/>
          <w:spacing w:val="11"/>
          <w:w w:val="99"/>
          <w:sz w:val="32"/>
          <w:lang w:val="en-US" w:eastAsia="zh-CN"/>
        </w:rPr>
        <w:t>.建设旅游道路、游客服务中心、游客集散中心、大礼堂、救援基地、民俗展示中心主体工程，分值</w:t>
      </w:r>
      <w:r>
        <w:rPr>
          <w:rFonts w:hint="eastAsia"/>
          <w:b/>
          <w:bCs/>
          <w:spacing w:val="11"/>
          <w:w w:val="99"/>
          <w:sz w:val="32"/>
          <w:lang w:val="en-US" w:eastAsia="zh-CN"/>
        </w:rPr>
        <w:t>15</w:t>
      </w:r>
      <w:r>
        <w:rPr>
          <w:rFonts w:hint="default"/>
          <w:b/>
          <w:bCs/>
          <w:spacing w:val="11"/>
          <w:w w:val="99"/>
          <w:sz w:val="32"/>
          <w:lang w:val="en-US" w:eastAsia="zh-CN"/>
        </w:rPr>
        <w:t>分，得分</w:t>
      </w:r>
      <w:r>
        <w:rPr>
          <w:rFonts w:hint="eastAsia"/>
          <w:b/>
          <w:bCs/>
          <w:spacing w:val="11"/>
          <w:w w:val="99"/>
          <w:sz w:val="32"/>
          <w:lang w:val="en-US" w:eastAsia="zh-CN"/>
        </w:rPr>
        <w:t>15</w:t>
      </w:r>
      <w:r>
        <w:rPr>
          <w:rFonts w:hint="default"/>
          <w:b/>
          <w:bCs/>
          <w:spacing w:val="11"/>
          <w:w w:val="99"/>
          <w:sz w:val="32"/>
          <w:lang w:val="en-US" w:eastAsia="zh-CN"/>
        </w:rPr>
        <w:t>分，得分率100.00</w:t>
      </w:r>
      <w:r>
        <w:rPr>
          <w:rFonts w:hint="eastAsia"/>
          <w:b/>
          <w:bCs/>
          <w:spacing w:val="11"/>
          <w:w w:val="99"/>
          <w:sz w:val="32"/>
          <w:lang w:val="en-US" w:eastAsia="zh-CN"/>
        </w:rPr>
        <w:t>%</w:t>
      </w:r>
      <w:r>
        <w:rPr>
          <w:rFonts w:hint="default"/>
          <w:b/>
          <w:bCs/>
          <w:spacing w:val="11"/>
          <w:w w:val="99"/>
          <w:sz w:val="32"/>
          <w:lang w:val="en-US" w:eastAsia="zh-CN"/>
        </w:rPr>
        <w:t>。</w:t>
      </w:r>
    </w:p>
    <w:p>
      <w:pPr>
        <w:numPr>
          <w:ilvl w:val="0"/>
          <w:numId w:val="0"/>
        </w:numPr>
        <w:ind w:right="0" w:rightChars="0" w:firstLine="676" w:firstLineChars="200"/>
        <w:jc w:val="both"/>
        <w:rPr>
          <w:rFonts w:hint="default"/>
          <w:b w:val="0"/>
          <w:bCs w:val="0"/>
          <w:spacing w:val="11"/>
          <w:w w:val="99"/>
          <w:sz w:val="32"/>
          <w:lang w:val="en-US" w:eastAsia="zh-CN"/>
        </w:rPr>
      </w:pPr>
      <w:r>
        <w:rPr>
          <w:rFonts w:hint="default"/>
          <w:b w:val="0"/>
          <w:bCs w:val="0"/>
          <w:spacing w:val="11"/>
          <w:w w:val="99"/>
          <w:sz w:val="32"/>
          <w:lang w:val="en-US" w:eastAsia="zh-CN"/>
        </w:rPr>
        <w:t>该项目经建设单位、设计单位、监理单位</w:t>
      </w:r>
      <w:r>
        <w:rPr>
          <w:rFonts w:hint="eastAsia"/>
          <w:b w:val="0"/>
          <w:bCs w:val="0"/>
          <w:spacing w:val="11"/>
          <w:w w:val="99"/>
          <w:sz w:val="32"/>
          <w:lang w:val="en-US" w:eastAsia="zh-CN"/>
        </w:rPr>
        <w:t>进行阶段性</w:t>
      </w:r>
      <w:r>
        <w:rPr>
          <w:rFonts w:hint="default"/>
          <w:b w:val="0"/>
          <w:bCs w:val="0"/>
          <w:spacing w:val="11"/>
          <w:w w:val="99"/>
          <w:sz w:val="32"/>
          <w:lang w:val="en-US" w:eastAsia="zh-CN"/>
        </w:rPr>
        <w:t>验收</w:t>
      </w:r>
      <w:r>
        <w:rPr>
          <w:rFonts w:hint="eastAsia"/>
          <w:b w:val="0"/>
          <w:bCs w:val="0"/>
          <w:spacing w:val="11"/>
          <w:w w:val="99"/>
          <w:sz w:val="32"/>
          <w:lang w:val="en-US" w:eastAsia="zh-CN"/>
        </w:rPr>
        <w:t>且</w:t>
      </w:r>
      <w:r>
        <w:rPr>
          <w:rFonts w:hint="default"/>
          <w:b w:val="0"/>
          <w:bCs w:val="0"/>
          <w:spacing w:val="11"/>
          <w:w w:val="99"/>
          <w:sz w:val="32"/>
          <w:lang w:val="en-US" w:eastAsia="zh-CN"/>
        </w:rPr>
        <w:t>验收合格。经查阅</w:t>
      </w:r>
      <w:r>
        <w:rPr>
          <w:rFonts w:hint="eastAsia"/>
          <w:b w:val="0"/>
          <w:bCs w:val="0"/>
          <w:spacing w:val="11"/>
          <w:w w:val="99"/>
          <w:sz w:val="32"/>
          <w:lang w:val="en-US" w:eastAsia="zh-CN"/>
        </w:rPr>
        <w:t>有关</w:t>
      </w:r>
      <w:r>
        <w:rPr>
          <w:rFonts w:hint="default"/>
          <w:b w:val="0"/>
          <w:bCs w:val="0"/>
          <w:spacing w:val="11"/>
          <w:w w:val="99"/>
          <w:sz w:val="32"/>
          <w:lang w:val="en-US" w:eastAsia="zh-CN"/>
        </w:rPr>
        <w:t>验收</w:t>
      </w:r>
      <w:r>
        <w:rPr>
          <w:rFonts w:hint="eastAsia"/>
          <w:b w:val="0"/>
          <w:bCs w:val="0"/>
          <w:spacing w:val="11"/>
          <w:w w:val="99"/>
          <w:sz w:val="32"/>
          <w:lang w:val="en-US" w:eastAsia="zh-CN"/>
        </w:rPr>
        <w:t>资料和现场查验</w:t>
      </w:r>
      <w:r>
        <w:rPr>
          <w:rFonts w:hint="default"/>
          <w:b w:val="0"/>
          <w:bCs w:val="0"/>
          <w:spacing w:val="11"/>
          <w:w w:val="99"/>
          <w:sz w:val="32"/>
          <w:lang w:val="en-US" w:eastAsia="zh-CN"/>
        </w:rPr>
        <w:t>，</w:t>
      </w:r>
      <w:r>
        <w:rPr>
          <w:rFonts w:hint="eastAsia"/>
          <w:b w:val="0"/>
          <w:bCs w:val="0"/>
          <w:spacing w:val="11"/>
          <w:w w:val="99"/>
          <w:sz w:val="32"/>
          <w:lang w:val="en-US" w:eastAsia="zh-CN"/>
        </w:rPr>
        <w:t>项目按要求完成建设旅游道路、游客服务中心等主体工程</w:t>
      </w:r>
      <w:r>
        <w:rPr>
          <w:rFonts w:hint="default"/>
          <w:b w:val="0"/>
          <w:bCs w:val="0"/>
          <w:spacing w:val="11"/>
          <w:w w:val="99"/>
          <w:sz w:val="32"/>
          <w:lang w:val="en-US" w:eastAsia="zh-CN"/>
        </w:rPr>
        <w:t>。根据评分标准，该指标得</w:t>
      </w:r>
      <w:r>
        <w:rPr>
          <w:rFonts w:hint="eastAsia"/>
          <w:b w:val="0"/>
          <w:bCs w:val="0"/>
          <w:spacing w:val="11"/>
          <w:w w:val="99"/>
          <w:sz w:val="32"/>
          <w:lang w:val="en-US" w:eastAsia="zh-CN"/>
        </w:rPr>
        <w:t>15</w:t>
      </w:r>
      <w:r>
        <w:rPr>
          <w:rFonts w:hint="default"/>
          <w:b w:val="0"/>
          <w:bCs w:val="0"/>
          <w:spacing w:val="11"/>
          <w:w w:val="99"/>
          <w:sz w:val="32"/>
          <w:lang w:val="en-US" w:eastAsia="zh-CN"/>
        </w:rPr>
        <w:t>分。</w:t>
      </w:r>
    </w:p>
    <w:p>
      <w:pPr>
        <w:numPr>
          <w:ilvl w:val="0"/>
          <w:numId w:val="0"/>
        </w:numPr>
        <w:ind w:right="0" w:rightChars="0" w:firstLine="676" w:firstLineChars="200"/>
        <w:jc w:val="both"/>
        <w:rPr>
          <w:rFonts w:hint="default"/>
          <w:b w:val="0"/>
          <w:bCs w:val="0"/>
          <w:spacing w:val="11"/>
          <w:w w:val="99"/>
          <w:sz w:val="32"/>
          <w:lang w:val="en-US" w:eastAsia="zh-CN"/>
        </w:rPr>
      </w:pPr>
      <w:r>
        <w:rPr>
          <w:rFonts w:hint="eastAsia"/>
          <w:b w:val="0"/>
          <w:bCs w:val="0"/>
          <w:spacing w:val="11"/>
          <w:w w:val="99"/>
          <w:sz w:val="32"/>
          <w:lang w:val="en-US" w:eastAsia="zh-CN"/>
        </w:rPr>
        <w:t>2.</w:t>
      </w:r>
      <w:r>
        <w:rPr>
          <w:rFonts w:hint="default"/>
          <w:b w:val="0"/>
          <w:bCs w:val="0"/>
          <w:spacing w:val="11"/>
          <w:w w:val="99"/>
          <w:sz w:val="32"/>
          <w:lang w:val="en-US" w:eastAsia="zh-CN"/>
        </w:rPr>
        <w:t xml:space="preserve">产出质量，分值 </w:t>
      </w:r>
      <w:r>
        <w:rPr>
          <w:rFonts w:hint="eastAsia"/>
          <w:b w:val="0"/>
          <w:bCs w:val="0"/>
          <w:spacing w:val="11"/>
          <w:w w:val="99"/>
          <w:sz w:val="32"/>
          <w:lang w:val="en-US" w:eastAsia="zh-CN"/>
        </w:rPr>
        <w:t>5</w:t>
      </w:r>
      <w:r>
        <w:rPr>
          <w:rFonts w:hint="default"/>
          <w:b w:val="0"/>
          <w:bCs w:val="0"/>
          <w:spacing w:val="11"/>
          <w:w w:val="99"/>
          <w:sz w:val="32"/>
          <w:lang w:val="en-US" w:eastAsia="zh-CN"/>
        </w:rPr>
        <w:t xml:space="preserve"> 分，得分 </w:t>
      </w:r>
      <w:r>
        <w:rPr>
          <w:rFonts w:hint="eastAsia"/>
          <w:b w:val="0"/>
          <w:bCs w:val="0"/>
          <w:spacing w:val="11"/>
          <w:w w:val="99"/>
          <w:sz w:val="32"/>
          <w:lang w:val="en-US" w:eastAsia="zh-CN"/>
        </w:rPr>
        <w:t>5</w:t>
      </w:r>
      <w:r>
        <w:rPr>
          <w:rFonts w:hint="default"/>
          <w:b w:val="0"/>
          <w:bCs w:val="0"/>
          <w:spacing w:val="11"/>
          <w:w w:val="99"/>
          <w:sz w:val="32"/>
          <w:lang w:val="en-US" w:eastAsia="zh-CN"/>
        </w:rPr>
        <w:t>分，得分率 100.00</w:t>
      </w:r>
      <w:r>
        <w:rPr>
          <w:rFonts w:hint="eastAsia"/>
          <w:b w:val="0"/>
          <w:bCs w:val="0"/>
          <w:spacing w:val="11"/>
          <w:w w:val="99"/>
          <w:sz w:val="32"/>
          <w:lang w:val="en-US" w:eastAsia="zh-CN"/>
        </w:rPr>
        <w:t>%</w:t>
      </w:r>
      <w:r>
        <w:rPr>
          <w:rFonts w:hint="default"/>
          <w:b w:val="0"/>
          <w:bCs w:val="0"/>
          <w:spacing w:val="11"/>
          <w:w w:val="99"/>
          <w:sz w:val="32"/>
          <w:lang w:val="en-US" w:eastAsia="zh-CN"/>
        </w:rPr>
        <w:t>。</w:t>
      </w:r>
    </w:p>
    <w:tbl>
      <w:tblPr>
        <w:tblStyle w:val="10"/>
        <w:tblW w:w="917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30"/>
        <w:gridCol w:w="1983"/>
        <w:gridCol w:w="2879"/>
        <w:gridCol w:w="1451"/>
        <w:gridCol w:w="133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530" w:type="dxa"/>
            <w:tcBorders>
              <w:left w:val="nil"/>
              <w:bottom w:val="dotted" w:color="000000" w:sz="4" w:space="0"/>
              <w:right w:val="dotted" w:color="000000" w:sz="4" w:space="0"/>
            </w:tcBorders>
            <w:shd w:val="clear" w:color="auto" w:fill="8DB3E1"/>
          </w:tcPr>
          <w:p>
            <w:pPr>
              <w:pStyle w:val="13"/>
              <w:spacing w:before="112"/>
              <w:ind w:left="405"/>
              <w:rPr>
                <w:rFonts w:hint="eastAsia" w:ascii="宋体" w:hAnsi="宋体" w:eastAsia="宋体" w:cs="宋体"/>
                <w:b/>
                <w:sz w:val="18"/>
              </w:rPr>
            </w:pPr>
            <w:r>
              <w:rPr>
                <w:rFonts w:hint="eastAsia" w:ascii="宋体" w:hAnsi="宋体" w:eastAsia="宋体" w:cs="宋体"/>
                <w:b/>
                <w:sz w:val="18"/>
              </w:rPr>
              <w:t>二级指标</w:t>
            </w:r>
          </w:p>
        </w:tc>
        <w:tc>
          <w:tcPr>
            <w:tcW w:w="1983" w:type="dxa"/>
            <w:tcBorders>
              <w:left w:val="dotted" w:color="000000" w:sz="4" w:space="0"/>
              <w:bottom w:val="dotted" w:color="000000" w:sz="4" w:space="0"/>
              <w:right w:val="dotted" w:color="000000" w:sz="4" w:space="0"/>
            </w:tcBorders>
            <w:shd w:val="clear" w:color="auto" w:fill="8DB3E1"/>
          </w:tcPr>
          <w:p>
            <w:pPr>
              <w:pStyle w:val="13"/>
              <w:spacing w:before="112"/>
              <w:ind w:left="624"/>
              <w:rPr>
                <w:rFonts w:hint="eastAsia" w:ascii="宋体" w:hAnsi="宋体" w:eastAsia="宋体" w:cs="宋体"/>
                <w:b/>
                <w:sz w:val="18"/>
              </w:rPr>
            </w:pPr>
            <w:r>
              <w:rPr>
                <w:rFonts w:hint="eastAsia" w:ascii="宋体" w:hAnsi="宋体" w:eastAsia="宋体" w:cs="宋体"/>
                <w:b/>
                <w:sz w:val="18"/>
              </w:rPr>
              <w:t>三级指标</w:t>
            </w:r>
          </w:p>
        </w:tc>
        <w:tc>
          <w:tcPr>
            <w:tcW w:w="2879" w:type="dxa"/>
            <w:tcBorders>
              <w:left w:val="dotted" w:color="000000" w:sz="4" w:space="0"/>
              <w:bottom w:val="dotted" w:color="000000" w:sz="4" w:space="0"/>
              <w:right w:val="dotted" w:color="000000" w:sz="4" w:space="0"/>
            </w:tcBorders>
            <w:shd w:val="clear" w:color="auto" w:fill="8DB3E1"/>
          </w:tcPr>
          <w:p>
            <w:pPr>
              <w:pStyle w:val="13"/>
              <w:spacing w:before="112"/>
              <w:ind w:left="1053" w:right="1053"/>
              <w:jc w:val="center"/>
              <w:rPr>
                <w:rFonts w:hint="eastAsia" w:ascii="宋体" w:hAnsi="宋体" w:eastAsia="宋体" w:cs="宋体"/>
                <w:b/>
                <w:sz w:val="18"/>
              </w:rPr>
            </w:pPr>
            <w:r>
              <w:rPr>
                <w:rFonts w:hint="eastAsia" w:ascii="宋体" w:hAnsi="宋体" w:eastAsia="宋体" w:cs="宋体"/>
                <w:b/>
                <w:sz w:val="18"/>
              </w:rPr>
              <w:t>四级指标</w:t>
            </w:r>
          </w:p>
        </w:tc>
        <w:tc>
          <w:tcPr>
            <w:tcW w:w="1451" w:type="dxa"/>
            <w:tcBorders>
              <w:left w:val="dotted" w:color="000000" w:sz="4" w:space="0"/>
              <w:bottom w:val="dotted" w:color="000000" w:sz="4" w:space="0"/>
              <w:right w:val="dotted" w:color="000000" w:sz="4" w:space="0"/>
            </w:tcBorders>
            <w:shd w:val="clear" w:color="auto" w:fill="8DB3E1"/>
          </w:tcPr>
          <w:p>
            <w:pPr>
              <w:pStyle w:val="13"/>
              <w:spacing w:before="112"/>
              <w:ind w:left="563" w:right="476"/>
              <w:jc w:val="center"/>
              <w:rPr>
                <w:rFonts w:hint="eastAsia" w:ascii="宋体" w:hAnsi="宋体" w:eastAsia="宋体" w:cs="宋体"/>
                <w:b/>
                <w:sz w:val="18"/>
              </w:rPr>
            </w:pPr>
            <w:r>
              <w:rPr>
                <w:rFonts w:hint="eastAsia" w:ascii="宋体" w:hAnsi="宋体" w:eastAsia="宋体" w:cs="宋体"/>
                <w:b/>
                <w:sz w:val="18"/>
              </w:rPr>
              <w:t>分值</w:t>
            </w:r>
          </w:p>
        </w:tc>
        <w:tc>
          <w:tcPr>
            <w:tcW w:w="1336" w:type="dxa"/>
            <w:tcBorders>
              <w:left w:val="dotted" w:color="000000" w:sz="4" w:space="0"/>
              <w:bottom w:val="dotted" w:color="000000" w:sz="4" w:space="0"/>
              <w:right w:val="nil"/>
            </w:tcBorders>
            <w:shd w:val="clear" w:color="auto" w:fill="8DB3E1"/>
          </w:tcPr>
          <w:p>
            <w:pPr>
              <w:pStyle w:val="13"/>
              <w:spacing w:before="112"/>
              <w:ind w:left="504" w:right="425"/>
              <w:jc w:val="center"/>
              <w:rPr>
                <w:rFonts w:hint="eastAsia" w:ascii="宋体" w:hAnsi="宋体" w:eastAsia="宋体" w:cs="宋体"/>
                <w:b/>
                <w:sz w:val="18"/>
              </w:rPr>
            </w:pPr>
            <w:r>
              <w:rPr>
                <w:rFonts w:hint="eastAsia" w:ascii="宋体" w:hAnsi="宋体" w:eastAsia="宋体" w:cs="宋体"/>
                <w:b/>
                <w:sz w:val="18"/>
              </w:rPr>
              <w:t>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530" w:type="dxa"/>
            <w:tcBorders>
              <w:top w:val="dotted" w:color="000000" w:sz="4" w:space="0"/>
              <w:left w:val="nil"/>
              <w:bottom w:val="dotted" w:color="000000" w:sz="4" w:space="0"/>
              <w:right w:val="dotted" w:color="000000" w:sz="4" w:space="0"/>
            </w:tcBorders>
          </w:tcPr>
          <w:p>
            <w:pPr>
              <w:pStyle w:val="13"/>
              <w:rPr>
                <w:rFonts w:hint="eastAsia" w:ascii="宋体" w:hAnsi="宋体" w:eastAsia="宋体" w:cs="宋体"/>
                <w:sz w:val="18"/>
              </w:rPr>
            </w:pPr>
            <w:r>
              <w:rPr>
                <w:rFonts w:hint="eastAsia" w:ascii="宋体" w:hAnsi="宋体" w:eastAsia="宋体" w:cs="宋体"/>
                <w:sz w:val="18"/>
              </w:rPr>
              <w:t>B7.产出质量</w:t>
            </w:r>
          </w:p>
        </w:tc>
        <w:tc>
          <w:tcPr>
            <w:tcW w:w="1983" w:type="dxa"/>
            <w:tcBorders>
              <w:top w:val="dotted" w:color="000000" w:sz="4" w:space="0"/>
              <w:left w:val="dotted" w:color="000000" w:sz="4" w:space="0"/>
              <w:bottom w:val="dotted" w:color="000000" w:sz="4" w:space="0"/>
              <w:right w:val="dotted" w:color="000000" w:sz="4" w:space="0"/>
            </w:tcBorders>
          </w:tcPr>
          <w:p>
            <w:pPr>
              <w:pStyle w:val="13"/>
              <w:rPr>
                <w:rFonts w:hint="eastAsia" w:ascii="宋体" w:hAnsi="宋体" w:eastAsia="宋体" w:cs="宋体"/>
                <w:sz w:val="18"/>
              </w:rPr>
            </w:pPr>
            <w:r>
              <w:rPr>
                <w:rFonts w:hint="eastAsia" w:ascii="宋体" w:hAnsi="宋体" w:eastAsia="宋体" w:cs="宋体"/>
                <w:sz w:val="18"/>
              </w:rPr>
              <w:t>C12.质量达标率</w:t>
            </w:r>
          </w:p>
        </w:tc>
        <w:tc>
          <w:tcPr>
            <w:tcW w:w="2879" w:type="dxa"/>
            <w:tcBorders>
              <w:top w:val="dotted" w:color="000000" w:sz="4" w:space="0"/>
              <w:left w:val="dotted" w:color="000000" w:sz="4" w:space="0"/>
              <w:bottom w:val="dotted" w:color="000000" w:sz="4" w:space="0"/>
              <w:right w:val="dotted" w:color="000000" w:sz="4" w:space="0"/>
            </w:tcBorders>
          </w:tcPr>
          <w:p>
            <w:pPr>
              <w:pStyle w:val="13"/>
              <w:spacing w:before="111"/>
              <w:ind w:left="103"/>
              <w:rPr>
                <w:rFonts w:hint="eastAsia" w:ascii="宋体" w:hAnsi="宋体" w:eastAsia="宋体" w:cs="宋体"/>
                <w:sz w:val="18"/>
              </w:rPr>
            </w:pPr>
            <w:r>
              <w:rPr>
                <w:sz w:val="18"/>
              </w:rPr>
              <w:t>D</w:t>
            </w:r>
            <w:r>
              <w:rPr>
                <w:rFonts w:hint="eastAsia"/>
                <w:sz w:val="18"/>
                <w:lang w:val="en-US" w:eastAsia="zh-CN"/>
              </w:rPr>
              <w:t>24</w:t>
            </w:r>
            <w:r>
              <w:rPr>
                <w:sz w:val="18"/>
              </w:rPr>
              <w:t>.验收</w:t>
            </w:r>
            <w:r>
              <w:rPr>
                <w:rFonts w:hint="eastAsia"/>
                <w:sz w:val="18"/>
                <w:lang w:val="en-US" w:eastAsia="zh-CN"/>
              </w:rPr>
              <w:t>达标</w:t>
            </w:r>
            <w:r>
              <w:rPr>
                <w:sz w:val="18"/>
              </w:rPr>
              <w:t>率</w:t>
            </w:r>
          </w:p>
        </w:tc>
        <w:tc>
          <w:tcPr>
            <w:tcW w:w="1451" w:type="dxa"/>
            <w:tcBorders>
              <w:top w:val="dotted" w:color="000000" w:sz="4" w:space="0"/>
              <w:left w:val="dotted" w:color="000000" w:sz="4" w:space="0"/>
              <w:bottom w:val="dotted" w:color="000000" w:sz="4" w:space="0"/>
              <w:right w:val="dotted" w:color="000000" w:sz="4" w:space="0"/>
            </w:tcBorders>
          </w:tcPr>
          <w:p>
            <w:pPr>
              <w:pStyle w:val="13"/>
              <w:spacing w:before="111"/>
              <w:jc w:val="center"/>
              <w:rPr>
                <w:rFonts w:hint="default" w:ascii="宋体" w:hAnsi="宋体" w:eastAsia="宋体" w:cs="宋体"/>
                <w:sz w:val="18"/>
                <w:lang w:val="en-US" w:eastAsia="zh-CN"/>
              </w:rPr>
            </w:pPr>
            <w:r>
              <w:rPr>
                <w:rFonts w:hint="eastAsia" w:cs="宋体"/>
                <w:sz w:val="18"/>
                <w:lang w:val="en-US" w:eastAsia="zh-CN"/>
              </w:rPr>
              <w:t>5</w:t>
            </w:r>
          </w:p>
        </w:tc>
        <w:tc>
          <w:tcPr>
            <w:tcW w:w="1336" w:type="dxa"/>
            <w:tcBorders>
              <w:top w:val="dotted" w:color="000000" w:sz="4" w:space="0"/>
              <w:left w:val="dotted" w:color="000000" w:sz="4" w:space="0"/>
              <w:bottom w:val="dotted" w:color="000000" w:sz="4" w:space="0"/>
              <w:right w:val="nil"/>
            </w:tcBorders>
          </w:tcPr>
          <w:p>
            <w:pPr>
              <w:pStyle w:val="13"/>
              <w:spacing w:before="111"/>
              <w:ind w:right="5"/>
              <w:jc w:val="center"/>
              <w:rPr>
                <w:rFonts w:hint="default" w:ascii="宋体" w:hAnsi="宋体" w:eastAsia="宋体" w:cs="宋体"/>
                <w:sz w:val="18"/>
                <w:lang w:val="en-US" w:eastAsia="zh-CN"/>
              </w:rPr>
            </w:pPr>
            <w:r>
              <w:rPr>
                <w:rFonts w:hint="eastAsia" w:cs="宋体"/>
                <w:sz w:val="18"/>
                <w:lang w:val="en-US"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6392" w:type="dxa"/>
            <w:gridSpan w:val="3"/>
            <w:tcBorders>
              <w:top w:val="dotted" w:color="000000" w:sz="4" w:space="0"/>
              <w:left w:val="nil"/>
              <w:right w:val="dotted" w:color="000000" w:sz="4" w:space="0"/>
            </w:tcBorders>
          </w:tcPr>
          <w:p>
            <w:pPr>
              <w:pStyle w:val="13"/>
              <w:spacing w:before="112"/>
              <w:ind w:left="2951" w:right="2943"/>
              <w:jc w:val="center"/>
              <w:rPr>
                <w:rFonts w:hint="eastAsia" w:ascii="宋体" w:hAnsi="宋体" w:eastAsia="宋体" w:cs="宋体"/>
                <w:b/>
                <w:sz w:val="18"/>
              </w:rPr>
            </w:pPr>
            <w:r>
              <w:rPr>
                <w:rFonts w:hint="eastAsia" w:ascii="宋体" w:hAnsi="宋体" w:eastAsia="宋体" w:cs="宋体"/>
                <w:b/>
                <w:sz w:val="18"/>
              </w:rPr>
              <w:t>合 计</w:t>
            </w:r>
          </w:p>
        </w:tc>
        <w:tc>
          <w:tcPr>
            <w:tcW w:w="1451" w:type="dxa"/>
            <w:tcBorders>
              <w:top w:val="dotted" w:color="000000" w:sz="4" w:space="0"/>
              <w:left w:val="dotted" w:color="000000" w:sz="4" w:space="0"/>
              <w:right w:val="dotted" w:color="000000" w:sz="4" w:space="0"/>
            </w:tcBorders>
          </w:tcPr>
          <w:p>
            <w:pPr>
              <w:pStyle w:val="13"/>
              <w:spacing w:before="112"/>
              <w:jc w:val="center"/>
              <w:rPr>
                <w:rFonts w:hint="eastAsia" w:ascii="宋体" w:hAnsi="宋体" w:eastAsia="宋体" w:cs="宋体"/>
                <w:b/>
                <w:sz w:val="18"/>
                <w:lang w:val="en-US" w:eastAsia="zh-CN"/>
              </w:rPr>
            </w:pPr>
            <w:r>
              <w:rPr>
                <w:rFonts w:hint="eastAsia" w:cs="宋体"/>
                <w:b/>
                <w:w w:val="99"/>
                <w:sz w:val="18"/>
                <w:lang w:val="en-US" w:eastAsia="zh-CN"/>
              </w:rPr>
              <w:t>5</w:t>
            </w:r>
          </w:p>
        </w:tc>
        <w:tc>
          <w:tcPr>
            <w:tcW w:w="1336" w:type="dxa"/>
            <w:tcBorders>
              <w:top w:val="dotted" w:color="000000" w:sz="4" w:space="0"/>
              <w:left w:val="dotted" w:color="000000" w:sz="4" w:space="0"/>
              <w:right w:val="nil"/>
            </w:tcBorders>
          </w:tcPr>
          <w:p>
            <w:pPr>
              <w:pStyle w:val="13"/>
              <w:spacing w:before="112"/>
              <w:ind w:right="5"/>
              <w:jc w:val="center"/>
              <w:rPr>
                <w:rFonts w:hint="eastAsia" w:ascii="宋体" w:hAnsi="宋体" w:eastAsia="宋体" w:cs="宋体"/>
                <w:b/>
                <w:sz w:val="18"/>
                <w:lang w:val="en-US" w:eastAsia="zh-CN"/>
              </w:rPr>
            </w:pPr>
            <w:r>
              <w:rPr>
                <w:rFonts w:hint="eastAsia" w:cs="宋体"/>
                <w:b/>
                <w:w w:val="99"/>
                <w:sz w:val="18"/>
                <w:lang w:val="en-US" w:eastAsia="zh-CN"/>
              </w:rPr>
              <w:t>5</w:t>
            </w:r>
          </w:p>
        </w:tc>
      </w:tr>
    </w:tbl>
    <w:p>
      <w:pPr>
        <w:pStyle w:val="14"/>
        <w:ind w:left="0" w:leftChars="0" w:firstLine="679" w:firstLineChars="200"/>
        <w:rPr>
          <w:rFonts w:hint="eastAsia" w:ascii="仿宋" w:hAnsi="仿宋" w:eastAsia="仿宋" w:cs="仿宋"/>
          <w:b w:val="0"/>
          <w:bCs w:val="0"/>
          <w:sz w:val="32"/>
          <w:szCs w:val="32"/>
          <w:highlight w:val="none"/>
          <w:lang w:val="en-US" w:eastAsia="zh-CN"/>
        </w:rPr>
      </w:pPr>
      <w:r>
        <w:rPr>
          <w:rFonts w:hint="eastAsia" w:ascii="仿宋" w:hAnsi="仿宋" w:eastAsia="仿宋" w:cs="仿宋"/>
          <w:b/>
          <w:bCs/>
          <w:spacing w:val="11"/>
          <w:w w:val="99"/>
          <w:sz w:val="32"/>
          <w:lang w:val="en-US" w:eastAsia="zh-CN"/>
        </w:rPr>
        <w:t>D2</w:t>
      </w:r>
      <w:r>
        <w:rPr>
          <w:rFonts w:hint="eastAsia" w:ascii="仿宋" w:hAnsi="仿宋" w:cs="仿宋"/>
          <w:b/>
          <w:bCs/>
          <w:spacing w:val="11"/>
          <w:w w:val="99"/>
          <w:sz w:val="32"/>
          <w:lang w:val="en-US" w:eastAsia="zh-CN"/>
        </w:rPr>
        <w:t>4</w:t>
      </w:r>
      <w:r>
        <w:rPr>
          <w:rFonts w:hint="eastAsia" w:ascii="仿宋" w:hAnsi="仿宋" w:eastAsia="仿宋" w:cs="仿宋"/>
          <w:b/>
          <w:bCs/>
          <w:spacing w:val="11"/>
          <w:w w:val="99"/>
          <w:sz w:val="32"/>
          <w:lang w:val="en-US" w:eastAsia="zh-CN"/>
        </w:rPr>
        <w:t>.验收达标率，分值</w:t>
      </w:r>
      <w:r>
        <w:rPr>
          <w:rFonts w:hint="eastAsia" w:ascii="仿宋" w:hAnsi="仿宋" w:cs="仿宋"/>
          <w:b/>
          <w:bCs/>
          <w:spacing w:val="11"/>
          <w:w w:val="99"/>
          <w:sz w:val="32"/>
          <w:lang w:val="en-US" w:eastAsia="zh-CN"/>
        </w:rPr>
        <w:t>5</w:t>
      </w:r>
      <w:r>
        <w:rPr>
          <w:rFonts w:hint="eastAsia" w:ascii="仿宋" w:hAnsi="仿宋" w:eastAsia="仿宋" w:cs="仿宋"/>
          <w:b/>
          <w:bCs/>
          <w:spacing w:val="11"/>
          <w:w w:val="99"/>
          <w:sz w:val="32"/>
          <w:lang w:val="en-US" w:eastAsia="zh-CN"/>
        </w:rPr>
        <w:t>分，得分</w:t>
      </w:r>
      <w:r>
        <w:rPr>
          <w:rFonts w:hint="eastAsia" w:ascii="仿宋" w:hAnsi="仿宋" w:cs="仿宋"/>
          <w:b/>
          <w:bCs/>
          <w:spacing w:val="11"/>
          <w:w w:val="99"/>
          <w:sz w:val="32"/>
          <w:lang w:val="en-US" w:eastAsia="zh-CN"/>
        </w:rPr>
        <w:t>5</w:t>
      </w:r>
      <w:r>
        <w:rPr>
          <w:rFonts w:hint="eastAsia" w:ascii="仿宋" w:hAnsi="仿宋" w:eastAsia="仿宋" w:cs="仿宋"/>
          <w:b/>
          <w:bCs/>
          <w:spacing w:val="11"/>
          <w:w w:val="99"/>
          <w:sz w:val="32"/>
          <w:lang w:val="en-US" w:eastAsia="zh-CN"/>
        </w:rPr>
        <w:t>分，得分率100.00%。</w:t>
      </w:r>
    </w:p>
    <w:p>
      <w:pPr>
        <w:numPr>
          <w:ilvl w:val="0"/>
          <w:numId w:val="0"/>
        </w:numPr>
        <w:ind w:right="0" w:rightChars="0" w:firstLine="676" w:firstLineChars="200"/>
        <w:jc w:val="both"/>
        <w:rPr>
          <w:rFonts w:hint="default"/>
          <w:b w:val="0"/>
          <w:bCs w:val="0"/>
          <w:spacing w:val="11"/>
          <w:w w:val="99"/>
          <w:sz w:val="32"/>
          <w:lang w:val="en-US" w:eastAsia="zh-CN"/>
        </w:rPr>
      </w:pPr>
      <w:r>
        <w:rPr>
          <w:rFonts w:hint="eastAsia" w:ascii="仿宋" w:hAnsi="仿宋" w:eastAsia="仿宋" w:cs="仿宋"/>
          <w:b w:val="0"/>
          <w:bCs w:val="0"/>
          <w:spacing w:val="11"/>
          <w:w w:val="99"/>
          <w:sz w:val="32"/>
          <w:lang w:val="en-US" w:eastAsia="zh-CN"/>
        </w:rPr>
        <w:t>经查阅该项目</w:t>
      </w:r>
      <w:r>
        <w:rPr>
          <w:rFonts w:hint="eastAsia" w:cs="仿宋"/>
          <w:b w:val="0"/>
          <w:bCs w:val="0"/>
          <w:spacing w:val="11"/>
          <w:w w:val="99"/>
          <w:sz w:val="32"/>
          <w:lang w:val="en-US" w:eastAsia="zh-CN"/>
        </w:rPr>
        <w:t>有关</w:t>
      </w:r>
      <w:r>
        <w:rPr>
          <w:rFonts w:hint="eastAsia" w:ascii="仿宋" w:hAnsi="仿宋" w:eastAsia="仿宋" w:cs="仿宋"/>
          <w:b w:val="0"/>
          <w:bCs w:val="0"/>
          <w:spacing w:val="11"/>
          <w:w w:val="99"/>
          <w:sz w:val="32"/>
          <w:lang w:val="en-US" w:eastAsia="zh-CN"/>
        </w:rPr>
        <w:t>验收</w:t>
      </w:r>
      <w:r>
        <w:rPr>
          <w:rFonts w:hint="eastAsia" w:cs="仿宋"/>
          <w:b w:val="0"/>
          <w:bCs w:val="0"/>
          <w:spacing w:val="11"/>
          <w:w w:val="99"/>
          <w:sz w:val="32"/>
          <w:lang w:val="en-US" w:eastAsia="zh-CN"/>
        </w:rPr>
        <w:t>资料</w:t>
      </w:r>
      <w:r>
        <w:rPr>
          <w:rFonts w:hint="eastAsia" w:ascii="仿宋" w:hAnsi="仿宋" w:eastAsia="仿宋" w:cs="仿宋"/>
          <w:b w:val="0"/>
          <w:bCs w:val="0"/>
          <w:spacing w:val="11"/>
          <w:w w:val="99"/>
          <w:sz w:val="32"/>
          <w:lang w:val="en-US" w:eastAsia="zh-CN"/>
        </w:rPr>
        <w:t>，对工程的质量评价如下：“施工单位在施工过程中，严格执行国家有关 工程建设的法律法规、工程建设强制标准。完成了合同约定的工 程内容、符合设计文件及技术标准的要求。”验收合格。根据评分标准，该指标得</w:t>
      </w:r>
      <w:r>
        <w:rPr>
          <w:rFonts w:hint="eastAsia" w:cs="仿宋"/>
          <w:b w:val="0"/>
          <w:bCs w:val="0"/>
          <w:spacing w:val="11"/>
          <w:w w:val="99"/>
          <w:sz w:val="32"/>
          <w:lang w:val="en-US" w:eastAsia="zh-CN"/>
        </w:rPr>
        <w:t>5</w:t>
      </w:r>
      <w:r>
        <w:rPr>
          <w:rFonts w:hint="eastAsia" w:ascii="仿宋" w:hAnsi="仿宋" w:eastAsia="仿宋" w:cs="仿宋"/>
          <w:b w:val="0"/>
          <w:bCs w:val="0"/>
          <w:spacing w:val="11"/>
          <w:w w:val="99"/>
          <w:sz w:val="32"/>
          <w:lang w:val="en-US" w:eastAsia="zh-CN"/>
        </w:rPr>
        <w:t>分</w:t>
      </w:r>
      <w:r>
        <w:rPr>
          <w:rFonts w:hint="default"/>
          <w:b w:val="0"/>
          <w:bCs w:val="0"/>
          <w:spacing w:val="11"/>
          <w:w w:val="99"/>
          <w:sz w:val="32"/>
          <w:lang w:val="en-US" w:eastAsia="zh-CN"/>
        </w:rPr>
        <w:t>。</w:t>
      </w:r>
    </w:p>
    <w:p>
      <w:pPr>
        <w:numPr>
          <w:ilvl w:val="0"/>
          <w:numId w:val="0"/>
        </w:numPr>
        <w:ind w:right="0" w:rightChars="0" w:firstLine="676" w:firstLineChars="200"/>
        <w:jc w:val="both"/>
        <w:outlineLvl w:val="9"/>
        <w:rPr>
          <w:rFonts w:hint="default"/>
          <w:b w:val="0"/>
          <w:bCs w:val="0"/>
          <w:spacing w:val="11"/>
          <w:w w:val="99"/>
          <w:sz w:val="32"/>
          <w:lang w:val="en-US" w:eastAsia="zh-CN"/>
        </w:rPr>
      </w:pPr>
      <w:r>
        <w:rPr>
          <w:rFonts w:hint="eastAsia"/>
          <w:b w:val="0"/>
          <w:bCs w:val="0"/>
          <w:spacing w:val="11"/>
          <w:w w:val="99"/>
          <w:sz w:val="32"/>
          <w:lang w:val="en-US" w:eastAsia="zh-CN"/>
        </w:rPr>
        <w:t>3.产出成本，</w:t>
      </w:r>
      <w:r>
        <w:rPr>
          <w:rFonts w:hint="default"/>
          <w:b w:val="0"/>
          <w:bCs w:val="0"/>
          <w:spacing w:val="11"/>
          <w:w w:val="99"/>
          <w:sz w:val="32"/>
          <w:lang w:val="en-US" w:eastAsia="zh-CN"/>
        </w:rPr>
        <w:t>分值</w:t>
      </w:r>
      <w:r>
        <w:rPr>
          <w:rFonts w:hint="eastAsia"/>
          <w:b w:val="0"/>
          <w:bCs w:val="0"/>
          <w:spacing w:val="11"/>
          <w:w w:val="99"/>
          <w:sz w:val="32"/>
          <w:lang w:val="en-US" w:eastAsia="zh-CN"/>
        </w:rPr>
        <w:t>5</w:t>
      </w:r>
      <w:r>
        <w:rPr>
          <w:rFonts w:hint="default"/>
          <w:b w:val="0"/>
          <w:bCs w:val="0"/>
          <w:spacing w:val="11"/>
          <w:w w:val="99"/>
          <w:sz w:val="32"/>
          <w:lang w:val="en-US" w:eastAsia="zh-CN"/>
        </w:rPr>
        <w:t>分，得分</w:t>
      </w:r>
      <w:r>
        <w:rPr>
          <w:rFonts w:hint="eastAsia"/>
          <w:b w:val="0"/>
          <w:bCs w:val="0"/>
          <w:spacing w:val="11"/>
          <w:w w:val="99"/>
          <w:sz w:val="32"/>
          <w:lang w:val="en-US" w:eastAsia="zh-CN"/>
        </w:rPr>
        <w:t>5</w:t>
      </w:r>
      <w:r>
        <w:rPr>
          <w:rFonts w:hint="default"/>
          <w:b w:val="0"/>
          <w:bCs w:val="0"/>
          <w:spacing w:val="11"/>
          <w:w w:val="99"/>
          <w:sz w:val="32"/>
          <w:lang w:val="en-US" w:eastAsia="zh-CN"/>
        </w:rPr>
        <w:t>分，得分率</w:t>
      </w:r>
      <w:r>
        <w:rPr>
          <w:rFonts w:hint="eastAsia"/>
          <w:b w:val="0"/>
          <w:bCs w:val="0"/>
          <w:spacing w:val="11"/>
          <w:w w:val="99"/>
          <w:sz w:val="32"/>
          <w:lang w:val="en-US" w:eastAsia="zh-CN"/>
        </w:rPr>
        <w:t>100%</w:t>
      </w:r>
      <w:r>
        <w:rPr>
          <w:rFonts w:hint="default"/>
          <w:b w:val="0"/>
          <w:bCs w:val="0"/>
          <w:spacing w:val="11"/>
          <w:w w:val="99"/>
          <w:sz w:val="32"/>
          <w:lang w:val="en-US" w:eastAsia="zh-CN"/>
        </w:rPr>
        <w:t>。</w:t>
      </w:r>
    </w:p>
    <w:tbl>
      <w:tblPr>
        <w:tblStyle w:val="10"/>
        <w:tblW w:w="9179"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919"/>
        <w:gridCol w:w="2084"/>
        <w:gridCol w:w="2912"/>
        <w:gridCol w:w="1132"/>
        <w:gridCol w:w="1132"/>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454" w:hRule="atLeast"/>
          <w:jc w:val="center"/>
        </w:trPr>
        <w:tc>
          <w:tcPr>
            <w:tcW w:w="1919" w:type="dxa"/>
            <w:tcBorders>
              <w:left w:val="nil"/>
              <w:bottom w:val="dotted" w:color="000000" w:sz="4" w:space="0"/>
              <w:right w:val="dotted" w:color="000000" w:sz="4" w:space="0"/>
            </w:tcBorders>
            <w:shd w:val="clear" w:color="auto" w:fill="8DB3E1"/>
          </w:tcPr>
          <w:p>
            <w:pPr>
              <w:pStyle w:val="13"/>
              <w:spacing w:before="113"/>
              <w:ind w:left="599"/>
              <w:rPr>
                <w:rFonts w:hint="eastAsia" w:ascii="宋体" w:hAnsi="宋体" w:eastAsia="宋体" w:cs="宋体"/>
                <w:b/>
                <w:sz w:val="18"/>
              </w:rPr>
            </w:pPr>
            <w:r>
              <w:rPr>
                <w:rFonts w:hint="eastAsia" w:ascii="宋体" w:hAnsi="宋体" w:eastAsia="宋体" w:cs="宋体"/>
                <w:b/>
                <w:sz w:val="18"/>
              </w:rPr>
              <w:t>二级指标</w:t>
            </w:r>
          </w:p>
        </w:tc>
        <w:tc>
          <w:tcPr>
            <w:tcW w:w="2084" w:type="dxa"/>
            <w:tcBorders>
              <w:left w:val="dotted" w:color="000000" w:sz="4" w:space="0"/>
              <w:bottom w:val="dotted" w:color="000000" w:sz="4" w:space="0"/>
              <w:right w:val="dotted" w:color="000000" w:sz="4" w:space="0"/>
            </w:tcBorders>
            <w:shd w:val="clear" w:color="auto" w:fill="8DB3E1"/>
          </w:tcPr>
          <w:p>
            <w:pPr>
              <w:pStyle w:val="13"/>
              <w:spacing w:before="113"/>
              <w:ind w:left="677"/>
              <w:rPr>
                <w:rFonts w:hint="eastAsia" w:ascii="宋体" w:hAnsi="宋体" w:eastAsia="宋体" w:cs="宋体"/>
                <w:b/>
                <w:sz w:val="18"/>
              </w:rPr>
            </w:pPr>
            <w:r>
              <w:rPr>
                <w:rFonts w:hint="eastAsia" w:ascii="宋体" w:hAnsi="宋体" w:eastAsia="宋体" w:cs="宋体"/>
                <w:b/>
                <w:sz w:val="18"/>
              </w:rPr>
              <w:t>三级指标</w:t>
            </w:r>
          </w:p>
        </w:tc>
        <w:tc>
          <w:tcPr>
            <w:tcW w:w="2912" w:type="dxa"/>
            <w:tcBorders>
              <w:left w:val="dotted" w:color="000000" w:sz="4" w:space="0"/>
              <w:bottom w:val="dotted" w:color="000000" w:sz="4" w:space="0"/>
              <w:right w:val="dotted" w:color="000000" w:sz="4" w:space="0"/>
            </w:tcBorders>
            <w:shd w:val="clear" w:color="auto" w:fill="8DB3E1"/>
          </w:tcPr>
          <w:p>
            <w:pPr>
              <w:pStyle w:val="13"/>
              <w:spacing w:before="113"/>
              <w:ind w:left="1071" w:right="1068"/>
              <w:jc w:val="center"/>
              <w:rPr>
                <w:rFonts w:hint="eastAsia" w:ascii="宋体" w:hAnsi="宋体" w:eastAsia="宋体" w:cs="宋体"/>
                <w:b/>
                <w:sz w:val="18"/>
              </w:rPr>
            </w:pPr>
            <w:r>
              <w:rPr>
                <w:rFonts w:hint="eastAsia" w:ascii="宋体" w:hAnsi="宋体" w:eastAsia="宋体" w:cs="宋体"/>
                <w:b/>
                <w:sz w:val="18"/>
              </w:rPr>
              <w:t>四级指标</w:t>
            </w:r>
          </w:p>
        </w:tc>
        <w:tc>
          <w:tcPr>
            <w:tcW w:w="1132" w:type="dxa"/>
            <w:tcBorders>
              <w:left w:val="dotted" w:color="000000" w:sz="4" w:space="0"/>
              <w:bottom w:val="dotted" w:color="000000" w:sz="4" w:space="0"/>
              <w:right w:val="dotted" w:color="000000" w:sz="4" w:space="0"/>
            </w:tcBorders>
            <w:shd w:val="clear" w:color="auto" w:fill="8DB3E1"/>
          </w:tcPr>
          <w:p>
            <w:pPr>
              <w:pStyle w:val="13"/>
              <w:spacing w:before="113"/>
              <w:ind w:left="405" w:right="315"/>
              <w:jc w:val="center"/>
              <w:rPr>
                <w:rFonts w:hint="eastAsia" w:ascii="宋体" w:hAnsi="宋体" w:eastAsia="宋体" w:cs="宋体"/>
                <w:b/>
                <w:sz w:val="18"/>
              </w:rPr>
            </w:pPr>
            <w:r>
              <w:rPr>
                <w:rFonts w:hint="eastAsia" w:ascii="宋体" w:hAnsi="宋体" w:eastAsia="宋体" w:cs="宋体"/>
                <w:b/>
                <w:sz w:val="18"/>
              </w:rPr>
              <w:t>分值</w:t>
            </w:r>
          </w:p>
        </w:tc>
        <w:tc>
          <w:tcPr>
            <w:tcW w:w="1132" w:type="dxa"/>
            <w:tcBorders>
              <w:left w:val="dotted" w:color="000000" w:sz="4" w:space="0"/>
              <w:bottom w:val="dotted" w:color="000000" w:sz="4" w:space="0"/>
              <w:right w:val="nil"/>
            </w:tcBorders>
            <w:shd w:val="clear" w:color="auto" w:fill="8DB3E1"/>
          </w:tcPr>
          <w:p>
            <w:pPr>
              <w:pStyle w:val="13"/>
              <w:spacing w:before="113"/>
              <w:ind w:left="358" w:right="276"/>
              <w:jc w:val="center"/>
              <w:rPr>
                <w:rFonts w:hint="eastAsia" w:ascii="宋体" w:hAnsi="宋体" w:eastAsia="宋体" w:cs="宋体"/>
                <w:b/>
                <w:sz w:val="18"/>
              </w:rPr>
            </w:pPr>
            <w:r>
              <w:rPr>
                <w:rFonts w:hint="eastAsia" w:ascii="宋体" w:hAnsi="宋体" w:eastAsia="宋体" w:cs="宋体"/>
                <w:b/>
                <w:sz w:val="18"/>
              </w:rPr>
              <w:t>得分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53" w:hRule="atLeast"/>
          <w:jc w:val="center"/>
        </w:trPr>
        <w:tc>
          <w:tcPr>
            <w:tcW w:w="1919" w:type="dxa"/>
            <w:tcBorders>
              <w:top w:val="dotted" w:color="000000" w:sz="4" w:space="0"/>
              <w:left w:val="nil"/>
              <w:bottom w:val="dotted" w:color="000000" w:sz="4" w:space="0"/>
              <w:right w:val="dotted" w:color="000000" w:sz="4" w:space="0"/>
            </w:tcBorders>
          </w:tcPr>
          <w:p>
            <w:pPr>
              <w:pStyle w:val="13"/>
              <w:rPr>
                <w:rFonts w:hint="eastAsia" w:ascii="宋体" w:hAnsi="宋体" w:eastAsia="宋体" w:cs="宋体"/>
                <w:sz w:val="18"/>
                <w:lang w:eastAsia="zh-CN"/>
              </w:rPr>
            </w:pPr>
            <w:r>
              <w:rPr>
                <w:rFonts w:hint="eastAsia" w:ascii="宋体" w:hAnsi="宋体" w:eastAsia="宋体" w:cs="宋体"/>
                <w:sz w:val="18"/>
              </w:rPr>
              <w:t>B8.产出</w:t>
            </w:r>
            <w:r>
              <w:rPr>
                <w:rFonts w:hint="eastAsia" w:cs="宋体"/>
                <w:sz w:val="18"/>
                <w:lang w:val="en-US" w:eastAsia="zh-CN"/>
              </w:rPr>
              <w:t>成本</w:t>
            </w:r>
          </w:p>
        </w:tc>
        <w:tc>
          <w:tcPr>
            <w:tcW w:w="2084" w:type="dxa"/>
            <w:tcBorders>
              <w:top w:val="dotted" w:color="000000" w:sz="4" w:space="0"/>
              <w:left w:val="dotted" w:color="000000" w:sz="4" w:space="0"/>
              <w:bottom w:val="dotted" w:color="000000" w:sz="4" w:space="0"/>
              <w:right w:val="dotted" w:color="000000" w:sz="4" w:space="0"/>
            </w:tcBorders>
          </w:tcPr>
          <w:p>
            <w:pPr>
              <w:pStyle w:val="13"/>
              <w:rPr>
                <w:rFonts w:hint="eastAsia" w:ascii="宋体" w:hAnsi="宋体" w:eastAsia="宋体" w:cs="宋体"/>
                <w:sz w:val="18"/>
              </w:rPr>
            </w:pPr>
            <w:r>
              <w:rPr>
                <w:sz w:val="18"/>
              </w:rPr>
              <w:t>C1</w:t>
            </w:r>
            <w:r>
              <w:rPr>
                <w:rFonts w:hint="eastAsia"/>
                <w:sz w:val="18"/>
                <w:lang w:val="en-US" w:eastAsia="zh-CN"/>
              </w:rPr>
              <w:t>3</w:t>
            </w:r>
            <w:r>
              <w:rPr>
                <w:sz w:val="18"/>
              </w:rPr>
              <w:t>.</w:t>
            </w:r>
            <w:r>
              <w:rPr>
                <w:rFonts w:hint="eastAsia"/>
                <w:sz w:val="18"/>
                <w:lang w:val="en-US" w:eastAsia="zh-CN"/>
              </w:rPr>
              <w:t>成本控制率</w:t>
            </w:r>
          </w:p>
        </w:tc>
        <w:tc>
          <w:tcPr>
            <w:tcW w:w="2912" w:type="dxa"/>
            <w:tcBorders>
              <w:top w:val="dotted" w:color="000000" w:sz="4" w:space="0"/>
              <w:left w:val="dotted" w:color="000000" w:sz="4" w:space="0"/>
              <w:bottom w:val="dotted" w:color="000000" w:sz="4" w:space="0"/>
              <w:right w:val="dotted" w:color="000000" w:sz="4" w:space="0"/>
            </w:tcBorders>
          </w:tcPr>
          <w:p>
            <w:pPr>
              <w:pStyle w:val="13"/>
              <w:spacing w:before="112"/>
              <w:ind w:left="103"/>
              <w:rPr>
                <w:rFonts w:hint="eastAsia" w:ascii="宋体" w:hAnsi="宋体" w:eastAsia="宋体" w:cs="宋体"/>
                <w:sz w:val="18"/>
              </w:rPr>
            </w:pPr>
            <w:r>
              <w:rPr>
                <w:sz w:val="18"/>
              </w:rPr>
              <w:t>D</w:t>
            </w:r>
            <w:r>
              <w:rPr>
                <w:rFonts w:hint="eastAsia"/>
                <w:sz w:val="18"/>
                <w:lang w:val="en-US" w:eastAsia="zh-CN"/>
              </w:rPr>
              <w:t>25</w:t>
            </w:r>
            <w:r>
              <w:rPr>
                <w:sz w:val="18"/>
              </w:rPr>
              <w:t>.</w:t>
            </w:r>
            <w:r>
              <w:rPr>
                <w:rFonts w:hint="eastAsia"/>
                <w:sz w:val="18"/>
                <w:lang w:val="en-US" w:eastAsia="zh-CN"/>
              </w:rPr>
              <w:t>成本节约</w:t>
            </w:r>
            <w:r>
              <w:rPr>
                <w:sz w:val="18"/>
              </w:rPr>
              <w:t>率</w:t>
            </w:r>
          </w:p>
        </w:tc>
        <w:tc>
          <w:tcPr>
            <w:tcW w:w="1132" w:type="dxa"/>
            <w:tcBorders>
              <w:top w:val="dotted" w:color="000000" w:sz="4" w:space="0"/>
              <w:left w:val="dotted" w:color="000000" w:sz="4" w:space="0"/>
              <w:bottom w:val="dotted" w:color="000000" w:sz="4" w:space="0"/>
              <w:right w:val="dotted" w:color="000000" w:sz="4" w:space="0"/>
            </w:tcBorders>
          </w:tcPr>
          <w:p>
            <w:pPr>
              <w:pStyle w:val="13"/>
              <w:spacing w:before="112"/>
              <w:ind w:right="1"/>
              <w:jc w:val="center"/>
              <w:rPr>
                <w:rFonts w:hint="default" w:ascii="宋体" w:hAnsi="宋体" w:eastAsia="宋体" w:cs="宋体"/>
                <w:sz w:val="18"/>
                <w:lang w:val="en-US" w:eastAsia="zh-CN"/>
              </w:rPr>
            </w:pPr>
            <w:r>
              <w:rPr>
                <w:rFonts w:hint="eastAsia" w:cs="宋体"/>
                <w:sz w:val="18"/>
                <w:lang w:val="en-US" w:eastAsia="zh-CN"/>
              </w:rPr>
              <w:t>5</w:t>
            </w:r>
          </w:p>
        </w:tc>
        <w:tc>
          <w:tcPr>
            <w:tcW w:w="1132" w:type="dxa"/>
            <w:tcBorders>
              <w:top w:val="dotted" w:color="000000" w:sz="4" w:space="0"/>
              <w:left w:val="dotted" w:color="000000" w:sz="4" w:space="0"/>
              <w:bottom w:val="dotted" w:color="000000" w:sz="4" w:space="0"/>
              <w:right w:val="nil"/>
            </w:tcBorders>
          </w:tcPr>
          <w:p>
            <w:pPr>
              <w:pStyle w:val="13"/>
              <w:spacing w:before="112"/>
              <w:ind w:right="8"/>
              <w:jc w:val="center"/>
              <w:rPr>
                <w:rFonts w:hint="default" w:ascii="宋体" w:hAnsi="宋体" w:eastAsia="宋体" w:cs="宋体"/>
                <w:sz w:val="18"/>
                <w:lang w:val="en-US" w:eastAsia="zh-CN"/>
              </w:rPr>
            </w:pPr>
            <w:r>
              <w:rPr>
                <w:rFonts w:hint="eastAsia" w:cs="宋体"/>
                <w:sz w:val="18"/>
                <w:lang w:val="en-US" w:eastAsia="zh-CN"/>
              </w:rPr>
              <w:t>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453" w:hRule="atLeast"/>
          <w:jc w:val="center"/>
        </w:trPr>
        <w:tc>
          <w:tcPr>
            <w:tcW w:w="6915" w:type="dxa"/>
            <w:gridSpan w:val="3"/>
            <w:tcBorders>
              <w:top w:val="dotted" w:color="000000" w:sz="4" w:space="0"/>
              <w:left w:val="nil"/>
              <w:right w:val="dotted" w:color="000000" w:sz="4" w:space="0"/>
            </w:tcBorders>
          </w:tcPr>
          <w:p>
            <w:pPr>
              <w:pStyle w:val="13"/>
              <w:spacing w:before="112"/>
              <w:ind w:left="3166" w:right="3160"/>
              <w:jc w:val="center"/>
              <w:rPr>
                <w:rFonts w:hint="eastAsia" w:ascii="宋体" w:hAnsi="宋体" w:eastAsia="宋体" w:cs="宋体"/>
                <w:b/>
                <w:sz w:val="18"/>
              </w:rPr>
            </w:pPr>
            <w:r>
              <w:rPr>
                <w:rFonts w:hint="eastAsia" w:ascii="宋体" w:hAnsi="宋体" w:eastAsia="宋体" w:cs="宋体"/>
                <w:b/>
                <w:sz w:val="18"/>
              </w:rPr>
              <w:t>合  计</w:t>
            </w:r>
          </w:p>
        </w:tc>
        <w:tc>
          <w:tcPr>
            <w:tcW w:w="1132" w:type="dxa"/>
            <w:tcBorders>
              <w:top w:val="dotted" w:color="000000" w:sz="4" w:space="0"/>
              <w:left w:val="dotted" w:color="000000" w:sz="4" w:space="0"/>
              <w:right w:val="dotted" w:color="000000" w:sz="4" w:space="0"/>
            </w:tcBorders>
          </w:tcPr>
          <w:p>
            <w:pPr>
              <w:pStyle w:val="13"/>
              <w:spacing w:before="112"/>
              <w:ind w:right="1"/>
              <w:jc w:val="center"/>
              <w:rPr>
                <w:rFonts w:hint="eastAsia" w:ascii="宋体" w:hAnsi="宋体" w:eastAsia="宋体" w:cs="宋体"/>
                <w:b/>
                <w:sz w:val="18"/>
                <w:lang w:val="en-US" w:eastAsia="zh-CN"/>
              </w:rPr>
            </w:pPr>
            <w:r>
              <w:rPr>
                <w:rFonts w:hint="eastAsia" w:cs="宋体"/>
                <w:b/>
                <w:w w:val="99"/>
                <w:sz w:val="18"/>
                <w:lang w:val="en-US" w:eastAsia="zh-CN"/>
              </w:rPr>
              <w:t>5</w:t>
            </w:r>
          </w:p>
        </w:tc>
        <w:tc>
          <w:tcPr>
            <w:tcW w:w="1132" w:type="dxa"/>
            <w:tcBorders>
              <w:top w:val="dotted" w:color="000000" w:sz="4" w:space="0"/>
              <w:left w:val="dotted" w:color="000000" w:sz="4" w:space="0"/>
              <w:right w:val="nil"/>
            </w:tcBorders>
          </w:tcPr>
          <w:p>
            <w:pPr>
              <w:pStyle w:val="13"/>
              <w:spacing w:before="112"/>
              <w:ind w:right="8"/>
              <w:jc w:val="center"/>
              <w:rPr>
                <w:rFonts w:hint="eastAsia" w:ascii="宋体" w:hAnsi="宋体" w:eastAsia="宋体" w:cs="宋体"/>
                <w:b/>
                <w:sz w:val="18"/>
                <w:lang w:val="en-US" w:eastAsia="zh-CN"/>
              </w:rPr>
            </w:pPr>
            <w:r>
              <w:rPr>
                <w:rFonts w:hint="eastAsia" w:cs="宋体"/>
                <w:b/>
                <w:w w:val="99"/>
                <w:sz w:val="18"/>
                <w:lang w:val="en-US" w:eastAsia="zh-CN"/>
              </w:rPr>
              <w:t>5</w:t>
            </w:r>
          </w:p>
        </w:tc>
      </w:tr>
    </w:tbl>
    <w:p>
      <w:pPr>
        <w:pStyle w:val="14"/>
        <w:ind w:left="0" w:leftChars="0" w:firstLine="679" w:firstLineChars="200"/>
        <w:rPr>
          <w:rFonts w:hint="eastAsia" w:ascii="仿宋" w:hAnsi="仿宋" w:eastAsia="仿宋" w:cs="仿宋"/>
          <w:b w:val="0"/>
          <w:bCs w:val="0"/>
          <w:sz w:val="32"/>
          <w:szCs w:val="32"/>
          <w:highlight w:val="none"/>
          <w:lang w:val="en-US" w:eastAsia="zh-CN"/>
        </w:rPr>
      </w:pPr>
      <w:r>
        <w:rPr>
          <w:rFonts w:hint="eastAsia" w:ascii="仿宋" w:hAnsi="仿宋" w:eastAsia="仿宋" w:cs="仿宋"/>
          <w:b/>
          <w:bCs/>
          <w:spacing w:val="11"/>
          <w:w w:val="99"/>
          <w:sz w:val="32"/>
          <w:lang w:val="en-US" w:eastAsia="zh-CN"/>
        </w:rPr>
        <w:t>D2</w:t>
      </w:r>
      <w:r>
        <w:rPr>
          <w:rFonts w:hint="eastAsia" w:ascii="仿宋" w:hAnsi="仿宋" w:cs="仿宋"/>
          <w:b/>
          <w:bCs/>
          <w:spacing w:val="11"/>
          <w:w w:val="99"/>
          <w:sz w:val="32"/>
          <w:lang w:val="en-US" w:eastAsia="zh-CN"/>
        </w:rPr>
        <w:t>5</w:t>
      </w:r>
      <w:r>
        <w:rPr>
          <w:rFonts w:hint="eastAsia" w:ascii="仿宋" w:hAnsi="仿宋" w:eastAsia="仿宋" w:cs="仿宋"/>
          <w:b/>
          <w:bCs/>
          <w:spacing w:val="11"/>
          <w:w w:val="99"/>
          <w:sz w:val="32"/>
          <w:lang w:val="en-US" w:eastAsia="zh-CN"/>
        </w:rPr>
        <w:t>.</w:t>
      </w:r>
      <w:r>
        <w:rPr>
          <w:rFonts w:hint="eastAsia" w:ascii="仿宋" w:hAnsi="仿宋" w:cs="仿宋"/>
          <w:b/>
          <w:bCs/>
          <w:spacing w:val="11"/>
          <w:w w:val="99"/>
          <w:sz w:val="32"/>
          <w:lang w:val="en-US" w:eastAsia="zh-CN"/>
        </w:rPr>
        <w:t>成本节约</w:t>
      </w:r>
      <w:r>
        <w:rPr>
          <w:rFonts w:hint="eastAsia" w:ascii="仿宋" w:hAnsi="仿宋" w:eastAsia="仿宋" w:cs="仿宋"/>
          <w:b/>
          <w:bCs/>
          <w:spacing w:val="11"/>
          <w:w w:val="99"/>
          <w:sz w:val="32"/>
          <w:lang w:val="en-US" w:eastAsia="zh-CN"/>
        </w:rPr>
        <w:t>率，分值</w:t>
      </w:r>
      <w:r>
        <w:rPr>
          <w:rFonts w:hint="eastAsia" w:ascii="仿宋" w:hAnsi="仿宋" w:cs="仿宋"/>
          <w:b/>
          <w:bCs/>
          <w:spacing w:val="11"/>
          <w:w w:val="99"/>
          <w:sz w:val="32"/>
          <w:lang w:val="en-US" w:eastAsia="zh-CN"/>
        </w:rPr>
        <w:t>5</w:t>
      </w:r>
      <w:r>
        <w:rPr>
          <w:rFonts w:hint="eastAsia" w:ascii="仿宋" w:hAnsi="仿宋" w:eastAsia="仿宋" w:cs="仿宋"/>
          <w:b/>
          <w:bCs/>
          <w:spacing w:val="11"/>
          <w:w w:val="99"/>
          <w:sz w:val="32"/>
          <w:lang w:val="en-US" w:eastAsia="zh-CN"/>
        </w:rPr>
        <w:t>分，得分</w:t>
      </w:r>
      <w:r>
        <w:rPr>
          <w:rFonts w:hint="eastAsia" w:ascii="仿宋" w:hAnsi="仿宋" w:cs="仿宋"/>
          <w:b/>
          <w:bCs/>
          <w:spacing w:val="11"/>
          <w:w w:val="99"/>
          <w:sz w:val="32"/>
          <w:lang w:val="en-US" w:eastAsia="zh-CN"/>
        </w:rPr>
        <w:t>5</w:t>
      </w:r>
      <w:r>
        <w:rPr>
          <w:rFonts w:hint="eastAsia" w:ascii="仿宋" w:hAnsi="仿宋" w:eastAsia="仿宋" w:cs="仿宋"/>
          <w:b/>
          <w:bCs/>
          <w:spacing w:val="11"/>
          <w:w w:val="99"/>
          <w:sz w:val="32"/>
          <w:lang w:val="en-US" w:eastAsia="zh-CN"/>
        </w:rPr>
        <w:t>分，得分率100.00%。</w:t>
      </w:r>
    </w:p>
    <w:p>
      <w:pPr>
        <w:numPr>
          <w:ilvl w:val="0"/>
          <w:numId w:val="0"/>
        </w:numPr>
        <w:ind w:right="0" w:rightChars="0" w:firstLine="676" w:firstLineChars="200"/>
        <w:jc w:val="both"/>
        <w:outlineLvl w:val="9"/>
        <w:rPr>
          <w:rFonts w:hint="default"/>
          <w:b w:val="0"/>
          <w:bCs w:val="0"/>
          <w:spacing w:val="11"/>
          <w:w w:val="99"/>
          <w:sz w:val="32"/>
          <w:lang w:val="en-US" w:eastAsia="zh-CN"/>
        </w:rPr>
      </w:pPr>
      <w:r>
        <w:rPr>
          <w:rFonts w:hint="eastAsia" w:ascii="仿宋" w:hAnsi="仿宋" w:eastAsia="仿宋" w:cs="仿宋"/>
          <w:b w:val="0"/>
          <w:bCs w:val="0"/>
          <w:spacing w:val="11"/>
          <w:w w:val="99"/>
          <w:sz w:val="32"/>
          <w:lang w:val="en-US" w:eastAsia="zh-CN"/>
        </w:rPr>
        <w:t>经查阅该项目</w:t>
      </w:r>
      <w:r>
        <w:rPr>
          <w:rFonts w:hint="eastAsia" w:cs="仿宋"/>
          <w:b w:val="0"/>
          <w:bCs w:val="0"/>
          <w:spacing w:val="11"/>
          <w:w w:val="99"/>
          <w:sz w:val="32"/>
          <w:lang w:val="en-US" w:eastAsia="zh-CN"/>
        </w:rPr>
        <w:t>有关</w:t>
      </w:r>
      <w:r>
        <w:rPr>
          <w:rFonts w:hint="eastAsia" w:ascii="仿宋" w:hAnsi="仿宋" w:eastAsia="仿宋" w:cs="仿宋"/>
          <w:b w:val="0"/>
          <w:bCs w:val="0"/>
          <w:spacing w:val="11"/>
          <w:w w:val="99"/>
          <w:sz w:val="32"/>
          <w:lang w:val="en-US" w:eastAsia="zh-CN"/>
        </w:rPr>
        <w:t>验收</w:t>
      </w:r>
      <w:r>
        <w:rPr>
          <w:rFonts w:hint="eastAsia" w:cs="仿宋"/>
          <w:b w:val="0"/>
          <w:bCs w:val="0"/>
          <w:spacing w:val="11"/>
          <w:w w:val="99"/>
          <w:sz w:val="32"/>
          <w:lang w:val="en-US" w:eastAsia="zh-CN"/>
        </w:rPr>
        <w:t>资料，当前工程投入未超过项目总预算，项目成本控制较好。</w:t>
      </w:r>
      <w:r>
        <w:rPr>
          <w:rFonts w:hint="eastAsia" w:ascii="仿宋" w:hAnsi="仿宋" w:eastAsia="仿宋" w:cs="仿宋"/>
          <w:b w:val="0"/>
          <w:bCs w:val="0"/>
          <w:spacing w:val="11"/>
          <w:w w:val="99"/>
          <w:sz w:val="32"/>
          <w:lang w:val="en-US" w:eastAsia="zh-CN"/>
        </w:rPr>
        <w:t>根据评分标准，该指标得</w:t>
      </w:r>
      <w:r>
        <w:rPr>
          <w:rFonts w:hint="eastAsia" w:cs="仿宋"/>
          <w:b w:val="0"/>
          <w:bCs w:val="0"/>
          <w:spacing w:val="11"/>
          <w:w w:val="99"/>
          <w:sz w:val="32"/>
          <w:lang w:val="en-US" w:eastAsia="zh-CN"/>
        </w:rPr>
        <w:t>5</w:t>
      </w:r>
      <w:r>
        <w:rPr>
          <w:rFonts w:hint="eastAsia" w:ascii="仿宋" w:hAnsi="仿宋" w:eastAsia="仿宋" w:cs="仿宋"/>
          <w:b w:val="0"/>
          <w:bCs w:val="0"/>
          <w:spacing w:val="11"/>
          <w:w w:val="99"/>
          <w:sz w:val="32"/>
          <w:lang w:val="en-US" w:eastAsia="zh-CN"/>
        </w:rPr>
        <w:t>分</w:t>
      </w:r>
      <w:r>
        <w:rPr>
          <w:rFonts w:hint="eastAsia" w:cs="仿宋"/>
          <w:b w:val="0"/>
          <w:bCs w:val="0"/>
          <w:spacing w:val="11"/>
          <w:w w:val="99"/>
          <w:sz w:val="32"/>
          <w:lang w:val="en-US" w:eastAsia="zh-CN"/>
        </w:rPr>
        <w:t>。</w:t>
      </w:r>
    </w:p>
    <w:p>
      <w:pPr>
        <w:numPr>
          <w:ilvl w:val="0"/>
          <w:numId w:val="0"/>
        </w:numPr>
        <w:ind w:right="0" w:rightChars="0" w:firstLine="676" w:firstLineChars="200"/>
        <w:jc w:val="both"/>
        <w:outlineLvl w:val="9"/>
        <w:rPr>
          <w:rFonts w:hint="default"/>
          <w:b w:val="0"/>
          <w:bCs w:val="0"/>
          <w:spacing w:val="11"/>
          <w:w w:val="99"/>
          <w:sz w:val="32"/>
          <w:lang w:val="en-US" w:eastAsia="zh-CN"/>
        </w:rPr>
      </w:pPr>
      <w:r>
        <w:rPr>
          <w:rFonts w:hint="eastAsia"/>
          <w:b w:val="0"/>
          <w:bCs w:val="0"/>
          <w:spacing w:val="11"/>
          <w:w w:val="99"/>
          <w:sz w:val="32"/>
          <w:lang w:val="en-US" w:eastAsia="zh-CN"/>
        </w:rPr>
        <w:t>4.</w:t>
      </w:r>
      <w:r>
        <w:rPr>
          <w:rFonts w:hint="default"/>
          <w:b w:val="0"/>
          <w:bCs w:val="0"/>
          <w:spacing w:val="11"/>
          <w:w w:val="99"/>
          <w:sz w:val="32"/>
          <w:lang w:val="en-US" w:eastAsia="zh-CN"/>
        </w:rPr>
        <w:t>产出实效，分值</w:t>
      </w:r>
      <w:r>
        <w:rPr>
          <w:rFonts w:hint="eastAsia"/>
          <w:b w:val="0"/>
          <w:bCs w:val="0"/>
          <w:spacing w:val="11"/>
          <w:w w:val="99"/>
          <w:sz w:val="32"/>
          <w:lang w:val="en-US" w:eastAsia="zh-CN"/>
        </w:rPr>
        <w:t>5</w:t>
      </w:r>
      <w:r>
        <w:rPr>
          <w:rFonts w:hint="default"/>
          <w:b w:val="0"/>
          <w:bCs w:val="0"/>
          <w:spacing w:val="11"/>
          <w:w w:val="99"/>
          <w:sz w:val="32"/>
          <w:lang w:val="en-US" w:eastAsia="zh-CN"/>
        </w:rPr>
        <w:t>分，得分</w:t>
      </w:r>
      <w:r>
        <w:rPr>
          <w:rFonts w:hint="eastAsia"/>
          <w:b w:val="0"/>
          <w:bCs w:val="0"/>
          <w:spacing w:val="11"/>
          <w:w w:val="99"/>
          <w:sz w:val="32"/>
          <w:lang w:val="en-US" w:eastAsia="zh-CN"/>
        </w:rPr>
        <w:t>5</w:t>
      </w:r>
      <w:r>
        <w:rPr>
          <w:rFonts w:hint="default"/>
          <w:b w:val="0"/>
          <w:bCs w:val="0"/>
          <w:spacing w:val="11"/>
          <w:w w:val="99"/>
          <w:sz w:val="32"/>
          <w:lang w:val="en-US" w:eastAsia="zh-CN"/>
        </w:rPr>
        <w:t>分，得分率</w:t>
      </w:r>
      <w:r>
        <w:rPr>
          <w:rFonts w:hint="eastAsia"/>
          <w:b w:val="0"/>
          <w:bCs w:val="0"/>
          <w:spacing w:val="11"/>
          <w:w w:val="99"/>
          <w:sz w:val="32"/>
          <w:lang w:val="en-US" w:eastAsia="zh-CN"/>
        </w:rPr>
        <w:t>100%</w:t>
      </w:r>
      <w:r>
        <w:rPr>
          <w:rFonts w:hint="default"/>
          <w:b w:val="0"/>
          <w:bCs w:val="0"/>
          <w:spacing w:val="11"/>
          <w:w w:val="99"/>
          <w:sz w:val="32"/>
          <w:lang w:val="en-US" w:eastAsia="zh-CN"/>
        </w:rPr>
        <w:t>。</w:t>
      </w:r>
    </w:p>
    <w:tbl>
      <w:tblPr>
        <w:tblStyle w:val="10"/>
        <w:tblW w:w="9179"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919"/>
        <w:gridCol w:w="2084"/>
        <w:gridCol w:w="2912"/>
        <w:gridCol w:w="1132"/>
        <w:gridCol w:w="1132"/>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454" w:hRule="atLeast"/>
          <w:jc w:val="center"/>
        </w:trPr>
        <w:tc>
          <w:tcPr>
            <w:tcW w:w="1919" w:type="dxa"/>
            <w:tcBorders>
              <w:left w:val="nil"/>
              <w:bottom w:val="dotted" w:color="000000" w:sz="4" w:space="0"/>
              <w:right w:val="dotted" w:color="000000" w:sz="4" w:space="0"/>
            </w:tcBorders>
            <w:shd w:val="clear" w:color="auto" w:fill="8DB3E1"/>
          </w:tcPr>
          <w:p>
            <w:pPr>
              <w:pStyle w:val="13"/>
              <w:spacing w:before="113"/>
              <w:ind w:left="599"/>
              <w:rPr>
                <w:rFonts w:hint="eastAsia" w:ascii="宋体" w:hAnsi="宋体" w:eastAsia="宋体" w:cs="宋体"/>
                <w:b/>
                <w:sz w:val="18"/>
              </w:rPr>
            </w:pPr>
            <w:r>
              <w:rPr>
                <w:rFonts w:hint="eastAsia" w:ascii="宋体" w:hAnsi="宋体" w:eastAsia="宋体" w:cs="宋体"/>
                <w:b/>
                <w:sz w:val="18"/>
              </w:rPr>
              <w:t>二级指标</w:t>
            </w:r>
          </w:p>
        </w:tc>
        <w:tc>
          <w:tcPr>
            <w:tcW w:w="2084" w:type="dxa"/>
            <w:tcBorders>
              <w:left w:val="dotted" w:color="000000" w:sz="4" w:space="0"/>
              <w:bottom w:val="dotted" w:color="000000" w:sz="4" w:space="0"/>
              <w:right w:val="dotted" w:color="000000" w:sz="4" w:space="0"/>
            </w:tcBorders>
            <w:shd w:val="clear" w:color="auto" w:fill="8DB3E1"/>
          </w:tcPr>
          <w:p>
            <w:pPr>
              <w:pStyle w:val="13"/>
              <w:spacing w:before="113"/>
              <w:ind w:left="677"/>
              <w:rPr>
                <w:rFonts w:hint="eastAsia" w:ascii="宋体" w:hAnsi="宋体" w:eastAsia="宋体" w:cs="宋体"/>
                <w:b/>
                <w:sz w:val="18"/>
              </w:rPr>
            </w:pPr>
            <w:r>
              <w:rPr>
                <w:rFonts w:hint="eastAsia" w:ascii="宋体" w:hAnsi="宋体" w:eastAsia="宋体" w:cs="宋体"/>
                <w:b/>
                <w:sz w:val="18"/>
              </w:rPr>
              <w:t>三级指标</w:t>
            </w:r>
          </w:p>
        </w:tc>
        <w:tc>
          <w:tcPr>
            <w:tcW w:w="2912" w:type="dxa"/>
            <w:tcBorders>
              <w:left w:val="dotted" w:color="000000" w:sz="4" w:space="0"/>
              <w:bottom w:val="dotted" w:color="000000" w:sz="4" w:space="0"/>
              <w:right w:val="dotted" w:color="000000" w:sz="4" w:space="0"/>
            </w:tcBorders>
            <w:shd w:val="clear" w:color="auto" w:fill="8DB3E1"/>
          </w:tcPr>
          <w:p>
            <w:pPr>
              <w:pStyle w:val="13"/>
              <w:spacing w:before="113"/>
              <w:ind w:left="1071" w:right="1068"/>
              <w:jc w:val="center"/>
              <w:rPr>
                <w:rFonts w:hint="eastAsia" w:ascii="宋体" w:hAnsi="宋体" w:eastAsia="宋体" w:cs="宋体"/>
                <w:b/>
                <w:sz w:val="18"/>
              </w:rPr>
            </w:pPr>
            <w:r>
              <w:rPr>
                <w:rFonts w:hint="eastAsia" w:ascii="宋体" w:hAnsi="宋体" w:eastAsia="宋体" w:cs="宋体"/>
                <w:b/>
                <w:sz w:val="18"/>
              </w:rPr>
              <w:t>四级指标</w:t>
            </w:r>
          </w:p>
        </w:tc>
        <w:tc>
          <w:tcPr>
            <w:tcW w:w="1132" w:type="dxa"/>
            <w:tcBorders>
              <w:left w:val="dotted" w:color="000000" w:sz="4" w:space="0"/>
              <w:bottom w:val="dotted" w:color="000000" w:sz="4" w:space="0"/>
              <w:right w:val="dotted" w:color="000000" w:sz="4" w:space="0"/>
            </w:tcBorders>
            <w:shd w:val="clear" w:color="auto" w:fill="8DB3E1"/>
          </w:tcPr>
          <w:p>
            <w:pPr>
              <w:pStyle w:val="13"/>
              <w:spacing w:before="113"/>
              <w:ind w:left="405" w:right="315"/>
              <w:jc w:val="center"/>
              <w:rPr>
                <w:rFonts w:hint="eastAsia" w:ascii="宋体" w:hAnsi="宋体" w:eastAsia="宋体" w:cs="宋体"/>
                <w:b/>
                <w:sz w:val="18"/>
              </w:rPr>
            </w:pPr>
            <w:r>
              <w:rPr>
                <w:rFonts w:hint="eastAsia" w:ascii="宋体" w:hAnsi="宋体" w:eastAsia="宋体" w:cs="宋体"/>
                <w:b/>
                <w:sz w:val="18"/>
              </w:rPr>
              <w:t>分值</w:t>
            </w:r>
          </w:p>
        </w:tc>
        <w:tc>
          <w:tcPr>
            <w:tcW w:w="1132" w:type="dxa"/>
            <w:tcBorders>
              <w:left w:val="dotted" w:color="000000" w:sz="4" w:space="0"/>
              <w:bottom w:val="dotted" w:color="000000" w:sz="4" w:space="0"/>
              <w:right w:val="nil"/>
            </w:tcBorders>
            <w:shd w:val="clear" w:color="auto" w:fill="8DB3E1"/>
          </w:tcPr>
          <w:p>
            <w:pPr>
              <w:pStyle w:val="13"/>
              <w:spacing w:before="113"/>
              <w:ind w:left="358" w:right="276"/>
              <w:jc w:val="center"/>
              <w:rPr>
                <w:rFonts w:hint="eastAsia" w:ascii="宋体" w:hAnsi="宋体" w:eastAsia="宋体" w:cs="宋体"/>
                <w:b/>
                <w:sz w:val="18"/>
              </w:rPr>
            </w:pPr>
            <w:r>
              <w:rPr>
                <w:rFonts w:hint="eastAsia" w:ascii="宋体" w:hAnsi="宋体" w:eastAsia="宋体" w:cs="宋体"/>
                <w:b/>
                <w:sz w:val="18"/>
              </w:rPr>
              <w:t>得分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53" w:hRule="atLeast"/>
          <w:jc w:val="center"/>
        </w:trPr>
        <w:tc>
          <w:tcPr>
            <w:tcW w:w="1919" w:type="dxa"/>
            <w:tcBorders>
              <w:top w:val="dotted" w:color="000000" w:sz="4" w:space="0"/>
              <w:left w:val="nil"/>
              <w:bottom w:val="dotted" w:color="000000" w:sz="4" w:space="0"/>
              <w:right w:val="dotted" w:color="000000" w:sz="4" w:space="0"/>
            </w:tcBorders>
          </w:tcPr>
          <w:p>
            <w:pPr>
              <w:pStyle w:val="13"/>
              <w:rPr>
                <w:rFonts w:hint="eastAsia" w:ascii="宋体" w:hAnsi="宋体" w:eastAsia="宋体" w:cs="宋体"/>
                <w:sz w:val="18"/>
              </w:rPr>
            </w:pPr>
            <w:r>
              <w:rPr>
                <w:rFonts w:hint="eastAsia" w:ascii="宋体" w:hAnsi="宋体" w:eastAsia="宋体" w:cs="宋体"/>
                <w:sz w:val="18"/>
              </w:rPr>
              <w:t>B</w:t>
            </w:r>
            <w:r>
              <w:rPr>
                <w:rFonts w:hint="eastAsia" w:cs="宋体"/>
                <w:sz w:val="18"/>
                <w:lang w:val="en-US" w:eastAsia="zh-CN"/>
              </w:rPr>
              <w:t>9</w:t>
            </w:r>
            <w:r>
              <w:rPr>
                <w:rFonts w:hint="eastAsia" w:ascii="宋体" w:hAnsi="宋体" w:eastAsia="宋体" w:cs="宋体"/>
                <w:sz w:val="18"/>
              </w:rPr>
              <w:t>.产出实效</w:t>
            </w:r>
          </w:p>
        </w:tc>
        <w:tc>
          <w:tcPr>
            <w:tcW w:w="2084" w:type="dxa"/>
            <w:tcBorders>
              <w:top w:val="dotted" w:color="000000" w:sz="4" w:space="0"/>
              <w:left w:val="dotted" w:color="000000" w:sz="4" w:space="0"/>
              <w:bottom w:val="dotted" w:color="000000" w:sz="4" w:space="0"/>
              <w:right w:val="dotted" w:color="000000" w:sz="4" w:space="0"/>
            </w:tcBorders>
          </w:tcPr>
          <w:p>
            <w:pPr>
              <w:pStyle w:val="13"/>
              <w:rPr>
                <w:rFonts w:hint="eastAsia" w:ascii="宋体" w:hAnsi="宋体" w:eastAsia="宋体" w:cs="宋体"/>
                <w:sz w:val="18"/>
              </w:rPr>
            </w:pPr>
            <w:r>
              <w:rPr>
                <w:rFonts w:hint="eastAsia" w:ascii="宋体" w:hAnsi="宋体" w:eastAsia="宋体" w:cs="宋体"/>
                <w:sz w:val="18"/>
              </w:rPr>
              <w:t>C1</w:t>
            </w:r>
            <w:r>
              <w:rPr>
                <w:rFonts w:hint="eastAsia" w:cs="宋体"/>
                <w:sz w:val="18"/>
                <w:lang w:val="en-US" w:eastAsia="zh-CN"/>
              </w:rPr>
              <w:t>4</w:t>
            </w:r>
            <w:r>
              <w:rPr>
                <w:rFonts w:hint="eastAsia" w:ascii="宋体" w:hAnsi="宋体" w:eastAsia="宋体" w:cs="宋体"/>
                <w:sz w:val="18"/>
              </w:rPr>
              <w:t>.完成及时性</w:t>
            </w:r>
          </w:p>
        </w:tc>
        <w:tc>
          <w:tcPr>
            <w:tcW w:w="2912" w:type="dxa"/>
            <w:tcBorders>
              <w:top w:val="dotted" w:color="000000" w:sz="4" w:space="0"/>
              <w:left w:val="dotted" w:color="000000" w:sz="4" w:space="0"/>
              <w:bottom w:val="dotted" w:color="000000" w:sz="4" w:space="0"/>
              <w:right w:val="dotted" w:color="000000" w:sz="4" w:space="0"/>
            </w:tcBorders>
          </w:tcPr>
          <w:p>
            <w:pPr>
              <w:pStyle w:val="13"/>
              <w:spacing w:before="112"/>
              <w:ind w:left="103"/>
              <w:rPr>
                <w:rFonts w:hint="eastAsia" w:ascii="宋体" w:hAnsi="宋体" w:eastAsia="宋体" w:cs="宋体"/>
                <w:sz w:val="18"/>
              </w:rPr>
            </w:pPr>
            <w:r>
              <w:rPr>
                <w:sz w:val="18"/>
              </w:rPr>
              <w:t>D2</w:t>
            </w:r>
            <w:r>
              <w:rPr>
                <w:rFonts w:hint="eastAsia"/>
                <w:sz w:val="18"/>
                <w:lang w:val="en-US" w:eastAsia="zh-CN"/>
              </w:rPr>
              <w:t>6</w:t>
            </w:r>
            <w:r>
              <w:rPr>
                <w:sz w:val="18"/>
              </w:rPr>
              <w:t>.项目计划完工时间</w:t>
            </w:r>
            <w:r>
              <w:rPr>
                <w:rFonts w:hint="eastAsia"/>
                <w:sz w:val="18"/>
                <w:lang w:val="en-US" w:eastAsia="zh-CN"/>
              </w:rPr>
              <w:t>为一年</w:t>
            </w:r>
          </w:p>
        </w:tc>
        <w:tc>
          <w:tcPr>
            <w:tcW w:w="1132" w:type="dxa"/>
            <w:tcBorders>
              <w:top w:val="dotted" w:color="000000" w:sz="4" w:space="0"/>
              <w:left w:val="dotted" w:color="000000" w:sz="4" w:space="0"/>
              <w:bottom w:val="dotted" w:color="000000" w:sz="4" w:space="0"/>
              <w:right w:val="dotted" w:color="000000" w:sz="4" w:space="0"/>
            </w:tcBorders>
          </w:tcPr>
          <w:p>
            <w:pPr>
              <w:pStyle w:val="13"/>
              <w:spacing w:before="112"/>
              <w:ind w:right="1"/>
              <w:jc w:val="center"/>
              <w:rPr>
                <w:rFonts w:hint="default" w:ascii="宋体" w:hAnsi="宋体" w:eastAsia="宋体" w:cs="宋体"/>
                <w:sz w:val="18"/>
                <w:lang w:val="en-US" w:eastAsia="zh-CN"/>
              </w:rPr>
            </w:pPr>
            <w:r>
              <w:rPr>
                <w:rFonts w:hint="eastAsia" w:cs="宋体"/>
                <w:sz w:val="18"/>
                <w:lang w:val="en-US" w:eastAsia="zh-CN"/>
              </w:rPr>
              <w:t>5</w:t>
            </w:r>
          </w:p>
        </w:tc>
        <w:tc>
          <w:tcPr>
            <w:tcW w:w="1132" w:type="dxa"/>
            <w:tcBorders>
              <w:top w:val="dotted" w:color="000000" w:sz="4" w:space="0"/>
              <w:left w:val="dotted" w:color="000000" w:sz="4" w:space="0"/>
              <w:bottom w:val="dotted" w:color="000000" w:sz="4" w:space="0"/>
              <w:right w:val="nil"/>
            </w:tcBorders>
          </w:tcPr>
          <w:p>
            <w:pPr>
              <w:pStyle w:val="13"/>
              <w:spacing w:before="112"/>
              <w:ind w:right="8"/>
              <w:jc w:val="center"/>
              <w:rPr>
                <w:rFonts w:hint="default" w:ascii="宋体" w:hAnsi="宋体" w:eastAsia="宋体" w:cs="宋体"/>
                <w:sz w:val="18"/>
                <w:lang w:val="en-US" w:eastAsia="zh-CN"/>
              </w:rPr>
            </w:pPr>
            <w:r>
              <w:rPr>
                <w:rFonts w:hint="eastAsia" w:cs="宋体"/>
                <w:sz w:val="18"/>
                <w:lang w:val="en-US" w:eastAsia="zh-CN"/>
              </w:rPr>
              <w:t>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53" w:hRule="atLeast"/>
          <w:jc w:val="center"/>
        </w:trPr>
        <w:tc>
          <w:tcPr>
            <w:tcW w:w="6915" w:type="dxa"/>
            <w:gridSpan w:val="3"/>
            <w:tcBorders>
              <w:top w:val="dotted" w:color="000000" w:sz="4" w:space="0"/>
              <w:left w:val="nil"/>
              <w:right w:val="dotted" w:color="000000" w:sz="4" w:space="0"/>
            </w:tcBorders>
          </w:tcPr>
          <w:p>
            <w:pPr>
              <w:pStyle w:val="13"/>
              <w:spacing w:before="112"/>
              <w:ind w:left="3166" w:right="3160"/>
              <w:jc w:val="center"/>
              <w:rPr>
                <w:rFonts w:hint="eastAsia" w:ascii="宋体" w:hAnsi="宋体" w:eastAsia="宋体" w:cs="宋体"/>
                <w:b/>
                <w:sz w:val="18"/>
              </w:rPr>
            </w:pPr>
            <w:r>
              <w:rPr>
                <w:rFonts w:hint="eastAsia" w:ascii="宋体" w:hAnsi="宋体" w:eastAsia="宋体" w:cs="宋体"/>
                <w:b/>
                <w:sz w:val="18"/>
              </w:rPr>
              <w:t>合  计</w:t>
            </w:r>
          </w:p>
        </w:tc>
        <w:tc>
          <w:tcPr>
            <w:tcW w:w="1132" w:type="dxa"/>
            <w:tcBorders>
              <w:top w:val="dotted" w:color="000000" w:sz="4" w:space="0"/>
              <w:left w:val="dotted" w:color="000000" w:sz="4" w:space="0"/>
              <w:right w:val="dotted" w:color="000000" w:sz="4" w:space="0"/>
            </w:tcBorders>
          </w:tcPr>
          <w:p>
            <w:pPr>
              <w:pStyle w:val="13"/>
              <w:spacing w:before="112"/>
              <w:ind w:right="1"/>
              <w:jc w:val="center"/>
              <w:rPr>
                <w:rFonts w:hint="eastAsia" w:ascii="宋体" w:hAnsi="宋体" w:eastAsia="宋体" w:cs="宋体"/>
                <w:b/>
                <w:sz w:val="18"/>
                <w:lang w:val="en-US" w:eastAsia="zh-CN"/>
              </w:rPr>
            </w:pPr>
            <w:r>
              <w:rPr>
                <w:rFonts w:hint="eastAsia" w:cs="宋体"/>
                <w:b/>
                <w:w w:val="99"/>
                <w:sz w:val="18"/>
                <w:lang w:val="en-US" w:eastAsia="zh-CN"/>
              </w:rPr>
              <w:t>5</w:t>
            </w:r>
          </w:p>
        </w:tc>
        <w:tc>
          <w:tcPr>
            <w:tcW w:w="1132" w:type="dxa"/>
            <w:tcBorders>
              <w:top w:val="dotted" w:color="000000" w:sz="4" w:space="0"/>
              <w:left w:val="dotted" w:color="000000" w:sz="4" w:space="0"/>
              <w:right w:val="nil"/>
            </w:tcBorders>
          </w:tcPr>
          <w:p>
            <w:pPr>
              <w:pStyle w:val="13"/>
              <w:spacing w:before="112"/>
              <w:ind w:right="8"/>
              <w:jc w:val="center"/>
              <w:rPr>
                <w:rFonts w:hint="eastAsia" w:ascii="宋体" w:hAnsi="宋体" w:eastAsia="宋体" w:cs="宋体"/>
                <w:b/>
                <w:sz w:val="18"/>
                <w:lang w:val="en-US" w:eastAsia="zh-CN"/>
              </w:rPr>
            </w:pPr>
            <w:r>
              <w:rPr>
                <w:rFonts w:hint="eastAsia" w:cs="宋体"/>
                <w:b/>
                <w:w w:val="99"/>
                <w:sz w:val="18"/>
                <w:lang w:val="en-US" w:eastAsia="zh-CN"/>
              </w:rPr>
              <w:t>5</w:t>
            </w:r>
          </w:p>
        </w:tc>
      </w:tr>
    </w:tbl>
    <w:p>
      <w:pPr>
        <w:pStyle w:val="3"/>
        <w:rPr>
          <w:rFonts w:hint="default"/>
          <w:lang w:val="en-US" w:eastAsia="zh-CN"/>
        </w:rPr>
      </w:pPr>
    </w:p>
    <w:p>
      <w:pPr>
        <w:pStyle w:val="14"/>
        <w:ind w:left="0" w:leftChars="0" w:firstLine="679" w:firstLineChars="200"/>
        <w:rPr>
          <w:rFonts w:hint="eastAsia" w:ascii="仿宋" w:hAnsi="仿宋" w:eastAsia="仿宋" w:cs="仿宋"/>
          <w:b w:val="0"/>
          <w:bCs w:val="0"/>
          <w:sz w:val="32"/>
          <w:szCs w:val="32"/>
          <w:highlight w:val="none"/>
          <w:lang w:val="en-US" w:eastAsia="zh-CN"/>
        </w:rPr>
      </w:pPr>
      <w:r>
        <w:rPr>
          <w:rFonts w:hint="eastAsia" w:ascii="仿宋" w:hAnsi="仿宋" w:eastAsia="仿宋" w:cs="仿宋"/>
          <w:b/>
          <w:bCs/>
          <w:spacing w:val="11"/>
          <w:w w:val="99"/>
          <w:sz w:val="32"/>
          <w:lang w:val="en-US" w:eastAsia="zh-CN"/>
        </w:rPr>
        <w:t>D2</w:t>
      </w:r>
      <w:r>
        <w:rPr>
          <w:rFonts w:hint="eastAsia" w:ascii="仿宋" w:hAnsi="仿宋" w:cs="仿宋"/>
          <w:b/>
          <w:bCs/>
          <w:spacing w:val="11"/>
          <w:w w:val="99"/>
          <w:sz w:val="32"/>
          <w:lang w:val="en-US" w:eastAsia="zh-CN"/>
        </w:rPr>
        <w:t>6</w:t>
      </w:r>
      <w:r>
        <w:rPr>
          <w:rFonts w:hint="eastAsia" w:ascii="仿宋" w:hAnsi="仿宋" w:eastAsia="仿宋" w:cs="仿宋"/>
          <w:b/>
          <w:bCs/>
          <w:spacing w:val="11"/>
          <w:w w:val="99"/>
          <w:sz w:val="32"/>
          <w:lang w:val="en-US" w:eastAsia="zh-CN"/>
        </w:rPr>
        <w:t>.项目计划完工时间为一年，分值</w:t>
      </w:r>
      <w:r>
        <w:rPr>
          <w:rFonts w:hint="eastAsia" w:ascii="仿宋" w:hAnsi="仿宋" w:cs="仿宋"/>
          <w:b/>
          <w:bCs/>
          <w:spacing w:val="11"/>
          <w:w w:val="99"/>
          <w:sz w:val="32"/>
          <w:lang w:val="en-US" w:eastAsia="zh-CN"/>
        </w:rPr>
        <w:t>5</w:t>
      </w:r>
      <w:r>
        <w:rPr>
          <w:rFonts w:hint="eastAsia" w:ascii="仿宋" w:hAnsi="仿宋" w:eastAsia="仿宋" w:cs="仿宋"/>
          <w:b/>
          <w:bCs/>
          <w:spacing w:val="11"/>
          <w:w w:val="99"/>
          <w:sz w:val="32"/>
          <w:lang w:val="en-US" w:eastAsia="zh-CN"/>
        </w:rPr>
        <w:t>分，得分</w:t>
      </w:r>
      <w:r>
        <w:rPr>
          <w:rFonts w:hint="eastAsia" w:ascii="仿宋" w:hAnsi="仿宋" w:cs="仿宋"/>
          <w:b/>
          <w:bCs/>
          <w:spacing w:val="11"/>
          <w:w w:val="99"/>
          <w:sz w:val="32"/>
          <w:lang w:val="en-US" w:eastAsia="zh-CN"/>
        </w:rPr>
        <w:t>5</w:t>
      </w:r>
      <w:r>
        <w:rPr>
          <w:rFonts w:hint="eastAsia" w:ascii="仿宋" w:hAnsi="仿宋" w:eastAsia="仿宋" w:cs="仿宋"/>
          <w:b/>
          <w:bCs/>
          <w:spacing w:val="11"/>
          <w:w w:val="99"/>
          <w:sz w:val="32"/>
          <w:lang w:val="en-US" w:eastAsia="zh-CN"/>
        </w:rPr>
        <w:t>分，得分率100.00%。</w:t>
      </w:r>
    </w:p>
    <w:p>
      <w:pPr>
        <w:pStyle w:val="3"/>
        <w:ind w:firstLine="676" w:firstLineChars="200"/>
        <w:rPr>
          <w:rFonts w:hint="eastAsia" w:ascii="仿宋" w:hAnsi="仿宋" w:eastAsia="仿宋" w:cs="仿宋"/>
          <w:b w:val="0"/>
          <w:bCs w:val="0"/>
          <w:spacing w:val="11"/>
          <w:w w:val="99"/>
          <w:sz w:val="32"/>
          <w:lang w:val="en-US" w:eastAsia="zh-CN"/>
        </w:rPr>
      </w:pPr>
      <w:r>
        <w:rPr>
          <w:rFonts w:hint="eastAsia" w:ascii="仿宋" w:hAnsi="仿宋" w:eastAsia="仿宋" w:cs="仿宋"/>
          <w:b w:val="0"/>
          <w:bCs w:val="0"/>
          <w:spacing w:val="11"/>
          <w:w w:val="99"/>
          <w:sz w:val="32"/>
          <w:lang w:val="en-US" w:eastAsia="zh-CN"/>
        </w:rPr>
        <w:t>经查阅</w:t>
      </w:r>
      <w:r>
        <w:rPr>
          <w:rFonts w:hint="eastAsia" w:cs="仿宋"/>
          <w:b w:val="0"/>
          <w:bCs w:val="0"/>
          <w:spacing w:val="11"/>
          <w:w w:val="99"/>
          <w:sz w:val="32"/>
          <w:lang w:val="en-US" w:eastAsia="zh-CN"/>
        </w:rPr>
        <w:t>有关</w:t>
      </w:r>
      <w:r>
        <w:rPr>
          <w:rFonts w:hint="eastAsia" w:ascii="仿宋" w:hAnsi="仿宋" w:eastAsia="仿宋" w:cs="仿宋"/>
          <w:b w:val="0"/>
          <w:bCs w:val="0"/>
          <w:spacing w:val="11"/>
          <w:w w:val="99"/>
          <w:sz w:val="32"/>
          <w:lang w:val="en-US" w:eastAsia="zh-CN"/>
        </w:rPr>
        <w:t>验收</w:t>
      </w:r>
      <w:r>
        <w:rPr>
          <w:rFonts w:hint="eastAsia" w:cs="仿宋"/>
          <w:b w:val="0"/>
          <w:bCs w:val="0"/>
          <w:spacing w:val="11"/>
          <w:w w:val="99"/>
          <w:sz w:val="32"/>
          <w:lang w:val="en-US" w:eastAsia="zh-CN"/>
        </w:rPr>
        <w:t>资料</w:t>
      </w:r>
      <w:r>
        <w:rPr>
          <w:rFonts w:hint="eastAsia" w:ascii="仿宋" w:hAnsi="仿宋" w:eastAsia="仿宋" w:cs="仿宋"/>
          <w:b w:val="0"/>
          <w:bCs w:val="0"/>
          <w:spacing w:val="11"/>
          <w:w w:val="99"/>
          <w:sz w:val="32"/>
          <w:lang w:val="en-US" w:eastAsia="zh-CN"/>
        </w:rPr>
        <w:t>和现场查验，</w:t>
      </w:r>
      <w:r>
        <w:rPr>
          <w:rFonts w:hint="eastAsia" w:cs="仿宋"/>
          <w:b w:val="0"/>
          <w:bCs w:val="0"/>
          <w:spacing w:val="11"/>
          <w:w w:val="99"/>
          <w:sz w:val="32"/>
          <w:lang w:val="en-US" w:eastAsia="zh-CN"/>
        </w:rPr>
        <w:t>截至2023年12月底已完成</w:t>
      </w:r>
      <w:r>
        <w:rPr>
          <w:rFonts w:hint="eastAsia" w:ascii="仿宋" w:hAnsi="仿宋" w:eastAsia="仿宋" w:cs="仿宋"/>
          <w:b w:val="0"/>
          <w:bCs w:val="0"/>
          <w:spacing w:val="11"/>
          <w:w w:val="99"/>
          <w:sz w:val="32"/>
          <w:lang w:val="en-US" w:eastAsia="zh-CN"/>
        </w:rPr>
        <w:t>旅游道路、停车场建设</w:t>
      </w:r>
      <w:r>
        <w:rPr>
          <w:rFonts w:hint="eastAsia" w:cs="仿宋"/>
          <w:b w:val="0"/>
          <w:bCs w:val="0"/>
          <w:spacing w:val="11"/>
          <w:w w:val="99"/>
          <w:sz w:val="32"/>
          <w:lang w:val="en-US" w:eastAsia="zh-CN"/>
        </w:rPr>
        <w:t>，</w:t>
      </w:r>
      <w:r>
        <w:rPr>
          <w:rFonts w:hint="eastAsia" w:ascii="仿宋" w:hAnsi="仿宋" w:eastAsia="仿宋" w:cs="仿宋"/>
          <w:b w:val="0"/>
          <w:bCs w:val="0"/>
          <w:spacing w:val="11"/>
          <w:w w:val="99"/>
          <w:sz w:val="32"/>
          <w:lang w:val="en-US" w:eastAsia="zh-CN"/>
        </w:rPr>
        <w:t>完成游客服务中心、游客集散中心、大礼堂、救援基地、民俗展示中心主体工程</w:t>
      </w:r>
      <w:r>
        <w:rPr>
          <w:rFonts w:hint="eastAsia" w:cs="仿宋"/>
          <w:b w:val="0"/>
          <w:bCs w:val="0"/>
          <w:spacing w:val="11"/>
          <w:w w:val="99"/>
          <w:sz w:val="32"/>
          <w:lang w:val="en-US" w:eastAsia="zh-CN"/>
        </w:rPr>
        <w:t>等，符合项目计划建设时间。</w:t>
      </w:r>
      <w:r>
        <w:rPr>
          <w:rFonts w:hint="eastAsia" w:ascii="仿宋" w:hAnsi="仿宋" w:eastAsia="仿宋" w:cs="仿宋"/>
          <w:b w:val="0"/>
          <w:bCs w:val="0"/>
          <w:spacing w:val="11"/>
          <w:w w:val="99"/>
          <w:sz w:val="32"/>
          <w:lang w:val="en-US" w:eastAsia="zh-CN"/>
        </w:rPr>
        <w:t>根据评分标准，该指标得</w:t>
      </w:r>
      <w:r>
        <w:rPr>
          <w:rFonts w:hint="eastAsia" w:cs="仿宋"/>
          <w:b w:val="0"/>
          <w:bCs w:val="0"/>
          <w:spacing w:val="11"/>
          <w:w w:val="99"/>
          <w:sz w:val="32"/>
          <w:lang w:val="en-US" w:eastAsia="zh-CN"/>
        </w:rPr>
        <w:t>5</w:t>
      </w:r>
      <w:r>
        <w:rPr>
          <w:rFonts w:hint="eastAsia" w:ascii="仿宋" w:hAnsi="仿宋" w:eastAsia="仿宋" w:cs="仿宋"/>
          <w:b w:val="0"/>
          <w:bCs w:val="0"/>
          <w:spacing w:val="11"/>
          <w:w w:val="99"/>
          <w:sz w:val="32"/>
          <w:lang w:val="en-US" w:eastAsia="zh-CN"/>
        </w:rPr>
        <w:t>分。</w:t>
      </w:r>
    </w:p>
    <w:p>
      <w:pPr>
        <w:numPr>
          <w:ilvl w:val="0"/>
          <w:numId w:val="0"/>
        </w:numPr>
        <w:ind w:right="0" w:rightChars="0" w:firstLine="679" w:firstLineChars="200"/>
        <w:jc w:val="both"/>
        <w:outlineLvl w:val="1"/>
        <w:rPr>
          <w:rFonts w:hint="default"/>
          <w:b/>
          <w:bCs/>
          <w:spacing w:val="11"/>
          <w:w w:val="99"/>
          <w:sz w:val="32"/>
          <w:lang w:val="en-US" w:eastAsia="zh-CN"/>
        </w:rPr>
      </w:pPr>
      <w:bookmarkStart w:id="77" w:name="_Toc8970"/>
      <w:r>
        <w:rPr>
          <w:rFonts w:hint="eastAsia"/>
          <w:b/>
          <w:bCs/>
          <w:spacing w:val="11"/>
          <w:w w:val="99"/>
          <w:sz w:val="32"/>
          <w:lang w:val="en-US" w:eastAsia="zh-CN"/>
        </w:rPr>
        <w:t>（四）</w:t>
      </w:r>
      <w:r>
        <w:rPr>
          <w:rFonts w:hint="default"/>
          <w:b/>
          <w:bCs/>
          <w:spacing w:val="11"/>
          <w:w w:val="99"/>
          <w:sz w:val="32"/>
          <w:lang w:val="en-US" w:eastAsia="zh-CN"/>
        </w:rPr>
        <w:t>项目效益情况</w:t>
      </w:r>
      <w:bookmarkEnd w:id="77"/>
    </w:p>
    <w:p>
      <w:pPr>
        <w:pStyle w:val="3"/>
        <w:ind w:firstLine="676" w:firstLineChars="200"/>
        <w:rPr>
          <w:rFonts w:hint="eastAsia"/>
          <w:b w:val="0"/>
          <w:bCs w:val="0"/>
          <w:spacing w:val="11"/>
          <w:w w:val="99"/>
          <w:sz w:val="32"/>
          <w:lang w:val="en-US" w:eastAsia="zh-CN"/>
        </w:rPr>
      </w:pPr>
      <w:r>
        <w:rPr>
          <w:rFonts w:hint="default"/>
          <w:b w:val="0"/>
          <w:bCs w:val="0"/>
          <w:spacing w:val="11"/>
          <w:w w:val="99"/>
          <w:sz w:val="32"/>
          <w:lang w:val="en-US" w:eastAsia="zh-CN"/>
        </w:rPr>
        <w:t xml:space="preserve">项目效益，分值 30 分，得分 </w:t>
      </w:r>
      <w:r>
        <w:rPr>
          <w:rFonts w:hint="eastAsia"/>
          <w:b w:val="0"/>
          <w:bCs w:val="0"/>
          <w:spacing w:val="11"/>
          <w:w w:val="99"/>
          <w:sz w:val="32"/>
          <w:lang w:val="en-US" w:eastAsia="zh-CN"/>
        </w:rPr>
        <w:t>30</w:t>
      </w:r>
      <w:r>
        <w:rPr>
          <w:rFonts w:hint="default"/>
          <w:b w:val="0"/>
          <w:bCs w:val="0"/>
          <w:spacing w:val="11"/>
          <w:w w:val="99"/>
          <w:sz w:val="32"/>
          <w:lang w:val="en-US" w:eastAsia="zh-CN"/>
        </w:rPr>
        <w:t xml:space="preserve">分，得分率 </w:t>
      </w:r>
      <w:r>
        <w:rPr>
          <w:rFonts w:hint="eastAsia"/>
          <w:b w:val="0"/>
          <w:bCs w:val="0"/>
          <w:spacing w:val="11"/>
          <w:w w:val="99"/>
          <w:sz w:val="32"/>
          <w:lang w:val="en-US" w:eastAsia="zh-CN"/>
        </w:rPr>
        <w:t>100%</w:t>
      </w:r>
      <w:r>
        <w:rPr>
          <w:rFonts w:hint="default"/>
          <w:b w:val="0"/>
          <w:bCs w:val="0"/>
          <w:spacing w:val="11"/>
          <w:w w:val="99"/>
          <w:sz w:val="32"/>
          <w:lang w:val="en-US" w:eastAsia="zh-CN"/>
        </w:rPr>
        <w:t>。</w:t>
      </w:r>
    </w:p>
    <w:tbl>
      <w:tblPr>
        <w:tblStyle w:val="10"/>
        <w:tblW w:w="88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718"/>
        <w:gridCol w:w="2124"/>
        <w:gridCol w:w="2871"/>
        <w:gridCol w:w="993"/>
        <w:gridCol w:w="109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718" w:type="dxa"/>
            <w:tcBorders>
              <w:left w:val="nil"/>
              <w:bottom w:val="dotted" w:color="000000" w:sz="4" w:space="0"/>
              <w:right w:val="dotted" w:color="000000" w:sz="4" w:space="0"/>
            </w:tcBorders>
            <w:shd w:val="clear" w:color="auto" w:fill="8DB3E1"/>
          </w:tcPr>
          <w:p>
            <w:pPr>
              <w:pStyle w:val="13"/>
              <w:spacing w:before="111"/>
              <w:ind w:left="499"/>
              <w:rPr>
                <w:b/>
                <w:sz w:val="18"/>
              </w:rPr>
            </w:pPr>
            <w:r>
              <w:rPr>
                <w:b/>
                <w:sz w:val="18"/>
              </w:rPr>
              <w:t>二级指标</w:t>
            </w:r>
          </w:p>
        </w:tc>
        <w:tc>
          <w:tcPr>
            <w:tcW w:w="2124" w:type="dxa"/>
            <w:tcBorders>
              <w:left w:val="dotted" w:color="000000" w:sz="4" w:space="0"/>
              <w:bottom w:val="dotted" w:color="000000" w:sz="4" w:space="0"/>
              <w:right w:val="dotted" w:color="000000" w:sz="4" w:space="0"/>
            </w:tcBorders>
            <w:shd w:val="clear" w:color="auto" w:fill="8DB3E1"/>
          </w:tcPr>
          <w:p>
            <w:pPr>
              <w:pStyle w:val="13"/>
              <w:spacing w:before="111"/>
              <w:ind w:left="696"/>
              <w:rPr>
                <w:b/>
                <w:sz w:val="18"/>
              </w:rPr>
            </w:pPr>
            <w:r>
              <w:rPr>
                <w:b/>
                <w:sz w:val="18"/>
              </w:rPr>
              <w:t>三级指标</w:t>
            </w:r>
          </w:p>
        </w:tc>
        <w:tc>
          <w:tcPr>
            <w:tcW w:w="2871" w:type="dxa"/>
            <w:tcBorders>
              <w:left w:val="dotted" w:color="000000" w:sz="4" w:space="0"/>
              <w:bottom w:val="dotted" w:color="000000" w:sz="4" w:space="0"/>
              <w:right w:val="dotted" w:color="000000" w:sz="4" w:space="0"/>
            </w:tcBorders>
            <w:shd w:val="clear" w:color="auto" w:fill="8DB3E1"/>
          </w:tcPr>
          <w:p>
            <w:pPr>
              <w:pStyle w:val="13"/>
              <w:spacing w:before="111"/>
              <w:ind w:left="1050" w:right="1047"/>
              <w:jc w:val="center"/>
              <w:rPr>
                <w:b/>
                <w:sz w:val="18"/>
              </w:rPr>
            </w:pPr>
            <w:r>
              <w:rPr>
                <w:b/>
                <w:sz w:val="18"/>
              </w:rPr>
              <w:t>四级指标</w:t>
            </w:r>
          </w:p>
        </w:tc>
        <w:tc>
          <w:tcPr>
            <w:tcW w:w="993" w:type="dxa"/>
            <w:tcBorders>
              <w:left w:val="dotted" w:color="000000" w:sz="4" w:space="0"/>
              <w:bottom w:val="dotted" w:color="000000" w:sz="4" w:space="0"/>
              <w:right w:val="dotted" w:color="000000" w:sz="4" w:space="0"/>
            </w:tcBorders>
            <w:shd w:val="clear" w:color="auto" w:fill="8DB3E1"/>
          </w:tcPr>
          <w:p>
            <w:pPr>
              <w:pStyle w:val="13"/>
              <w:spacing w:before="111"/>
              <w:ind w:left="286" w:right="285"/>
              <w:jc w:val="center"/>
              <w:rPr>
                <w:b/>
                <w:sz w:val="18"/>
              </w:rPr>
            </w:pPr>
            <w:r>
              <w:rPr>
                <w:b/>
                <w:sz w:val="18"/>
              </w:rPr>
              <w:t>分值</w:t>
            </w:r>
          </w:p>
        </w:tc>
        <w:tc>
          <w:tcPr>
            <w:tcW w:w="1099" w:type="dxa"/>
            <w:tcBorders>
              <w:left w:val="dotted" w:color="000000" w:sz="4" w:space="0"/>
              <w:bottom w:val="dotted" w:color="000000" w:sz="4" w:space="0"/>
              <w:right w:val="nil"/>
            </w:tcBorders>
            <w:shd w:val="clear" w:color="auto" w:fill="8DB3E1"/>
          </w:tcPr>
          <w:p>
            <w:pPr>
              <w:pStyle w:val="13"/>
              <w:spacing w:before="111"/>
              <w:ind w:right="370"/>
              <w:jc w:val="right"/>
              <w:rPr>
                <w:b/>
                <w:sz w:val="18"/>
              </w:rPr>
            </w:pPr>
            <w:r>
              <w:rPr>
                <w:b/>
                <w:w w:val="95"/>
                <w:sz w:val="18"/>
              </w:rPr>
              <w:t>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0" w:hRule="atLeast"/>
          <w:jc w:val="center"/>
        </w:trPr>
        <w:tc>
          <w:tcPr>
            <w:tcW w:w="1718" w:type="dxa"/>
            <w:vMerge w:val="restart"/>
            <w:tcBorders>
              <w:top w:val="dotted" w:color="000000" w:sz="4" w:space="0"/>
              <w:left w:val="nil"/>
              <w:bottom w:val="dotted" w:color="000000" w:sz="4" w:space="0"/>
              <w:right w:val="dotted" w:color="000000" w:sz="4" w:space="0"/>
            </w:tcBorders>
          </w:tcPr>
          <w:p>
            <w:pPr>
              <w:pStyle w:val="13"/>
              <w:rPr>
                <w:sz w:val="18"/>
              </w:rPr>
            </w:pPr>
          </w:p>
          <w:p>
            <w:pPr>
              <w:pStyle w:val="13"/>
              <w:rPr>
                <w:sz w:val="18"/>
              </w:rPr>
            </w:pPr>
          </w:p>
          <w:p>
            <w:pPr>
              <w:pStyle w:val="13"/>
              <w:rPr>
                <w:sz w:val="18"/>
              </w:rPr>
            </w:pPr>
          </w:p>
          <w:p>
            <w:pPr>
              <w:pStyle w:val="13"/>
              <w:spacing w:before="9"/>
              <w:rPr>
                <w:sz w:val="22"/>
              </w:rPr>
            </w:pPr>
          </w:p>
          <w:p>
            <w:pPr>
              <w:pStyle w:val="13"/>
              <w:ind w:left="110"/>
              <w:rPr>
                <w:sz w:val="18"/>
              </w:rPr>
            </w:pPr>
            <w:r>
              <w:rPr>
                <w:sz w:val="18"/>
              </w:rPr>
              <w:t>B10.项目效益</w:t>
            </w:r>
          </w:p>
        </w:tc>
        <w:tc>
          <w:tcPr>
            <w:tcW w:w="2124" w:type="dxa"/>
            <w:tcBorders>
              <w:top w:val="dotted" w:color="000000" w:sz="4" w:space="0"/>
              <w:left w:val="dotted" w:color="000000" w:sz="4" w:space="0"/>
              <w:bottom w:val="dotted" w:color="000000" w:sz="4" w:space="0"/>
              <w:right w:val="dotted" w:color="000000" w:sz="4" w:space="0"/>
            </w:tcBorders>
          </w:tcPr>
          <w:p>
            <w:pPr>
              <w:pStyle w:val="13"/>
              <w:spacing w:before="4"/>
              <w:rPr>
                <w:sz w:val="21"/>
              </w:rPr>
            </w:pPr>
          </w:p>
          <w:p>
            <w:pPr>
              <w:pStyle w:val="13"/>
              <w:ind w:left="103"/>
              <w:rPr>
                <w:sz w:val="18"/>
              </w:rPr>
            </w:pPr>
            <w:r>
              <w:rPr>
                <w:sz w:val="18"/>
              </w:rPr>
              <w:t>C1</w:t>
            </w:r>
            <w:r>
              <w:rPr>
                <w:rFonts w:hint="eastAsia"/>
                <w:sz w:val="18"/>
                <w:lang w:val="en-US" w:eastAsia="zh-CN"/>
              </w:rPr>
              <w:t>5</w:t>
            </w:r>
            <w:r>
              <w:rPr>
                <w:sz w:val="18"/>
              </w:rPr>
              <w:t>.</w:t>
            </w:r>
            <w:r>
              <w:rPr>
                <w:rFonts w:hint="eastAsia"/>
                <w:sz w:val="18"/>
                <w:lang w:val="en-US" w:eastAsia="zh-CN"/>
              </w:rPr>
              <w:t>社会</w:t>
            </w:r>
            <w:r>
              <w:rPr>
                <w:sz w:val="18"/>
              </w:rPr>
              <w:t>效益</w:t>
            </w:r>
          </w:p>
        </w:tc>
        <w:tc>
          <w:tcPr>
            <w:tcW w:w="2871" w:type="dxa"/>
            <w:tcBorders>
              <w:top w:val="dotted" w:color="000000" w:sz="4" w:space="0"/>
              <w:left w:val="dotted" w:color="000000" w:sz="4" w:space="0"/>
              <w:bottom w:val="dotted" w:color="000000" w:sz="4" w:space="0"/>
              <w:right w:val="dotted" w:color="000000" w:sz="4" w:space="0"/>
            </w:tcBorders>
          </w:tcPr>
          <w:p>
            <w:pPr>
              <w:pStyle w:val="13"/>
              <w:rPr>
                <w:sz w:val="18"/>
              </w:rPr>
            </w:pPr>
          </w:p>
          <w:p>
            <w:pPr>
              <w:pStyle w:val="13"/>
              <w:ind w:left="107"/>
              <w:rPr>
                <w:sz w:val="18"/>
              </w:rPr>
            </w:pPr>
            <w:r>
              <w:rPr>
                <w:sz w:val="18"/>
              </w:rPr>
              <w:t>D</w:t>
            </w:r>
            <w:r>
              <w:rPr>
                <w:rFonts w:hint="eastAsia"/>
                <w:sz w:val="18"/>
                <w:lang w:val="en-US" w:eastAsia="zh-CN"/>
              </w:rPr>
              <w:t>27</w:t>
            </w:r>
            <w:r>
              <w:rPr>
                <w:sz w:val="18"/>
                <w:highlight w:val="none"/>
              </w:rPr>
              <w:t>.</w:t>
            </w:r>
            <w:r>
              <w:rPr>
                <w:rFonts w:hint="eastAsia" w:ascii="宋体" w:hAnsi="宋体"/>
                <w:kern w:val="0"/>
                <w:sz w:val="20"/>
                <w:szCs w:val="20"/>
                <w:highlight w:val="none"/>
                <w:lang w:val="en-US" w:eastAsia="zh-CN"/>
              </w:rPr>
              <w:t>促进旅游事业发展</w:t>
            </w:r>
          </w:p>
        </w:tc>
        <w:tc>
          <w:tcPr>
            <w:tcW w:w="993" w:type="dxa"/>
            <w:tcBorders>
              <w:top w:val="dotted" w:color="000000" w:sz="4" w:space="0"/>
              <w:left w:val="dotted" w:color="000000" w:sz="4" w:space="0"/>
              <w:bottom w:val="dotted" w:color="000000" w:sz="4" w:space="0"/>
              <w:right w:val="dotted" w:color="000000" w:sz="4" w:space="0"/>
            </w:tcBorders>
          </w:tcPr>
          <w:p>
            <w:pPr>
              <w:pStyle w:val="13"/>
              <w:spacing w:before="4"/>
              <w:rPr>
                <w:sz w:val="21"/>
              </w:rPr>
            </w:pPr>
          </w:p>
          <w:p>
            <w:pPr>
              <w:pStyle w:val="13"/>
              <w:jc w:val="center"/>
              <w:rPr>
                <w:rFonts w:hint="default" w:eastAsia="宋体"/>
                <w:sz w:val="18"/>
                <w:lang w:val="en-US" w:eastAsia="zh-CN"/>
              </w:rPr>
            </w:pPr>
            <w:r>
              <w:rPr>
                <w:rFonts w:hint="eastAsia"/>
                <w:sz w:val="18"/>
                <w:lang w:val="en-US" w:eastAsia="zh-CN"/>
              </w:rPr>
              <w:t>5</w:t>
            </w:r>
          </w:p>
        </w:tc>
        <w:tc>
          <w:tcPr>
            <w:tcW w:w="1099" w:type="dxa"/>
            <w:tcBorders>
              <w:top w:val="dotted" w:color="000000" w:sz="4" w:space="0"/>
              <w:left w:val="dotted" w:color="000000" w:sz="4" w:space="0"/>
              <w:bottom w:val="dotted" w:color="000000" w:sz="4" w:space="0"/>
              <w:right w:val="nil"/>
            </w:tcBorders>
          </w:tcPr>
          <w:p>
            <w:pPr>
              <w:pStyle w:val="13"/>
              <w:spacing w:before="4"/>
              <w:rPr>
                <w:sz w:val="21"/>
              </w:rPr>
            </w:pPr>
          </w:p>
          <w:p>
            <w:pPr>
              <w:pStyle w:val="13"/>
              <w:ind w:right="7"/>
              <w:jc w:val="center"/>
              <w:rPr>
                <w:rFonts w:hint="default" w:eastAsia="宋体"/>
                <w:sz w:val="18"/>
                <w:lang w:val="en-US" w:eastAsia="zh-CN"/>
              </w:rPr>
            </w:pPr>
            <w:r>
              <w:rPr>
                <w:rFonts w:hint="eastAsia"/>
                <w:sz w:val="18"/>
                <w:lang w:val="en-US"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jc w:val="center"/>
        </w:trPr>
        <w:tc>
          <w:tcPr>
            <w:tcW w:w="1718" w:type="dxa"/>
            <w:vMerge w:val="continue"/>
            <w:tcBorders>
              <w:top w:val="nil"/>
              <w:left w:val="nil"/>
              <w:bottom w:val="dotted" w:color="000000" w:sz="4" w:space="0"/>
              <w:right w:val="dotted" w:color="000000" w:sz="4" w:space="0"/>
            </w:tcBorders>
          </w:tcPr>
          <w:p>
            <w:pPr>
              <w:rPr>
                <w:sz w:val="2"/>
                <w:szCs w:val="2"/>
              </w:rPr>
            </w:pPr>
          </w:p>
        </w:tc>
        <w:tc>
          <w:tcPr>
            <w:tcW w:w="2124" w:type="dxa"/>
            <w:tcBorders>
              <w:top w:val="dotted" w:color="000000" w:sz="4" w:space="0"/>
              <w:left w:val="dotted" w:color="000000" w:sz="4" w:space="0"/>
              <w:bottom w:val="dotted" w:color="000000" w:sz="4" w:space="0"/>
              <w:right w:val="dotted" w:color="000000" w:sz="4" w:space="0"/>
            </w:tcBorders>
          </w:tcPr>
          <w:p>
            <w:pPr>
              <w:pStyle w:val="13"/>
              <w:spacing w:before="116"/>
              <w:ind w:left="103"/>
              <w:rPr>
                <w:rFonts w:hint="default"/>
                <w:sz w:val="18"/>
                <w:lang w:val="en-US"/>
              </w:rPr>
            </w:pPr>
            <w:r>
              <w:rPr>
                <w:sz w:val="18"/>
              </w:rPr>
              <w:t>C1</w:t>
            </w:r>
            <w:r>
              <w:rPr>
                <w:rFonts w:hint="eastAsia"/>
                <w:sz w:val="18"/>
                <w:lang w:val="en-US" w:eastAsia="zh-CN"/>
              </w:rPr>
              <w:t>6.经济效益</w:t>
            </w:r>
          </w:p>
        </w:tc>
        <w:tc>
          <w:tcPr>
            <w:tcW w:w="2871" w:type="dxa"/>
            <w:tcBorders>
              <w:top w:val="dotted" w:color="000000" w:sz="4" w:space="0"/>
              <w:left w:val="dotted" w:color="000000" w:sz="4" w:space="0"/>
              <w:bottom w:val="dotted" w:color="000000" w:sz="4" w:space="0"/>
              <w:right w:val="dotted" w:color="000000" w:sz="4" w:space="0"/>
            </w:tcBorders>
          </w:tcPr>
          <w:p>
            <w:pPr>
              <w:pStyle w:val="13"/>
              <w:spacing w:before="2" w:line="213" w:lineRule="exact"/>
              <w:ind w:left="103"/>
              <w:rPr>
                <w:sz w:val="18"/>
              </w:rPr>
            </w:pPr>
            <w:r>
              <w:rPr>
                <w:sz w:val="18"/>
              </w:rPr>
              <w:t>D</w:t>
            </w:r>
            <w:r>
              <w:rPr>
                <w:rFonts w:hint="eastAsia"/>
                <w:sz w:val="18"/>
                <w:lang w:val="en-US" w:eastAsia="zh-CN"/>
              </w:rPr>
              <w:t>28.</w:t>
            </w:r>
            <w:r>
              <w:rPr>
                <w:rFonts w:hint="eastAsia"/>
                <w:sz w:val="18"/>
              </w:rPr>
              <w:t>提升</w:t>
            </w:r>
            <w:r>
              <w:rPr>
                <w:rFonts w:hint="eastAsia"/>
                <w:sz w:val="18"/>
                <w:lang w:val="en-US" w:eastAsia="zh-CN"/>
              </w:rPr>
              <w:t>经济</w:t>
            </w:r>
            <w:r>
              <w:rPr>
                <w:rFonts w:hint="eastAsia"/>
                <w:sz w:val="18"/>
              </w:rPr>
              <w:t>效率</w:t>
            </w:r>
          </w:p>
        </w:tc>
        <w:tc>
          <w:tcPr>
            <w:tcW w:w="993" w:type="dxa"/>
            <w:tcBorders>
              <w:top w:val="dotted" w:color="000000" w:sz="4" w:space="0"/>
              <w:left w:val="dotted" w:color="000000" w:sz="4" w:space="0"/>
              <w:bottom w:val="dotted" w:color="000000" w:sz="4" w:space="0"/>
              <w:right w:val="dotted" w:color="000000" w:sz="4" w:space="0"/>
            </w:tcBorders>
          </w:tcPr>
          <w:p>
            <w:pPr>
              <w:pStyle w:val="13"/>
              <w:spacing w:before="116"/>
              <w:jc w:val="center"/>
              <w:rPr>
                <w:rFonts w:hint="default"/>
                <w:sz w:val="18"/>
                <w:lang w:val="en-US" w:eastAsia="zh-CN"/>
              </w:rPr>
            </w:pPr>
            <w:r>
              <w:rPr>
                <w:rFonts w:hint="eastAsia"/>
                <w:sz w:val="18"/>
                <w:lang w:val="en-US" w:eastAsia="zh-CN"/>
              </w:rPr>
              <w:t>5</w:t>
            </w:r>
          </w:p>
        </w:tc>
        <w:tc>
          <w:tcPr>
            <w:tcW w:w="1099" w:type="dxa"/>
            <w:tcBorders>
              <w:top w:val="dotted" w:color="000000" w:sz="4" w:space="0"/>
              <w:left w:val="dotted" w:color="000000" w:sz="4" w:space="0"/>
              <w:bottom w:val="dotted" w:color="000000" w:sz="4" w:space="0"/>
              <w:right w:val="nil"/>
            </w:tcBorders>
          </w:tcPr>
          <w:p>
            <w:pPr>
              <w:pStyle w:val="13"/>
              <w:spacing w:before="116"/>
              <w:ind w:right="7"/>
              <w:jc w:val="center"/>
              <w:rPr>
                <w:rFonts w:hint="default"/>
                <w:sz w:val="18"/>
                <w:lang w:val="en-US" w:eastAsia="zh-CN"/>
              </w:rPr>
            </w:pPr>
            <w:r>
              <w:rPr>
                <w:rFonts w:hint="eastAsia"/>
                <w:sz w:val="18"/>
                <w:lang w:val="en-US"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jc w:val="center"/>
        </w:trPr>
        <w:tc>
          <w:tcPr>
            <w:tcW w:w="1718" w:type="dxa"/>
            <w:vMerge w:val="continue"/>
            <w:tcBorders>
              <w:top w:val="nil"/>
              <w:left w:val="nil"/>
              <w:bottom w:val="dotted" w:color="000000" w:sz="4" w:space="0"/>
              <w:right w:val="dotted" w:color="000000" w:sz="4" w:space="0"/>
            </w:tcBorders>
          </w:tcPr>
          <w:p>
            <w:pPr>
              <w:rPr>
                <w:sz w:val="2"/>
                <w:szCs w:val="2"/>
              </w:rPr>
            </w:pPr>
          </w:p>
        </w:tc>
        <w:tc>
          <w:tcPr>
            <w:tcW w:w="2124" w:type="dxa"/>
            <w:tcBorders>
              <w:top w:val="dotted" w:color="000000" w:sz="4" w:space="0"/>
              <w:left w:val="dotted" w:color="000000" w:sz="4" w:space="0"/>
              <w:bottom w:val="dotted" w:color="000000" w:sz="4" w:space="0"/>
              <w:right w:val="dotted" w:color="000000" w:sz="4" w:space="0"/>
            </w:tcBorders>
          </w:tcPr>
          <w:p>
            <w:pPr>
              <w:pStyle w:val="13"/>
              <w:spacing w:before="116"/>
              <w:ind w:left="103"/>
              <w:rPr>
                <w:sz w:val="18"/>
              </w:rPr>
            </w:pPr>
            <w:r>
              <w:rPr>
                <w:sz w:val="18"/>
              </w:rPr>
              <w:t>C1</w:t>
            </w:r>
            <w:r>
              <w:rPr>
                <w:rFonts w:hint="eastAsia"/>
                <w:sz w:val="18"/>
                <w:lang w:val="en-US" w:eastAsia="zh-CN"/>
              </w:rPr>
              <w:t>7</w:t>
            </w:r>
            <w:r>
              <w:rPr>
                <w:sz w:val="18"/>
              </w:rPr>
              <w:t>.生态效益</w:t>
            </w:r>
          </w:p>
        </w:tc>
        <w:tc>
          <w:tcPr>
            <w:tcW w:w="2871" w:type="dxa"/>
            <w:tcBorders>
              <w:top w:val="dotted" w:color="000000" w:sz="4" w:space="0"/>
              <w:left w:val="dotted" w:color="000000" w:sz="4" w:space="0"/>
              <w:bottom w:val="dotted" w:color="000000" w:sz="4" w:space="0"/>
              <w:right w:val="dotted" w:color="000000" w:sz="4" w:space="0"/>
            </w:tcBorders>
          </w:tcPr>
          <w:p>
            <w:pPr>
              <w:pStyle w:val="13"/>
              <w:spacing w:before="2" w:line="213" w:lineRule="exact"/>
              <w:ind w:left="103"/>
              <w:rPr>
                <w:sz w:val="18"/>
              </w:rPr>
            </w:pPr>
            <w:r>
              <w:rPr>
                <w:sz w:val="18"/>
                <w:highlight w:val="none"/>
              </w:rPr>
              <w:t>D</w:t>
            </w:r>
            <w:r>
              <w:rPr>
                <w:rFonts w:hint="eastAsia"/>
                <w:sz w:val="18"/>
                <w:highlight w:val="none"/>
                <w:lang w:val="en-US" w:eastAsia="zh-CN"/>
              </w:rPr>
              <w:t>29</w:t>
            </w:r>
            <w:r>
              <w:rPr>
                <w:sz w:val="18"/>
                <w:highlight w:val="none"/>
              </w:rPr>
              <w:t>.</w:t>
            </w:r>
            <w:r>
              <w:rPr>
                <w:rFonts w:hint="eastAsia" w:ascii="宋体" w:hAnsi="宋体"/>
                <w:kern w:val="0"/>
                <w:sz w:val="20"/>
                <w:szCs w:val="20"/>
                <w:highlight w:val="none"/>
                <w:lang w:eastAsia="zh-CN"/>
              </w:rPr>
              <w:t>促进生态环境的改善</w:t>
            </w:r>
          </w:p>
        </w:tc>
        <w:tc>
          <w:tcPr>
            <w:tcW w:w="993" w:type="dxa"/>
            <w:tcBorders>
              <w:top w:val="dotted" w:color="000000" w:sz="4" w:space="0"/>
              <w:left w:val="dotted" w:color="000000" w:sz="4" w:space="0"/>
              <w:bottom w:val="dotted" w:color="000000" w:sz="4" w:space="0"/>
              <w:right w:val="dotted" w:color="000000" w:sz="4" w:space="0"/>
            </w:tcBorders>
          </w:tcPr>
          <w:p>
            <w:pPr>
              <w:pStyle w:val="13"/>
              <w:spacing w:before="116"/>
              <w:jc w:val="center"/>
              <w:rPr>
                <w:rFonts w:hint="eastAsia" w:eastAsia="宋体"/>
                <w:sz w:val="18"/>
                <w:lang w:eastAsia="zh-CN"/>
              </w:rPr>
            </w:pPr>
            <w:r>
              <w:rPr>
                <w:rFonts w:hint="eastAsia"/>
                <w:sz w:val="18"/>
                <w:lang w:val="en-US" w:eastAsia="zh-CN"/>
              </w:rPr>
              <w:t>5</w:t>
            </w:r>
          </w:p>
        </w:tc>
        <w:tc>
          <w:tcPr>
            <w:tcW w:w="1099" w:type="dxa"/>
            <w:tcBorders>
              <w:top w:val="dotted" w:color="000000" w:sz="4" w:space="0"/>
              <w:left w:val="dotted" w:color="000000" w:sz="4" w:space="0"/>
              <w:bottom w:val="dotted" w:color="000000" w:sz="4" w:space="0"/>
              <w:right w:val="nil"/>
            </w:tcBorders>
          </w:tcPr>
          <w:p>
            <w:pPr>
              <w:pStyle w:val="13"/>
              <w:spacing w:before="116"/>
              <w:ind w:right="7"/>
              <w:jc w:val="center"/>
              <w:rPr>
                <w:rFonts w:hint="eastAsia" w:eastAsia="宋体"/>
                <w:sz w:val="18"/>
                <w:lang w:eastAsia="zh-CN"/>
              </w:rPr>
            </w:pPr>
            <w:r>
              <w:rPr>
                <w:rFonts w:hint="eastAsia"/>
                <w:sz w:val="18"/>
                <w:lang w:val="en-US"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718" w:type="dxa"/>
            <w:vMerge w:val="continue"/>
            <w:tcBorders>
              <w:top w:val="nil"/>
              <w:left w:val="nil"/>
              <w:bottom w:val="dotted" w:color="000000" w:sz="4" w:space="0"/>
              <w:right w:val="dotted" w:color="000000" w:sz="4" w:space="0"/>
            </w:tcBorders>
          </w:tcPr>
          <w:p>
            <w:pPr>
              <w:rPr>
                <w:sz w:val="2"/>
                <w:szCs w:val="2"/>
              </w:rPr>
            </w:pPr>
          </w:p>
        </w:tc>
        <w:tc>
          <w:tcPr>
            <w:tcW w:w="2124" w:type="dxa"/>
            <w:tcBorders>
              <w:top w:val="dotted" w:color="000000" w:sz="4" w:space="0"/>
              <w:left w:val="dotted" w:color="000000" w:sz="4" w:space="0"/>
              <w:bottom w:val="dotted" w:color="000000" w:sz="4" w:space="0"/>
              <w:right w:val="dotted" w:color="000000" w:sz="4" w:space="0"/>
            </w:tcBorders>
          </w:tcPr>
          <w:p>
            <w:pPr>
              <w:pStyle w:val="13"/>
              <w:spacing w:before="110"/>
              <w:ind w:left="103"/>
              <w:rPr>
                <w:sz w:val="18"/>
              </w:rPr>
            </w:pPr>
            <w:r>
              <w:rPr>
                <w:sz w:val="18"/>
              </w:rPr>
              <w:t>C1</w:t>
            </w:r>
            <w:r>
              <w:rPr>
                <w:rFonts w:hint="eastAsia"/>
                <w:sz w:val="18"/>
                <w:lang w:val="en-US" w:eastAsia="zh-CN"/>
              </w:rPr>
              <w:t>8</w:t>
            </w:r>
            <w:r>
              <w:rPr>
                <w:sz w:val="18"/>
              </w:rPr>
              <w:t>.可持续影响</w:t>
            </w:r>
          </w:p>
        </w:tc>
        <w:tc>
          <w:tcPr>
            <w:tcW w:w="2871" w:type="dxa"/>
            <w:tcBorders>
              <w:top w:val="dotted" w:color="000000" w:sz="4" w:space="0"/>
              <w:left w:val="dotted" w:color="000000" w:sz="4" w:space="0"/>
              <w:bottom w:val="dotted" w:color="000000" w:sz="4" w:space="0"/>
              <w:right w:val="dotted" w:color="000000" w:sz="4" w:space="0"/>
            </w:tcBorders>
          </w:tcPr>
          <w:p>
            <w:pPr>
              <w:pStyle w:val="13"/>
              <w:spacing w:before="110"/>
              <w:ind w:left="103"/>
              <w:rPr>
                <w:sz w:val="18"/>
              </w:rPr>
            </w:pPr>
            <w:r>
              <w:rPr>
                <w:sz w:val="18"/>
                <w:highlight w:val="none"/>
              </w:rPr>
              <w:t>D</w:t>
            </w:r>
            <w:r>
              <w:rPr>
                <w:rFonts w:hint="eastAsia"/>
                <w:sz w:val="18"/>
                <w:highlight w:val="none"/>
                <w:lang w:val="en-US" w:eastAsia="zh-CN"/>
              </w:rPr>
              <w:t>30</w:t>
            </w:r>
            <w:r>
              <w:rPr>
                <w:sz w:val="18"/>
                <w:highlight w:val="none"/>
              </w:rPr>
              <w:t>.</w:t>
            </w:r>
            <w:r>
              <w:rPr>
                <w:rFonts w:hint="eastAsia"/>
                <w:sz w:val="18"/>
                <w:highlight w:val="none"/>
                <w:lang w:val="en-US" w:eastAsia="zh-CN"/>
              </w:rPr>
              <w:t>经济、生态可持续发展</w:t>
            </w:r>
          </w:p>
        </w:tc>
        <w:tc>
          <w:tcPr>
            <w:tcW w:w="993" w:type="dxa"/>
            <w:tcBorders>
              <w:top w:val="dotted" w:color="000000" w:sz="4" w:space="0"/>
              <w:left w:val="dotted" w:color="000000" w:sz="4" w:space="0"/>
              <w:bottom w:val="dotted" w:color="000000" w:sz="4" w:space="0"/>
              <w:right w:val="dotted" w:color="000000" w:sz="4" w:space="0"/>
            </w:tcBorders>
          </w:tcPr>
          <w:p>
            <w:pPr>
              <w:pStyle w:val="13"/>
              <w:spacing w:before="110"/>
              <w:jc w:val="center"/>
              <w:rPr>
                <w:rFonts w:hint="eastAsia" w:eastAsia="宋体"/>
                <w:sz w:val="18"/>
                <w:lang w:eastAsia="zh-CN"/>
              </w:rPr>
            </w:pPr>
            <w:r>
              <w:rPr>
                <w:rFonts w:hint="eastAsia"/>
                <w:sz w:val="18"/>
                <w:lang w:val="en-US" w:eastAsia="zh-CN"/>
              </w:rPr>
              <w:t>5</w:t>
            </w:r>
          </w:p>
        </w:tc>
        <w:tc>
          <w:tcPr>
            <w:tcW w:w="1099" w:type="dxa"/>
            <w:tcBorders>
              <w:top w:val="dotted" w:color="000000" w:sz="4" w:space="0"/>
              <w:left w:val="dotted" w:color="000000" w:sz="4" w:space="0"/>
              <w:bottom w:val="dotted" w:color="000000" w:sz="4" w:space="0"/>
              <w:right w:val="nil"/>
            </w:tcBorders>
          </w:tcPr>
          <w:p>
            <w:pPr>
              <w:pStyle w:val="13"/>
              <w:spacing w:before="110"/>
              <w:ind w:right="7"/>
              <w:jc w:val="center"/>
              <w:rPr>
                <w:rFonts w:hint="eastAsia" w:eastAsia="宋体"/>
                <w:sz w:val="18"/>
                <w:lang w:eastAsia="zh-CN"/>
              </w:rPr>
            </w:pPr>
            <w:r>
              <w:rPr>
                <w:rFonts w:hint="eastAsia"/>
                <w:sz w:val="18"/>
                <w:lang w:val="en-US"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1718" w:type="dxa"/>
            <w:vMerge w:val="continue"/>
            <w:tcBorders>
              <w:top w:val="nil"/>
              <w:left w:val="nil"/>
              <w:bottom w:val="dotted" w:color="000000" w:sz="4" w:space="0"/>
              <w:right w:val="dotted" w:color="000000" w:sz="4" w:space="0"/>
            </w:tcBorders>
          </w:tcPr>
          <w:p>
            <w:pPr>
              <w:rPr>
                <w:sz w:val="2"/>
                <w:szCs w:val="2"/>
              </w:rPr>
            </w:pPr>
          </w:p>
        </w:tc>
        <w:tc>
          <w:tcPr>
            <w:tcW w:w="2124" w:type="dxa"/>
            <w:tcBorders>
              <w:top w:val="dotted" w:color="000000" w:sz="4" w:space="0"/>
              <w:left w:val="dotted" w:color="000000" w:sz="4" w:space="0"/>
              <w:bottom w:val="dotted" w:color="000000" w:sz="4" w:space="0"/>
              <w:right w:val="dotted" w:color="000000" w:sz="4" w:space="0"/>
            </w:tcBorders>
          </w:tcPr>
          <w:p>
            <w:pPr>
              <w:pStyle w:val="13"/>
              <w:spacing w:before="111"/>
              <w:ind w:left="103"/>
              <w:rPr>
                <w:sz w:val="18"/>
              </w:rPr>
            </w:pPr>
            <w:r>
              <w:rPr>
                <w:sz w:val="18"/>
              </w:rPr>
              <w:t>C1</w:t>
            </w:r>
            <w:r>
              <w:rPr>
                <w:rFonts w:hint="eastAsia"/>
                <w:sz w:val="18"/>
                <w:lang w:val="en-US" w:eastAsia="zh-CN"/>
              </w:rPr>
              <w:t>9</w:t>
            </w:r>
            <w:r>
              <w:rPr>
                <w:sz w:val="18"/>
              </w:rPr>
              <w:t>.满意度</w:t>
            </w:r>
          </w:p>
        </w:tc>
        <w:tc>
          <w:tcPr>
            <w:tcW w:w="2871" w:type="dxa"/>
            <w:tcBorders>
              <w:top w:val="dotted" w:color="000000" w:sz="4" w:space="0"/>
              <w:left w:val="dotted" w:color="000000" w:sz="4" w:space="0"/>
              <w:bottom w:val="dotted" w:color="000000" w:sz="4" w:space="0"/>
              <w:right w:val="dotted" w:color="000000" w:sz="4" w:space="0"/>
            </w:tcBorders>
          </w:tcPr>
          <w:p>
            <w:pPr>
              <w:pStyle w:val="13"/>
              <w:spacing w:before="111"/>
              <w:ind w:left="103"/>
              <w:rPr>
                <w:sz w:val="18"/>
              </w:rPr>
            </w:pPr>
            <w:r>
              <w:rPr>
                <w:sz w:val="18"/>
              </w:rPr>
              <w:t>D</w:t>
            </w:r>
            <w:r>
              <w:rPr>
                <w:rFonts w:hint="eastAsia"/>
                <w:sz w:val="18"/>
                <w:lang w:val="en-US" w:eastAsia="zh-CN"/>
              </w:rPr>
              <w:t>31</w:t>
            </w:r>
            <w:r>
              <w:rPr>
                <w:sz w:val="18"/>
              </w:rPr>
              <w:t>.</w:t>
            </w:r>
            <w:r>
              <w:rPr>
                <w:rFonts w:hint="eastAsia"/>
                <w:sz w:val="18"/>
              </w:rPr>
              <w:t>服务对象满意度指标</w:t>
            </w:r>
          </w:p>
        </w:tc>
        <w:tc>
          <w:tcPr>
            <w:tcW w:w="993" w:type="dxa"/>
            <w:tcBorders>
              <w:top w:val="dotted" w:color="000000" w:sz="4" w:space="0"/>
              <w:left w:val="dotted" w:color="000000" w:sz="4" w:space="0"/>
              <w:bottom w:val="dotted" w:color="000000" w:sz="4" w:space="0"/>
              <w:right w:val="dotted" w:color="000000" w:sz="4" w:space="0"/>
            </w:tcBorders>
          </w:tcPr>
          <w:p>
            <w:pPr>
              <w:pStyle w:val="13"/>
              <w:spacing w:before="111"/>
              <w:ind w:left="286" w:right="286"/>
              <w:jc w:val="center"/>
              <w:rPr>
                <w:sz w:val="18"/>
              </w:rPr>
            </w:pPr>
            <w:r>
              <w:rPr>
                <w:sz w:val="18"/>
              </w:rPr>
              <w:t>10</w:t>
            </w:r>
          </w:p>
        </w:tc>
        <w:tc>
          <w:tcPr>
            <w:tcW w:w="1099" w:type="dxa"/>
            <w:tcBorders>
              <w:top w:val="dotted" w:color="000000" w:sz="4" w:space="0"/>
              <w:left w:val="dotted" w:color="000000" w:sz="4" w:space="0"/>
              <w:bottom w:val="dotted" w:color="000000" w:sz="4" w:space="0"/>
              <w:right w:val="nil"/>
            </w:tcBorders>
          </w:tcPr>
          <w:p>
            <w:pPr>
              <w:pStyle w:val="13"/>
              <w:spacing w:before="111"/>
              <w:ind w:right="7"/>
              <w:jc w:val="center"/>
              <w:rPr>
                <w:rFonts w:hint="default" w:eastAsia="宋体"/>
                <w:sz w:val="18"/>
                <w:lang w:val="en-US" w:eastAsia="zh-CN"/>
              </w:rPr>
            </w:pPr>
            <w:r>
              <w:rPr>
                <w:rFonts w:hint="eastAsia"/>
                <w:sz w:val="18"/>
                <w:lang w:val="en-US" w:eastAsia="zh-CN"/>
              </w:rPr>
              <w:t>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6713" w:type="dxa"/>
            <w:gridSpan w:val="3"/>
            <w:tcBorders>
              <w:top w:val="dotted" w:color="000000" w:sz="4" w:space="0"/>
              <w:left w:val="nil"/>
              <w:right w:val="dotted" w:color="000000" w:sz="4" w:space="0"/>
            </w:tcBorders>
          </w:tcPr>
          <w:p>
            <w:pPr>
              <w:pStyle w:val="13"/>
              <w:spacing w:before="110"/>
              <w:ind w:left="3110" w:right="3105"/>
              <w:jc w:val="center"/>
              <w:rPr>
                <w:b/>
                <w:sz w:val="18"/>
              </w:rPr>
            </w:pPr>
            <w:r>
              <w:rPr>
                <w:b/>
                <w:sz w:val="18"/>
              </w:rPr>
              <w:t>合 计</w:t>
            </w:r>
          </w:p>
        </w:tc>
        <w:tc>
          <w:tcPr>
            <w:tcW w:w="993" w:type="dxa"/>
            <w:tcBorders>
              <w:top w:val="dotted" w:color="000000" w:sz="4" w:space="0"/>
              <w:left w:val="dotted" w:color="000000" w:sz="4" w:space="0"/>
              <w:right w:val="dotted" w:color="000000" w:sz="4" w:space="0"/>
            </w:tcBorders>
          </w:tcPr>
          <w:p>
            <w:pPr>
              <w:pStyle w:val="13"/>
              <w:spacing w:before="110"/>
              <w:ind w:left="286" w:right="286"/>
              <w:jc w:val="center"/>
              <w:rPr>
                <w:b/>
                <w:sz w:val="18"/>
              </w:rPr>
            </w:pPr>
            <w:r>
              <w:rPr>
                <w:b/>
                <w:sz w:val="18"/>
              </w:rPr>
              <w:t>30</w:t>
            </w:r>
          </w:p>
        </w:tc>
        <w:tc>
          <w:tcPr>
            <w:tcW w:w="1099" w:type="dxa"/>
            <w:tcBorders>
              <w:top w:val="dotted" w:color="000000" w:sz="4" w:space="0"/>
              <w:left w:val="dotted" w:color="000000" w:sz="4" w:space="0"/>
              <w:right w:val="nil"/>
            </w:tcBorders>
          </w:tcPr>
          <w:p>
            <w:pPr>
              <w:pStyle w:val="13"/>
              <w:spacing w:before="110"/>
              <w:ind w:right="319"/>
              <w:jc w:val="center"/>
              <w:rPr>
                <w:rFonts w:hint="default" w:eastAsia="宋体"/>
                <w:b/>
                <w:sz w:val="18"/>
                <w:lang w:val="en-US" w:eastAsia="zh-CN"/>
              </w:rPr>
            </w:pPr>
            <w:r>
              <w:rPr>
                <w:rFonts w:hint="eastAsia"/>
                <w:b/>
                <w:sz w:val="18"/>
                <w:lang w:val="en-US" w:eastAsia="zh-CN"/>
              </w:rPr>
              <w:t>30</w:t>
            </w:r>
          </w:p>
        </w:tc>
      </w:tr>
    </w:tbl>
    <w:p>
      <w:pPr>
        <w:numPr>
          <w:ilvl w:val="0"/>
          <w:numId w:val="0"/>
        </w:numPr>
        <w:ind w:right="0" w:rightChars="0" w:firstLine="679" w:firstLineChars="200"/>
        <w:jc w:val="both"/>
        <w:rPr>
          <w:rFonts w:hint="default"/>
          <w:b/>
          <w:bCs/>
          <w:spacing w:val="11"/>
          <w:w w:val="99"/>
          <w:sz w:val="32"/>
          <w:lang w:val="en-US" w:eastAsia="zh-CN"/>
        </w:rPr>
      </w:pPr>
      <w:r>
        <w:rPr>
          <w:rFonts w:hint="default"/>
          <w:b/>
          <w:bCs/>
          <w:spacing w:val="11"/>
          <w:w w:val="99"/>
          <w:sz w:val="32"/>
          <w:lang w:val="en-US" w:eastAsia="zh-CN"/>
        </w:rPr>
        <w:t>D27.促进旅游事业发展，分值</w:t>
      </w:r>
      <w:r>
        <w:rPr>
          <w:rFonts w:hint="eastAsia"/>
          <w:b/>
          <w:bCs/>
          <w:spacing w:val="11"/>
          <w:w w:val="99"/>
          <w:sz w:val="32"/>
          <w:lang w:val="en-US" w:eastAsia="zh-CN"/>
        </w:rPr>
        <w:t>5</w:t>
      </w:r>
      <w:r>
        <w:rPr>
          <w:rFonts w:hint="default"/>
          <w:b/>
          <w:bCs/>
          <w:spacing w:val="11"/>
          <w:w w:val="99"/>
          <w:sz w:val="32"/>
          <w:lang w:val="en-US" w:eastAsia="zh-CN"/>
        </w:rPr>
        <w:t>分，得分</w:t>
      </w:r>
      <w:r>
        <w:rPr>
          <w:rFonts w:hint="eastAsia"/>
          <w:b/>
          <w:bCs/>
          <w:spacing w:val="11"/>
          <w:w w:val="99"/>
          <w:sz w:val="32"/>
          <w:lang w:val="en-US" w:eastAsia="zh-CN"/>
        </w:rPr>
        <w:t>5</w:t>
      </w:r>
      <w:r>
        <w:rPr>
          <w:rFonts w:hint="default"/>
          <w:b/>
          <w:bCs/>
          <w:spacing w:val="11"/>
          <w:w w:val="99"/>
          <w:sz w:val="32"/>
          <w:lang w:val="en-US" w:eastAsia="zh-CN"/>
        </w:rPr>
        <w:t>分，得分率100.00</w:t>
      </w:r>
      <w:r>
        <w:rPr>
          <w:rFonts w:hint="eastAsia"/>
          <w:b/>
          <w:bCs/>
          <w:spacing w:val="11"/>
          <w:w w:val="99"/>
          <w:sz w:val="32"/>
          <w:lang w:val="en-US" w:eastAsia="zh-CN"/>
        </w:rPr>
        <w:t>%</w:t>
      </w:r>
      <w:r>
        <w:rPr>
          <w:rFonts w:hint="default"/>
          <w:b/>
          <w:bCs/>
          <w:spacing w:val="11"/>
          <w:w w:val="99"/>
          <w:sz w:val="32"/>
          <w:lang w:val="en-US" w:eastAsia="zh-CN"/>
        </w:rPr>
        <w:t>。</w:t>
      </w:r>
    </w:p>
    <w:p>
      <w:pPr>
        <w:pStyle w:val="3"/>
        <w:ind w:firstLine="676" w:firstLineChars="200"/>
        <w:rPr>
          <w:rFonts w:hint="default"/>
          <w:b w:val="0"/>
          <w:bCs w:val="0"/>
          <w:spacing w:val="11"/>
          <w:w w:val="99"/>
          <w:sz w:val="32"/>
          <w:lang w:val="en-US" w:eastAsia="zh-CN"/>
        </w:rPr>
      </w:pPr>
      <w:r>
        <w:rPr>
          <w:rFonts w:hint="eastAsia"/>
          <w:b w:val="0"/>
          <w:bCs w:val="0"/>
          <w:spacing w:val="11"/>
          <w:w w:val="99"/>
          <w:sz w:val="32"/>
          <w:lang w:val="en-US" w:eastAsia="zh-CN"/>
        </w:rPr>
        <w:t>该项目的实施，明显改善了砣矶镇的旅游基础设施，着力打造全国乡村旅游精品线路，培育乡村旅游集聚区，构建全方位、多层次的乡村旅游品牌体系，有效提升了度假休闲、乡村旅游等服务品质。根据评分标准，该指标得5分。</w:t>
      </w:r>
    </w:p>
    <w:p>
      <w:pPr>
        <w:numPr>
          <w:ilvl w:val="0"/>
          <w:numId w:val="0"/>
        </w:numPr>
        <w:ind w:right="0" w:rightChars="0" w:firstLine="679" w:firstLineChars="200"/>
        <w:jc w:val="both"/>
        <w:rPr>
          <w:rFonts w:hint="default"/>
          <w:b/>
          <w:bCs/>
          <w:spacing w:val="11"/>
          <w:w w:val="99"/>
          <w:sz w:val="32"/>
          <w:lang w:val="en-US" w:eastAsia="zh-CN"/>
        </w:rPr>
      </w:pPr>
      <w:r>
        <w:rPr>
          <w:rFonts w:hint="default"/>
          <w:b/>
          <w:bCs/>
          <w:spacing w:val="11"/>
          <w:w w:val="99"/>
          <w:sz w:val="32"/>
          <w:lang w:val="en-US" w:eastAsia="zh-CN"/>
        </w:rPr>
        <w:t>D28.提升经济效率，分值</w:t>
      </w:r>
      <w:r>
        <w:rPr>
          <w:rFonts w:hint="eastAsia"/>
          <w:b/>
          <w:bCs/>
          <w:spacing w:val="11"/>
          <w:w w:val="99"/>
          <w:sz w:val="32"/>
          <w:lang w:val="en-US" w:eastAsia="zh-CN"/>
        </w:rPr>
        <w:t>5</w:t>
      </w:r>
      <w:r>
        <w:rPr>
          <w:rFonts w:hint="default"/>
          <w:b/>
          <w:bCs/>
          <w:spacing w:val="11"/>
          <w:w w:val="99"/>
          <w:sz w:val="32"/>
          <w:lang w:val="en-US" w:eastAsia="zh-CN"/>
        </w:rPr>
        <w:t>分，得分</w:t>
      </w:r>
      <w:r>
        <w:rPr>
          <w:rFonts w:hint="eastAsia"/>
          <w:b/>
          <w:bCs/>
          <w:spacing w:val="11"/>
          <w:w w:val="99"/>
          <w:sz w:val="32"/>
          <w:lang w:val="en-US" w:eastAsia="zh-CN"/>
        </w:rPr>
        <w:t>5</w:t>
      </w:r>
      <w:r>
        <w:rPr>
          <w:rFonts w:hint="default"/>
          <w:b/>
          <w:bCs/>
          <w:spacing w:val="11"/>
          <w:w w:val="99"/>
          <w:sz w:val="32"/>
          <w:lang w:val="en-US" w:eastAsia="zh-CN"/>
        </w:rPr>
        <w:t>分，得分率100.00</w:t>
      </w:r>
      <w:r>
        <w:rPr>
          <w:rFonts w:hint="eastAsia"/>
          <w:b/>
          <w:bCs/>
          <w:spacing w:val="11"/>
          <w:w w:val="99"/>
          <w:sz w:val="32"/>
          <w:lang w:val="en-US" w:eastAsia="zh-CN"/>
        </w:rPr>
        <w:t>%</w:t>
      </w:r>
      <w:r>
        <w:rPr>
          <w:rFonts w:hint="default"/>
          <w:b/>
          <w:bCs/>
          <w:spacing w:val="11"/>
          <w:w w:val="99"/>
          <w:sz w:val="32"/>
          <w:lang w:val="en-US" w:eastAsia="zh-CN"/>
        </w:rPr>
        <w:t>。</w:t>
      </w:r>
    </w:p>
    <w:p>
      <w:pPr>
        <w:numPr>
          <w:ilvl w:val="0"/>
          <w:numId w:val="0"/>
        </w:numPr>
        <w:ind w:right="0" w:rightChars="0" w:firstLine="676" w:firstLineChars="200"/>
        <w:jc w:val="both"/>
        <w:rPr>
          <w:rFonts w:hint="eastAsia" w:ascii="仿宋" w:hAnsi="仿宋" w:eastAsia="仿宋" w:cs="仿宋"/>
          <w:b w:val="0"/>
          <w:bCs w:val="0"/>
          <w:spacing w:val="11"/>
          <w:w w:val="99"/>
          <w:sz w:val="32"/>
          <w:szCs w:val="32"/>
          <w:lang w:val="en-US" w:eastAsia="zh-CN"/>
        </w:rPr>
      </w:pPr>
      <w:r>
        <w:rPr>
          <w:rFonts w:hint="eastAsia" w:ascii="仿宋" w:hAnsi="仿宋" w:eastAsia="仿宋" w:cs="仿宋"/>
          <w:b w:val="0"/>
          <w:bCs w:val="0"/>
          <w:spacing w:val="11"/>
          <w:w w:val="99"/>
          <w:sz w:val="32"/>
          <w:szCs w:val="32"/>
          <w:lang w:val="en-US" w:eastAsia="zh-CN"/>
        </w:rPr>
        <w:t>砣矶海洋文化旅游设施改造的建设，为当地社会经济的快速发展提供更加有力的保障，有效推动了当地</w:t>
      </w:r>
      <w:r>
        <w:rPr>
          <w:rFonts w:hint="eastAsia" w:cs="仿宋"/>
          <w:b w:val="0"/>
          <w:bCs w:val="0"/>
          <w:spacing w:val="11"/>
          <w:w w:val="99"/>
          <w:sz w:val="32"/>
          <w:szCs w:val="32"/>
          <w:lang w:val="en-US" w:eastAsia="zh-CN"/>
        </w:rPr>
        <w:t>旅游</w:t>
      </w:r>
      <w:r>
        <w:rPr>
          <w:rFonts w:hint="eastAsia" w:ascii="仿宋" w:hAnsi="仿宋" w:eastAsia="仿宋" w:cs="仿宋"/>
          <w:b w:val="0"/>
          <w:bCs w:val="0"/>
          <w:spacing w:val="11"/>
          <w:w w:val="99"/>
          <w:sz w:val="32"/>
          <w:szCs w:val="32"/>
          <w:lang w:val="en-US" w:eastAsia="zh-CN"/>
        </w:rPr>
        <w:t>经济的安全有序发展。根据评分标准，该指标得5分。</w:t>
      </w:r>
    </w:p>
    <w:p>
      <w:pPr>
        <w:numPr>
          <w:ilvl w:val="0"/>
          <w:numId w:val="0"/>
        </w:numPr>
        <w:ind w:right="0" w:rightChars="0" w:firstLine="679" w:firstLineChars="200"/>
        <w:jc w:val="both"/>
        <w:rPr>
          <w:rFonts w:hint="eastAsia" w:ascii="仿宋" w:hAnsi="仿宋" w:eastAsia="仿宋" w:cs="仿宋"/>
          <w:b/>
          <w:bCs/>
          <w:spacing w:val="11"/>
          <w:w w:val="99"/>
          <w:sz w:val="32"/>
          <w:szCs w:val="32"/>
          <w:lang w:val="en-US" w:eastAsia="zh-CN"/>
        </w:rPr>
      </w:pPr>
      <w:r>
        <w:rPr>
          <w:rFonts w:hint="eastAsia" w:ascii="仿宋" w:hAnsi="仿宋" w:eastAsia="仿宋" w:cs="仿宋"/>
          <w:b/>
          <w:bCs/>
          <w:spacing w:val="11"/>
          <w:w w:val="99"/>
          <w:sz w:val="32"/>
          <w:szCs w:val="32"/>
          <w:lang w:val="en-US" w:eastAsia="zh-CN"/>
        </w:rPr>
        <w:t>D29.促进生态环境的改善，分值5分，得分5分，得分率100.00%。</w:t>
      </w:r>
    </w:p>
    <w:p>
      <w:pPr>
        <w:numPr>
          <w:ilvl w:val="0"/>
          <w:numId w:val="0"/>
        </w:numPr>
        <w:ind w:right="0" w:rightChars="0" w:firstLine="676" w:firstLineChars="200"/>
        <w:jc w:val="both"/>
        <w:rPr>
          <w:rFonts w:hint="eastAsia" w:ascii="仿宋" w:hAnsi="仿宋" w:eastAsia="仿宋" w:cs="仿宋"/>
          <w:b w:val="0"/>
          <w:bCs w:val="0"/>
          <w:spacing w:val="11"/>
          <w:w w:val="99"/>
          <w:sz w:val="32"/>
          <w:szCs w:val="32"/>
          <w:lang w:val="en-US" w:eastAsia="zh-CN"/>
        </w:rPr>
      </w:pPr>
      <w:r>
        <w:rPr>
          <w:rFonts w:hint="eastAsia" w:ascii="仿宋" w:hAnsi="仿宋" w:eastAsia="仿宋" w:cs="仿宋"/>
          <w:b w:val="0"/>
          <w:bCs w:val="0"/>
          <w:spacing w:val="11"/>
          <w:w w:val="99"/>
          <w:sz w:val="32"/>
          <w:szCs w:val="32"/>
          <w:lang w:val="en-US" w:eastAsia="zh-CN"/>
        </w:rPr>
        <w:t>该项目立项时，</w:t>
      </w:r>
      <w:r>
        <w:rPr>
          <w:rFonts w:hint="eastAsia" w:cs="仿宋"/>
          <w:b w:val="0"/>
          <w:bCs w:val="0"/>
          <w:spacing w:val="11"/>
          <w:w w:val="99"/>
          <w:sz w:val="32"/>
          <w:szCs w:val="32"/>
          <w:lang w:val="en-US" w:eastAsia="zh-CN"/>
        </w:rPr>
        <w:t>基于生态旅游建设，</w:t>
      </w:r>
      <w:r>
        <w:rPr>
          <w:rFonts w:hint="eastAsia" w:ascii="仿宋" w:hAnsi="仿宋" w:eastAsia="仿宋" w:cs="仿宋"/>
          <w:b w:val="0"/>
          <w:bCs w:val="0"/>
          <w:spacing w:val="11"/>
          <w:w w:val="99"/>
          <w:sz w:val="32"/>
          <w:szCs w:val="32"/>
          <w:lang w:val="en-US" w:eastAsia="zh-CN"/>
        </w:rPr>
        <w:t>充分考虑了环保要求，对生态环境、</w:t>
      </w:r>
      <w:r>
        <w:rPr>
          <w:rFonts w:hint="eastAsia" w:cs="仿宋"/>
          <w:b w:val="0"/>
          <w:bCs w:val="0"/>
          <w:spacing w:val="11"/>
          <w:w w:val="99"/>
          <w:sz w:val="32"/>
          <w:szCs w:val="32"/>
          <w:lang w:val="en-US" w:eastAsia="zh-CN"/>
        </w:rPr>
        <w:t>海岸线等进行了修复与保护</w:t>
      </w:r>
      <w:r>
        <w:rPr>
          <w:rFonts w:hint="eastAsia" w:ascii="仿宋" w:hAnsi="仿宋" w:eastAsia="仿宋" w:cs="仿宋"/>
          <w:b w:val="0"/>
          <w:bCs w:val="0"/>
          <w:spacing w:val="11"/>
          <w:w w:val="99"/>
          <w:sz w:val="32"/>
          <w:szCs w:val="32"/>
          <w:lang w:val="en-US" w:eastAsia="zh-CN"/>
        </w:rPr>
        <w:t>，使</w:t>
      </w:r>
      <w:r>
        <w:rPr>
          <w:rFonts w:hint="eastAsia" w:cs="仿宋"/>
          <w:b w:val="0"/>
          <w:bCs w:val="0"/>
          <w:spacing w:val="11"/>
          <w:w w:val="99"/>
          <w:sz w:val="32"/>
          <w:szCs w:val="32"/>
          <w:lang w:val="en-US" w:eastAsia="zh-CN"/>
        </w:rPr>
        <w:t>砣矶镇的海洋生态环境得到了有效保护</w:t>
      </w:r>
      <w:r>
        <w:rPr>
          <w:rFonts w:hint="eastAsia" w:ascii="仿宋" w:hAnsi="仿宋" w:eastAsia="仿宋" w:cs="仿宋"/>
          <w:b w:val="0"/>
          <w:bCs w:val="0"/>
          <w:spacing w:val="11"/>
          <w:w w:val="99"/>
          <w:sz w:val="32"/>
          <w:szCs w:val="32"/>
          <w:lang w:val="en-US" w:eastAsia="zh-CN"/>
        </w:rPr>
        <w:t>。根据评分标准，该指标得5分。</w:t>
      </w:r>
    </w:p>
    <w:p>
      <w:pPr>
        <w:pStyle w:val="14"/>
        <w:ind w:left="0" w:leftChars="0" w:firstLine="679" w:firstLineChars="200"/>
        <w:rPr>
          <w:rFonts w:hint="eastAsia" w:ascii="仿宋" w:hAnsi="仿宋" w:eastAsia="仿宋" w:cs="仿宋"/>
          <w:b w:val="0"/>
          <w:bCs w:val="0"/>
          <w:sz w:val="32"/>
          <w:szCs w:val="32"/>
          <w:highlight w:val="none"/>
          <w:lang w:val="en-US" w:eastAsia="zh-CN"/>
        </w:rPr>
      </w:pPr>
      <w:r>
        <w:rPr>
          <w:rFonts w:hint="eastAsia" w:ascii="仿宋" w:hAnsi="仿宋" w:eastAsia="仿宋" w:cs="仿宋"/>
          <w:b/>
          <w:bCs/>
          <w:spacing w:val="11"/>
          <w:w w:val="99"/>
          <w:sz w:val="32"/>
          <w:szCs w:val="32"/>
          <w:lang w:val="en-US" w:eastAsia="zh-CN"/>
        </w:rPr>
        <w:t>D30.经济、生态可持续发展，分值5分，得分5分，得分率100.00%。</w:t>
      </w:r>
    </w:p>
    <w:p>
      <w:pPr>
        <w:pStyle w:val="3"/>
        <w:ind w:firstLine="676" w:firstLineChars="200"/>
        <w:rPr>
          <w:rFonts w:hint="eastAsia" w:ascii="仿宋" w:hAnsi="仿宋" w:eastAsia="仿宋" w:cs="仿宋"/>
          <w:b w:val="0"/>
          <w:bCs w:val="0"/>
          <w:spacing w:val="11"/>
          <w:w w:val="99"/>
          <w:sz w:val="32"/>
          <w:szCs w:val="32"/>
          <w:lang w:val="en-US" w:eastAsia="zh-CN"/>
        </w:rPr>
      </w:pPr>
      <w:r>
        <w:rPr>
          <w:rFonts w:hint="eastAsia" w:ascii="仿宋" w:hAnsi="仿宋" w:eastAsia="仿宋" w:cs="仿宋"/>
          <w:b w:val="0"/>
          <w:bCs w:val="0"/>
          <w:spacing w:val="11"/>
          <w:w w:val="99"/>
          <w:sz w:val="32"/>
          <w:szCs w:val="32"/>
          <w:lang w:val="en-US" w:eastAsia="zh-CN"/>
        </w:rPr>
        <w:t>该项目的实施，促进</w:t>
      </w:r>
      <w:r>
        <w:rPr>
          <w:rFonts w:hint="eastAsia" w:cs="仿宋"/>
          <w:b w:val="0"/>
          <w:bCs w:val="0"/>
          <w:spacing w:val="11"/>
          <w:w w:val="99"/>
          <w:sz w:val="32"/>
          <w:szCs w:val="32"/>
          <w:lang w:val="en-US" w:eastAsia="zh-CN"/>
        </w:rPr>
        <w:t>了</w:t>
      </w:r>
      <w:r>
        <w:rPr>
          <w:rFonts w:hint="eastAsia" w:ascii="仿宋" w:hAnsi="仿宋" w:eastAsia="仿宋" w:cs="仿宋"/>
          <w:b w:val="0"/>
          <w:bCs w:val="0"/>
          <w:spacing w:val="11"/>
          <w:w w:val="99"/>
          <w:sz w:val="32"/>
          <w:szCs w:val="32"/>
          <w:lang w:val="en-US" w:eastAsia="zh-CN"/>
        </w:rPr>
        <w:t>红色旅游与乡村旅游、生态旅游等业态融合，推出一批红色旅游融合发展示范区</w:t>
      </w:r>
      <w:r>
        <w:rPr>
          <w:rFonts w:hint="eastAsia" w:cs="仿宋"/>
          <w:b w:val="0"/>
          <w:bCs w:val="0"/>
          <w:spacing w:val="11"/>
          <w:w w:val="99"/>
          <w:sz w:val="32"/>
          <w:szCs w:val="32"/>
          <w:lang w:val="en-US" w:eastAsia="zh-CN"/>
        </w:rPr>
        <w:t>；统筹推进基础设施建设、生态环境保护与旅游经济发展共进</w:t>
      </w:r>
      <w:r>
        <w:rPr>
          <w:rFonts w:hint="eastAsia" w:ascii="仿宋" w:hAnsi="仿宋" w:eastAsia="仿宋" w:cs="仿宋"/>
          <w:b w:val="0"/>
          <w:bCs w:val="0"/>
          <w:spacing w:val="11"/>
          <w:w w:val="99"/>
          <w:sz w:val="32"/>
          <w:szCs w:val="32"/>
          <w:lang w:val="en-US" w:eastAsia="zh-CN"/>
        </w:rPr>
        <w:t>，</w:t>
      </w:r>
      <w:r>
        <w:rPr>
          <w:rFonts w:hint="eastAsia" w:cs="仿宋"/>
          <w:b w:val="0"/>
          <w:bCs w:val="0"/>
          <w:spacing w:val="11"/>
          <w:w w:val="99"/>
          <w:sz w:val="32"/>
          <w:szCs w:val="32"/>
          <w:lang w:val="en-US" w:eastAsia="zh-CN"/>
        </w:rPr>
        <w:t>持续性地推动了砣矶镇的长久发展</w:t>
      </w:r>
      <w:r>
        <w:rPr>
          <w:rFonts w:hint="eastAsia" w:ascii="仿宋" w:hAnsi="仿宋" w:eastAsia="仿宋" w:cs="仿宋"/>
          <w:b w:val="0"/>
          <w:bCs w:val="0"/>
          <w:spacing w:val="11"/>
          <w:w w:val="99"/>
          <w:sz w:val="32"/>
          <w:szCs w:val="32"/>
          <w:lang w:val="en-US" w:eastAsia="zh-CN"/>
        </w:rPr>
        <w:t>。根据评分标准，该指标得5分。</w:t>
      </w:r>
    </w:p>
    <w:p>
      <w:pPr>
        <w:numPr>
          <w:ilvl w:val="0"/>
          <w:numId w:val="0"/>
        </w:numPr>
        <w:ind w:right="0" w:rightChars="0" w:firstLine="679" w:firstLineChars="200"/>
        <w:jc w:val="both"/>
        <w:rPr>
          <w:rFonts w:hint="eastAsia" w:ascii="仿宋" w:hAnsi="仿宋" w:eastAsia="仿宋" w:cs="仿宋"/>
          <w:b w:val="0"/>
          <w:bCs w:val="0"/>
          <w:spacing w:val="11"/>
          <w:w w:val="99"/>
          <w:sz w:val="32"/>
          <w:szCs w:val="32"/>
          <w:lang w:val="en-US" w:eastAsia="zh-CN"/>
        </w:rPr>
      </w:pPr>
      <w:r>
        <w:rPr>
          <w:rFonts w:hint="eastAsia" w:ascii="仿宋" w:hAnsi="仿宋" w:eastAsia="仿宋" w:cs="仿宋"/>
          <w:b/>
          <w:bCs/>
          <w:spacing w:val="11"/>
          <w:w w:val="99"/>
          <w:sz w:val="32"/>
          <w:szCs w:val="32"/>
          <w:lang w:val="en-US" w:eastAsia="zh-CN"/>
        </w:rPr>
        <w:t>D31.服务对象满意度指标，分值10分，得分10分，得分率100.00%。</w:t>
      </w:r>
    </w:p>
    <w:p>
      <w:pPr>
        <w:numPr>
          <w:ilvl w:val="0"/>
          <w:numId w:val="0"/>
        </w:numPr>
        <w:ind w:right="0" w:rightChars="0" w:firstLine="684" w:firstLineChars="200"/>
        <w:jc w:val="both"/>
        <w:rPr>
          <w:rFonts w:hint="eastAsia" w:cs="仿宋"/>
          <w:spacing w:val="11"/>
          <w:sz w:val="32"/>
          <w:szCs w:val="32"/>
          <w:lang w:val="en-US" w:eastAsia="zh-CN"/>
        </w:rPr>
      </w:pPr>
      <w:r>
        <w:rPr>
          <w:rFonts w:hint="eastAsia" w:ascii="仿宋" w:hAnsi="仿宋" w:eastAsia="仿宋" w:cs="仿宋"/>
          <w:spacing w:val="11"/>
          <w:sz w:val="32"/>
          <w:szCs w:val="32"/>
          <w:lang w:val="en-US" w:eastAsia="zh-CN"/>
        </w:rPr>
        <w:t>评价工作组共发放100份问卷调查，收回有效调查问卷</w:t>
      </w:r>
      <w:r>
        <w:rPr>
          <w:rFonts w:hint="eastAsia" w:cs="仿宋"/>
          <w:spacing w:val="11"/>
          <w:sz w:val="32"/>
          <w:szCs w:val="32"/>
          <w:lang w:val="en-US" w:eastAsia="zh-CN"/>
        </w:rPr>
        <w:t>100份。经统计，群众对砣矶海洋文化旅游设施改造项目的综合满意度100%，根据评价标准，该指标得10分。</w:t>
      </w:r>
    </w:p>
    <w:p>
      <w:pPr>
        <w:numPr>
          <w:ilvl w:val="0"/>
          <w:numId w:val="0"/>
        </w:numPr>
        <w:ind w:right="0" w:rightChars="0" w:firstLine="684" w:firstLineChars="200"/>
        <w:jc w:val="both"/>
        <w:outlineLvl w:val="0"/>
        <w:rPr>
          <w:rFonts w:hint="eastAsia" w:ascii="黑体" w:hAnsi="黑体" w:eastAsia="黑体" w:cs="黑体"/>
          <w:b w:val="0"/>
          <w:bCs w:val="0"/>
          <w:spacing w:val="11"/>
          <w:sz w:val="32"/>
          <w:szCs w:val="32"/>
          <w:lang w:val="en-US" w:eastAsia="zh-CN"/>
        </w:rPr>
      </w:pPr>
      <w:bookmarkStart w:id="78" w:name="_Toc16400"/>
      <w:r>
        <w:rPr>
          <w:rFonts w:hint="eastAsia" w:ascii="黑体" w:hAnsi="黑体" w:eastAsia="黑体" w:cs="黑体"/>
          <w:b w:val="0"/>
          <w:bCs w:val="0"/>
          <w:spacing w:val="11"/>
          <w:sz w:val="32"/>
          <w:szCs w:val="32"/>
          <w:lang w:val="en-US" w:eastAsia="zh-CN"/>
        </w:rPr>
        <w:t>六、项目主要经验及做法</w:t>
      </w:r>
      <w:bookmarkEnd w:id="78"/>
    </w:p>
    <w:p>
      <w:pPr>
        <w:numPr>
          <w:ilvl w:val="0"/>
          <w:numId w:val="0"/>
        </w:numPr>
        <w:ind w:right="0" w:rightChars="0" w:firstLine="679" w:firstLineChars="200"/>
        <w:jc w:val="both"/>
        <w:outlineLvl w:val="1"/>
        <w:rPr>
          <w:rFonts w:hint="eastAsia"/>
          <w:b/>
          <w:bCs/>
          <w:spacing w:val="11"/>
          <w:w w:val="99"/>
          <w:sz w:val="32"/>
          <w:lang w:val="en-US" w:eastAsia="zh-CN"/>
        </w:rPr>
      </w:pPr>
      <w:bookmarkStart w:id="79" w:name="_Toc20939"/>
      <w:r>
        <w:rPr>
          <w:rFonts w:hint="eastAsia"/>
          <w:b/>
          <w:bCs/>
          <w:spacing w:val="11"/>
          <w:w w:val="99"/>
          <w:sz w:val="32"/>
          <w:lang w:val="en-US" w:eastAsia="zh-CN"/>
        </w:rPr>
        <w:t>（一）严格落实国家、省、市等文件要求</w:t>
      </w:r>
      <w:bookmarkEnd w:id="79"/>
    </w:p>
    <w:p>
      <w:pPr>
        <w:numPr>
          <w:ilvl w:val="0"/>
          <w:numId w:val="0"/>
        </w:numPr>
        <w:ind w:right="0" w:rightChars="0" w:firstLine="676" w:firstLineChars="200"/>
        <w:jc w:val="both"/>
        <w:rPr>
          <w:rFonts w:hint="eastAsia"/>
          <w:b w:val="0"/>
          <w:bCs w:val="0"/>
          <w:spacing w:val="11"/>
          <w:w w:val="99"/>
          <w:sz w:val="32"/>
          <w:lang w:val="en-US" w:eastAsia="zh-CN"/>
        </w:rPr>
      </w:pPr>
      <w:r>
        <w:rPr>
          <w:rFonts w:hint="default"/>
          <w:b w:val="0"/>
          <w:bCs w:val="0"/>
          <w:spacing w:val="11"/>
          <w:w w:val="99"/>
          <w:sz w:val="32"/>
          <w:lang w:val="en-US" w:eastAsia="zh-CN"/>
        </w:rPr>
        <w:t>认真落实</w:t>
      </w:r>
      <w:r>
        <w:rPr>
          <w:rFonts w:hint="eastAsia" w:ascii="仿宋" w:hAnsi="仿宋" w:eastAsia="仿宋" w:cs="仿宋"/>
          <w:b w:val="0"/>
          <w:bCs w:val="0"/>
          <w:sz w:val="32"/>
          <w:szCs w:val="32"/>
          <w:highlight w:val="none"/>
          <w:lang w:val="en-US" w:eastAsia="zh-CN"/>
        </w:rPr>
        <w:t>《“十四五”旅游业发展规划》</w:t>
      </w:r>
      <w:r>
        <w:rPr>
          <w:rFonts w:hint="eastAsia" w:ascii="仿宋" w:hAnsi="仿宋" w:eastAsia="仿宋" w:cs="仿宋"/>
          <w:color w:val="000000"/>
          <w:sz w:val="32"/>
          <w:szCs w:val="32"/>
          <w:shd w:val="clear" w:color="auto" w:fill="FFFFFF"/>
          <w:lang w:val="en-US" w:eastAsia="zh-CN"/>
        </w:rPr>
        <w:t>《中华人民共和国国民经济和社会发展第十四个五年规划和2035年远景目标纲要》《山东省国民经济和社会发展第十四个五年规划和2035年远景目标纲要》</w:t>
      </w:r>
      <w:r>
        <w:rPr>
          <w:rFonts w:hint="eastAsia" w:cs="仿宋"/>
          <w:color w:val="000000"/>
          <w:sz w:val="32"/>
          <w:szCs w:val="32"/>
          <w:shd w:val="clear" w:color="auto" w:fill="FFFFFF"/>
          <w:lang w:val="en-US" w:eastAsia="zh-CN"/>
        </w:rPr>
        <w:t>《“十四五”文化和旅游发展规划》</w:t>
      </w:r>
      <w:r>
        <w:rPr>
          <w:rFonts w:hint="eastAsia" w:ascii="仿宋" w:hAnsi="仿宋" w:eastAsia="仿宋" w:cs="仿宋"/>
          <w:sz w:val="32"/>
          <w:szCs w:val="32"/>
          <w:lang w:val="en-US" w:eastAsia="zh-CN"/>
        </w:rPr>
        <w:t>《产业结构调整指导目录》（2019年本）《国务院关于新时代支持革命老区振兴发展的意见》</w:t>
      </w:r>
      <w:r>
        <w:rPr>
          <w:rFonts w:hint="eastAsia" w:cs="仿宋"/>
          <w:sz w:val="32"/>
          <w:szCs w:val="32"/>
          <w:lang w:val="en-US" w:eastAsia="zh-CN"/>
        </w:rPr>
        <w:t>《文化和旅游部办公厅 教育部办公厅 国家文物局办公室关于利用文化和旅游资源、文物资源提升青少年精神素养的通知》《山东省乡村振兴战略规划（2018—2022 年）》《烟台市国民经济和社会发展第十四个五年规划和2035年远景目标纲要》《长岛区国民经济和社会发展第十四个五年规划和2035年远景目标纲要》</w:t>
      </w:r>
      <w:r>
        <w:rPr>
          <w:rFonts w:hint="eastAsia" w:ascii="仿宋" w:hAnsi="仿宋" w:eastAsia="仿宋" w:cs="仿宋"/>
          <w:sz w:val="32"/>
          <w:szCs w:val="32"/>
          <w:lang w:val="en-US" w:eastAsia="zh-CN"/>
        </w:rPr>
        <w:t>等文件要求</w:t>
      </w:r>
      <w:r>
        <w:rPr>
          <w:rFonts w:hint="eastAsia"/>
          <w:b w:val="0"/>
          <w:bCs w:val="0"/>
          <w:spacing w:val="11"/>
          <w:w w:val="99"/>
          <w:sz w:val="32"/>
          <w:lang w:val="en-US" w:eastAsia="zh-CN"/>
        </w:rPr>
        <w:t>，加快推动</w:t>
      </w:r>
      <w:r>
        <w:rPr>
          <w:rFonts w:hint="eastAsia" w:cs="仿宋"/>
          <w:spacing w:val="11"/>
          <w:sz w:val="32"/>
          <w:szCs w:val="32"/>
          <w:lang w:val="en-US" w:eastAsia="zh-CN"/>
        </w:rPr>
        <w:t>砣矶海洋文化旅游设施改造项目</w:t>
      </w:r>
      <w:r>
        <w:rPr>
          <w:rFonts w:hint="eastAsia"/>
          <w:b w:val="0"/>
          <w:bCs w:val="0"/>
          <w:spacing w:val="11"/>
          <w:w w:val="99"/>
          <w:sz w:val="32"/>
          <w:lang w:val="en-US" w:eastAsia="zh-CN"/>
        </w:rPr>
        <w:t>，进一步提升砣矶镇的旅游发展与生态保护，不断拓宽集体与群众收入、推进共同富裕。</w:t>
      </w:r>
    </w:p>
    <w:p>
      <w:pPr>
        <w:numPr>
          <w:ilvl w:val="0"/>
          <w:numId w:val="0"/>
        </w:numPr>
        <w:ind w:right="0" w:rightChars="0" w:firstLine="679" w:firstLineChars="200"/>
        <w:jc w:val="both"/>
        <w:outlineLvl w:val="1"/>
        <w:rPr>
          <w:rFonts w:hint="default"/>
          <w:b/>
          <w:bCs/>
          <w:spacing w:val="11"/>
          <w:w w:val="99"/>
          <w:sz w:val="32"/>
          <w:highlight w:val="none"/>
          <w:lang w:val="en-US" w:eastAsia="zh-CN"/>
        </w:rPr>
      </w:pPr>
      <w:bookmarkStart w:id="80" w:name="_Toc4703"/>
      <w:r>
        <w:rPr>
          <w:rFonts w:hint="eastAsia"/>
          <w:b/>
          <w:bCs/>
          <w:spacing w:val="11"/>
          <w:w w:val="99"/>
          <w:sz w:val="32"/>
          <w:highlight w:val="none"/>
          <w:lang w:val="en-US" w:eastAsia="zh-CN"/>
        </w:rPr>
        <w:t>（二）以绿水青山促经济发展</w:t>
      </w:r>
      <w:bookmarkEnd w:id="80"/>
    </w:p>
    <w:p>
      <w:pPr>
        <w:pStyle w:val="3"/>
        <w:ind w:firstLine="676" w:firstLineChars="200"/>
        <w:rPr>
          <w:rFonts w:hint="default"/>
          <w:b w:val="0"/>
          <w:bCs w:val="0"/>
          <w:spacing w:val="11"/>
          <w:w w:val="99"/>
          <w:sz w:val="32"/>
          <w:lang w:val="en-US" w:eastAsia="zh-CN"/>
        </w:rPr>
      </w:pPr>
      <w:r>
        <w:rPr>
          <w:rFonts w:hint="eastAsia"/>
          <w:b w:val="0"/>
          <w:bCs w:val="0"/>
          <w:spacing w:val="11"/>
          <w:w w:val="99"/>
          <w:sz w:val="32"/>
          <w:lang w:val="en-US" w:eastAsia="zh-CN"/>
        </w:rPr>
        <w:t>坚持“绿水青山就是金山银山”的生态理念，通过项目的实施，推动农村村容的改变，推动卫生条件的改善，推动环境治理，追求个性化、特色化、原生态、唯一性，形成了旅游村庄的独特面貌和村容；通过发展农村旅游，有利于农村乃至全国加快建设资源节约型、环境友好型社会，有利于保护资源和环境，促进农村科学规划与基础设施建设，实现“村容整洁”的目标；充分利用乡村旅游资源，调整和优化农村产业结构，拓宽农业功能，延长农业产业链，发展乡村旅游服务业，促进农民转移就业，增加农民收入，为新农村建设创造较好的经济基础</w:t>
      </w:r>
      <w:r>
        <w:rPr>
          <w:rFonts w:hint="default"/>
          <w:b w:val="0"/>
          <w:bCs w:val="0"/>
          <w:spacing w:val="11"/>
          <w:w w:val="99"/>
          <w:sz w:val="32"/>
          <w:lang w:val="en-US" w:eastAsia="zh-CN"/>
        </w:rPr>
        <w:t>。</w:t>
      </w:r>
    </w:p>
    <w:p>
      <w:pPr>
        <w:ind w:firstLine="640" w:firstLineChars="200"/>
        <w:outlineLvl w:val="0"/>
        <w:rPr>
          <w:rFonts w:hint="eastAsia" w:ascii="黑体" w:hAnsi="黑体" w:eastAsia="黑体" w:cs="黑体"/>
          <w:bCs/>
          <w:sz w:val="32"/>
          <w:szCs w:val="32"/>
          <w:lang w:val="en-US" w:eastAsia="zh-CN"/>
        </w:rPr>
      </w:pPr>
      <w:bookmarkStart w:id="81" w:name="_Toc7876"/>
      <w:r>
        <w:rPr>
          <w:rFonts w:hint="eastAsia" w:ascii="黑体" w:hAnsi="黑体" w:eastAsia="黑体" w:cs="黑体"/>
          <w:b w:val="0"/>
          <w:bCs w:val="0"/>
          <w:sz w:val="32"/>
          <w:szCs w:val="32"/>
          <w:highlight w:val="none"/>
          <w:lang w:val="en-US" w:eastAsia="zh-CN"/>
        </w:rPr>
        <w:t>七、存在问题及原因分析</w:t>
      </w:r>
      <w:bookmarkEnd w:id="81"/>
    </w:p>
    <w:p>
      <w:pPr>
        <w:ind w:firstLine="643" w:firstLineChars="200"/>
        <w:outlineLvl w:val="1"/>
        <w:rPr>
          <w:rFonts w:hint="eastAsia" w:ascii="仿宋" w:hAnsi="仿宋" w:eastAsia="仿宋" w:cs="仿宋"/>
          <w:b/>
          <w:bCs w:val="0"/>
          <w:sz w:val="32"/>
          <w:szCs w:val="32"/>
          <w:lang w:val="en-US" w:eastAsia="zh-CN"/>
        </w:rPr>
      </w:pPr>
      <w:bookmarkStart w:id="82" w:name="_Toc16611"/>
      <w:r>
        <w:rPr>
          <w:rFonts w:hint="eastAsia" w:ascii="仿宋" w:hAnsi="仿宋" w:eastAsia="仿宋" w:cs="仿宋"/>
          <w:b/>
          <w:bCs w:val="0"/>
          <w:sz w:val="32"/>
          <w:szCs w:val="32"/>
          <w:lang w:val="en-US" w:eastAsia="zh-CN"/>
        </w:rPr>
        <w:t>（一）项目预算管理不够规范</w:t>
      </w:r>
      <w:bookmarkEnd w:id="82"/>
    </w:p>
    <w:p>
      <w:pPr>
        <w:ind w:firstLine="640" w:firstLineChars="200"/>
        <w:rPr>
          <w:rFonts w:hint="eastAsia" w:ascii="仿宋" w:hAnsi="仿宋" w:eastAsia="仿宋" w:cs="仿宋"/>
          <w:bCs/>
          <w:sz w:val="32"/>
          <w:szCs w:val="32"/>
          <w:highlight w:val="yellow"/>
          <w:lang w:val="en-US" w:eastAsia="zh-CN"/>
        </w:rPr>
      </w:pPr>
      <w:r>
        <w:rPr>
          <w:rFonts w:hint="eastAsia" w:ascii="仿宋" w:hAnsi="仿宋" w:eastAsia="仿宋" w:cs="仿宋"/>
          <w:bCs/>
          <w:sz w:val="32"/>
          <w:szCs w:val="32"/>
          <w:lang w:val="en-US" w:eastAsia="zh-CN"/>
        </w:rPr>
        <w:t>202</w:t>
      </w:r>
      <w:r>
        <w:rPr>
          <w:rFonts w:hint="eastAsia" w:cs="仿宋"/>
          <w:bCs/>
          <w:sz w:val="32"/>
          <w:szCs w:val="32"/>
          <w:lang w:val="en-US" w:eastAsia="zh-CN"/>
        </w:rPr>
        <w:t>3</w:t>
      </w:r>
      <w:r>
        <w:rPr>
          <w:rFonts w:hint="eastAsia" w:ascii="仿宋" w:hAnsi="仿宋" w:eastAsia="仿宋" w:cs="仿宋"/>
          <w:bCs/>
          <w:sz w:val="32"/>
          <w:szCs w:val="32"/>
          <w:lang w:val="en-US" w:eastAsia="zh-CN"/>
        </w:rPr>
        <w:t>年</w:t>
      </w:r>
      <w:r>
        <w:rPr>
          <w:rFonts w:hint="eastAsia" w:ascii="仿宋" w:hAnsi="仿宋" w:eastAsia="仿宋" w:cs="仿宋"/>
          <w:sz w:val="32"/>
          <w:szCs w:val="32"/>
          <w:lang w:val="en-US" w:eastAsia="zh-CN"/>
        </w:rPr>
        <w:t>砣矶海洋文化旅游设施改造项目</w:t>
      </w:r>
      <w:r>
        <w:rPr>
          <w:rFonts w:hint="eastAsia" w:ascii="仿宋" w:hAnsi="仿宋" w:eastAsia="仿宋" w:cs="仿宋"/>
          <w:b w:val="0"/>
          <w:bCs w:val="0"/>
          <w:sz w:val="32"/>
          <w:szCs w:val="32"/>
          <w:lang w:val="en-US" w:eastAsia="zh-CN"/>
        </w:rPr>
        <w:t>年初预算数</w:t>
      </w:r>
      <w:r>
        <w:rPr>
          <w:rFonts w:hint="eastAsia" w:cs="仿宋"/>
          <w:b w:val="0"/>
          <w:bCs w:val="0"/>
          <w:sz w:val="32"/>
          <w:szCs w:val="32"/>
          <w:lang w:val="en-US" w:eastAsia="zh-CN"/>
        </w:rPr>
        <w:t>2000</w:t>
      </w:r>
      <w:r>
        <w:rPr>
          <w:rFonts w:hint="eastAsia" w:ascii="仿宋" w:hAnsi="仿宋" w:eastAsia="仿宋" w:cs="仿宋"/>
          <w:b w:val="0"/>
          <w:bCs w:val="0"/>
          <w:sz w:val="32"/>
          <w:szCs w:val="32"/>
          <w:lang w:val="en-US" w:eastAsia="zh-CN"/>
        </w:rPr>
        <w:t>万元，全年预算数</w:t>
      </w:r>
      <w:r>
        <w:rPr>
          <w:rFonts w:hint="eastAsia" w:cs="仿宋"/>
          <w:b w:val="0"/>
          <w:bCs w:val="0"/>
          <w:sz w:val="32"/>
          <w:szCs w:val="32"/>
          <w:lang w:val="en-US" w:eastAsia="zh-CN"/>
        </w:rPr>
        <w:t>2000</w:t>
      </w:r>
      <w:r>
        <w:rPr>
          <w:rFonts w:hint="eastAsia" w:ascii="仿宋" w:hAnsi="仿宋" w:eastAsia="仿宋" w:cs="仿宋"/>
          <w:b w:val="0"/>
          <w:bCs w:val="0"/>
          <w:sz w:val="32"/>
          <w:szCs w:val="32"/>
          <w:lang w:val="en-US" w:eastAsia="zh-CN"/>
        </w:rPr>
        <w:t>万元，全年执行数</w:t>
      </w:r>
      <w:r>
        <w:rPr>
          <w:rFonts w:hint="eastAsia" w:cs="仿宋"/>
          <w:b w:val="0"/>
          <w:bCs w:val="0"/>
          <w:sz w:val="32"/>
          <w:szCs w:val="32"/>
          <w:lang w:val="en-US" w:eastAsia="zh-CN"/>
        </w:rPr>
        <w:t>1116.76</w:t>
      </w:r>
      <w:r>
        <w:rPr>
          <w:rFonts w:hint="eastAsia" w:ascii="仿宋" w:hAnsi="仿宋" w:eastAsia="仿宋" w:cs="仿宋"/>
          <w:b w:val="0"/>
          <w:bCs w:val="0"/>
          <w:sz w:val="32"/>
          <w:szCs w:val="32"/>
          <w:lang w:val="en-US" w:eastAsia="zh-CN"/>
        </w:rPr>
        <w:t>万元、执行率</w:t>
      </w:r>
      <w:r>
        <w:rPr>
          <w:rFonts w:hint="eastAsia" w:cs="仿宋"/>
          <w:b w:val="0"/>
          <w:bCs w:val="0"/>
          <w:sz w:val="32"/>
          <w:szCs w:val="32"/>
          <w:lang w:val="en-US" w:eastAsia="zh-CN"/>
        </w:rPr>
        <w:t>55.84</w:t>
      </w:r>
      <w:r>
        <w:rPr>
          <w:rFonts w:hint="eastAsia" w:ascii="仿宋" w:hAnsi="仿宋" w:eastAsia="仿宋" w:cs="仿宋"/>
          <w:b w:val="0"/>
          <w:bCs w:val="0"/>
          <w:sz w:val="32"/>
          <w:szCs w:val="32"/>
          <w:lang w:val="en-US" w:eastAsia="zh-CN"/>
        </w:rPr>
        <w:t>%</w:t>
      </w:r>
      <w:r>
        <w:rPr>
          <w:rFonts w:hint="eastAsia" w:ascii="仿宋" w:hAnsi="仿宋" w:eastAsia="仿宋" w:cs="仿宋"/>
          <w:bCs/>
          <w:sz w:val="32"/>
          <w:szCs w:val="32"/>
          <w:lang w:val="en-US" w:eastAsia="zh-CN"/>
        </w:rPr>
        <w:t>。</w:t>
      </w:r>
      <w:r>
        <w:rPr>
          <w:rFonts w:hint="eastAsia" w:ascii="仿宋" w:hAnsi="仿宋" w:eastAsia="仿宋" w:cs="仿宋"/>
          <w:bCs/>
          <w:sz w:val="32"/>
          <w:szCs w:val="32"/>
          <w:highlight w:val="none"/>
          <w:lang w:val="en-US" w:eastAsia="zh-CN"/>
        </w:rPr>
        <w:t>存在年初预算编制不科学</w:t>
      </w:r>
      <w:r>
        <w:rPr>
          <w:rFonts w:hint="eastAsia" w:cs="仿宋"/>
          <w:bCs/>
          <w:sz w:val="32"/>
          <w:szCs w:val="32"/>
          <w:highlight w:val="none"/>
          <w:lang w:val="en-US" w:eastAsia="zh-CN"/>
        </w:rPr>
        <w:t>、</w:t>
      </w:r>
      <w:r>
        <w:rPr>
          <w:rFonts w:hint="eastAsia" w:ascii="仿宋" w:hAnsi="仿宋" w:eastAsia="仿宋" w:cs="仿宋"/>
          <w:bCs/>
          <w:sz w:val="32"/>
          <w:szCs w:val="32"/>
          <w:highlight w:val="none"/>
          <w:lang w:val="en-US" w:eastAsia="zh-CN"/>
        </w:rPr>
        <w:t>预算执行不到位</w:t>
      </w:r>
      <w:r>
        <w:rPr>
          <w:rFonts w:hint="eastAsia" w:cs="仿宋"/>
          <w:bCs/>
          <w:sz w:val="32"/>
          <w:szCs w:val="32"/>
          <w:highlight w:val="none"/>
          <w:lang w:val="en-US" w:eastAsia="zh-CN"/>
        </w:rPr>
        <w:t>等</w:t>
      </w:r>
      <w:r>
        <w:rPr>
          <w:rFonts w:hint="eastAsia" w:ascii="仿宋" w:hAnsi="仿宋" w:eastAsia="仿宋" w:cs="仿宋"/>
          <w:bCs/>
          <w:sz w:val="32"/>
          <w:szCs w:val="32"/>
          <w:highlight w:val="none"/>
          <w:lang w:val="en-US" w:eastAsia="zh-CN"/>
        </w:rPr>
        <w:t>问题。</w:t>
      </w:r>
    </w:p>
    <w:p>
      <w:pPr>
        <w:numPr>
          <w:ilvl w:val="0"/>
          <w:numId w:val="0"/>
        </w:numPr>
        <w:ind w:right="0" w:rightChars="0" w:firstLine="643" w:firstLineChars="200"/>
        <w:outlineLvl w:val="1"/>
        <w:rPr>
          <w:rFonts w:hint="eastAsia" w:ascii="仿宋" w:hAnsi="仿宋" w:eastAsia="仿宋" w:cs="仿宋"/>
          <w:b/>
          <w:bCs/>
          <w:sz w:val="32"/>
          <w:szCs w:val="32"/>
          <w:highlight w:val="none"/>
          <w:lang w:val="en-US" w:eastAsia="zh-CN"/>
        </w:rPr>
      </w:pPr>
      <w:bookmarkStart w:id="83" w:name="_Toc12173"/>
      <w:r>
        <w:rPr>
          <w:rFonts w:hint="eastAsia" w:ascii="仿宋" w:hAnsi="仿宋" w:eastAsia="仿宋" w:cs="仿宋"/>
          <w:b/>
          <w:bCs/>
          <w:sz w:val="32"/>
          <w:szCs w:val="32"/>
          <w:highlight w:val="none"/>
          <w:lang w:val="en-US" w:eastAsia="zh-CN"/>
        </w:rPr>
        <w:t>（二）部分绩效指标设置不规范</w:t>
      </w:r>
      <w:bookmarkEnd w:id="83"/>
    </w:p>
    <w:p>
      <w:pPr>
        <w:numPr>
          <w:ilvl w:val="0"/>
          <w:numId w:val="0"/>
        </w:numPr>
        <w:ind w:right="0" w:rightChars="0" w:firstLine="640" w:firstLineChars="200"/>
        <w:jc w:val="both"/>
        <w:rPr>
          <w:rFonts w:hint="eastAsia" w:ascii="仿宋" w:hAnsi="仿宋" w:eastAsia="仿宋" w:cs="仿宋"/>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该项目部分绩效指标设置不</w:t>
      </w:r>
      <w:r>
        <w:rPr>
          <w:rFonts w:hint="eastAsia" w:cs="仿宋"/>
          <w:b w:val="0"/>
          <w:bCs w:val="0"/>
          <w:sz w:val="32"/>
          <w:szCs w:val="32"/>
          <w:highlight w:val="none"/>
          <w:lang w:val="en-US" w:eastAsia="zh-CN"/>
        </w:rPr>
        <w:t>够准确详细</w:t>
      </w:r>
      <w:r>
        <w:rPr>
          <w:rFonts w:hint="eastAsia" w:ascii="仿宋" w:hAnsi="仿宋" w:eastAsia="仿宋" w:cs="仿宋"/>
          <w:b w:val="0"/>
          <w:bCs w:val="0"/>
          <w:sz w:val="32"/>
          <w:szCs w:val="32"/>
          <w:highlight w:val="none"/>
          <w:lang w:val="en-US" w:eastAsia="zh-CN"/>
        </w:rPr>
        <w:t>，如效益指标里</w:t>
      </w:r>
      <w:r>
        <w:rPr>
          <w:rFonts w:hint="eastAsia" w:cs="仿宋"/>
          <w:b w:val="0"/>
          <w:bCs w:val="0"/>
          <w:sz w:val="32"/>
          <w:szCs w:val="32"/>
          <w:highlight w:val="none"/>
          <w:lang w:val="en-US" w:eastAsia="zh-CN"/>
        </w:rPr>
        <w:t>的</w:t>
      </w:r>
      <w:r>
        <w:rPr>
          <w:rFonts w:hint="eastAsia" w:ascii="仿宋" w:hAnsi="仿宋" w:eastAsia="仿宋" w:cs="仿宋"/>
          <w:b w:val="0"/>
          <w:bCs w:val="0"/>
          <w:sz w:val="32"/>
          <w:szCs w:val="32"/>
          <w:highlight w:val="none"/>
          <w:lang w:val="en-US" w:eastAsia="zh-CN"/>
        </w:rPr>
        <w:t>“</w:t>
      </w:r>
      <w:r>
        <w:rPr>
          <w:rFonts w:hint="eastAsia" w:cs="仿宋"/>
          <w:b w:val="0"/>
          <w:bCs w:val="0"/>
          <w:sz w:val="32"/>
          <w:szCs w:val="32"/>
          <w:highlight w:val="none"/>
          <w:lang w:val="en-US" w:eastAsia="zh-CN"/>
        </w:rPr>
        <w:t>生态效益</w:t>
      </w:r>
      <w:r>
        <w:rPr>
          <w:rFonts w:hint="eastAsia" w:ascii="仿宋" w:hAnsi="仿宋" w:eastAsia="仿宋" w:cs="仿宋"/>
          <w:b w:val="0"/>
          <w:bCs w:val="0"/>
          <w:sz w:val="32"/>
          <w:szCs w:val="32"/>
          <w:highlight w:val="none"/>
          <w:lang w:val="en-US" w:eastAsia="zh-CN"/>
        </w:rPr>
        <w:t>”</w:t>
      </w:r>
      <w:r>
        <w:rPr>
          <w:rFonts w:hint="eastAsia" w:cs="仿宋"/>
          <w:b w:val="0"/>
          <w:bCs w:val="0"/>
          <w:sz w:val="32"/>
          <w:szCs w:val="32"/>
          <w:highlight w:val="none"/>
          <w:lang w:val="en-US" w:eastAsia="zh-CN"/>
        </w:rPr>
        <w:t>、</w:t>
      </w:r>
      <w:r>
        <w:rPr>
          <w:rFonts w:hint="eastAsia" w:ascii="仿宋" w:hAnsi="仿宋" w:eastAsia="仿宋" w:cs="仿宋"/>
          <w:b w:val="0"/>
          <w:bCs w:val="0"/>
          <w:sz w:val="32"/>
          <w:szCs w:val="32"/>
          <w:highlight w:val="none"/>
          <w:lang w:val="en-US" w:eastAsia="zh-CN"/>
        </w:rPr>
        <w:t>“</w:t>
      </w:r>
      <w:r>
        <w:rPr>
          <w:rFonts w:hint="eastAsia" w:cs="仿宋"/>
          <w:b w:val="0"/>
          <w:bCs w:val="0"/>
          <w:sz w:val="32"/>
          <w:szCs w:val="32"/>
          <w:highlight w:val="none"/>
          <w:lang w:val="en-US" w:eastAsia="zh-CN"/>
        </w:rPr>
        <w:t>经济效益</w:t>
      </w:r>
      <w:r>
        <w:rPr>
          <w:rFonts w:hint="eastAsia" w:ascii="仿宋" w:hAnsi="仿宋" w:eastAsia="仿宋" w:cs="仿宋"/>
          <w:b w:val="0"/>
          <w:bCs w:val="0"/>
          <w:sz w:val="32"/>
          <w:szCs w:val="32"/>
          <w:highlight w:val="none"/>
          <w:lang w:val="en-US" w:eastAsia="zh-CN"/>
        </w:rPr>
        <w:t>”等指标</w:t>
      </w:r>
      <w:r>
        <w:rPr>
          <w:rFonts w:hint="eastAsia" w:cs="仿宋"/>
          <w:b w:val="0"/>
          <w:bCs w:val="0"/>
          <w:sz w:val="32"/>
          <w:szCs w:val="32"/>
          <w:highlight w:val="none"/>
          <w:lang w:val="en-US" w:eastAsia="zh-CN"/>
        </w:rPr>
        <w:t>未</w:t>
      </w:r>
      <w:r>
        <w:rPr>
          <w:rFonts w:hint="eastAsia" w:ascii="仿宋" w:hAnsi="仿宋" w:eastAsia="仿宋" w:cs="仿宋"/>
          <w:b w:val="0"/>
          <w:bCs w:val="0"/>
          <w:sz w:val="32"/>
          <w:szCs w:val="32"/>
          <w:highlight w:val="none"/>
          <w:lang w:val="en-US" w:eastAsia="zh-CN"/>
        </w:rPr>
        <w:t>设置具体的衡量标准。主要原因是：预算部门对绩效指标和指标标准认识不足，有的指标未进行严格论证和研究，造成绩效指标设置考虑的细致程度不足</w:t>
      </w:r>
      <w:r>
        <w:rPr>
          <w:rFonts w:hint="eastAsia" w:cs="仿宋"/>
          <w:b w:val="0"/>
          <w:bCs w:val="0"/>
          <w:sz w:val="32"/>
          <w:szCs w:val="32"/>
          <w:highlight w:val="none"/>
          <w:lang w:val="en-US" w:eastAsia="zh-CN"/>
        </w:rPr>
        <w:t>、不易衡量等</w:t>
      </w:r>
      <w:r>
        <w:rPr>
          <w:rFonts w:hint="eastAsia" w:ascii="仿宋" w:hAnsi="仿宋" w:eastAsia="仿宋" w:cs="仿宋"/>
          <w:b w:val="0"/>
          <w:bCs w:val="0"/>
          <w:sz w:val="32"/>
          <w:szCs w:val="32"/>
          <w:highlight w:val="none"/>
          <w:lang w:val="en-US" w:eastAsia="zh-CN"/>
        </w:rPr>
        <w:t>情况。</w:t>
      </w:r>
    </w:p>
    <w:p>
      <w:pPr>
        <w:numPr>
          <w:ilvl w:val="0"/>
          <w:numId w:val="0"/>
        </w:numPr>
        <w:ind w:right="0" w:rightChars="0" w:firstLine="640" w:firstLineChars="200"/>
        <w:outlineLvl w:val="0"/>
        <w:rPr>
          <w:rFonts w:hint="eastAsia" w:ascii="黑体" w:hAnsi="黑体" w:eastAsia="黑体" w:cs="黑体"/>
          <w:bCs/>
          <w:sz w:val="32"/>
          <w:szCs w:val="32"/>
          <w:lang w:val="en-US" w:eastAsia="zh-CN"/>
        </w:rPr>
      </w:pPr>
      <w:bookmarkStart w:id="84" w:name="_Toc9132"/>
      <w:r>
        <w:rPr>
          <w:rFonts w:hint="eastAsia" w:ascii="黑体" w:hAnsi="黑体" w:eastAsia="黑体" w:cs="黑体"/>
          <w:bCs/>
          <w:sz w:val="32"/>
          <w:szCs w:val="32"/>
          <w:lang w:val="en-US" w:eastAsia="zh-CN"/>
        </w:rPr>
        <w:t>八、有关建议</w:t>
      </w:r>
      <w:bookmarkEnd w:id="84"/>
    </w:p>
    <w:p>
      <w:pPr>
        <w:numPr>
          <w:ilvl w:val="0"/>
          <w:numId w:val="0"/>
        </w:numPr>
        <w:ind w:right="0" w:rightChars="0" w:firstLine="643" w:firstLineChars="200"/>
        <w:outlineLvl w:val="1"/>
        <w:rPr>
          <w:rFonts w:hint="eastAsia" w:ascii="仿宋" w:hAnsi="仿宋" w:eastAsia="仿宋" w:cs="仿宋"/>
          <w:b/>
          <w:bCs w:val="0"/>
          <w:sz w:val="32"/>
          <w:szCs w:val="32"/>
          <w:lang w:val="en-US" w:eastAsia="zh-CN"/>
        </w:rPr>
      </w:pPr>
      <w:bookmarkStart w:id="85" w:name="_Toc2406"/>
      <w:r>
        <w:rPr>
          <w:rFonts w:hint="eastAsia" w:ascii="仿宋" w:hAnsi="仿宋" w:eastAsia="仿宋" w:cs="仿宋"/>
          <w:b/>
          <w:bCs w:val="0"/>
          <w:sz w:val="32"/>
          <w:szCs w:val="32"/>
          <w:lang w:val="en-US" w:eastAsia="zh-CN"/>
        </w:rPr>
        <w:t>（一）加强经验总结，提高预算管理水平</w:t>
      </w:r>
      <w:bookmarkEnd w:id="85"/>
    </w:p>
    <w:p>
      <w:pPr>
        <w:numPr>
          <w:ilvl w:val="0"/>
          <w:numId w:val="0"/>
        </w:numPr>
        <w:ind w:right="0" w:rightChars="0" w:firstLine="640" w:firstLineChars="200"/>
        <w:rPr>
          <w:rFonts w:hint="eastAsia" w:ascii="仿宋" w:hAnsi="仿宋" w:eastAsia="仿宋" w:cs="仿宋"/>
          <w:bCs/>
          <w:sz w:val="32"/>
          <w:szCs w:val="32"/>
          <w:lang w:val="en-US" w:eastAsia="zh-CN"/>
        </w:rPr>
      </w:pPr>
      <w:r>
        <w:rPr>
          <w:rFonts w:hint="eastAsia" w:ascii="仿宋" w:hAnsi="仿宋" w:eastAsia="仿宋" w:cs="仿宋"/>
          <w:bCs/>
          <w:sz w:val="32"/>
          <w:szCs w:val="32"/>
          <w:lang w:val="en-US" w:eastAsia="zh-CN"/>
        </w:rPr>
        <w:t>科学编制项目预算，充分酝酿，认真测算，准确把握预算需求，加强调查研究，提前对辖区内项目进行摸底排查，提前收集相关资料，做到精准预算、科学预算。同时，强化预算执行监督检查，确保预算资金足额及时拨付企业。</w:t>
      </w:r>
    </w:p>
    <w:p>
      <w:pPr>
        <w:numPr>
          <w:ilvl w:val="0"/>
          <w:numId w:val="0"/>
        </w:numPr>
        <w:ind w:right="0" w:rightChars="0" w:firstLine="643" w:firstLineChars="200"/>
        <w:jc w:val="both"/>
        <w:outlineLvl w:val="1"/>
        <w:rPr>
          <w:rFonts w:hint="eastAsia" w:ascii="仿宋" w:hAnsi="仿宋" w:eastAsia="仿宋" w:cs="仿宋"/>
          <w:b/>
          <w:bCs w:val="0"/>
          <w:sz w:val="32"/>
          <w:szCs w:val="32"/>
          <w:highlight w:val="none"/>
          <w:lang w:val="en-US" w:eastAsia="zh-CN"/>
        </w:rPr>
      </w:pPr>
      <w:bookmarkStart w:id="86" w:name="_Toc19109"/>
      <w:r>
        <w:rPr>
          <w:rFonts w:hint="eastAsia" w:ascii="仿宋" w:hAnsi="仿宋" w:eastAsia="仿宋" w:cs="仿宋"/>
          <w:b/>
          <w:bCs w:val="0"/>
          <w:sz w:val="32"/>
          <w:szCs w:val="32"/>
          <w:lang w:val="en-US" w:eastAsia="zh-CN"/>
        </w:rPr>
        <w:t>（二）</w:t>
      </w:r>
      <w:r>
        <w:rPr>
          <w:rFonts w:hint="eastAsia" w:ascii="仿宋" w:hAnsi="仿宋" w:eastAsia="仿宋" w:cs="仿宋"/>
          <w:b/>
          <w:bCs w:val="0"/>
          <w:sz w:val="32"/>
          <w:szCs w:val="32"/>
          <w:highlight w:val="none"/>
          <w:lang w:val="en-US" w:eastAsia="zh-CN"/>
        </w:rPr>
        <w:t>提高绩效管理意识，合理设定、及时调整绩效目标</w:t>
      </w:r>
      <w:bookmarkEnd w:id="86"/>
    </w:p>
    <w:p>
      <w:pPr>
        <w:numPr>
          <w:ilvl w:val="0"/>
          <w:numId w:val="0"/>
        </w:numPr>
        <w:ind w:right="0" w:rightChars="0" w:firstLine="640" w:firstLineChars="200"/>
        <w:jc w:val="both"/>
        <w:rPr>
          <w:rFonts w:hint="eastAsia" w:ascii="仿宋" w:hAnsi="仿宋" w:eastAsia="仿宋" w:cs="仿宋"/>
          <w:b w:val="0"/>
          <w:bCs w:val="0"/>
          <w:sz w:val="32"/>
          <w:szCs w:val="32"/>
          <w:highlight w:val="yellow"/>
          <w:lang w:val="en-US" w:eastAsia="zh-CN"/>
        </w:rPr>
      </w:pPr>
      <w:r>
        <w:rPr>
          <w:rFonts w:hint="eastAsia" w:ascii="仿宋" w:hAnsi="仿宋" w:eastAsia="仿宋" w:cs="仿宋"/>
          <w:b w:val="0"/>
          <w:bCs w:val="0"/>
          <w:sz w:val="32"/>
          <w:szCs w:val="32"/>
          <w:highlight w:val="none"/>
          <w:lang w:val="en-US" w:eastAsia="zh-CN"/>
        </w:rPr>
        <w:t>建议项目单位按照“谁申请资金、谁编制目标”的原则，根据工作特点、资金安排、年度工作要点及资源配备情况，从预期产出、预期效果和公众满意度等方面，制定出科学合理的绩效目标；将年度绩效目标进一步细化为一级指标、二级指标及三级指标，并全面分解三级指标和指标值，确保指标值设置合理，以便于绩效目标的有效实施和达到预期效果。</w:t>
      </w:r>
    </w:p>
    <w:p>
      <w:pPr>
        <w:numPr>
          <w:ilvl w:val="0"/>
          <w:numId w:val="0"/>
        </w:numPr>
        <w:ind w:right="0" w:rightChars="0" w:firstLine="640" w:firstLineChars="200"/>
        <w:jc w:val="both"/>
        <w:rPr>
          <w:rFonts w:hint="default"/>
          <w:b w:val="0"/>
          <w:bCs w:val="0"/>
          <w:spacing w:val="11"/>
          <w:w w:val="99"/>
          <w:sz w:val="32"/>
          <w:lang w:val="en-US" w:eastAsia="zh-CN"/>
        </w:rPr>
      </w:pPr>
      <w:r>
        <w:rPr>
          <w:rFonts w:hint="default"/>
          <w:b w:val="0"/>
          <w:bCs w:val="0"/>
          <w:sz w:val="32"/>
          <w:szCs w:val="32"/>
          <w:highlight w:val="none"/>
          <w:lang w:val="en-US" w:eastAsia="zh-CN"/>
        </w:rPr>
        <w:t>项目单位在年初设定绩效目标后，在预算执行中，因预算调整、政策变化、突发事件等因素影响绩效目标实现的情况，应根据《烟台市市级部门单位预算绩效管理办法和烟台市对下转移支付资金预算绩效管理办法》（烟政办字〔2019〕42号）第十九条 的规定调整绩效目标，由业务主管部门提出绩效目标调整申请，按预算管理流程报批调整，及时更新，使设定的绩效目标符合项目实际情况。</w:t>
      </w:r>
    </w:p>
    <w:p>
      <w:pPr>
        <w:numPr>
          <w:ilvl w:val="0"/>
          <w:numId w:val="0"/>
        </w:numPr>
        <w:spacing w:before="3" w:line="343" w:lineRule="auto"/>
        <w:ind w:right="85" w:rightChars="0" w:firstLine="640" w:firstLineChars="200"/>
        <w:rPr>
          <w:rFonts w:hint="default"/>
          <w:b w:val="0"/>
          <w:bCs w:val="0"/>
          <w:sz w:val="32"/>
          <w:szCs w:val="32"/>
          <w:highlight w:val="none"/>
          <w:lang w:val="en-US" w:eastAsia="zh-CN"/>
        </w:rPr>
      </w:pPr>
    </w:p>
    <w:p>
      <w:pPr>
        <w:numPr>
          <w:ilvl w:val="0"/>
          <w:numId w:val="0"/>
        </w:numPr>
        <w:spacing w:before="3" w:line="343" w:lineRule="auto"/>
        <w:ind w:right="85" w:rightChars="0" w:firstLine="640" w:firstLineChars="200"/>
        <w:outlineLvl w:val="1"/>
        <w:rPr>
          <w:rFonts w:hint="default"/>
          <w:b w:val="0"/>
          <w:bCs w:val="0"/>
          <w:sz w:val="32"/>
          <w:szCs w:val="32"/>
          <w:highlight w:val="none"/>
          <w:lang w:val="en-US" w:eastAsia="zh-CN"/>
        </w:rPr>
      </w:pPr>
      <w:bookmarkStart w:id="87" w:name="_Toc17810"/>
      <w:r>
        <w:rPr>
          <w:rFonts w:hint="default"/>
          <w:b w:val="0"/>
          <w:bCs w:val="0"/>
          <w:sz w:val="32"/>
          <w:szCs w:val="32"/>
          <w:highlight w:val="none"/>
          <w:lang w:val="en-US" w:eastAsia="zh-CN"/>
        </w:rPr>
        <w:t>附件：1.调查问卷及统计分析表</w:t>
      </w:r>
      <w:bookmarkEnd w:id="87"/>
    </w:p>
    <w:p>
      <w:pPr>
        <w:numPr>
          <w:ilvl w:val="0"/>
          <w:numId w:val="0"/>
        </w:numPr>
        <w:spacing w:before="3" w:line="343" w:lineRule="auto"/>
        <w:ind w:right="85" w:rightChars="0" w:firstLine="1600" w:firstLineChars="500"/>
        <w:outlineLvl w:val="1"/>
        <w:rPr>
          <w:rFonts w:hint="default"/>
          <w:b w:val="0"/>
          <w:bCs w:val="0"/>
          <w:sz w:val="32"/>
          <w:szCs w:val="32"/>
          <w:highlight w:val="none"/>
          <w:lang w:val="en-US" w:eastAsia="zh-CN"/>
        </w:rPr>
      </w:pPr>
      <w:bookmarkStart w:id="88" w:name="_Toc5887"/>
      <w:r>
        <w:rPr>
          <w:rFonts w:hint="default"/>
          <w:b w:val="0"/>
          <w:bCs w:val="0"/>
          <w:sz w:val="32"/>
          <w:szCs w:val="32"/>
          <w:highlight w:val="none"/>
          <w:lang w:val="en-US" w:eastAsia="zh-CN"/>
        </w:rPr>
        <w:t>2.绩效评价得分表</w:t>
      </w:r>
      <w:bookmarkEnd w:id="88"/>
    </w:p>
    <w:p>
      <w:pPr>
        <w:numPr>
          <w:ilvl w:val="0"/>
          <w:numId w:val="0"/>
        </w:numPr>
        <w:spacing w:before="3" w:line="343" w:lineRule="auto"/>
        <w:ind w:right="85" w:rightChars="0" w:firstLine="1600" w:firstLineChars="500"/>
        <w:outlineLvl w:val="1"/>
        <w:rPr>
          <w:rFonts w:hint="default"/>
          <w:b w:val="0"/>
          <w:bCs w:val="0"/>
          <w:sz w:val="32"/>
          <w:szCs w:val="32"/>
          <w:highlight w:val="none"/>
          <w:lang w:val="en-US" w:eastAsia="zh-CN"/>
        </w:rPr>
      </w:pPr>
      <w:bookmarkStart w:id="89" w:name="_Toc8590"/>
      <w:r>
        <w:rPr>
          <w:rFonts w:hint="default"/>
          <w:b w:val="0"/>
          <w:bCs w:val="0"/>
          <w:sz w:val="32"/>
          <w:szCs w:val="32"/>
          <w:highlight w:val="none"/>
          <w:lang w:val="en-US" w:eastAsia="zh-CN"/>
        </w:rPr>
        <w:t>3.问题清单</w:t>
      </w:r>
      <w:bookmarkEnd w:id="89"/>
    </w:p>
    <w:p>
      <w:pPr>
        <w:ind w:firstLine="640" w:firstLineChars="200"/>
        <w:jc w:val="both"/>
        <w:rPr>
          <w:rFonts w:hint="default"/>
          <w:b w:val="0"/>
          <w:bCs w:val="0"/>
          <w:sz w:val="32"/>
          <w:szCs w:val="32"/>
          <w:highlight w:val="none"/>
          <w:lang w:val="en-US" w:eastAsia="zh-CN"/>
        </w:rPr>
      </w:pPr>
    </w:p>
    <w:p>
      <w:pPr>
        <w:ind w:firstLine="640" w:firstLineChars="200"/>
        <w:jc w:val="both"/>
        <w:rPr>
          <w:rFonts w:hint="default"/>
          <w:b w:val="0"/>
          <w:bCs w:val="0"/>
          <w:sz w:val="32"/>
          <w:szCs w:val="32"/>
          <w:lang w:val="en-US" w:eastAsia="zh-CN"/>
        </w:rPr>
      </w:pPr>
    </w:p>
    <w:p>
      <w:pPr>
        <w:jc w:val="both"/>
        <w:rPr>
          <w:rFonts w:hint="default"/>
          <w:b w:val="0"/>
          <w:bCs w:val="0"/>
          <w:sz w:val="32"/>
          <w:szCs w:val="32"/>
          <w:lang w:val="en-US" w:eastAsia="zh-CN"/>
        </w:rPr>
      </w:pPr>
    </w:p>
    <w:p>
      <w:pPr>
        <w:rPr>
          <w:rFonts w:hint="eastAsia" w:ascii="黑体" w:hAnsi="黑体" w:eastAsia="黑体" w:cs="黑体"/>
          <w:b w:val="0"/>
          <w:bCs w:val="0"/>
          <w:sz w:val="32"/>
          <w:szCs w:val="32"/>
          <w:highlight w:val="none"/>
          <w:lang w:val="en-US" w:eastAsia="zh-CN"/>
        </w:rPr>
      </w:pPr>
      <w:r>
        <w:rPr>
          <w:rFonts w:hint="eastAsia" w:ascii="黑体" w:hAnsi="黑体" w:eastAsia="黑体" w:cs="黑体"/>
          <w:b w:val="0"/>
          <w:bCs w:val="0"/>
          <w:sz w:val="32"/>
          <w:szCs w:val="32"/>
          <w:highlight w:val="none"/>
          <w:lang w:val="en-US" w:eastAsia="zh-CN"/>
        </w:rPr>
        <w:t>附件1-1.满意度调查问卷</w:t>
      </w:r>
    </w:p>
    <w:p>
      <w:pPr>
        <w:pStyle w:val="15"/>
        <w:ind w:left="0" w:leftChars="0" w:firstLine="0" w:firstLineChars="0"/>
        <w:jc w:val="center"/>
        <w:rPr>
          <w:rFonts w:hint="eastAsia" w:ascii="方正小标宋简体" w:hAnsi="方正小标宋简体" w:eastAsia="方正小标宋简体" w:cs="方正小标宋简体"/>
          <w:sz w:val="36"/>
          <w:szCs w:val="36"/>
          <w:lang w:val="en-US" w:eastAsia="zh-CN"/>
        </w:rPr>
      </w:pPr>
    </w:p>
    <w:p>
      <w:pPr>
        <w:pStyle w:val="15"/>
        <w:ind w:left="0" w:leftChars="0" w:firstLine="0" w:firstLineChars="0"/>
        <w:jc w:val="center"/>
        <w:rPr>
          <w:rFonts w:hint="eastAsia" w:ascii="方正小标宋简体" w:hAnsi="方正小标宋简体" w:eastAsia="方正小标宋简体" w:cs="方正小标宋简体"/>
          <w:sz w:val="36"/>
          <w:szCs w:val="36"/>
          <w:lang w:val="en-US" w:eastAsia="zh-CN"/>
        </w:rPr>
      </w:pPr>
      <w:r>
        <w:rPr>
          <w:rFonts w:hint="eastAsia" w:ascii="方正小标宋简体" w:hAnsi="方正小标宋简体" w:eastAsia="方正小标宋简体" w:cs="方正小标宋简体"/>
          <w:sz w:val="36"/>
          <w:szCs w:val="36"/>
          <w:lang w:val="en-US" w:eastAsia="zh-CN"/>
        </w:rPr>
        <w:t>砣矶海洋文化旅游设施改造项目满意度调查问卷</w:t>
      </w:r>
    </w:p>
    <w:p>
      <w:pPr>
        <w:pStyle w:val="15"/>
        <w:rPr>
          <w:rFonts w:hint="default"/>
          <w:lang w:val="en-US" w:eastAsia="zh-CN"/>
        </w:rPr>
      </w:pPr>
      <w:r>
        <w:rPr>
          <w:rFonts w:hint="default"/>
          <w:lang w:val="en-US" w:eastAsia="zh-CN"/>
        </w:rPr>
        <w:t>你好!为获取砣矶海洋文化旅游设施改造项目取得的实效，我们特地组织此次调查活动。希望您能协助我们完成以下这份调查问卷，您的意见对我们很重要。谢谢您的帮助!</w:t>
      </w:r>
    </w:p>
    <w:p>
      <w:pPr>
        <w:pStyle w:val="15"/>
        <w:rPr>
          <w:rFonts w:hint="default"/>
          <w:lang w:val="en-US" w:eastAsia="zh-CN"/>
        </w:rPr>
      </w:pPr>
      <w:r>
        <w:rPr>
          <w:rFonts w:hint="default"/>
          <w:lang w:val="en-US" w:eastAsia="zh-CN"/>
        </w:rPr>
        <w:t>街道:</w:t>
      </w:r>
      <w:r>
        <w:rPr>
          <w:rFonts w:hint="eastAsia"/>
          <w:lang w:val="en-US" w:eastAsia="zh-CN"/>
        </w:rPr>
        <w:t xml:space="preserve">                              </w:t>
      </w:r>
      <w:r>
        <w:rPr>
          <w:rFonts w:hint="default"/>
          <w:lang w:val="en-US" w:eastAsia="zh-CN"/>
        </w:rPr>
        <w:t>调查时间:</w:t>
      </w:r>
    </w:p>
    <w:p>
      <w:pPr>
        <w:pStyle w:val="15"/>
        <w:outlineLvl w:val="9"/>
        <w:rPr>
          <w:rFonts w:hint="default"/>
          <w:lang w:val="en-US" w:eastAsia="zh-CN"/>
        </w:rPr>
      </w:pPr>
      <w:r>
        <w:rPr>
          <w:rFonts w:hint="default"/>
          <w:lang w:val="en-US" w:eastAsia="zh-CN"/>
        </w:rPr>
        <w:t>1.您对202</w:t>
      </w:r>
      <w:r>
        <w:rPr>
          <w:rFonts w:hint="eastAsia"/>
          <w:lang w:val="en-US" w:eastAsia="zh-CN"/>
        </w:rPr>
        <w:t>3</w:t>
      </w:r>
      <w:r>
        <w:rPr>
          <w:rFonts w:hint="default"/>
          <w:lang w:val="en-US" w:eastAsia="zh-CN"/>
        </w:rPr>
        <w:t>年砣矶海洋文化旅游设施改造项目是否了解?</w:t>
      </w:r>
    </w:p>
    <w:p>
      <w:pPr>
        <w:pStyle w:val="15"/>
        <w:rPr>
          <w:rFonts w:hint="default"/>
          <w:lang w:val="en-US" w:eastAsia="zh-CN"/>
        </w:rPr>
      </w:pPr>
      <w:r>
        <w:rPr>
          <w:rFonts w:hint="default"/>
          <w:lang w:val="en-US" w:eastAsia="zh-CN"/>
        </w:rPr>
        <w:t>A.了解</w:t>
      </w:r>
      <w:r>
        <w:rPr>
          <w:rFonts w:hint="eastAsia"/>
          <w:lang w:val="en-US" w:eastAsia="zh-CN"/>
        </w:rPr>
        <w:t xml:space="preserve">        </w:t>
      </w:r>
      <w:r>
        <w:rPr>
          <w:rFonts w:hint="default"/>
          <w:lang w:val="en-US" w:eastAsia="zh-CN"/>
        </w:rPr>
        <w:t>B.有点了解</w:t>
      </w:r>
      <w:r>
        <w:rPr>
          <w:rFonts w:hint="eastAsia"/>
          <w:lang w:val="en-US" w:eastAsia="zh-CN"/>
        </w:rPr>
        <w:t xml:space="preserve">       </w:t>
      </w:r>
      <w:r>
        <w:rPr>
          <w:rFonts w:hint="default"/>
          <w:lang w:val="en-US" w:eastAsia="zh-CN"/>
        </w:rPr>
        <w:t>C.不知道</w:t>
      </w:r>
    </w:p>
    <w:p>
      <w:pPr>
        <w:pStyle w:val="15"/>
        <w:outlineLvl w:val="9"/>
        <w:rPr>
          <w:rFonts w:hint="default"/>
          <w:lang w:val="en-US" w:eastAsia="zh-CN"/>
        </w:rPr>
      </w:pPr>
      <w:r>
        <w:rPr>
          <w:rFonts w:hint="default"/>
          <w:lang w:val="en-US" w:eastAsia="zh-CN"/>
        </w:rPr>
        <w:t>2.您是通过哪种方式了解的?</w:t>
      </w:r>
    </w:p>
    <w:p>
      <w:pPr>
        <w:pStyle w:val="15"/>
        <w:rPr>
          <w:rFonts w:hint="default"/>
          <w:lang w:val="en-US" w:eastAsia="zh-CN"/>
        </w:rPr>
      </w:pPr>
      <w:r>
        <w:rPr>
          <w:rFonts w:hint="default"/>
          <w:lang w:val="en-US" w:eastAsia="zh-CN"/>
        </w:rPr>
        <w:t>A.工程宣传牌或项目公示</w:t>
      </w:r>
      <w:r>
        <w:rPr>
          <w:rFonts w:hint="eastAsia"/>
          <w:lang w:val="en-US" w:eastAsia="zh-CN"/>
        </w:rPr>
        <w:t xml:space="preserve">   </w:t>
      </w:r>
      <w:r>
        <w:rPr>
          <w:rFonts w:hint="default"/>
          <w:lang w:val="en-US" w:eastAsia="zh-CN"/>
        </w:rPr>
        <w:t>B.看到工程建设队伍</w:t>
      </w:r>
      <w:r>
        <w:rPr>
          <w:rFonts w:hint="eastAsia"/>
          <w:lang w:val="en-US" w:eastAsia="zh-CN"/>
        </w:rPr>
        <w:t xml:space="preserve">      </w:t>
      </w:r>
      <w:r>
        <w:rPr>
          <w:rFonts w:hint="default"/>
          <w:lang w:val="en-US" w:eastAsia="zh-CN"/>
        </w:rPr>
        <w:t>C其他</w:t>
      </w:r>
    </w:p>
    <w:p>
      <w:pPr>
        <w:pStyle w:val="15"/>
        <w:outlineLvl w:val="9"/>
        <w:rPr>
          <w:rFonts w:hint="default"/>
          <w:lang w:val="en-US" w:eastAsia="zh-CN"/>
        </w:rPr>
      </w:pPr>
      <w:r>
        <w:rPr>
          <w:rFonts w:hint="eastAsia"/>
          <w:lang w:val="en-US" w:eastAsia="zh-CN"/>
        </w:rPr>
        <w:t>3.</w:t>
      </w:r>
      <w:r>
        <w:rPr>
          <w:rFonts w:hint="default"/>
          <w:lang w:val="en-US" w:eastAsia="zh-CN"/>
        </w:rPr>
        <w:t>您认为</w:t>
      </w:r>
      <w:r>
        <w:rPr>
          <w:rFonts w:hint="eastAsia"/>
          <w:lang w:val="en-US" w:eastAsia="zh-CN"/>
        </w:rPr>
        <w:t>项目实施后是否促进了当地旅游事业发展？</w:t>
      </w:r>
    </w:p>
    <w:p>
      <w:pPr>
        <w:pStyle w:val="15"/>
        <w:rPr>
          <w:rFonts w:hint="default"/>
          <w:lang w:val="en-US" w:eastAsia="zh-CN"/>
        </w:rPr>
      </w:pPr>
      <w:r>
        <w:rPr>
          <w:rFonts w:hint="default"/>
          <w:lang w:val="en-US" w:eastAsia="zh-CN"/>
        </w:rPr>
        <w:t>A.</w:t>
      </w:r>
      <w:r>
        <w:rPr>
          <w:rFonts w:hint="eastAsia"/>
          <w:lang w:val="en-US" w:eastAsia="zh-CN"/>
        </w:rPr>
        <w:t xml:space="preserve">明显促进   </w:t>
      </w:r>
      <w:r>
        <w:rPr>
          <w:rFonts w:hint="default"/>
          <w:lang w:val="en-US" w:eastAsia="zh-CN"/>
        </w:rPr>
        <w:t>B.</w:t>
      </w:r>
      <w:r>
        <w:rPr>
          <w:rFonts w:hint="eastAsia"/>
          <w:lang w:val="en-US" w:eastAsia="zh-CN"/>
        </w:rPr>
        <w:t xml:space="preserve">一般      </w:t>
      </w:r>
      <w:r>
        <w:rPr>
          <w:rFonts w:hint="default"/>
          <w:lang w:val="en-US" w:eastAsia="zh-CN"/>
        </w:rPr>
        <w:t>C</w:t>
      </w:r>
      <w:r>
        <w:rPr>
          <w:rFonts w:hint="eastAsia"/>
          <w:lang w:val="en-US" w:eastAsia="zh-CN"/>
        </w:rPr>
        <w:t>.没促进</w:t>
      </w:r>
    </w:p>
    <w:p>
      <w:pPr>
        <w:pStyle w:val="15"/>
        <w:outlineLvl w:val="9"/>
        <w:rPr>
          <w:rFonts w:hint="default"/>
          <w:lang w:val="en-US" w:eastAsia="zh-CN"/>
        </w:rPr>
      </w:pPr>
      <w:r>
        <w:rPr>
          <w:rFonts w:hint="default"/>
          <w:lang w:val="en-US" w:eastAsia="zh-CN"/>
        </w:rPr>
        <w:t>4.您</w:t>
      </w:r>
      <w:r>
        <w:rPr>
          <w:rFonts w:hint="eastAsia"/>
          <w:lang w:val="en-US" w:eastAsia="zh-CN"/>
        </w:rPr>
        <w:t>对</w:t>
      </w:r>
      <w:r>
        <w:rPr>
          <w:rFonts w:hint="default"/>
          <w:lang w:val="en-US" w:eastAsia="zh-CN"/>
        </w:rPr>
        <w:t>项目实施</w:t>
      </w:r>
      <w:r>
        <w:rPr>
          <w:rFonts w:hint="eastAsia"/>
          <w:lang w:val="en-US" w:eastAsia="zh-CN"/>
        </w:rPr>
        <w:t>后当地生态环境的改善情况是否满意</w:t>
      </w:r>
      <w:r>
        <w:rPr>
          <w:rFonts w:hint="default"/>
          <w:lang w:val="en-US" w:eastAsia="zh-CN"/>
        </w:rPr>
        <w:t>?</w:t>
      </w:r>
    </w:p>
    <w:p>
      <w:pPr>
        <w:pStyle w:val="15"/>
        <w:rPr>
          <w:rFonts w:hint="default"/>
          <w:lang w:val="en-US" w:eastAsia="zh-CN"/>
        </w:rPr>
      </w:pPr>
      <w:r>
        <w:rPr>
          <w:rFonts w:hint="default"/>
          <w:lang w:val="en-US" w:eastAsia="zh-CN"/>
        </w:rPr>
        <w:t>A.满意</w:t>
      </w:r>
      <w:r>
        <w:rPr>
          <w:rFonts w:hint="eastAsia"/>
          <w:lang w:val="en-US" w:eastAsia="zh-CN"/>
        </w:rPr>
        <w:t xml:space="preserve">          </w:t>
      </w:r>
      <w:r>
        <w:rPr>
          <w:rFonts w:hint="default"/>
          <w:lang w:val="en-US" w:eastAsia="zh-CN"/>
        </w:rPr>
        <w:t>B.基本满意</w:t>
      </w:r>
      <w:r>
        <w:rPr>
          <w:rFonts w:hint="eastAsia"/>
          <w:lang w:val="en-US" w:eastAsia="zh-CN"/>
        </w:rPr>
        <w:t xml:space="preserve">         </w:t>
      </w:r>
      <w:r>
        <w:rPr>
          <w:rFonts w:hint="default"/>
          <w:lang w:val="en-US" w:eastAsia="zh-CN"/>
        </w:rPr>
        <w:t>C不满意</w:t>
      </w:r>
    </w:p>
    <w:p>
      <w:pPr>
        <w:pStyle w:val="15"/>
        <w:outlineLvl w:val="9"/>
        <w:rPr>
          <w:rFonts w:hint="default"/>
          <w:lang w:val="en-US" w:eastAsia="zh-CN"/>
        </w:rPr>
      </w:pPr>
      <w:r>
        <w:rPr>
          <w:rFonts w:hint="default"/>
          <w:lang w:val="en-US" w:eastAsia="zh-CN"/>
        </w:rPr>
        <w:t>5.您对项目</w:t>
      </w:r>
      <w:r>
        <w:rPr>
          <w:rFonts w:hint="eastAsia"/>
          <w:lang w:val="en-US" w:eastAsia="zh-CN"/>
        </w:rPr>
        <w:t>实施后当地旅游事业发展的持续性效果是否满意</w:t>
      </w:r>
      <w:r>
        <w:rPr>
          <w:rFonts w:hint="default"/>
          <w:lang w:val="en-US" w:eastAsia="zh-CN"/>
        </w:rPr>
        <w:t>?</w:t>
      </w:r>
    </w:p>
    <w:p>
      <w:pPr>
        <w:pStyle w:val="15"/>
        <w:rPr>
          <w:rFonts w:hint="default"/>
          <w:lang w:val="en-US" w:eastAsia="zh-CN"/>
        </w:rPr>
      </w:pPr>
      <w:r>
        <w:rPr>
          <w:rFonts w:hint="default"/>
          <w:lang w:val="en-US" w:eastAsia="zh-CN"/>
        </w:rPr>
        <w:t>A.满意</w:t>
      </w:r>
      <w:r>
        <w:rPr>
          <w:rFonts w:hint="eastAsia"/>
          <w:lang w:val="en-US" w:eastAsia="zh-CN"/>
        </w:rPr>
        <w:t xml:space="preserve">          </w:t>
      </w:r>
      <w:r>
        <w:rPr>
          <w:rFonts w:hint="default"/>
          <w:lang w:val="en-US" w:eastAsia="zh-CN"/>
        </w:rPr>
        <w:t>B.基本满意</w:t>
      </w:r>
      <w:r>
        <w:rPr>
          <w:rFonts w:hint="eastAsia"/>
          <w:lang w:val="en-US" w:eastAsia="zh-CN"/>
        </w:rPr>
        <w:t xml:space="preserve">         </w:t>
      </w:r>
      <w:r>
        <w:rPr>
          <w:rFonts w:hint="default"/>
          <w:lang w:val="en-US" w:eastAsia="zh-CN"/>
        </w:rPr>
        <w:t>C不满意</w:t>
      </w:r>
    </w:p>
    <w:p>
      <w:pPr>
        <w:pStyle w:val="15"/>
        <w:outlineLvl w:val="9"/>
        <w:rPr>
          <w:rFonts w:hint="default"/>
          <w:lang w:val="en-US" w:eastAsia="zh-CN"/>
        </w:rPr>
      </w:pPr>
      <w:r>
        <w:rPr>
          <w:rFonts w:hint="eastAsia"/>
          <w:lang w:val="en-US" w:eastAsia="zh-CN"/>
        </w:rPr>
        <w:t>6</w:t>
      </w:r>
      <w:r>
        <w:rPr>
          <w:rFonts w:hint="default"/>
          <w:lang w:val="en-US" w:eastAsia="zh-CN"/>
        </w:rPr>
        <w:t>.您对项目实施是否满意?</w:t>
      </w:r>
    </w:p>
    <w:p>
      <w:pPr>
        <w:pStyle w:val="15"/>
        <w:rPr>
          <w:rFonts w:hint="default"/>
          <w:lang w:val="en-US" w:eastAsia="zh-CN"/>
        </w:rPr>
      </w:pPr>
      <w:r>
        <w:rPr>
          <w:rFonts w:hint="default"/>
          <w:lang w:val="en-US" w:eastAsia="zh-CN"/>
        </w:rPr>
        <w:t>A.满意</w:t>
      </w:r>
      <w:r>
        <w:rPr>
          <w:rFonts w:hint="eastAsia"/>
          <w:lang w:val="en-US" w:eastAsia="zh-CN"/>
        </w:rPr>
        <w:t xml:space="preserve">       </w:t>
      </w:r>
      <w:r>
        <w:rPr>
          <w:rFonts w:hint="default"/>
          <w:lang w:val="en-US" w:eastAsia="zh-CN"/>
        </w:rPr>
        <w:t>B.基本满意</w:t>
      </w:r>
      <w:r>
        <w:rPr>
          <w:rFonts w:hint="eastAsia"/>
          <w:lang w:val="en-US" w:eastAsia="zh-CN"/>
        </w:rPr>
        <w:t xml:space="preserve">         </w:t>
      </w:r>
      <w:r>
        <w:rPr>
          <w:rFonts w:hint="default"/>
          <w:lang w:val="en-US" w:eastAsia="zh-CN"/>
        </w:rPr>
        <w:t>C.不满意</w:t>
      </w:r>
    </w:p>
    <w:p>
      <w:pPr>
        <w:numPr>
          <w:ilvl w:val="0"/>
          <w:numId w:val="0"/>
        </w:numPr>
        <w:spacing w:before="3" w:line="343" w:lineRule="auto"/>
        <w:ind w:right="85" w:rightChars="0" w:firstLine="560" w:firstLineChars="200"/>
        <w:outlineLvl w:val="9"/>
        <w:rPr>
          <w:rFonts w:hint="eastAsia" w:ascii="Calibri" w:hAnsi="Calibri" w:eastAsia="仿宋" w:cs="仿宋"/>
          <w:sz w:val="28"/>
          <w:szCs w:val="28"/>
          <w:lang w:val="en-US" w:eastAsia="zh-CN" w:bidi="zh-CN"/>
        </w:rPr>
      </w:pPr>
      <w:bookmarkStart w:id="90" w:name="_Toc24967"/>
      <w:r>
        <w:rPr>
          <w:rFonts w:hint="eastAsia" w:ascii="Calibri" w:hAnsi="Calibri" w:cs="仿宋"/>
          <w:sz w:val="28"/>
          <w:szCs w:val="28"/>
          <w:lang w:val="en-US" w:eastAsia="zh-CN" w:bidi="zh-CN"/>
        </w:rPr>
        <w:t>7</w:t>
      </w:r>
      <w:r>
        <w:rPr>
          <w:rFonts w:hint="default" w:ascii="Calibri" w:hAnsi="Calibri" w:eastAsia="仿宋" w:cs="仿宋"/>
          <w:sz w:val="28"/>
          <w:szCs w:val="28"/>
          <w:lang w:val="en-US" w:eastAsia="zh-CN" w:bidi="zh-CN"/>
        </w:rPr>
        <w:t>.您认为项目还有哪些需要改进的地方</w:t>
      </w:r>
      <w:r>
        <w:rPr>
          <w:rFonts w:hint="eastAsia" w:ascii="Calibri" w:hAnsi="Calibri" w:cs="仿宋"/>
          <w:sz w:val="28"/>
          <w:szCs w:val="28"/>
          <w:lang w:val="en-US" w:eastAsia="zh-CN" w:bidi="zh-CN"/>
        </w:rPr>
        <w:t>？</w:t>
      </w:r>
      <w:bookmarkEnd w:id="90"/>
    </w:p>
    <w:p>
      <w:pPr>
        <w:jc w:val="both"/>
        <w:rPr>
          <w:rFonts w:hint="default"/>
          <w:b w:val="0"/>
          <w:bCs w:val="0"/>
          <w:sz w:val="32"/>
          <w:szCs w:val="32"/>
          <w:lang w:val="en-US" w:eastAsia="zh-CN"/>
        </w:rPr>
      </w:pPr>
    </w:p>
    <w:p>
      <w:pPr>
        <w:jc w:val="both"/>
        <w:rPr>
          <w:rFonts w:hint="default"/>
          <w:b w:val="0"/>
          <w:bCs w:val="0"/>
          <w:sz w:val="32"/>
          <w:szCs w:val="32"/>
          <w:lang w:val="en-US" w:eastAsia="zh-CN"/>
        </w:rPr>
        <w:sectPr>
          <w:pgSz w:w="11906" w:h="16838"/>
          <w:pgMar w:top="1440" w:right="1800" w:bottom="1440" w:left="1800" w:header="851" w:footer="992" w:gutter="0"/>
          <w:pgNumType w:fmt="numberInDash"/>
          <w:cols w:space="425" w:num="1"/>
          <w:docGrid w:type="lines" w:linePitch="312" w:charSpace="0"/>
        </w:sectPr>
      </w:pPr>
    </w:p>
    <w:p>
      <w:pPr>
        <w:outlineLvl w:val="9"/>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附件1-2.调查问卷统计分析表</w:t>
      </w:r>
    </w:p>
    <w:p>
      <w:pPr>
        <w:pStyle w:val="15"/>
        <w:ind w:left="0" w:leftChars="0" w:firstLine="0" w:firstLineChars="0"/>
        <w:jc w:val="center"/>
        <w:outlineLvl w:val="9"/>
        <w:rPr>
          <w:rFonts w:hint="default"/>
          <w:lang w:val="en-US" w:eastAsia="zh-CN"/>
        </w:rPr>
      </w:pPr>
      <w:r>
        <w:rPr>
          <w:rFonts w:hint="eastAsia" w:ascii="方正小标宋简体" w:hAnsi="方正小标宋简体" w:eastAsia="方正小标宋简体" w:cs="方正小标宋简体"/>
          <w:sz w:val="36"/>
          <w:szCs w:val="36"/>
          <w:lang w:val="en-US" w:eastAsia="zh-CN"/>
        </w:rPr>
        <w:t>砣矶海洋文化旅游设施改造项目调查问卷统计分析表</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91"/>
        <w:gridCol w:w="1788"/>
        <w:gridCol w:w="1902"/>
        <w:gridCol w:w="1933"/>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91" w:type="dxa"/>
            <w:vMerge w:val="restart"/>
            <w:vAlign w:val="center"/>
          </w:tcPr>
          <w:p>
            <w:pPr>
              <w:pStyle w:val="15"/>
              <w:ind w:left="0" w:leftChars="0" w:firstLine="0" w:firstLineChars="0"/>
              <w:jc w:val="center"/>
              <w:rPr>
                <w:rFonts w:hint="default"/>
                <w:vertAlign w:val="baseline"/>
                <w:lang w:val="en-US" w:eastAsia="zh-CN"/>
              </w:rPr>
            </w:pPr>
            <w:r>
              <w:rPr>
                <w:rFonts w:hint="eastAsia" w:ascii="黑体" w:hAnsi="黑体" w:eastAsia="黑体" w:cs="黑体"/>
                <w:vertAlign w:val="baseline"/>
                <w:lang w:val="en-US" w:eastAsia="zh-CN"/>
              </w:rPr>
              <w:t>评价指标</w:t>
            </w:r>
          </w:p>
        </w:tc>
        <w:tc>
          <w:tcPr>
            <w:tcW w:w="5623" w:type="dxa"/>
            <w:gridSpan w:val="3"/>
            <w:vAlign w:val="center"/>
          </w:tcPr>
          <w:p>
            <w:pPr>
              <w:pStyle w:val="15"/>
              <w:ind w:left="0" w:leftChars="0" w:firstLine="0" w:firstLineChars="0"/>
              <w:jc w:val="center"/>
              <w:rPr>
                <w:rFonts w:hint="eastAsia" w:ascii="黑体" w:hAnsi="黑体" w:eastAsia="黑体" w:cs="黑体"/>
                <w:vertAlign w:val="baseline"/>
                <w:lang w:val="en-US" w:eastAsia="zh-CN"/>
              </w:rPr>
            </w:pPr>
            <w:r>
              <w:rPr>
                <w:rFonts w:hint="eastAsia" w:ascii="黑体" w:hAnsi="黑体" w:eastAsia="黑体" w:cs="黑体"/>
                <w:vertAlign w:val="baseline"/>
                <w:lang w:val="en-US" w:eastAsia="zh-CN"/>
              </w:rPr>
              <w:t>分值频数统计</w:t>
            </w:r>
          </w:p>
        </w:tc>
        <w:tc>
          <w:tcPr>
            <w:tcW w:w="1260" w:type="dxa"/>
            <w:vAlign w:val="center"/>
          </w:tcPr>
          <w:p>
            <w:pPr>
              <w:pStyle w:val="15"/>
              <w:ind w:left="0" w:leftChars="0" w:firstLine="0" w:firstLineChars="0"/>
              <w:jc w:val="center"/>
              <w:rPr>
                <w:rFonts w:hint="eastAsia" w:ascii="黑体" w:hAnsi="黑体" w:eastAsia="黑体" w:cs="黑体"/>
                <w:vertAlign w:val="baseline"/>
                <w:lang w:val="en-US" w:eastAsia="zh-CN"/>
              </w:rPr>
            </w:pPr>
            <w:r>
              <w:rPr>
                <w:rFonts w:hint="eastAsia" w:ascii="黑体" w:hAnsi="黑体" w:eastAsia="黑体" w:cs="黑体"/>
                <w:vertAlign w:val="baseline"/>
                <w:lang w:val="en-US" w:eastAsia="zh-CN"/>
              </w:rPr>
              <w:t>满意度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9" w:hRule="atLeast"/>
          <w:jc w:val="center"/>
        </w:trPr>
        <w:tc>
          <w:tcPr>
            <w:tcW w:w="7291" w:type="dxa"/>
            <w:vMerge w:val="continue"/>
            <w:vAlign w:val="center"/>
          </w:tcPr>
          <w:p>
            <w:pPr>
              <w:pStyle w:val="15"/>
              <w:jc w:val="center"/>
              <w:rPr>
                <w:rFonts w:hint="default"/>
                <w:vertAlign w:val="baseline"/>
                <w:lang w:val="en-US" w:eastAsia="zh-CN"/>
              </w:rPr>
            </w:pPr>
          </w:p>
        </w:tc>
        <w:tc>
          <w:tcPr>
            <w:tcW w:w="1788" w:type="dxa"/>
            <w:vAlign w:val="center"/>
          </w:tcPr>
          <w:p>
            <w:pPr>
              <w:pStyle w:val="15"/>
              <w:jc w:val="both"/>
              <w:rPr>
                <w:rFonts w:hint="eastAsia"/>
                <w:lang w:val="en-US" w:eastAsia="zh-CN"/>
              </w:rPr>
            </w:pPr>
            <w:r>
              <w:rPr>
                <w:rFonts w:hint="eastAsia"/>
                <w:lang w:val="en-US" w:eastAsia="zh-CN"/>
              </w:rPr>
              <w:t>A</w:t>
            </w:r>
          </w:p>
          <w:p>
            <w:pPr>
              <w:jc w:val="center"/>
              <w:rPr>
                <w:rFonts w:hint="default"/>
                <w:lang w:val="en-US" w:eastAsia="zh-CN"/>
              </w:rPr>
            </w:pPr>
            <w:r>
              <w:rPr>
                <w:rFonts w:hint="eastAsia"/>
                <w:vertAlign w:val="baseline"/>
                <w:lang w:val="en-US" w:eastAsia="zh-CN"/>
              </w:rPr>
              <w:t>（了解/明显促进/满意/满意/满意）</w:t>
            </w:r>
          </w:p>
        </w:tc>
        <w:tc>
          <w:tcPr>
            <w:tcW w:w="1902" w:type="dxa"/>
            <w:vAlign w:val="center"/>
          </w:tcPr>
          <w:p>
            <w:pPr>
              <w:pStyle w:val="15"/>
              <w:jc w:val="both"/>
              <w:rPr>
                <w:rFonts w:hint="eastAsia"/>
                <w:lang w:val="en-US" w:eastAsia="zh-CN"/>
              </w:rPr>
            </w:pPr>
            <w:r>
              <w:rPr>
                <w:rFonts w:hint="eastAsia"/>
                <w:lang w:val="en-US" w:eastAsia="zh-CN"/>
              </w:rPr>
              <w:t>B</w:t>
            </w:r>
          </w:p>
          <w:p>
            <w:pPr>
              <w:jc w:val="center"/>
              <w:rPr>
                <w:rFonts w:hint="default"/>
                <w:lang w:val="en-US" w:eastAsia="zh-CN"/>
              </w:rPr>
            </w:pPr>
            <w:r>
              <w:rPr>
                <w:rFonts w:hint="eastAsia"/>
                <w:vertAlign w:val="baseline"/>
                <w:lang w:val="en-US" w:eastAsia="zh-CN"/>
              </w:rPr>
              <w:t>（</w:t>
            </w:r>
            <w:r>
              <w:rPr>
                <w:rFonts w:hint="default"/>
                <w:lang w:val="en-US" w:eastAsia="zh-CN"/>
              </w:rPr>
              <w:t>有点了解</w:t>
            </w:r>
            <w:r>
              <w:rPr>
                <w:rFonts w:hint="eastAsia"/>
                <w:lang w:val="en-US" w:eastAsia="zh-CN"/>
              </w:rPr>
              <w:t>/一般/</w:t>
            </w:r>
            <w:r>
              <w:rPr>
                <w:rFonts w:hint="default"/>
                <w:lang w:val="en-US" w:eastAsia="zh-CN"/>
              </w:rPr>
              <w:t>基本满意</w:t>
            </w:r>
            <w:r>
              <w:rPr>
                <w:rFonts w:hint="eastAsia"/>
                <w:lang w:val="en-US" w:eastAsia="zh-CN"/>
              </w:rPr>
              <w:t>/基本满意/基本满意</w:t>
            </w:r>
            <w:r>
              <w:rPr>
                <w:rFonts w:hint="eastAsia"/>
                <w:vertAlign w:val="baseline"/>
                <w:lang w:val="en-US" w:eastAsia="zh-CN"/>
              </w:rPr>
              <w:t>）</w:t>
            </w:r>
          </w:p>
        </w:tc>
        <w:tc>
          <w:tcPr>
            <w:tcW w:w="1933" w:type="dxa"/>
            <w:vAlign w:val="center"/>
          </w:tcPr>
          <w:p>
            <w:pPr>
              <w:pStyle w:val="15"/>
              <w:jc w:val="both"/>
              <w:rPr>
                <w:rFonts w:hint="eastAsia"/>
                <w:lang w:val="en-US" w:eastAsia="zh-CN"/>
              </w:rPr>
            </w:pPr>
            <w:r>
              <w:rPr>
                <w:rFonts w:hint="eastAsia"/>
                <w:lang w:val="en-US" w:eastAsia="zh-CN"/>
              </w:rPr>
              <w:t>C</w:t>
            </w:r>
          </w:p>
          <w:p>
            <w:pPr>
              <w:jc w:val="center"/>
              <w:rPr>
                <w:rFonts w:hint="default"/>
                <w:lang w:val="en-US" w:eastAsia="zh-CN"/>
              </w:rPr>
            </w:pPr>
            <w:r>
              <w:rPr>
                <w:rFonts w:hint="eastAsia"/>
                <w:vertAlign w:val="baseline"/>
                <w:lang w:val="en-US" w:eastAsia="zh-CN"/>
              </w:rPr>
              <w:t>（</w:t>
            </w:r>
            <w:r>
              <w:rPr>
                <w:rFonts w:hint="default"/>
                <w:lang w:val="en-US" w:eastAsia="zh-CN"/>
              </w:rPr>
              <w:t>不知道</w:t>
            </w:r>
            <w:r>
              <w:rPr>
                <w:rFonts w:hint="eastAsia"/>
                <w:lang w:val="en-US" w:eastAsia="zh-CN"/>
              </w:rPr>
              <w:t>/没促进/</w:t>
            </w:r>
            <w:r>
              <w:rPr>
                <w:rFonts w:hint="default"/>
                <w:lang w:val="en-US" w:eastAsia="zh-CN"/>
              </w:rPr>
              <w:t>不满意</w:t>
            </w:r>
            <w:r>
              <w:rPr>
                <w:rFonts w:hint="eastAsia"/>
                <w:lang w:val="en-US" w:eastAsia="zh-CN"/>
              </w:rPr>
              <w:t>/不满意/</w:t>
            </w:r>
            <w:r>
              <w:rPr>
                <w:rFonts w:hint="default"/>
                <w:lang w:val="en-US" w:eastAsia="zh-CN"/>
              </w:rPr>
              <w:t>不满意</w:t>
            </w:r>
            <w:r>
              <w:rPr>
                <w:rFonts w:hint="eastAsia"/>
                <w:vertAlign w:val="baseline"/>
                <w:lang w:val="en-US" w:eastAsia="zh-CN"/>
              </w:rPr>
              <w:t>）</w:t>
            </w:r>
          </w:p>
        </w:tc>
        <w:tc>
          <w:tcPr>
            <w:tcW w:w="1260" w:type="dxa"/>
            <w:vAlign w:val="center"/>
          </w:tcPr>
          <w:p>
            <w:pPr>
              <w:pStyle w:val="15"/>
              <w:jc w:val="center"/>
              <w:rPr>
                <w:rFonts w:hint="default"/>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91" w:type="dxa"/>
          </w:tcPr>
          <w:p>
            <w:pPr>
              <w:pStyle w:val="15"/>
              <w:ind w:left="0" w:leftChars="0" w:firstLine="0" w:firstLineChars="0"/>
              <w:rPr>
                <w:rFonts w:hint="default"/>
                <w:vertAlign w:val="baseline"/>
                <w:lang w:val="en-US" w:eastAsia="zh-CN"/>
              </w:rPr>
            </w:pPr>
            <w:r>
              <w:rPr>
                <w:rFonts w:hint="eastAsia"/>
                <w:vertAlign w:val="baseline"/>
                <w:lang w:val="en-US" w:eastAsia="zh-CN"/>
              </w:rPr>
              <w:t>1.</w:t>
            </w:r>
            <w:r>
              <w:rPr>
                <w:rFonts w:hint="default"/>
                <w:lang w:val="en-US" w:eastAsia="zh-CN"/>
              </w:rPr>
              <w:t>您对202</w:t>
            </w:r>
            <w:r>
              <w:rPr>
                <w:rFonts w:hint="eastAsia"/>
                <w:lang w:val="en-US" w:eastAsia="zh-CN"/>
              </w:rPr>
              <w:t>3</w:t>
            </w:r>
            <w:r>
              <w:rPr>
                <w:rFonts w:hint="default"/>
                <w:lang w:val="en-US" w:eastAsia="zh-CN"/>
              </w:rPr>
              <w:t>年砣矶海洋文化旅游设施改造项目是否了解</w:t>
            </w:r>
            <w:r>
              <w:rPr>
                <w:rFonts w:hint="eastAsia"/>
                <w:lang w:val="en-US" w:eastAsia="zh-CN"/>
              </w:rPr>
              <w:t>？</w:t>
            </w:r>
          </w:p>
        </w:tc>
        <w:tc>
          <w:tcPr>
            <w:tcW w:w="1788" w:type="dxa"/>
          </w:tcPr>
          <w:p>
            <w:pPr>
              <w:pStyle w:val="15"/>
              <w:rPr>
                <w:rFonts w:hint="default"/>
                <w:vertAlign w:val="baseline"/>
                <w:lang w:val="en-US" w:eastAsia="zh-CN"/>
              </w:rPr>
            </w:pPr>
            <w:r>
              <w:rPr>
                <w:rFonts w:hint="eastAsia"/>
                <w:vertAlign w:val="baseline"/>
                <w:lang w:val="en-US" w:eastAsia="zh-CN"/>
              </w:rPr>
              <w:t>99</w:t>
            </w:r>
          </w:p>
        </w:tc>
        <w:tc>
          <w:tcPr>
            <w:tcW w:w="1902" w:type="dxa"/>
          </w:tcPr>
          <w:p>
            <w:pPr>
              <w:pStyle w:val="15"/>
              <w:rPr>
                <w:rFonts w:hint="default"/>
                <w:vertAlign w:val="baseline"/>
                <w:lang w:val="en-US" w:eastAsia="zh-CN"/>
              </w:rPr>
            </w:pPr>
            <w:r>
              <w:rPr>
                <w:rFonts w:hint="eastAsia"/>
                <w:vertAlign w:val="baseline"/>
                <w:lang w:val="en-US" w:eastAsia="zh-CN"/>
              </w:rPr>
              <w:t>1</w:t>
            </w:r>
          </w:p>
        </w:tc>
        <w:tc>
          <w:tcPr>
            <w:tcW w:w="1933" w:type="dxa"/>
          </w:tcPr>
          <w:p>
            <w:pPr>
              <w:pStyle w:val="15"/>
              <w:rPr>
                <w:rFonts w:hint="default"/>
                <w:vertAlign w:val="baseline"/>
                <w:lang w:val="en-US" w:eastAsia="zh-CN"/>
              </w:rPr>
            </w:pPr>
            <w:r>
              <w:rPr>
                <w:rFonts w:hint="eastAsia"/>
                <w:vertAlign w:val="baseline"/>
                <w:lang w:val="en-US" w:eastAsia="zh-CN"/>
              </w:rPr>
              <w:t>0</w:t>
            </w:r>
          </w:p>
        </w:tc>
        <w:tc>
          <w:tcPr>
            <w:tcW w:w="1260" w:type="dxa"/>
          </w:tcPr>
          <w:p>
            <w:pPr>
              <w:pStyle w:val="15"/>
              <w:ind w:left="0" w:leftChars="0" w:firstLine="0" w:firstLineChars="0"/>
              <w:rPr>
                <w:rFonts w:hint="default"/>
                <w:vertAlign w:val="baseline"/>
                <w:lang w:val="en-US" w:eastAsia="zh-CN"/>
              </w:rPr>
            </w:pPr>
            <w:r>
              <w:rPr>
                <w:rFonts w:hint="eastAsia"/>
                <w:vertAlign w:val="baseline"/>
                <w:lang w:val="en-US" w:eastAsia="zh-CN"/>
              </w:rPr>
              <w:t>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91" w:type="dxa"/>
          </w:tcPr>
          <w:p>
            <w:pPr>
              <w:pStyle w:val="15"/>
              <w:ind w:left="0" w:leftChars="0" w:firstLine="0" w:firstLineChars="0"/>
              <w:rPr>
                <w:rFonts w:hint="default"/>
                <w:vertAlign w:val="baseline"/>
                <w:lang w:val="en-US" w:eastAsia="zh-CN"/>
              </w:rPr>
            </w:pPr>
            <w:r>
              <w:rPr>
                <w:rFonts w:hint="eastAsia"/>
                <w:vertAlign w:val="baseline"/>
                <w:lang w:val="en-US" w:eastAsia="zh-CN"/>
              </w:rPr>
              <w:t>2.</w:t>
            </w:r>
            <w:r>
              <w:rPr>
                <w:rFonts w:hint="default"/>
                <w:lang w:val="en-US" w:eastAsia="zh-CN"/>
              </w:rPr>
              <w:t>您认为</w:t>
            </w:r>
            <w:r>
              <w:rPr>
                <w:rFonts w:hint="eastAsia"/>
                <w:lang w:val="en-US" w:eastAsia="zh-CN"/>
              </w:rPr>
              <w:t>项目实施后是否促进了当地旅游事业发展？</w:t>
            </w:r>
          </w:p>
        </w:tc>
        <w:tc>
          <w:tcPr>
            <w:tcW w:w="1788" w:type="dxa"/>
          </w:tcPr>
          <w:p>
            <w:pPr>
              <w:pStyle w:val="15"/>
              <w:rPr>
                <w:rFonts w:hint="default"/>
                <w:vertAlign w:val="baseline"/>
                <w:lang w:val="en-US" w:eastAsia="zh-CN"/>
              </w:rPr>
            </w:pPr>
            <w:r>
              <w:rPr>
                <w:rFonts w:hint="eastAsia"/>
                <w:vertAlign w:val="baseline"/>
                <w:lang w:val="en-US" w:eastAsia="zh-CN"/>
              </w:rPr>
              <w:t>99</w:t>
            </w:r>
          </w:p>
        </w:tc>
        <w:tc>
          <w:tcPr>
            <w:tcW w:w="1902" w:type="dxa"/>
          </w:tcPr>
          <w:p>
            <w:pPr>
              <w:pStyle w:val="15"/>
              <w:rPr>
                <w:rFonts w:hint="default"/>
                <w:vertAlign w:val="baseline"/>
                <w:lang w:val="en-US" w:eastAsia="zh-CN"/>
              </w:rPr>
            </w:pPr>
            <w:r>
              <w:rPr>
                <w:rFonts w:hint="eastAsia"/>
                <w:vertAlign w:val="baseline"/>
                <w:lang w:val="en-US" w:eastAsia="zh-CN"/>
              </w:rPr>
              <w:t>0</w:t>
            </w:r>
          </w:p>
        </w:tc>
        <w:tc>
          <w:tcPr>
            <w:tcW w:w="1933" w:type="dxa"/>
          </w:tcPr>
          <w:p>
            <w:pPr>
              <w:pStyle w:val="15"/>
              <w:rPr>
                <w:rFonts w:hint="default"/>
                <w:vertAlign w:val="baseline"/>
                <w:lang w:val="en-US" w:eastAsia="zh-CN"/>
              </w:rPr>
            </w:pPr>
            <w:r>
              <w:rPr>
                <w:rFonts w:hint="eastAsia"/>
                <w:vertAlign w:val="baseline"/>
                <w:lang w:val="en-US" w:eastAsia="zh-CN"/>
              </w:rPr>
              <w:t>1</w:t>
            </w:r>
          </w:p>
        </w:tc>
        <w:tc>
          <w:tcPr>
            <w:tcW w:w="1260" w:type="dxa"/>
          </w:tcPr>
          <w:p>
            <w:pPr>
              <w:pStyle w:val="15"/>
              <w:ind w:left="0" w:leftChars="0" w:firstLine="0" w:firstLineChars="0"/>
              <w:rPr>
                <w:rFonts w:hint="default"/>
                <w:vertAlign w:val="baseline"/>
                <w:lang w:val="en-US" w:eastAsia="zh-CN"/>
              </w:rPr>
            </w:pPr>
            <w:r>
              <w:rPr>
                <w:rFonts w:hint="eastAsia"/>
                <w:vertAlign w:val="baseline"/>
                <w:lang w:val="en-US" w:eastAsia="zh-CN"/>
              </w:rPr>
              <w:t>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91" w:type="dxa"/>
          </w:tcPr>
          <w:p>
            <w:pPr>
              <w:pStyle w:val="15"/>
              <w:ind w:left="0" w:leftChars="0" w:firstLine="0" w:firstLineChars="0"/>
              <w:rPr>
                <w:rFonts w:hint="default"/>
                <w:vertAlign w:val="baseline"/>
                <w:lang w:val="en-US" w:eastAsia="zh-CN"/>
              </w:rPr>
            </w:pPr>
            <w:r>
              <w:rPr>
                <w:rFonts w:hint="eastAsia"/>
                <w:vertAlign w:val="baseline"/>
                <w:lang w:val="en-US" w:eastAsia="zh-CN"/>
              </w:rPr>
              <w:t>3.</w:t>
            </w:r>
            <w:r>
              <w:rPr>
                <w:rFonts w:hint="default"/>
                <w:lang w:val="en-US" w:eastAsia="zh-CN"/>
              </w:rPr>
              <w:t>您</w:t>
            </w:r>
            <w:r>
              <w:rPr>
                <w:rFonts w:hint="eastAsia"/>
                <w:lang w:val="en-US" w:eastAsia="zh-CN"/>
              </w:rPr>
              <w:t>对</w:t>
            </w:r>
            <w:r>
              <w:rPr>
                <w:rFonts w:hint="default"/>
                <w:lang w:val="en-US" w:eastAsia="zh-CN"/>
              </w:rPr>
              <w:t>项目实施</w:t>
            </w:r>
            <w:r>
              <w:rPr>
                <w:rFonts w:hint="eastAsia"/>
                <w:lang w:val="en-US" w:eastAsia="zh-CN"/>
              </w:rPr>
              <w:t>后当地生态环境的改善情况是否满意</w:t>
            </w:r>
            <w:r>
              <w:rPr>
                <w:rFonts w:hint="default"/>
                <w:lang w:val="en-US" w:eastAsia="zh-CN"/>
              </w:rPr>
              <w:t>?</w:t>
            </w:r>
          </w:p>
        </w:tc>
        <w:tc>
          <w:tcPr>
            <w:tcW w:w="1788" w:type="dxa"/>
          </w:tcPr>
          <w:p>
            <w:pPr>
              <w:pStyle w:val="15"/>
              <w:rPr>
                <w:rFonts w:hint="default"/>
                <w:vertAlign w:val="baseline"/>
                <w:lang w:val="en-US" w:eastAsia="zh-CN"/>
              </w:rPr>
            </w:pPr>
            <w:r>
              <w:rPr>
                <w:rFonts w:hint="eastAsia"/>
                <w:vertAlign w:val="baseline"/>
                <w:lang w:val="en-US" w:eastAsia="zh-CN"/>
              </w:rPr>
              <w:t>100</w:t>
            </w:r>
          </w:p>
        </w:tc>
        <w:tc>
          <w:tcPr>
            <w:tcW w:w="1902" w:type="dxa"/>
          </w:tcPr>
          <w:p>
            <w:pPr>
              <w:pStyle w:val="15"/>
              <w:rPr>
                <w:rFonts w:hint="default"/>
                <w:vertAlign w:val="baseline"/>
                <w:lang w:val="en-US" w:eastAsia="zh-CN"/>
              </w:rPr>
            </w:pPr>
            <w:r>
              <w:rPr>
                <w:rFonts w:hint="eastAsia"/>
                <w:vertAlign w:val="baseline"/>
                <w:lang w:val="en-US" w:eastAsia="zh-CN"/>
              </w:rPr>
              <w:t>0</w:t>
            </w:r>
          </w:p>
        </w:tc>
        <w:tc>
          <w:tcPr>
            <w:tcW w:w="1933" w:type="dxa"/>
          </w:tcPr>
          <w:p>
            <w:pPr>
              <w:pStyle w:val="15"/>
              <w:rPr>
                <w:rFonts w:hint="default"/>
                <w:vertAlign w:val="baseline"/>
                <w:lang w:val="en-US" w:eastAsia="zh-CN"/>
              </w:rPr>
            </w:pPr>
            <w:r>
              <w:rPr>
                <w:rFonts w:hint="eastAsia"/>
                <w:vertAlign w:val="baseline"/>
                <w:lang w:val="en-US" w:eastAsia="zh-CN"/>
              </w:rPr>
              <w:t>0</w:t>
            </w:r>
          </w:p>
        </w:tc>
        <w:tc>
          <w:tcPr>
            <w:tcW w:w="1260" w:type="dxa"/>
          </w:tcPr>
          <w:p>
            <w:pPr>
              <w:pStyle w:val="15"/>
              <w:ind w:left="0" w:leftChars="0" w:firstLine="0" w:firstLineChars="0"/>
              <w:rPr>
                <w:rFonts w:hint="default"/>
                <w:vertAlign w:val="baseline"/>
                <w:lang w:val="en-US" w:eastAsia="zh-CN"/>
              </w:rPr>
            </w:pPr>
            <w:r>
              <w:rPr>
                <w:rFonts w:hint="eastAsia"/>
                <w:vertAlign w:val="baseline"/>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91" w:type="dxa"/>
          </w:tcPr>
          <w:p>
            <w:pPr>
              <w:pStyle w:val="15"/>
              <w:ind w:left="0" w:leftChars="0" w:firstLine="0" w:firstLineChars="0"/>
              <w:rPr>
                <w:rFonts w:hint="default"/>
                <w:vertAlign w:val="baseline"/>
                <w:lang w:val="en-US" w:eastAsia="zh-CN"/>
              </w:rPr>
            </w:pPr>
            <w:r>
              <w:rPr>
                <w:rFonts w:hint="eastAsia"/>
                <w:vertAlign w:val="baseline"/>
                <w:lang w:val="en-US" w:eastAsia="zh-CN"/>
              </w:rPr>
              <w:t>4.</w:t>
            </w:r>
            <w:r>
              <w:rPr>
                <w:rFonts w:hint="default"/>
                <w:lang w:val="en-US" w:eastAsia="zh-CN"/>
              </w:rPr>
              <w:t>您对项目</w:t>
            </w:r>
            <w:r>
              <w:rPr>
                <w:rFonts w:hint="eastAsia"/>
                <w:lang w:val="en-US" w:eastAsia="zh-CN"/>
              </w:rPr>
              <w:t>实施后当地旅游事业发展的持续性效果是否满意</w:t>
            </w:r>
            <w:r>
              <w:rPr>
                <w:rFonts w:hint="default"/>
                <w:lang w:val="en-US" w:eastAsia="zh-CN"/>
              </w:rPr>
              <w:t>?</w:t>
            </w:r>
          </w:p>
        </w:tc>
        <w:tc>
          <w:tcPr>
            <w:tcW w:w="1788" w:type="dxa"/>
          </w:tcPr>
          <w:p>
            <w:pPr>
              <w:pStyle w:val="15"/>
              <w:rPr>
                <w:rFonts w:hint="default"/>
                <w:vertAlign w:val="baseline"/>
                <w:lang w:val="en-US" w:eastAsia="zh-CN"/>
              </w:rPr>
            </w:pPr>
            <w:r>
              <w:rPr>
                <w:rFonts w:hint="eastAsia"/>
                <w:vertAlign w:val="baseline"/>
                <w:lang w:val="en-US" w:eastAsia="zh-CN"/>
              </w:rPr>
              <w:t>98</w:t>
            </w:r>
          </w:p>
        </w:tc>
        <w:tc>
          <w:tcPr>
            <w:tcW w:w="1902" w:type="dxa"/>
          </w:tcPr>
          <w:p>
            <w:pPr>
              <w:pStyle w:val="15"/>
              <w:rPr>
                <w:rFonts w:hint="default"/>
                <w:vertAlign w:val="baseline"/>
                <w:lang w:val="en-US" w:eastAsia="zh-CN"/>
              </w:rPr>
            </w:pPr>
            <w:r>
              <w:rPr>
                <w:rFonts w:hint="eastAsia"/>
                <w:vertAlign w:val="baseline"/>
                <w:lang w:val="en-US" w:eastAsia="zh-CN"/>
              </w:rPr>
              <w:t>1</w:t>
            </w:r>
          </w:p>
        </w:tc>
        <w:tc>
          <w:tcPr>
            <w:tcW w:w="1933" w:type="dxa"/>
          </w:tcPr>
          <w:p>
            <w:pPr>
              <w:pStyle w:val="15"/>
              <w:rPr>
                <w:rFonts w:hint="default"/>
                <w:vertAlign w:val="baseline"/>
                <w:lang w:val="en-US" w:eastAsia="zh-CN"/>
              </w:rPr>
            </w:pPr>
            <w:r>
              <w:rPr>
                <w:rFonts w:hint="eastAsia"/>
                <w:vertAlign w:val="baseline"/>
                <w:lang w:val="en-US" w:eastAsia="zh-CN"/>
              </w:rPr>
              <w:t>1</w:t>
            </w:r>
          </w:p>
        </w:tc>
        <w:tc>
          <w:tcPr>
            <w:tcW w:w="1260" w:type="dxa"/>
          </w:tcPr>
          <w:p>
            <w:pPr>
              <w:pStyle w:val="15"/>
              <w:ind w:left="0" w:leftChars="0" w:firstLine="0" w:firstLineChars="0"/>
              <w:rPr>
                <w:rFonts w:hint="default"/>
                <w:vertAlign w:val="baseline"/>
                <w:lang w:val="en-US" w:eastAsia="zh-CN"/>
              </w:rPr>
            </w:pPr>
            <w:r>
              <w:rPr>
                <w:rFonts w:hint="eastAsia"/>
                <w:vertAlign w:val="baseline"/>
                <w:lang w:val="en-US" w:eastAsia="zh-CN"/>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91" w:type="dxa"/>
          </w:tcPr>
          <w:p>
            <w:pPr>
              <w:pStyle w:val="15"/>
              <w:ind w:left="0" w:leftChars="0" w:firstLine="0" w:firstLineChars="0"/>
              <w:rPr>
                <w:rFonts w:hint="default"/>
                <w:vertAlign w:val="baseline"/>
                <w:lang w:val="en-US" w:eastAsia="zh-CN"/>
              </w:rPr>
            </w:pPr>
            <w:r>
              <w:rPr>
                <w:rFonts w:hint="eastAsia"/>
                <w:vertAlign w:val="baseline"/>
                <w:lang w:val="en-US" w:eastAsia="zh-CN"/>
              </w:rPr>
              <w:t>5.</w:t>
            </w:r>
            <w:r>
              <w:rPr>
                <w:rFonts w:hint="default"/>
                <w:lang w:val="en-US" w:eastAsia="zh-CN"/>
              </w:rPr>
              <w:t>您对项目实施是否满意?</w:t>
            </w:r>
          </w:p>
        </w:tc>
        <w:tc>
          <w:tcPr>
            <w:tcW w:w="1788" w:type="dxa"/>
          </w:tcPr>
          <w:p>
            <w:pPr>
              <w:pStyle w:val="15"/>
              <w:rPr>
                <w:rFonts w:hint="default"/>
                <w:vertAlign w:val="baseline"/>
                <w:lang w:val="en-US" w:eastAsia="zh-CN"/>
              </w:rPr>
            </w:pPr>
            <w:r>
              <w:rPr>
                <w:rFonts w:hint="eastAsia"/>
                <w:vertAlign w:val="baseline"/>
                <w:lang w:val="en-US" w:eastAsia="zh-CN"/>
              </w:rPr>
              <w:t>100</w:t>
            </w:r>
          </w:p>
        </w:tc>
        <w:tc>
          <w:tcPr>
            <w:tcW w:w="1902" w:type="dxa"/>
          </w:tcPr>
          <w:p>
            <w:pPr>
              <w:pStyle w:val="15"/>
              <w:rPr>
                <w:rFonts w:hint="default"/>
                <w:vertAlign w:val="baseline"/>
                <w:lang w:val="en-US" w:eastAsia="zh-CN"/>
              </w:rPr>
            </w:pPr>
            <w:r>
              <w:rPr>
                <w:rFonts w:hint="eastAsia"/>
                <w:vertAlign w:val="baseline"/>
                <w:lang w:val="en-US" w:eastAsia="zh-CN"/>
              </w:rPr>
              <w:t>0</w:t>
            </w:r>
          </w:p>
        </w:tc>
        <w:tc>
          <w:tcPr>
            <w:tcW w:w="1933" w:type="dxa"/>
          </w:tcPr>
          <w:p>
            <w:pPr>
              <w:pStyle w:val="15"/>
              <w:rPr>
                <w:rFonts w:hint="default"/>
                <w:vertAlign w:val="baseline"/>
                <w:lang w:val="en-US" w:eastAsia="zh-CN"/>
              </w:rPr>
            </w:pPr>
            <w:r>
              <w:rPr>
                <w:rFonts w:hint="eastAsia"/>
                <w:vertAlign w:val="baseline"/>
                <w:lang w:val="en-US" w:eastAsia="zh-CN"/>
              </w:rPr>
              <w:t>0</w:t>
            </w:r>
          </w:p>
        </w:tc>
        <w:tc>
          <w:tcPr>
            <w:tcW w:w="1260" w:type="dxa"/>
          </w:tcPr>
          <w:p>
            <w:pPr>
              <w:pStyle w:val="15"/>
              <w:ind w:left="0" w:leftChars="0" w:firstLine="0" w:firstLineChars="0"/>
              <w:rPr>
                <w:rFonts w:hint="default"/>
                <w:vertAlign w:val="baseline"/>
                <w:lang w:val="en-US" w:eastAsia="zh-CN"/>
              </w:rPr>
            </w:pPr>
            <w:r>
              <w:rPr>
                <w:rFonts w:hint="eastAsia"/>
                <w:vertAlign w:val="baseline"/>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91" w:type="dxa"/>
          </w:tcPr>
          <w:p>
            <w:pPr>
              <w:pStyle w:val="15"/>
              <w:ind w:left="0" w:leftChars="0" w:firstLine="0" w:firstLineChars="0"/>
              <w:rPr>
                <w:rFonts w:hint="default"/>
                <w:vertAlign w:val="baseline"/>
                <w:lang w:val="en-US" w:eastAsia="zh-CN"/>
              </w:rPr>
            </w:pPr>
            <w:r>
              <w:rPr>
                <w:rFonts w:hint="eastAsia"/>
                <w:vertAlign w:val="baseline"/>
                <w:lang w:val="en-US" w:eastAsia="zh-CN"/>
              </w:rPr>
              <w:t>项目满意度</w:t>
            </w:r>
          </w:p>
        </w:tc>
        <w:tc>
          <w:tcPr>
            <w:tcW w:w="6883" w:type="dxa"/>
            <w:gridSpan w:val="4"/>
            <w:vAlign w:val="center"/>
          </w:tcPr>
          <w:p>
            <w:pPr>
              <w:pStyle w:val="15"/>
              <w:ind w:left="0" w:leftChars="0" w:firstLine="0" w:firstLineChars="0"/>
              <w:jc w:val="center"/>
              <w:rPr>
                <w:rFonts w:hint="default"/>
                <w:vertAlign w:val="baseline"/>
                <w:lang w:val="en-US" w:eastAsia="zh-CN"/>
              </w:rPr>
            </w:pPr>
            <w:r>
              <w:rPr>
                <w:rFonts w:hint="eastAsia"/>
                <w:vertAlign w:val="baseline"/>
                <w:lang w:val="en-US" w:eastAsia="zh-CN"/>
              </w:rPr>
              <w:t>99.2%</w:t>
            </w:r>
          </w:p>
        </w:tc>
      </w:tr>
    </w:tbl>
    <w:p>
      <w:pPr>
        <w:pStyle w:val="15"/>
        <w:ind w:left="0" w:leftChars="0" w:firstLine="0" w:firstLineChars="0"/>
        <w:rPr>
          <w:rFonts w:hint="eastAsia" w:ascii="黑体" w:hAnsi="黑体" w:eastAsia="黑体" w:cs="黑体"/>
          <w:lang w:val="en-US" w:eastAsia="zh-CN"/>
        </w:rPr>
      </w:pPr>
    </w:p>
    <w:p>
      <w:pPr>
        <w:pStyle w:val="15"/>
        <w:ind w:left="0" w:leftChars="0" w:firstLine="0" w:firstLineChars="0"/>
        <w:rPr>
          <w:rFonts w:hint="eastAsia" w:ascii="黑体" w:hAnsi="黑体" w:eastAsia="黑体" w:cs="黑体"/>
          <w:lang w:val="en-US" w:eastAsia="zh-CN"/>
        </w:rPr>
      </w:pPr>
    </w:p>
    <w:p>
      <w:pPr>
        <w:pStyle w:val="15"/>
        <w:ind w:left="0" w:leftChars="0" w:firstLine="0" w:firstLineChars="0"/>
        <w:rPr>
          <w:rFonts w:hint="eastAsia" w:ascii="黑体" w:hAnsi="黑体" w:eastAsia="黑体" w:cs="黑体"/>
          <w:lang w:val="en-US" w:eastAsia="zh-CN"/>
        </w:rPr>
      </w:pPr>
    </w:p>
    <w:p>
      <w:pPr>
        <w:pStyle w:val="15"/>
        <w:ind w:left="0" w:leftChars="0" w:firstLine="0" w:firstLineChars="0"/>
        <w:outlineLvl w:val="9"/>
        <w:rPr>
          <w:rFonts w:hint="default"/>
          <w:sz w:val="20"/>
          <w:lang w:val="en-US" w:eastAsia="zh-CN"/>
        </w:rPr>
      </w:pPr>
      <w:r>
        <w:rPr>
          <w:rFonts w:hint="eastAsia" w:ascii="黑体" w:hAnsi="黑体" w:eastAsia="黑体" w:cs="黑体"/>
          <w:lang w:val="en-US" w:eastAsia="zh-CN"/>
        </w:rPr>
        <w:t>附件2.</w:t>
      </w:r>
      <w:r>
        <w:rPr>
          <w:rFonts w:hint="eastAsia" w:ascii="黑体" w:hAnsi="黑体" w:eastAsia="黑体" w:cs="黑体"/>
          <w:b w:val="0"/>
          <w:bCs w:val="0"/>
          <w:sz w:val="32"/>
          <w:szCs w:val="32"/>
          <w:highlight w:val="none"/>
          <w:lang w:val="en-US" w:eastAsia="zh-CN"/>
        </w:rPr>
        <w:t>绩效评价得分表</w:t>
      </w:r>
    </w:p>
    <w:tbl>
      <w:tblPr>
        <w:tblStyle w:val="10"/>
        <w:tblW w:w="1610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3"/>
        <w:gridCol w:w="528"/>
        <w:gridCol w:w="706"/>
        <w:gridCol w:w="123"/>
        <w:gridCol w:w="1099"/>
        <w:gridCol w:w="123"/>
        <w:gridCol w:w="1249"/>
        <w:gridCol w:w="123"/>
        <w:gridCol w:w="373"/>
        <w:gridCol w:w="123"/>
        <w:gridCol w:w="2810"/>
        <w:gridCol w:w="6141"/>
        <w:gridCol w:w="123"/>
        <w:gridCol w:w="2333"/>
        <w:gridCol w:w="12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467" w:hRule="atLeast"/>
          <w:jc w:val="center"/>
        </w:trPr>
        <w:tc>
          <w:tcPr>
            <w:tcW w:w="651"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44"/>
              <w:textAlignment w:val="auto"/>
              <w:rPr>
                <w:b/>
                <w:sz w:val="18"/>
              </w:rPr>
            </w:pPr>
            <w:r>
              <w:rPr>
                <w:b/>
                <w:w w:val="95"/>
                <w:sz w:val="18"/>
              </w:rPr>
              <w:t>一级</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44"/>
              <w:textAlignment w:val="auto"/>
              <w:rPr>
                <w:b/>
                <w:sz w:val="18"/>
              </w:rPr>
            </w:pPr>
            <w:r>
              <w:rPr>
                <w:b/>
                <w:w w:val="95"/>
                <w:sz w:val="18"/>
              </w:rPr>
              <w:t>指标</w:t>
            </w:r>
          </w:p>
        </w:tc>
        <w:tc>
          <w:tcPr>
            <w:tcW w:w="706" w:type="dxa"/>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73"/>
              <w:textAlignment w:val="auto"/>
              <w:rPr>
                <w:b/>
                <w:sz w:val="18"/>
              </w:rPr>
            </w:pPr>
            <w:r>
              <w:rPr>
                <w:b/>
                <w:w w:val="95"/>
                <w:sz w:val="18"/>
              </w:rPr>
              <w:t>二级</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73"/>
              <w:textAlignment w:val="auto"/>
              <w:rPr>
                <w:b/>
                <w:sz w:val="18"/>
              </w:rPr>
            </w:pPr>
            <w:r>
              <w:rPr>
                <w:b/>
                <w:w w:val="95"/>
                <w:sz w:val="18"/>
              </w:rPr>
              <w:t>指标</w:t>
            </w:r>
          </w:p>
        </w:tc>
        <w:tc>
          <w:tcPr>
            <w:tcW w:w="1222"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249"/>
              <w:textAlignment w:val="auto"/>
              <w:rPr>
                <w:b/>
                <w:sz w:val="18"/>
              </w:rPr>
            </w:pPr>
            <w:r>
              <w:rPr>
                <w:b/>
                <w:sz w:val="18"/>
              </w:rPr>
              <w:t>三级指标</w:t>
            </w:r>
          </w:p>
        </w:tc>
        <w:tc>
          <w:tcPr>
            <w:tcW w:w="1372"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325"/>
              <w:textAlignment w:val="auto"/>
              <w:rPr>
                <w:b/>
                <w:sz w:val="18"/>
              </w:rPr>
            </w:pPr>
            <w:r>
              <w:rPr>
                <w:b/>
                <w:sz w:val="18"/>
              </w:rPr>
              <w:t>四级指标</w:t>
            </w:r>
          </w:p>
        </w:tc>
        <w:tc>
          <w:tcPr>
            <w:tcW w:w="496"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58"/>
              <w:textAlignment w:val="auto"/>
              <w:rPr>
                <w:b/>
                <w:sz w:val="18"/>
              </w:rPr>
            </w:pPr>
            <w:r>
              <w:rPr>
                <w:b/>
                <w:w w:val="99"/>
                <w:sz w:val="18"/>
              </w:rPr>
              <w:t>分</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58"/>
              <w:textAlignment w:val="auto"/>
              <w:rPr>
                <w:b/>
                <w:sz w:val="18"/>
              </w:rPr>
            </w:pPr>
            <w:r>
              <w:rPr>
                <w:b/>
                <w:w w:val="99"/>
                <w:sz w:val="18"/>
              </w:rPr>
              <w:t>值</w:t>
            </w:r>
          </w:p>
        </w:tc>
        <w:tc>
          <w:tcPr>
            <w:tcW w:w="2933"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right="79"/>
              <w:jc w:val="center"/>
              <w:textAlignment w:val="auto"/>
              <w:rPr>
                <w:b/>
                <w:sz w:val="18"/>
              </w:rPr>
            </w:pPr>
            <w:r>
              <w:rPr>
                <w:b/>
                <w:sz w:val="18"/>
              </w:rPr>
              <w:t>指标解释</w:t>
            </w:r>
          </w:p>
        </w:tc>
        <w:tc>
          <w:tcPr>
            <w:tcW w:w="6141" w:type="dxa"/>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right="82"/>
              <w:jc w:val="center"/>
              <w:textAlignment w:val="auto"/>
              <w:rPr>
                <w:b/>
                <w:sz w:val="18"/>
              </w:rPr>
            </w:pPr>
            <w:r>
              <w:rPr>
                <w:b/>
                <w:sz w:val="18"/>
              </w:rPr>
              <w:t>评分标准</w:t>
            </w:r>
          </w:p>
        </w:tc>
        <w:tc>
          <w:tcPr>
            <w:tcW w:w="2456" w:type="dxa"/>
            <w:gridSpan w:val="2"/>
            <w:shd w:val="clear" w:color="auto" w:fill="8DB3E1"/>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56"/>
              <w:jc w:val="center"/>
              <w:textAlignment w:val="auto"/>
              <w:rPr>
                <w:b/>
                <w:snapToGrid w:val="0"/>
                <w:sz w:val="18"/>
              </w:rPr>
            </w:pPr>
            <w:r>
              <w:rPr>
                <w:rFonts w:hint="eastAsia"/>
                <w:b/>
                <w:sz w:val="18"/>
                <w:lang w:val="en-US" w:eastAsia="zh-CN"/>
              </w:rPr>
              <w:t>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1380" w:hRule="atLeast"/>
          <w:jc w:val="center"/>
        </w:trPr>
        <w:tc>
          <w:tcPr>
            <w:tcW w:w="651"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0" w:line="240" w:lineRule="auto"/>
              <w:ind w:left="106"/>
              <w:textAlignment w:val="auto"/>
              <w:rPr>
                <w:sz w:val="18"/>
              </w:rPr>
            </w:pPr>
            <w:r>
              <w:rPr>
                <w:sz w:val="18"/>
              </w:rPr>
              <w:t>A1.</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决策</w:t>
            </w:r>
          </w:p>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ind w:left="106" w:right="171"/>
              <w:textAlignment w:val="auto"/>
              <w:rPr>
                <w:sz w:val="18"/>
              </w:rPr>
            </w:pPr>
            <w:r>
              <w:rPr>
                <w:sz w:val="18"/>
              </w:rPr>
              <w:t>（</w:t>
            </w:r>
            <w:r>
              <w:rPr>
                <w:rFonts w:hint="eastAsia"/>
                <w:sz w:val="18"/>
                <w:lang w:val="en-US" w:eastAsia="zh-CN"/>
              </w:rPr>
              <w:t>20</w:t>
            </w:r>
            <w:r>
              <w:rPr>
                <w:sz w:val="18"/>
              </w:rPr>
              <w:t xml:space="preserve"> 分</w:t>
            </w:r>
            <w:r>
              <w:rPr>
                <w:spacing w:val="-16"/>
                <w:sz w:val="18"/>
              </w:rPr>
              <w:t>）</w:t>
            </w:r>
          </w:p>
        </w:tc>
        <w:tc>
          <w:tcPr>
            <w:tcW w:w="706" w:type="dxa"/>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2" w:line="240" w:lineRule="auto"/>
              <w:ind w:left="108"/>
              <w:textAlignment w:val="auto"/>
              <w:rPr>
                <w:sz w:val="18"/>
              </w:rPr>
            </w:pPr>
            <w:r>
              <w:rPr>
                <w:sz w:val="18"/>
              </w:rPr>
              <w:t>B1.项</w:t>
            </w:r>
          </w:p>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ind w:left="108" w:right="135"/>
              <w:textAlignment w:val="auto"/>
              <w:rPr>
                <w:sz w:val="18"/>
              </w:rPr>
            </w:pPr>
            <w:r>
              <w:rPr>
                <w:sz w:val="18"/>
              </w:rPr>
              <w:t>目立项（4 分）</w:t>
            </w:r>
          </w:p>
        </w:tc>
        <w:tc>
          <w:tcPr>
            <w:tcW w:w="1222"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12" w:line="240" w:lineRule="auto"/>
              <w:ind w:left="107" w:right="113"/>
              <w:textAlignment w:val="auto"/>
              <w:rPr>
                <w:sz w:val="18"/>
              </w:rPr>
            </w:pPr>
            <w:r>
              <w:rPr>
                <w:sz w:val="18"/>
              </w:rPr>
              <w:t>C1.</w:t>
            </w:r>
            <w:r>
              <w:rPr>
                <w:spacing w:val="-4"/>
                <w:sz w:val="18"/>
              </w:rPr>
              <w:t>立项依据</w:t>
            </w:r>
            <w:r>
              <w:rPr>
                <w:sz w:val="18"/>
              </w:rPr>
              <w:t>充分性（2 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72"/>
              <w:textAlignment w:val="auto"/>
              <w:rPr>
                <w:sz w:val="18"/>
              </w:rPr>
            </w:pPr>
            <w:r>
              <w:rPr>
                <w:sz w:val="18"/>
              </w:rPr>
              <w:t>D1.立项与国家、省、市发展规划的相符性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9" w:line="240" w:lineRule="auto"/>
              <w:textAlignment w:val="auto"/>
              <w:rPr>
                <w:rFonts w:ascii="Times New Roman"/>
                <w:sz w:val="14"/>
              </w:rPr>
            </w:pP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7"/>
              <w:jc w:val="center"/>
              <w:textAlignment w:val="auto"/>
              <w:rPr>
                <w:sz w:val="18"/>
              </w:rPr>
            </w:pPr>
            <w:r>
              <w:rPr>
                <w:sz w:val="18"/>
              </w:rPr>
              <w:t>1</w:t>
            </w: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114"/>
              <w:jc w:val="both"/>
              <w:textAlignment w:val="auto"/>
              <w:rPr>
                <w:sz w:val="18"/>
              </w:rPr>
            </w:pPr>
            <w:r>
              <w:rPr>
                <w:sz w:val="18"/>
              </w:rPr>
              <w:t>对项目的设立是否符合国家、省、市的战略发展规划，是否属于公共财政支持范围，是否与其他项目重复等进行评价</w:t>
            </w:r>
          </w:p>
        </w:tc>
        <w:tc>
          <w:tcPr>
            <w:tcW w:w="6141" w:type="dxa"/>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①与国家、省、市发展规划等重要部署相符（0.5 分）</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②属于公共财政支持范围（0.25 分）；</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③不与相关部门同类项目或部门内部相关项目重复</w:t>
            </w:r>
          </w:p>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ind w:left="106"/>
              <w:textAlignment w:val="auto"/>
              <w:rPr>
                <w:sz w:val="18"/>
              </w:rPr>
            </w:pPr>
            <w:r>
              <w:rPr>
                <w:sz w:val="18"/>
              </w:rPr>
              <w:t>（0.25 分）。</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113"/>
              <w:textAlignment w:val="auto"/>
              <w:rPr>
                <w:rFonts w:hint="eastAsia" w:eastAsia="宋体"/>
                <w:sz w:val="18"/>
                <w:lang w:eastAsia="zh-CN"/>
              </w:rPr>
            </w:pPr>
            <w:r>
              <w:rPr>
                <w:rFonts w:hint="eastAsia"/>
                <w:sz w:val="18"/>
                <w:lang w:val="en-US" w:eastAsia="zh-CN"/>
              </w:rPr>
              <w:t xml:space="preserve"> </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142" w:line="240" w:lineRule="auto"/>
              <w:ind w:left="106" w:right="95"/>
              <w:jc w:val="center"/>
              <w:textAlignment w:val="auto"/>
              <w:rPr>
                <w:rFonts w:hint="eastAsia" w:asciiTheme="minorEastAsia" w:hAnsiTheme="minorEastAsia" w:eastAsiaTheme="minorEastAsia" w:cstheme="minorEastAsia"/>
                <w:snapToGrid w:val="0"/>
                <w:sz w:val="18"/>
                <w:szCs w:val="18"/>
                <w:lang w:val="en-US" w:eastAsia="zh-CN"/>
              </w:rPr>
            </w:pPr>
            <w:r>
              <w:rPr>
                <w:rFonts w:hint="eastAsia" w:asciiTheme="minorEastAsia" w:hAnsiTheme="minorEastAsia" w:eastAsiaTheme="minorEastAsia" w:cstheme="minorEastAsia"/>
                <w:snapToGrid w:val="0"/>
                <w:sz w:val="18"/>
                <w:szCs w:val="18"/>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891" w:hRule="atLeast"/>
          <w:jc w:val="center"/>
        </w:trPr>
        <w:tc>
          <w:tcPr>
            <w:tcW w:w="651"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706"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72"/>
              <w:textAlignment w:val="auto"/>
              <w:rPr>
                <w:sz w:val="18"/>
              </w:rPr>
            </w:pPr>
            <w:r>
              <w:rPr>
                <w:sz w:val="18"/>
              </w:rPr>
              <w:t>D2.立项与部门职责的相关性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textAlignment w:val="auto"/>
              <w:rPr>
                <w:rFonts w:ascii="Times New Roman"/>
                <w:sz w:val="22"/>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sz w:val="18"/>
              </w:rPr>
            </w:pPr>
            <w:r>
              <w:rPr>
                <w:sz w:val="18"/>
              </w:rPr>
              <w:t>1</w:t>
            </w: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114"/>
              <w:jc w:val="both"/>
              <w:textAlignment w:val="auto"/>
              <w:rPr>
                <w:sz w:val="18"/>
              </w:rPr>
            </w:pPr>
            <w:r>
              <w:rPr>
                <w:sz w:val="18"/>
              </w:rPr>
              <w:t>对项目立项是否与部门职责范围相符，是否属于部门履职所需进行评价</w:t>
            </w:r>
          </w:p>
        </w:tc>
        <w:tc>
          <w:tcPr>
            <w:tcW w:w="6141" w:type="dxa"/>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06" w:right="299"/>
              <w:textAlignment w:val="auto"/>
              <w:rPr>
                <w:sz w:val="18"/>
              </w:rPr>
            </w:pPr>
            <w:r>
              <w:rPr>
                <w:sz w:val="18"/>
              </w:rPr>
              <w:t>①完全符合项目单位的相关职责，属于履职所需</w:t>
            </w:r>
            <w:r>
              <w:rPr>
                <w:spacing w:val="-9"/>
                <w:sz w:val="18"/>
              </w:rPr>
              <w:t xml:space="preserve">（1 </w:t>
            </w:r>
            <w:r>
              <w:rPr>
                <w:sz w:val="18"/>
              </w:rPr>
              <w:t>分）；</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95"/>
              <w:textAlignment w:val="auto"/>
              <w:rPr>
                <w:sz w:val="18"/>
              </w:rPr>
            </w:pPr>
            <w:r>
              <w:rPr>
                <w:spacing w:val="-10"/>
                <w:sz w:val="18"/>
              </w:rPr>
              <w:t>②基本符合项目单位的相关职责，基本为履职所需</w:t>
            </w:r>
            <w:r>
              <w:rPr>
                <w:spacing w:val="-5"/>
                <w:sz w:val="18"/>
              </w:rPr>
              <w:t xml:space="preserve">（0.5 </w:t>
            </w:r>
            <w:r>
              <w:rPr>
                <w:sz w:val="18"/>
              </w:rPr>
              <w:t>分）；</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rFonts w:ascii="Times New Roman"/>
                <w:sz w:val="22"/>
              </w:rPr>
            </w:pPr>
            <w:r>
              <w:rPr>
                <w:sz w:val="18"/>
              </w:rPr>
              <w:t>③与部门职责相关性较差，非履职所需不得分。</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88" w:right="94"/>
              <w:jc w:val="center"/>
              <w:textAlignment w:val="auto"/>
              <w:rPr>
                <w:rFonts w:hint="eastAsia" w:eastAsia="宋体"/>
                <w:sz w:val="18"/>
                <w:lang w:eastAsia="zh-CN"/>
              </w:rPr>
            </w:pPr>
            <w:r>
              <w:rPr>
                <w:rFonts w:hint="eastAsia"/>
                <w:sz w:val="18"/>
                <w:lang w:val="en-US" w:eastAsia="zh-CN"/>
              </w:rPr>
              <w:t xml:space="preserve"> </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106" w:right="198"/>
              <w:jc w:val="center"/>
              <w:textAlignment w:val="auto"/>
              <w:rPr>
                <w:rFonts w:hint="eastAsia" w:asciiTheme="minorEastAsia" w:hAnsiTheme="minorEastAsia" w:eastAsiaTheme="minorEastAsia" w:cstheme="minorEastAsia"/>
                <w:snapToGrid w:val="0"/>
                <w:sz w:val="18"/>
                <w:szCs w:val="18"/>
                <w:lang w:val="en-US" w:eastAsia="zh-CN"/>
              </w:rPr>
            </w:pPr>
            <w:r>
              <w:rPr>
                <w:rFonts w:hint="eastAsia" w:asciiTheme="minorEastAsia" w:hAnsiTheme="minorEastAsia" w:eastAsiaTheme="minorEastAsia" w:cstheme="minorEastAsia"/>
                <w:snapToGrid w:val="0"/>
                <w:sz w:val="18"/>
                <w:szCs w:val="18"/>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733" w:hRule="atLeast"/>
          <w:jc w:val="center"/>
        </w:trPr>
        <w:tc>
          <w:tcPr>
            <w:tcW w:w="651"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706"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07"/>
              <w:textAlignment w:val="auto"/>
              <w:rPr>
                <w:sz w:val="18"/>
              </w:rPr>
            </w:pPr>
            <w:r>
              <w:rPr>
                <w:sz w:val="18"/>
              </w:rPr>
              <w:t>C2.立项程序</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292"/>
              <w:textAlignment w:val="auto"/>
              <w:rPr>
                <w:sz w:val="18"/>
              </w:rPr>
            </w:pPr>
            <w:r>
              <w:rPr>
                <w:sz w:val="18"/>
              </w:rPr>
              <w:t>规范性（2 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6" w:line="240" w:lineRule="auto"/>
              <w:ind w:left="107" w:right="261"/>
              <w:textAlignment w:val="auto"/>
              <w:rPr>
                <w:sz w:val="18"/>
              </w:rPr>
            </w:pPr>
            <w:r>
              <w:rPr>
                <w:sz w:val="18"/>
              </w:rPr>
              <w:t>D3.立项程序的合规性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sz w:val="18"/>
              </w:rPr>
            </w:pPr>
            <w:r>
              <w:rPr>
                <w:sz w:val="18"/>
              </w:rPr>
              <w:t>2</w:t>
            </w: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06"/>
              <w:textAlignment w:val="auto"/>
              <w:rPr>
                <w:sz w:val="18"/>
              </w:rPr>
            </w:pPr>
            <w:r>
              <w:rPr>
                <w:sz w:val="18"/>
              </w:rPr>
              <w:t>对项目申请、设立过程是否符合相</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114"/>
              <w:textAlignment w:val="auto"/>
              <w:rPr>
                <w:sz w:val="18"/>
              </w:rPr>
            </w:pPr>
            <w:r>
              <w:rPr>
                <w:sz w:val="18"/>
              </w:rPr>
              <w:t>关规定，审批文件和材料是否规范完整进行评价</w:t>
            </w:r>
          </w:p>
        </w:tc>
        <w:tc>
          <w:tcPr>
            <w:tcW w:w="6141" w:type="dxa"/>
          </w:tcPr>
          <w:p>
            <w:pPr>
              <w:pStyle w:val="13"/>
              <w:keepNext w:val="0"/>
              <w:keepLines w:val="0"/>
              <w:pageBreakBefore w:val="0"/>
              <w:widowControl w:val="0"/>
              <w:kinsoku/>
              <w:wordWrap/>
              <w:overflowPunct/>
              <w:topLinePunct w:val="0"/>
              <w:autoSpaceDE w:val="0"/>
              <w:autoSpaceDN w:val="0"/>
              <w:bidi w:val="0"/>
              <w:adjustRightInd w:val="0"/>
              <w:snapToGrid w:val="0"/>
              <w:spacing w:before="116" w:line="240" w:lineRule="auto"/>
              <w:ind w:left="106"/>
              <w:textAlignment w:val="auto"/>
              <w:rPr>
                <w:sz w:val="18"/>
              </w:rPr>
            </w:pPr>
            <w:r>
              <w:rPr>
                <w:sz w:val="18"/>
              </w:rPr>
              <w:t>①按规定程序申请设立，并取得相应批复（1 分）；</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06"/>
              <w:textAlignment w:val="auto"/>
              <w:rPr>
                <w:sz w:val="18"/>
              </w:rPr>
            </w:pPr>
            <w:r>
              <w:rPr>
                <w:sz w:val="18"/>
              </w:rPr>
              <w:t>②审批文件和材料规范完整（1 分）。</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113"/>
              <w:textAlignment w:val="auto"/>
              <w:rPr>
                <w:rFonts w:hint="eastAsia" w:eastAsia="宋体"/>
                <w:sz w:val="18"/>
                <w:lang w:eastAsia="zh-CN"/>
              </w:rPr>
            </w:pPr>
            <w:r>
              <w:rPr>
                <w:rFonts w:hint="eastAsia"/>
                <w:sz w:val="18"/>
                <w:lang w:val="en-US" w:eastAsia="zh-CN"/>
              </w:rPr>
              <w:t xml:space="preserve"> </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116" w:line="240" w:lineRule="auto"/>
              <w:ind w:left="106" w:right="198"/>
              <w:jc w:val="center"/>
              <w:textAlignment w:val="auto"/>
              <w:rPr>
                <w:rFonts w:hint="eastAsia" w:asciiTheme="minorEastAsia" w:hAnsiTheme="minorEastAsia" w:eastAsiaTheme="minorEastAsia" w:cstheme="minorEastAsia"/>
                <w:snapToGrid w:val="0"/>
                <w:sz w:val="18"/>
                <w:szCs w:val="18"/>
                <w:lang w:val="en-US" w:eastAsia="zh-CN"/>
              </w:rPr>
            </w:pPr>
            <w:r>
              <w:rPr>
                <w:rFonts w:hint="eastAsia" w:asciiTheme="minorEastAsia" w:hAnsiTheme="minorEastAsia" w:eastAsiaTheme="minorEastAsia" w:cstheme="minorEastAsia"/>
                <w:snapToGrid w:val="0"/>
                <w:sz w:val="18"/>
                <w:szCs w:val="18"/>
                <w:lang w:val="en-US" w:eastAsia="zh-CN"/>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876" w:hRule="atLeast"/>
          <w:jc w:val="center"/>
        </w:trPr>
        <w:tc>
          <w:tcPr>
            <w:tcW w:w="651"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706" w:type="dxa"/>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9" w:line="240" w:lineRule="auto"/>
              <w:ind w:left="108"/>
              <w:textAlignment w:val="auto"/>
              <w:rPr>
                <w:sz w:val="18"/>
              </w:rPr>
            </w:pPr>
            <w:r>
              <w:rPr>
                <w:sz w:val="18"/>
              </w:rPr>
              <w:t>B2.绩</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textAlignment w:val="auto"/>
              <w:rPr>
                <w:sz w:val="18"/>
              </w:rPr>
            </w:pPr>
            <w:r>
              <w:rPr>
                <w:sz w:val="18"/>
              </w:rPr>
              <w:t>效目标（</w:t>
            </w:r>
            <w:r>
              <w:rPr>
                <w:rFonts w:hint="eastAsia"/>
                <w:sz w:val="18"/>
                <w:lang w:val="en-US" w:eastAsia="zh-CN"/>
              </w:rPr>
              <w:t>10</w:t>
            </w:r>
            <w:r>
              <w:rPr>
                <w:sz w:val="18"/>
              </w:rPr>
              <w:t xml:space="preserve"> 分）</w:t>
            </w:r>
          </w:p>
        </w:tc>
        <w:tc>
          <w:tcPr>
            <w:tcW w:w="1222"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textAlignment w:val="auto"/>
              <w:rPr>
                <w:rFonts w:ascii="Times New Roman"/>
                <w:sz w:val="23"/>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13"/>
              <w:textAlignment w:val="auto"/>
              <w:rPr>
                <w:sz w:val="18"/>
              </w:rPr>
            </w:pPr>
            <w:r>
              <w:rPr>
                <w:sz w:val="18"/>
              </w:rPr>
              <w:t>C3.</w:t>
            </w:r>
            <w:r>
              <w:rPr>
                <w:spacing w:val="-4"/>
                <w:sz w:val="18"/>
              </w:rPr>
              <w:t>绩效目标</w:t>
            </w:r>
            <w:r>
              <w:rPr>
                <w:sz w:val="18"/>
              </w:rPr>
              <w:t>合理性（</w:t>
            </w:r>
            <w:r>
              <w:rPr>
                <w:rFonts w:hint="eastAsia"/>
                <w:sz w:val="18"/>
                <w:lang w:val="en-US" w:eastAsia="zh-CN"/>
              </w:rPr>
              <w:t>4</w:t>
            </w:r>
            <w:r>
              <w:rPr>
                <w:sz w:val="18"/>
              </w:rPr>
              <w:t>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9" w:line="240" w:lineRule="auto"/>
              <w:ind w:left="107" w:right="172"/>
              <w:textAlignment w:val="auto"/>
              <w:rPr>
                <w:sz w:val="18"/>
              </w:rPr>
            </w:pPr>
            <w:r>
              <w:rPr>
                <w:sz w:val="18"/>
              </w:rPr>
              <w:t>D4.绩效目标依据政策的相符性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4" w:line="240" w:lineRule="auto"/>
              <w:ind w:left="7"/>
              <w:jc w:val="center"/>
              <w:textAlignment w:val="auto"/>
              <w:rPr>
                <w:sz w:val="18"/>
              </w:rPr>
            </w:pPr>
            <w:r>
              <w:rPr>
                <w:sz w:val="18"/>
              </w:rPr>
              <w:t>2</w:t>
            </w: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06" w:right="114"/>
              <w:jc w:val="both"/>
              <w:textAlignment w:val="auto"/>
              <w:rPr>
                <w:sz w:val="18"/>
              </w:rPr>
            </w:pPr>
            <w:r>
              <w:rPr>
                <w:sz w:val="18"/>
              </w:rPr>
              <w:t>对项目所设定的绩效目标是否符合国家相关法律法规、国民经济发展规划、部门发展政策与规划进行评</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价</w:t>
            </w:r>
          </w:p>
        </w:tc>
        <w:tc>
          <w:tcPr>
            <w:tcW w:w="6141" w:type="dxa"/>
          </w:tcPr>
          <w:p>
            <w:pPr>
              <w:pStyle w:val="13"/>
              <w:keepNext w:val="0"/>
              <w:keepLines w:val="0"/>
              <w:pageBreakBefore w:val="0"/>
              <w:widowControl w:val="0"/>
              <w:kinsoku/>
              <w:wordWrap/>
              <w:overflowPunct/>
              <w:topLinePunct w:val="0"/>
              <w:autoSpaceDE w:val="0"/>
              <w:autoSpaceDN w:val="0"/>
              <w:bidi w:val="0"/>
              <w:adjustRightInd w:val="0"/>
              <w:snapToGrid w:val="0"/>
              <w:spacing w:before="119" w:line="240" w:lineRule="auto"/>
              <w:ind w:left="106" w:right="29"/>
              <w:textAlignment w:val="auto"/>
              <w:rPr>
                <w:sz w:val="18"/>
              </w:rPr>
            </w:pPr>
            <w:r>
              <w:rPr>
                <w:spacing w:val="-4"/>
                <w:sz w:val="18"/>
              </w:rPr>
              <w:t>项目设定了绩效目标或工作任务目标，且项目绩效目标</w:t>
            </w:r>
            <w:r>
              <w:rPr>
                <w:spacing w:val="-6"/>
                <w:sz w:val="18"/>
              </w:rPr>
              <w:t xml:space="preserve">或工作任务目标与实际工作内容具有相关性，得 </w:t>
            </w:r>
            <w:r>
              <w:rPr>
                <w:sz w:val="18"/>
              </w:rPr>
              <w:t>2</w:t>
            </w:r>
            <w:r>
              <w:rPr>
                <w:spacing w:val="-21"/>
                <w:sz w:val="18"/>
              </w:rPr>
              <w:t xml:space="preserve"> 分； </w:t>
            </w:r>
            <w:r>
              <w:rPr>
                <w:sz w:val="18"/>
              </w:rPr>
              <w:t>否则不得分。</w:t>
            </w:r>
          </w:p>
          <w:p>
            <w:pPr>
              <w:pStyle w:val="13"/>
              <w:keepNext w:val="0"/>
              <w:keepLines w:val="0"/>
              <w:pageBreakBefore w:val="0"/>
              <w:widowControl w:val="0"/>
              <w:kinsoku/>
              <w:wordWrap/>
              <w:overflowPunct/>
              <w:topLinePunct w:val="0"/>
              <w:autoSpaceDE w:val="0"/>
              <w:autoSpaceDN w:val="0"/>
              <w:bidi w:val="0"/>
              <w:adjustRightInd w:val="0"/>
              <w:snapToGrid w:val="0"/>
              <w:spacing w:before="119" w:line="240" w:lineRule="auto"/>
              <w:ind w:left="107" w:right="113"/>
              <w:textAlignment w:val="auto"/>
              <w:rPr>
                <w:rFonts w:hint="eastAsia" w:eastAsia="宋体"/>
                <w:sz w:val="18"/>
                <w:lang w:eastAsia="zh-CN"/>
              </w:rPr>
            </w:pPr>
            <w:r>
              <w:rPr>
                <w:rFonts w:hint="eastAsia"/>
                <w:sz w:val="18"/>
                <w:lang w:val="en-US" w:eastAsia="zh-CN"/>
              </w:rPr>
              <w:t xml:space="preserve"> </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198"/>
              <w:jc w:val="center"/>
              <w:textAlignment w:val="auto"/>
              <w:rPr>
                <w:rFonts w:hint="eastAsia" w:asciiTheme="minorEastAsia" w:hAnsiTheme="minorEastAsia" w:eastAsiaTheme="minorEastAsia" w:cstheme="minorEastAsia"/>
                <w:snapToGrid w:val="0"/>
                <w:sz w:val="18"/>
                <w:szCs w:val="18"/>
                <w:lang w:val="en-US" w:eastAsia="zh-CN"/>
              </w:rPr>
            </w:pPr>
            <w:r>
              <w:rPr>
                <w:rFonts w:hint="eastAsia" w:asciiTheme="minorEastAsia" w:hAnsiTheme="minorEastAsia" w:eastAsiaTheme="minorEastAsia" w:cstheme="minorEastAsia"/>
                <w:snapToGrid w:val="0"/>
                <w:sz w:val="18"/>
                <w:szCs w:val="18"/>
                <w:lang w:val="en-US" w:eastAsia="zh-CN"/>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749" w:hRule="atLeast"/>
          <w:jc w:val="center"/>
        </w:trPr>
        <w:tc>
          <w:tcPr>
            <w:tcW w:w="651"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706"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textAlignment w:val="auto"/>
              <w:rPr>
                <w:sz w:val="18"/>
              </w:rPr>
            </w:pPr>
            <w:r>
              <w:rPr>
                <w:sz w:val="18"/>
              </w:rPr>
              <w:t>D5.绩效目标</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172"/>
              <w:textAlignment w:val="auto"/>
              <w:rPr>
                <w:sz w:val="18"/>
              </w:rPr>
            </w:pPr>
            <w:r>
              <w:rPr>
                <w:sz w:val="18"/>
              </w:rPr>
              <w:t>与项目范围的相符性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rFonts w:hint="eastAsia" w:eastAsia="宋体"/>
                <w:sz w:val="18"/>
                <w:lang w:eastAsia="zh-CN"/>
              </w:rPr>
            </w:pPr>
            <w:r>
              <w:rPr>
                <w:rFonts w:hint="eastAsia"/>
                <w:sz w:val="18"/>
                <w:lang w:val="en-US" w:eastAsia="zh-CN"/>
              </w:rPr>
              <w:t>2</w:t>
            </w: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对绩效目标是否符合项目范围，是</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114"/>
              <w:textAlignment w:val="auto"/>
              <w:rPr>
                <w:sz w:val="18"/>
              </w:rPr>
            </w:pPr>
            <w:r>
              <w:rPr>
                <w:sz w:val="18"/>
              </w:rPr>
              <w:t>否有超项目范围的内容纳入绩效目标进行评价</w:t>
            </w:r>
          </w:p>
        </w:tc>
        <w:tc>
          <w:tcPr>
            <w:tcW w:w="6141"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①绩效目标设置完全符合项目范围（1 分）；</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②绩效目标设置基本符合项目范围的（0.5 分）；</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113"/>
              <w:textAlignment w:val="auto"/>
              <w:rPr>
                <w:sz w:val="18"/>
              </w:rPr>
            </w:pPr>
            <w:r>
              <w:rPr>
                <w:sz w:val="18"/>
              </w:rPr>
              <w:t>③绩效目标设置与项目范围差别较大的不得分。</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6" w:right="198"/>
              <w:jc w:val="center"/>
              <w:textAlignment w:val="auto"/>
              <w:rPr>
                <w:rFonts w:hint="eastAsia" w:asciiTheme="minorEastAsia" w:hAnsiTheme="minorEastAsia" w:eastAsiaTheme="minorEastAsia" w:cstheme="minorEastAsia"/>
                <w:snapToGrid w:val="0"/>
                <w:sz w:val="18"/>
                <w:szCs w:val="18"/>
                <w:lang w:val="en-US" w:eastAsia="zh-CN"/>
              </w:rPr>
            </w:pPr>
            <w:r>
              <w:rPr>
                <w:rFonts w:hint="eastAsia" w:asciiTheme="minorEastAsia" w:hAnsiTheme="minorEastAsia" w:eastAsiaTheme="minorEastAsia" w:cstheme="minorEastAsia"/>
                <w:snapToGrid w:val="0"/>
                <w:sz w:val="18"/>
                <w:szCs w:val="18"/>
                <w:lang w:val="en-US" w:eastAsia="zh-CN"/>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996" w:hRule="atLeast"/>
          <w:jc w:val="center"/>
        </w:trPr>
        <w:tc>
          <w:tcPr>
            <w:tcW w:w="651"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706"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textAlignment w:val="auto"/>
              <w:rPr>
                <w:rFonts w:ascii="Times New Roman"/>
                <w:sz w:val="23"/>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13"/>
              <w:textAlignment w:val="auto"/>
              <w:rPr>
                <w:sz w:val="18"/>
              </w:rPr>
            </w:pPr>
            <w:r>
              <w:rPr>
                <w:sz w:val="18"/>
              </w:rPr>
              <w:t>C4.</w:t>
            </w:r>
            <w:r>
              <w:rPr>
                <w:spacing w:val="-4"/>
                <w:sz w:val="18"/>
              </w:rPr>
              <w:t>绩效指标</w:t>
            </w:r>
            <w:r>
              <w:rPr>
                <w:sz w:val="18"/>
              </w:rPr>
              <w:t>明确性（</w:t>
            </w:r>
            <w:r>
              <w:rPr>
                <w:rFonts w:hint="eastAsia"/>
                <w:sz w:val="18"/>
                <w:lang w:val="en-US" w:eastAsia="zh-CN"/>
              </w:rPr>
              <w:t>6</w:t>
            </w:r>
            <w:r>
              <w:rPr>
                <w:sz w:val="18"/>
              </w:rPr>
              <w:t>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7" w:right="172"/>
              <w:textAlignment w:val="auto"/>
              <w:rPr>
                <w:sz w:val="18"/>
                <w:highlight w:val="yellow"/>
              </w:rPr>
            </w:pPr>
            <w:r>
              <w:rPr>
                <w:sz w:val="18"/>
                <w:highlight w:val="none"/>
              </w:rPr>
              <w:t>D6.绩效目标细化、量化程度</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highlight w:val="none"/>
              </w:rPr>
            </w:pPr>
          </w:p>
          <w:p>
            <w:pPr>
              <w:pStyle w:val="13"/>
              <w:keepNext w:val="0"/>
              <w:keepLines w:val="0"/>
              <w:pageBreakBefore w:val="0"/>
              <w:widowControl w:val="0"/>
              <w:kinsoku/>
              <w:wordWrap/>
              <w:overflowPunct/>
              <w:topLinePunct w:val="0"/>
              <w:autoSpaceDE w:val="0"/>
              <w:autoSpaceDN w:val="0"/>
              <w:bidi w:val="0"/>
              <w:adjustRightInd w:val="0"/>
              <w:snapToGrid w:val="0"/>
              <w:spacing w:before="144" w:line="240" w:lineRule="auto"/>
              <w:ind w:left="7"/>
              <w:jc w:val="center"/>
              <w:textAlignment w:val="auto"/>
              <w:rPr>
                <w:rFonts w:hint="eastAsia"/>
                <w:sz w:val="18"/>
                <w:highlight w:val="none"/>
                <w:lang w:val="en-US" w:eastAsia="zh-CN"/>
              </w:rPr>
            </w:pPr>
            <w:r>
              <w:rPr>
                <w:rFonts w:hint="eastAsia"/>
                <w:sz w:val="18"/>
                <w:highlight w:val="none"/>
                <w:lang w:val="en-US" w:eastAsia="zh-CN"/>
              </w:rPr>
              <w:t>3</w:t>
            </w:r>
          </w:p>
          <w:p>
            <w:pPr>
              <w:pStyle w:val="13"/>
              <w:keepNext w:val="0"/>
              <w:keepLines w:val="0"/>
              <w:pageBreakBefore w:val="0"/>
              <w:widowControl w:val="0"/>
              <w:kinsoku/>
              <w:wordWrap/>
              <w:overflowPunct/>
              <w:topLinePunct w:val="0"/>
              <w:autoSpaceDE w:val="0"/>
              <w:autoSpaceDN w:val="0"/>
              <w:bidi w:val="0"/>
              <w:adjustRightInd w:val="0"/>
              <w:snapToGrid w:val="0"/>
              <w:spacing w:before="144" w:line="240" w:lineRule="auto"/>
              <w:ind w:left="7"/>
              <w:jc w:val="center"/>
              <w:textAlignment w:val="auto"/>
              <w:rPr>
                <w:rFonts w:hint="default"/>
                <w:sz w:val="18"/>
                <w:highlight w:val="none"/>
                <w:lang w:val="en-US" w:eastAsia="zh-CN"/>
              </w:rPr>
            </w:pP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ind w:left="106" w:right="6"/>
              <w:textAlignment w:val="auto"/>
              <w:rPr>
                <w:sz w:val="18"/>
                <w:highlight w:val="none"/>
              </w:rPr>
            </w:pPr>
            <w:r>
              <w:rPr>
                <w:spacing w:val="-7"/>
                <w:sz w:val="18"/>
                <w:highlight w:val="none"/>
              </w:rPr>
              <w:t>对项目绩效目标是否在数量、质量、</w:t>
            </w:r>
            <w:r>
              <w:rPr>
                <w:sz w:val="18"/>
                <w:highlight w:val="none"/>
              </w:rPr>
              <w:t>成本、时效、效益等方面设置了细化、量化的绩效指标，以及指标内容是否清晰合理进行评价</w:t>
            </w:r>
          </w:p>
        </w:tc>
        <w:tc>
          <w:tcPr>
            <w:tcW w:w="6141"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highlight w:val="none"/>
              </w:rPr>
            </w:pPr>
          </w:p>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7" w:right="113"/>
              <w:jc w:val="both"/>
              <w:textAlignment w:val="auto"/>
              <w:rPr>
                <w:sz w:val="18"/>
                <w:highlight w:val="none"/>
              </w:rPr>
            </w:pPr>
            <w:r>
              <w:rPr>
                <w:sz w:val="18"/>
                <w:highlight w:val="none"/>
              </w:rPr>
              <w:t>每发现一处未细化或未量化指标扣 0.5 分，扣完为止</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198"/>
              <w:jc w:val="center"/>
              <w:textAlignment w:val="auto"/>
              <w:rPr>
                <w:rFonts w:hint="eastAsia" w:asciiTheme="minorEastAsia" w:hAnsiTheme="minorEastAsia" w:eastAsiaTheme="minorEastAsia" w:cstheme="minorEastAsia"/>
                <w:snapToGrid w:val="0"/>
                <w:sz w:val="18"/>
                <w:szCs w:val="18"/>
                <w:highlight w:val="none"/>
                <w:lang w:val="en-US" w:eastAsia="zh-CN"/>
              </w:rPr>
            </w:pPr>
            <w:r>
              <w:rPr>
                <w:rFonts w:hint="eastAsia" w:asciiTheme="minorEastAsia" w:hAnsiTheme="minorEastAsia" w:eastAsiaTheme="minorEastAsia" w:cstheme="minorEastAsia"/>
                <w:snapToGrid w:val="0"/>
                <w:sz w:val="18"/>
                <w:szCs w:val="18"/>
                <w:highlight w:val="none"/>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839" w:hRule="atLeast"/>
          <w:jc w:val="center"/>
        </w:trPr>
        <w:tc>
          <w:tcPr>
            <w:tcW w:w="651"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706"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261"/>
              <w:textAlignment w:val="auto"/>
              <w:rPr>
                <w:sz w:val="18"/>
              </w:rPr>
            </w:pPr>
            <w:r>
              <w:rPr>
                <w:sz w:val="18"/>
              </w:rPr>
              <w:t>D7.绩效指标设置合理性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rFonts w:hint="eastAsia"/>
                <w:sz w:val="18"/>
                <w:lang w:val="en-US" w:eastAsia="zh-CN"/>
              </w:rPr>
            </w:pPr>
            <w:r>
              <w:rPr>
                <w:rFonts w:hint="eastAsia"/>
                <w:sz w:val="18"/>
                <w:lang w:val="en-US" w:eastAsia="zh-CN"/>
              </w:rPr>
              <w:t>3</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rFonts w:hint="default"/>
                <w:sz w:val="18"/>
                <w:lang w:val="en-US" w:eastAsia="zh-CN"/>
              </w:rPr>
            </w:pP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对项目绩效指标是否与项目工作实</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06" w:right="114"/>
              <w:textAlignment w:val="auto"/>
              <w:rPr>
                <w:sz w:val="18"/>
              </w:rPr>
            </w:pPr>
            <w:r>
              <w:rPr>
                <w:sz w:val="18"/>
              </w:rPr>
              <w:t>施计划相匹配；是否符合绩效指标设立规定进行评价。</w:t>
            </w:r>
          </w:p>
        </w:tc>
        <w:tc>
          <w:tcPr>
            <w:tcW w:w="6141"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24"/>
              <w:textAlignment w:val="auto"/>
              <w:rPr>
                <w:sz w:val="18"/>
              </w:rPr>
            </w:pPr>
            <w:r>
              <w:rPr>
                <w:sz w:val="18"/>
              </w:rPr>
              <w:t>①项目绩效指标与工作实施计划完全相匹配；各项指标设立均符合管理规定得满分；</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07" w:right="113"/>
              <w:textAlignment w:val="auto"/>
              <w:rPr>
                <w:sz w:val="18"/>
              </w:rPr>
            </w:pPr>
            <w:r>
              <w:rPr>
                <w:sz w:val="18"/>
              </w:rPr>
              <w:t>②每发现一处不合规扣 0.5 分，扣完为止。</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6" w:right="198"/>
              <w:jc w:val="center"/>
              <w:textAlignment w:val="auto"/>
              <w:rPr>
                <w:rFonts w:hint="eastAsia" w:asciiTheme="minorEastAsia" w:hAnsiTheme="minorEastAsia" w:eastAsiaTheme="minorEastAsia" w:cstheme="minorEastAsia"/>
                <w:snapToGrid w:val="0"/>
                <w:sz w:val="18"/>
                <w:szCs w:val="18"/>
                <w:lang w:val="en-US" w:eastAsia="zh-CN"/>
              </w:rPr>
            </w:pPr>
            <w:r>
              <w:rPr>
                <w:rFonts w:hint="eastAsia" w:asciiTheme="minorEastAsia" w:hAnsiTheme="minorEastAsia" w:eastAsiaTheme="minorEastAsia" w:cstheme="minorEastAsia"/>
                <w:snapToGrid w:val="0"/>
                <w:sz w:val="18"/>
                <w:szCs w:val="18"/>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1103" w:hRule="atLeast"/>
          <w:jc w:val="center"/>
        </w:trPr>
        <w:tc>
          <w:tcPr>
            <w:tcW w:w="651"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706" w:type="dxa"/>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51" w:line="240" w:lineRule="auto"/>
              <w:ind w:left="108"/>
              <w:textAlignment w:val="auto"/>
              <w:rPr>
                <w:sz w:val="18"/>
              </w:rPr>
            </w:pPr>
            <w:r>
              <w:rPr>
                <w:sz w:val="18"/>
              </w:rPr>
              <w:t>B3.资</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textAlignment w:val="auto"/>
              <w:rPr>
                <w:sz w:val="18"/>
              </w:rPr>
            </w:pPr>
            <w:r>
              <w:rPr>
                <w:sz w:val="18"/>
              </w:rPr>
              <w:t>金投入（</w:t>
            </w:r>
            <w:r>
              <w:rPr>
                <w:rFonts w:hint="eastAsia"/>
                <w:sz w:val="18"/>
                <w:lang w:val="en-US" w:eastAsia="zh-CN"/>
              </w:rPr>
              <w:t>6</w:t>
            </w:r>
            <w:r>
              <w:rPr>
                <w:sz w:val="18"/>
              </w:rPr>
              <w:t xml:space="preserve"> 分）</w:t>
            </w:r>
          </w:p>
        </w:tc>
        <w:tc>
          <w:tcPr>
            <w:tcW w:w="1222"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textAlignment w:val="auto"/>
              <w:rPr>
                <w:rFonts w:ascii="Times New Roman"/>
                <w:sz w:val="23"/>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13"/>
              <w:textAlignment w:val="auto"/>
              <w:rPr>
                <w:sz w:val="18"/>
              </w:rPr>
            </w:pPr>
            <w:r>
              <w:rPr>
                <w:sz w:val="18"/>
              </w:rPr>
              <w:t>C5.</w:t>
            </w:r>
            <w:r>
              <w:rPr>
                <w:spacing w:val="-4"/>
                <w:sz w:val="18"/>
              </w:rPr>
              <w:t>预算编制</w:t>
            </w:r>
            <w:r>
              <w:rPr>
                <w:sz w:val="18"/>
              </w:rPr>
              <w:t>科学性（</w:t>
            </w:r>
            <w:r>
              <w:rPr>
                <w:rFonts w:hint="eastAsia"/>
                <w:sz w:val="18"/>
                <w:lang w:val="en-US" w:eastAsia="zh-CN"/>
              </w:rPr>
              <w:t>6</w:t>
            </w:r>
            <w:r>
              <w:rPr>
                <w:sz w:val="18"/>
              </w:rPr>
              <w:t xml:space="preserve"> 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61"/>
              <w:textAlignment w:val="auto"/>
              <w:rPr>
                <w:sz w:val="18"/>
              </w:rPr>
            </w:pPr>
            <w:r>
              <w:rPr>
                <w:sz w:val="18"/>
              </w:rPr>
              <w:t>D8.预算内容合理性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4" w:line="240" w:lineRule="auto"/>
              <w:ind w:left="7"/>
              <w:jc w:val="center"/>
              <w:textAlignment w:val="auto"/>
              <w:rPr>
                <w:sz w:val="18"/>
              </w:rPr>
            </w:pPr>
            <w:r>
              <w:rPr>
                <w:sz w:val="18"/>
              </w:rPr>
              <w:t>3</w:t>
            </w: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6" w:right="114"/>
              <w:jc w:val="both"/>
              <w:textAlignment w:val="auto"/>
              <w:rPr>
                <w:sz w:val="18"/>
              </w:rPr>
            </w:pPr>
            <w:r>
              <w:rPr>
                <w:sz w:val="18"/>
              </w:rPr>
              <w:t>对预算内容是否与项目内容相符， 预算额度是否与工作任务相匹配进行评价</w:t>
            </w:r>
          </w:p>
        </w:tc>
        <w:tc>
          <w:tcPr>
            <w:tcW w:w="6141" w:type="dxa"/>
            <w:tcBorders>
              <w:bottom w:val="single" w:color="000000" w:sz="4" w:space="0"/>
            </w:tcBorders>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16"/>
              <w:textAlignment w:val="auto"/>
              <w:rPr>
                <w:sz w:val="18"/>
              </w:rPr>
            </w:pPr>
            <w:r>
              <w:rPr>
                <w:sz w:val="18"/>
              </w:rPr>
              <w:t>①预算内容与项目工作内容完全相符，得 50%权重分， 若有不符按相应权重进行扣分；</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②预算额度与工作任务相匹配，得 50%权重分，若有不</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13"/>
              <w:jc w:val="both"/>
              <w:textAlignment w:val="auto"/>
              <w:rPr>
                <w:sz w:val="18"/>
              </w:rPr>
            </w:pPr>
            <w:r>
              <w:rPr>
                <w:sz w:val="18"/>
              </w:rPr>
              <w:t>符按相应权重进行扣分。</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198"/>
              <w:jc w:val="center"/>
              <w:textAlignment w:val="auto"/>
              <w:rPr>
                <w:rFonts w:hint="eastAsia" w:asciiTheme="minorEastAsia" w:hAnsiTheme="minorEastAsia" w:eastAsiaTheme="minorEastAsia" w:cstheme="minorEastAsia"/>
                <w:snapToGrid w:val="0"/>
                <w:sz w:val="18"/>
                <w:szCs w:val="18"/>
                <w:lang w:val="en-US" w:eastAsia="zh-CN"/>
              </w:rPr>
            </w:pPr>
            <w:r>
              <w:rPr>
                <w:rFonts w:hint="eastAsia" w:asciiTheme="minorEastAsia" w:hAnsiTheme="minorEastAsia" w:eastAsiaTheme="minorEastAsia" w:cstheme="minorEastAsia"/>
                <w:snapToGrid w:val="0"/>
                <w:sz w:val="18"/>
                <w:szCs w:val="18"/>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23" w:type="dxa"/>
          <w:trHeight w:val="726" w:hRule="atLeast"/>
          <w:jc w:val="center"/>
        </w:trPr>
        <w:tc>
          <w:tcPr>
            <w:tcW w:w="651"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706"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261"/>
              <w:textAlignment w:val="auto"/>
              <w:rPr>
                <w:sz w:val="18"/>
                <w:highlight w:val="none"/>
              </w:rPr>
            </w:pPr>
            <w:r>
              <w:rPr>
                <w:sz w:val="18"/>
                <w:highlight w:val="none"/>
              </w:rPr>
              <w:t>D9.预算编制程序规范性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highlight w:val="none"/>
              </w:rPr>
            </w:pP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7"/>
              <w:jc w:val="center"/>
              <w:textAlignment w:val="auto"/>
              <w:rPr>
                <w:rFonts w:hint="eastAsia"/>
                <w:sz w:val="18"/>
                <w:highlight w:val="none"/>
                <w:lang w:val="en-US" w:eastAsia="zh-CN"/>
              </w:rPr>
            </w:pPr>
            <w:r>
              <w:rPr>
                <w:rFonts w:hint="eastAsia"/>
                <w:sz w:val="18"/>
                <w:highlight w:val="none"/>
                <w:lang w:val="en-US" w:eastAsia="zh-CN"/>
              </w:rPr>
              <w:t>3</w:t>
            </w: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7"/>
              <w:jc w:val="center"/>
              <w:textAlignment w:val="auto"/>
              <w:rPr>
                <w:rFonts w:hint="default"/>
                <w:sz w:val="18"/>
                <w:highlight w:val="none"/>
                <w:lang w:val="en-US" w:eastAsia="zh-CN"/>
              </w:rPr>
            </w:pPr>
          </w:p>
        </w:tc>
        <w:tc>
          <w:tcPr>
            <w:tcW w:w="2933"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6" w:right="114"/>
              <w:textAlignment w:val="auto"/>
              <w:rPr>
                <w:sz w:val="18"/>
                <w:highlight w:val="none"/>
              </w:rPr>
            </w:pPr>
            <w:r>
              <w:rPr>
                <w:sz w:val="18"/>
                <w:highlight w:val="none"/>
              </w:rPr>
              <w:t>对预算编制是否经过科学论证，预算额度测算过程是否合理进行评价</w:t>
            </w:r>
          </w:p>
        </w:tc>
        <w:tc>
          <w:tcPr>
            <w:tcW w:w="6141" w:type="dxa"/>
            <w:tcBorders>
              <w:top w:val="single" w:color="000000" w:sz="4" w:space="0"/>
            </w:tcBorders>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102"/>
              <w:textAlignment w:val="auto"/>
              <w:rPr>
                <w:sz w:val="18"/>
                <w:highlight w:val="none"/>
              </w:rPr>
            </w:pPr>
            <w:r>
              <w:rPr>
                <w:sz w:val="18"/>
                <w:highlight w:val="none"/>
              </w:rPr>
              <w:t>①预算编制经过科学论证且有明确的标准,得 50%权重分，若规范性欠缺，按权重进行相应扣分；</w:t>
            </w:r>
          </w:p>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r>
              <w:rPr>
                <w:rFonts w:ascii="宋体" w:hAnsi="宋体" w:eastAsia="宋体" w:cs="宋体"/>
                <w:sz w:val="18"/>
                <w:szCs w:val="22"/>
                <w:highlight w:val="none"/>
                <w:lang w:val="zh-CN" w:eastAsia="zh-CN" w:bidi="zh-CN"/>
              </w:rPr>
              <w:t>②预算额度测算按标准编制且依据充分，考虑因素全</w:t>
            </w:r>
          </w:p>
        </w:tc>
        <w:tc>
          <w:tcPr>
            <w:tcW w:w="2456" w:type="dxa"/>
            <w:gridSpan w:val="2"/>
            <w:tcBorders>
              <w:bottom w:val="nil"/>
            </w:tcBorders>
            <w:vAlign w:val="center"/>
          </w:tcPr>
          <w:p>
            <w:pPr>
              <w:bidi w:val="0"/>
              <w:jc w:val="center"/>
              <w:rPr>
                <w:rFonts w:hint="default" w:asciiTheme="minorEastAsia" w:hAnsiTheme="minorEastAsia" w:eastAsiaTheme="minorEastAsia" w:cstheme="minorEastAsia"/>
                <w:sz w:val="18"/>
                <w:szCs w:val="18"/>
                <w:lang w:val="en-US" w:eastAsia="zh-CN" w:bidi="zh-CN"/>
              </w:rPr>
            </w:pPr>
            <w:r>
              <w:rPr>
                <w:rFonts w:hint="eastAsia" w:asciiTheme="minorEastAsia" w:hAnsiTheme="minorEastAsia" w:eastAsiaTheme="minorEastAsia" w:cstheme="minorEastAsia"/>
                <w:sz w:val="18"/>
                <w:szCs w:val="18"/>
                <w:lang w:val="en-US" w:eastAsia="zh-CN" w:bidi="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467" w:hRule="atLeast"/>
          <w:jc w:val="center"/>
        </w:trPr>
        <w:tc>
          <w:tcPr>
            <w:tcW w:w="528" w:type="dxa"/>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44"/>
              <w:textAlignment w:val="auto"/>
              <w:rPr>
                <w:b/>
                <w:sz w:val="18"/>
              </w:rPr>
            </w:pPr>
            <w:r>
              <w:rPr>
                <w:b/>
                <w:w w:val="95"/>
                <w:sz w:val="18"/>
              </w:rPr>
              <w:t>一级</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44"/>
              <w:textAlignment w:val="auto"/>
              <w:rPr>
                <w:b/>
                <w:sz w:val="18"/>
              </w:rPr>
            </w:pPr>
            <w:r>
              <w:rPr>
                <w:b/>
                <w:w w:val="95"/>
                <w:sz w:val="18"/>
              </w:rPr>
              <w:t>指标</w:t>
            </w:r>
          </w:p>
        </w:tc>
        <w:tc>
          <w:tcPr>
            <w:tcW w:w="829"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73"/>
              <w:textAlignment w:val="auto"/>
              <w:rPr>
                <w:b/>
                <w:sz w:val="18"/>
              </w:rPr>
            </w:pPr>
            <w:r>
              <w:rPr>
                <w:b/>
                <w:w w:val="95"/>
                <w:sz w:val="18"/>
              </w:rPr>
              <w:t>二级</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73"/>
              <w:textAlignment w:val="auto"/>
              <w:rPr>
                <w:b/>
                <w:sz w:val="18"/>
              </w:rPr>
            </w:pPr>
            <w:r>
              <w:rPr>
                <w:b/>
                <w:w w:val="95"/>
                <w:sz w:val="18"/>
              </w:rPr>
              <w:t>指标</w:t>
            </w:r>
          </w:p>
        </w:tc>
        <w:tc>
          <w:tcPr>
            <w:tcW w:w="1222"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249"/>
              <w:textAlignment w:val="auto"/>
              <w:rPr>
                <w:b/>
                <w:sz w:val="18"/>
              </w:rPr>
            </w:pPr>
            <w:r>
              <w:rPr>
                <w:b/>
                <w:sz w:val="18"/>
              </w:rPr>
              <w:t>三级指标</w:t>
            </w:r>
          </w:p>
        </w:tc>
        <w:tc>
          <w:tcPr>
            <w:tcW w:w="1372"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9" w:right="77"/>
              <w:jc w:val="center"/>
              <w:textAlignment w:val="auto"/>
              <w:rPr>
                <w:b/>
                <w:sz w:val="18"/>
              </w:rPr>
            </w:pPr>
            <w:r>
              <w:rPr>
                <w:b/>
                <w:sz w:val="18"/>
              </w:rPr>
              <w:t>四级指标</w:t>
            </w:r>
          </w:p>
        </w:tc>
        <w:tc>
          <w:tcPr>
            <w:tcW w:w="496"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58"/>
              <w:textAlignment w:val="auto"/>
              <w:rPr>
                <w:b/>
                <w:sz w:val="18"/>
              </w:rPr>
            </w:pPr>
            <w:r>
              <w:rPr>
                <w:b/>
                <w:w w:val="99"/>
                <w:sz w:val="18"/>
              </w:rPr>
              <w:t>分</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58"/>
              <w:textAlignment w:val="auto"/>
              <w:rPr>
                <w:b/>
                <w:sz w:val="18"/>
              </w:rPr>
            </w:pPr>
            <w:r>
              <w:rPr>
                <w:b/>
                <w:w w:val="99"/>
                <w:sz w:val="18"/>
              </w:rPr>
              <w:t>值</w:t>
            </w:r>
          </w:p>
        </w:tc>
        <w:tc>
          <w:tcPr>
            <w:tcW w:w="2810" w:type="dxa"/>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right="79"/>
              <w:jc w:val="center"/>
              <w:textAlignment w:val="auto"/>
              <w:rPr>
                <w:b/>
                <w:sz w:val="18"/>
              </w:rPr>
            </w:pPr>
            <w:r>
              <w:rPr>
                <w:b/>
                <w:sz w:val="18"/>
              </w:rPr>
              <w:t>指标解释</w:t>
            </w:r>
          </w:p>
        </w:tc>
        <w:tc>
          <w:tcPr>
            <w:tcW w:w="6264"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right="82"/>
              <w:jc w:val="center"/>
              <w:textAlignment w:val="auto"/>
              <w:rPr>
                <w:b/>
                <w:sz w:val="18"/>
              </w:rPr>
            </w:pPr>
            <w:r>
              <w:rPr>
                <w:b/>
                <w:sz w:val="18"/>
              </w:rPr>
              <w:t>评分标准</w:t>
            </w:r>
          </w:p>
        </w:tc>
        <w:tc>
          <w:tcPr>
            <w:tcW w:w="2456" w:type="dxa"/>
            <w:gridSpan w:val="2"/>
            <w:shd w:val="clear" w:color="auto" w:fill="8DB3E1"/>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56"/>
              <w:jc w:val="center"/>
              <w:textAlignment w:val="auto"/>
              <w:rPr>
                <w:rFonts w:hint="eastAsia" w:eastAsia="宋体"/>
                <w:b/>
                <w:sz w:val="18"/>
                <w:lang w:val="en-US" w:eastAsia="zh-CN"/>
              </w:rPr>
            </w:pPr>
            <w:r>
              <w:rPr>
                <w:rFonts w:hint="eastAsia"/>
                <w:b/>
                <w:sz w:val="18"/>
                <w:lang w:val="en-US" w:eastAsia="zh-CN"/>
              </w:rPr>
              <w:t>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467" w:hRule="atLeast"/>
          <w:jc w:val="center"/>
        </w:trPr>
        <w:tc>
          <w:tcPr>
            <w:tcW w:w="528"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tc>
        <w:tc>
          <w:tcPr>
            <w:tcW w:w="82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tc>
        <w:tc>
          <w:tcPr>
            <w:tcW w:w="122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tc>
        <w:tc>
          <w:tcPr>
            <w:tcW w:w="626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06"/>
              <w:textAlignment w:val="auto"/>
              <w:rPr>
                <w:sz w:val="18"/>
              </w:rPr>
            </w:pPr>
            <w:r>
              <w:rPr>
                <w:sz w:val="18"/>
              </w:rPr>
              <w:t>面，得 50%权重分，若合理性存在欠缺，按权重进行相</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r>
              <w:rPr>
                <w:sz w:val="18"/>
              </w:rPr>
              <w:t>应扣分。</w:t>
            </w:r>
          </w:p>
        </w:tc>
        <w:tc>
          <w:tcPr>
            <w:tcW w:w="245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hint="eastAsia" w:ascii="Times New Roman" w:eastAsia="宋体"/>
                <w:sz w:val="18"/>
                <w:lang w:val="en-US"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676" w:hRule="atLeast"/>
          <w:jc w:val="center"/>
        </w:trPr>
        <w:tc>
          <w:tcPr>
            <w:tcW w:w="528" w:type="dxa"/>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textAlignment w:val="auto"/>
              <w:rPr>
                <w:rFonts w:ascii="Times New Roman"/>
                <w:sz w:val="23"/>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A2.</w:t>
            </w:r>
          </w:p>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ind w:left="106"/>
              <w:textAlignment w:val="auto"/>
              <w:rPr>
                <w:sz w:val="18"/>
              </w:rPr>
            </w:pPr>
            <w:r>
              <w:rPr>
                <w:sz w:val="18"/>
              </w:rPr>
              <w:t>过程</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171"/>
              <w:textAlignment w:val="auto"/>
              <w:rPr>
                <w:sz w:val="18"/>
              </w:rPr>
            </w:pPr>
            <w:r>
              <w:rPr>
                <w:sz w:val="18"/>
              </w:rPr>
              <w:t>（20 分</w:t>
            </w:r>
            <w:r>
              <w:rPr>
                <w:spacing w:val="-16"/>
                <w:sz w:val="18"/>
              </w:rPr>
              <w:t>）</w:t>
            </w:r>
          </w:p>
        </w:tc>
        <w:tc>
          <w:tcPr>
            <w:tcW w:w="829"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22" w:line="240" w:lineRule="auto"/>
              <w:ind w:left="108"/>
              <w:textAlignment w:val="auto"/>
              <w:rPr>
                <w:sz w:val="18"/>
              </w:rPr>
            </w:pPr>
            <w:r>
              <w:rPr>
                <w:sz w:val="18"/>
              </w:rPr>
              <w:t>B4.资</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textAlignment w:val="auto"/>
              <w:rPr>
                <w:sz w:val="18"/>
              </w:rPr>
            </w:pPr>
            <w:r>
              <w:rPr>
                <w:sz w:val="18"/>
              </w:rPr>
              <w:t>金管理（8 分）</w:t>
            </w:r>
          </w:p>
        </w:tc>
        <w:tc>
          <w:tcPr>
            <w:tcW w:w="122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13"/>
              <w:textAlignment w:val="auto"/>
              <w:rPr>
                <w:sz w:val="18"/>
              </w:rPr>
            </w:pPr>
            <w:r>
              <w:rPr>
                <w:sz w:val="18"/>
              </w:rPr>
              <w:t>C6.资金到位率（1 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72"/>
              <w:textAlignment w:val="auto"/>
              <w:rPr>
                <w:sz w:val="18"/>
              </w:rPr>
            </w:pPr>
            <w:r>
              <w:rPr>
                <w:sz w:val="18"/>
              </w:rPr>
              <w:t>D10.资金到位率</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sz w:val="18"/>
              </w:rPr>
            </w:pPr>
            <w:r>
              <w:rPr>
                <w:sz w:val="18"/>
              </w:rPr>
              <w:t>1</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rFonts w:hint="default" w:eastAsia="宋体"/>
                <w:sz w:val="18"/>
                <w:lang w:val="en-US" w:eastAsia="zh-CN"/>
              </w:rPr>
            </w:pP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6" w:right="114"/>
              <w:textAlignment w:val="auto"/>
              <w:rPr>
                <w:sz w:val="18"/>
              </w:rPr>
            </w:pPr>
            <w:r>
              <w:rPr>
                <w:sz w:val="18"/>
              </w:rPr>
              <w:t>资金到位率=实际到位资金/预算批复资金*100%</w:t>
            </w:r>
          </w:p>
        </w:tc>
        <w:tc>
          <w:tcPr>
            <w:tcW w:w="626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113"/>
              <w:jc w:val="both"/>
              <w:textAlignment w:val="auto"/>
              <w:rPr>
                <w:sz w:val="18"/>
              </w:rPr>
            </w:pPr>
            <w:r>
              <w:rPr>
                <w:sz w:val="18"/>
              </w:rPr>
              <w:t>资金到位率达到 100%得满分，资金到位率每降低 1%， 扣除权重分的 2%，扣完为止。</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95"/>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17" w:hRule="atLeast"/>
          <w:jc w:val="center"/>
        </w:trPr>
        <w:tc>
          <w:tcPr>
            <w:tcW w:w="528"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13"/>
              <w:textAlignment w:val="auto"/>
              <w:rPr>
                <w:sz w:val="18"/>
              </w:rPr>
            </w:pPr>
            <w:r>
              <w:rPr>
                <w:sz w:val="18"/>
              </w:rPr>
              <w:t>C7.预算执行率（2 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72"/>
              <w:textAlignment w:val="auto"/>
              <w:rPr>
                <w:sz w:val="18"/>
                <w:highlight w:val="none"/>
              </w:rPr>
            </w:pPr>
            <w:r>
              <w:rPr>
                <w:sz w:val="18"/>
                <w:highlight w:val="none"/>
              </w:rPr>
              <w:t>D11.到位资金支出率</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highlight w:val="none"/>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sz w:val="18"/>
                <w:highlight w:val="none"/>
              </w:rPr>
            </w:pPr>
            <w:r>
              <w:rPr>
                <w:sz w:val="18"/>
                <w:highlight w:val="none"/>
              </w:rPr>
              <w:t>2</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rFonts w:hint="default" w:eastAsia="宋体"/>
                <w:sz w:val="18"/>
                <w:highlight w:val="none"/>
                <w:lang w:val="en-US" w:eastAsia="zh-CN"/>
              </w:rPr>
            </w:pP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97"/>
              <w:textAlignment w:val="auto"/>
              <w:rPr>
                <w:sz w:val="18"/>
              </w:rPr>
            </w:pPr>
            <w:r>
              <w:rPr>
                <w:spacing w:val="-1"/>
                <w:sz w:val="18"/>
              </w:rPr>
              <w:t xml:space="preserve">到位资金支出率=实际支出资金 </w:t>
            </w:r>
            <w:r>
              <w:rPr>
                <w:sz w:val="18"/>
              </w:rPr>
              <w:t>/ 实际到位资金</w:t>
            </w:r>
            <w:r>
              <w:rPr>
                <w:spacing w:val="1"/>
                <w:sz w:val="18"/>
              </w:rPr>
              <w:t>*</w:t>
            </w:r>
            <w:r>
              <w:rPr>
                <w:spacing w:val="-2"/>
                <w:sz w:val="18"/>
              </w:rPr>
              <w:t>1</w:t>
            </w:r>
            <w:r>
              <w:rPr>
                <w:spacing w:val="1"/>
                <w:sz w:val="18"/>
              </w:rPr>
              <w:t>0</w:t>
            </w:r>
            <w:r>
              <w:rPr>
                <w:spacing w:val="-2"/>
                <w:sz w:val="18"/>
              </w:rPr>
              <w:t>0</w:t>
            </w:r>
            <w:r>
              <w:rPr>
                <w:spacing w:val="-13"/>
                <w:sz w:val="18"/>
              </w:rPr>
              <w:t>%；实际支出资金</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rFonts w:hint="eastAsia" w:eastAsia="宋体"/>
                <w:sz w:val="18"/>
                <w:lang w:eastAsia="zh-CN"/>
              </w:rPr>
            </w:pPr>
            <w:r>
              <w:rPr>
                <w:sz w:val="18"/>
              </w:rPr>
              <w:t>=支出总额-不合规支出</w:t>
            </w:r>
            <w:r>
              <w:rPr>
                <w:rFonts w:hint="eastAsia"/>
                <w:sz w:val="18"/>
                <w:lang w:eastAsia="zh-CN"/>
              </w:rPr>
              <w:t>。</w:t>
            </w:r>
          </w:p>
        </w:tc>
        <w:tc>
          <w:tcPr>
            <w:tcW w:w="626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113"/>
              <w:jc w:val="both"/>
              <w:textAlignment w:val="auto"/>
              <w:rPr>
                <w:sz w:val="18"/>
              </w:rPr>
            </w:pPr>
            <w:r>
              <w:rPr>
                <w:sz w:val="18"/>
              </w:rPr>
              <w:t>预算执行率达到 100%得满分，预算执行率每降低 1%， 扣除权重分的 2%，扣完为止。</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95"/>
              <w:jc w:val="center"/>
              <w:textAlignment w:val="auto"/>
              <w:rPr>
                <w:rFonts w:hint="default"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33" w:hRule="atLeast"/>
          <w:jc w:val="center"/>
        </w:trPr>
        <w:tc>
          <w:tcPr>
            <w:tcW w:w="528"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9" w:line="240" w:lineRule="auto"/>
              <w:ind w:left="107" w:right="113"/>
              <w:textAlignment w:val="auto"/>
              <w:rPr>
                <w:sz w:val="18"/>
              </w:rPr>
            </w:pPr>
            <w:r>
              <w:rPr>
                <w:sz w:val="18"/>
              </w:rPr>
              <w:t>C8.</w:t>
            </w:r>
            <w:r>
              <w:rPr>
                <w:spacing w:val="-4"/>
                <w:sz w:val="18"/>
              </w:rPr>
              <w:t>资金使用</w:t>
            </w:r>
            <w:r>
              <w:rPr>
                <w:sz w:val="18"/>
              </w:rPr>
              <w:t>合规性（5 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7" w:right="172"/>
              <w:textAlignment w:val="auto"/>
              <w:rPr>
                <w:sz w:val="18"/>
              </w:rPr>
            </w:pPr>
            <w:r>
              <w:rPr>
                <w:sz w:val="18"/>
              </w:rPr>
              <w:t>D12.资金拨付流程合规性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7"/>
              <w:jc w:val="center"/>
              <w:textAlignment w:val="auto"/>
              <w:rPr>
                <w:sz w:val="18"/>
              </w:rPr>
            </w:pPr>
            <w:r>
              <w:rPr>
                <w:sz w:val="18"/>
              </w:rPr>
              <w:t>2</w:t>
            </w: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ind w:left="106" w:right="114"/>
              <w:jc w:val="both"/>
              <w:textAlignment w:val="auto"/>
              <w:rPr>
                <w:rFonts w:hint="eastAsia" w:eastAsia="宋体"/>
                <w:sz w:val="18"/>
                <w:lang w:eastAsia="zh-CN"/>
              </w:rPr>
            </w:pPr>
            <w:r>
              <w:rPr>
                <w:sz w:val="18"/>
              </w:rPr>
              <w:t>对资金的拨付、使用是否符合资金管理办法、财务管理制度、预算批复及合同规定</w:t>
            </w:r>
            <w:r>
              <w:rPr>
                <w:rFonts w:hint="eastAsia"/>
                <w:sz w:val="18"/>
                <w:lang w:eastAsia="zh-CN"/>
              </w:rPr>
              <w:t>。</w:t>
            </w:r>
          </w:p>
        </w:tc>
        <w:tc>
          <w:tcPr>
            <w:tcW w:w="626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23" w:line="240" w:lineRule="auto"/>
              <w:ind w:left="107" w:right="113"/>
              <w:jc w:val="both"/>
              <w:textAlignment w:val="auto"/>
              <w:rPr>
                <w:sz w:val="18"/>
              </w:rPr>
            </w:pPr>
            <w:r>
              <w:rPr>
                <w:sz w:val="18"/>
              </w:rPr>
              <w:t>资金的拨付、使用符合资金管理办法、财务管理制度、预算批复及合同规定，审批手续完整；</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95"/>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81" w:hRule="atLeast"/>
          <w:jc w:val="center"/>
        </w:trPr>
        <w:tc>
          <w:tcPr>
            <w:tcW w:w="528"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72"/>
              <w:textAlignment w:val="auto"/>
              <w:rPr>
                <w:sz w:val="18"/>
              </w:rPr>
            </w:pPr>
            <w:r>
              <w:rPr>
                <w:sz w:val="18"/>
              </w:rPr>
              <w:t>D13.资金支出合规性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sz w:val="18"/>
              </w:rPr>
            </w:pPr>
            <w:r>
              <w:rPr>
                <w:sz w:val="18"/>
              </w:rPr>
              <w:t>3</w:t>
            </w: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支出审批、调整手续是否完整；是</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06" w:right="114"/>
              <w:textAlignment w:val="auto"/>
              <w:rPr>
                <w:rFonts w:hint="eastAsia" w:eastAsia="宋体"/>
                <w:sz w:val="18"/>
                <w:lang w:val="en-US" w:eastAsia="zh-CN"/>
              </w:rPr>
            </w:pPr>
            <w:r>
              <w:rPr>
                <w:sz w:val="18"/>
              </w:rPr>
              <w:t>否存在截留、挤占、挪用、虚列支出等情况进行评价</w:t>
            </w:r>
            <w:r>
              <w:rPr>
                <w:rFonts w:hint="eastAsia"/>
                <w:sz w:val="18"/>
                <w:lang w:val="en-US" w:eastAsia="zh-CN"/>
              </w:rPr>
              <w:t>.</w:t>
            </w:r>
          </w:p>
        </w:tc>
        <w:tc>
          <w:tcPr>
            <w:tcW w:w="626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textAlignment w:val="auto"/>
              <w:rPr>
                <w:sz w:val="18"/>
              </w:rPr>
            </w:pPr>
            <w:r>
              <w:rPr>
                <w:sz w:val="18"/>
              </w:rPr>
              <w:t>①不存在截留、挤占、挪用、虚列支出等情况；</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06"/>
              <w:textAlignment w:val="auto"/>
              <w:rPr>
                <w:sz w:val="18"/>
              </w:rPr>
            </w:pPr>
            <w:r>
              <w:rPr>
                <w:sz w:val="18"/>
              </w:rPr>
              <w:t>②财务处理的规范性；</w:t>
            </w:r>
          </w:p>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r>
              <w:rPr>
                <w:rFonts w:ascii="宋体" w:hAnsi="宋体" w:eastAsia="宋体" w:cs="宋体"/>
                <w:sz w:val="18"/>
                <w:szCs w:val="22"/>
                <w:lang w:val="zh-CN" w:eastAsia="zh-CN" w:bidi="zh-CN"/>
              </w:rPr>
              <w:t>每项出现一处不合规的问题，按照扣 1 分，扣完为止。</w:t>
            </w:r>
          </w:p>
        </w:tc>
        <w:tc>
          <w:tcPr>
            <w:tcW w:w="2456" w:type="dxa"/>
            <w:gridSpan w:val="2"/>
            <w:tcBorders>
              <w:top w:val="nil"/>
            </w:tcBorders>
            <w:vAlign w:val="center"/>
          </w:tcPr>
          <w:p>
            <w:pPr>
              <w:bidi w:val="0"/>
              <w:jc w:val="center"/>
              <w:rPr>
                <w:rFonts w:hint="eastAsia" w:asciiTheme="minorEastAsia" w:hAnsiTheme="minorEastAsia" w:eastAsiaTheme="minorEastAsia" w:cstheme="minorEastAsia"/>
                <w:sz w:val="18"/>
                <w:szCs w:val="18"/>
                <w:lang w:val="en-US" w:eastAsia="zh-CN" w:bidi="zh-CN"/>
              </w:rPr>
            </w:pPr>
            <w:r>
              <w:rPr>
                <w:rFonts w:hint="eastAsia" w:asciiTheme="minorEastAsia" w:hAnsiTheme="minorEastAsia" w:eastAsiaTheme="minorEastAsia" w:cstheme="minorEastAsia"/>
                <w:sz w:val="18"/>
                <w:szCs w:val="18"/>
                <w:lang w:val="en-US" w:eastAsia="zh-CN" w:bidi="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07" w:hRule="atLeast"/>
          <w:jc w:val="center"/>
        </w:trPr>
        <w:tc>
          <w:tcPr>
            <w:tcW w:w="528"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9" w:line="240" w:lineRule="auto"/>
              <w:textAlignment w:val="auto"/>
              <w:rPr>
                <w:rFonts w:ascii="Times New Roman"/>
                <w:sz w:val="25"/>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8"/>
              <w:textAlignment w:val="auto"/>
              <w:rPr>
                <w:sz w:val="18"/>
              </w:rPr>
            </w:pPr>
            <w:r>
              <w:rPr>
                <w:sz w:val="18"/>
              </w:rPr>
              <w:t>B5.组</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97"/>
              <w:textAlignment w:val="auto"/>
              <w:rPr>
                <w:sz w:val="18"/>
              </w:rPr>
            </w:pPr>
            <w:r>
              <w:rPr>
                <w:sz w:val="18"/>
              </w:rPr>
              <w:t xml:space="preserve">织 实 </w:t>
            </w:r>
            <w:r>
              <w:rPr>
                <w:spacing w:val="-51"/>
                <w:sz w:val="18"/>
              </w:rPr>
              <w:t>施</w:t>
            </w:r>
            <w:r>
              <w:rPr>
                <w:spacing w:val="-7"/>
                <w:sz w:val="18"/>
              </w:rPr>
              <w:t xml:space="preserve">（12 </w:t>
            </w:r>
            <w:r>
              <w:rPr>
                <w:sz w:val="18"/>
              </w:rPr>
              <w:t>分）</w:t>
            </w:r>
          </w:p>
        </w:tc>
        <w:tc>
          <w:tcPr>
            <w:tcW w:w="1222"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8" w:line="240" w:lineRule="auto"/>
              <w:ind w:left="107" w:right="113"/>
              <w:textAlignment w:val="auto"/>
              <w:rPr>
                <w:sz w:val="18"/>
              </w:rPr>
            </w:pPr>
            <w:r>
              <w:rPr>
                <w:sz w:val="18"/>
              </w:rPr>
              <w:t>C9.</w:t>
            </w:r>
            <w:r>
              <w:rPr>
                <w:spacing w:val="-4"/>
                <w:sz w:val="18"/>
              </w:rPr>
              <w:t>管理制度</w:t>
            </w:r>
            <w:r>
              <w:rPr>
                <w:sz w:val="18"/>
              </w:rPr>
              <w:t>健全性（4 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7" w:right="172"/>
              <w:textAlignment w:val="auto"/>
              <w:rPr>
                <w:sz w:val="18"/>
              </w:rPr>
            </w:pPr>
            <w:r>
              <w:rPr>
                <w:sz w:val="18"/>
              </w:rPr>
              <w:t>D14.财务管理制度健全性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sz w:val="18"/>
              </w:rPr>
            </w:pPr>
            <w:r>
              <w:rPr>
                <w:sz w:val="18"/>
              </w:rPr>
              <w:t>2</w:t>
            </w: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6" w:right="114"/>
              <w:textAlignment w:val="auto"/>
              <w:rPr>
                <w:sz w:val="18"/>
              </w:rPr>
            </w:pPr>
            <w:r>
              <w:rPr>
                <w:sz w:val="18"/>
              </w:rPr>
              <w:t>考察项目单位财务管理制度是否健全可行，是否合法、合规。</w:t>
            </w:r>
          </w:p>
        </w:tc>
        <w:tc>
          <w:tcPr>
            <w:tcW w:w="626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①财务管理制度、资金管理制度都健全可行，合法合规</w:t>
            </w:r>
          </w:p>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ind w:left="106"/>
              <w:textAlignment w:val="auto"/>
              <w:rPr>
                <w:sz w:val="18"/>
              </w:rPr>
            </w:pPr>
            <w:r>
              <w:rPr>
                <w:sz w:val="18"/>
              </w:rPr>
              <w:t>（2 分）；</w:t>
            </w:r>
          </w:p>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ind w:left="107" w:right="96"/>
              <w:jc w:val="both"/>
              <w:textAlignment w:val="auto"/>
              <w:rPr>
                <w:sz w:val="18"/>
              </w:rPr>
            </w:pPr>
            <w:r>
              <w:rPr>
                <w:sz w:val="18"/>
              </w:rPr>
              <w:t>②有一项不符合，扣 1 分，扣完为止。</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198"/>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18" w:hRule="atLeast"/>
          <w:jc w:val="center"/>
        </w:trPr>
        <w:tc>
          <w:tcPr>
            <w:tcW w:w="528"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7" w:right="172"/>
              <w:textAlignment w:val="auto"/>
              <w:rPr>
                <w:sz w:val="18"/>
              </w:rPr>
            </w:pPr>
            <w:r>
              <w:rPr>
                <w:sz w:val="18"/>
              </w:rPr>
              <w:t>D15.业务管理制度健全性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6"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sz w:val="18"/>
              </w:rPr>
            </w:pPr>
            <w:r>
              <w:rPr>
                <w:sz w:val="18"/>
              </w:rPr>
              <w:t>2</w:t>
            </w: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6" w:right="6"/>
              <w:textAlignment w:val="auto"/>
              <w:rPr>
                <w:sz w:val="18"/>
              </w:rPr>
            </w:pPr>
            <w:r>
              <w:rPr>
                <w:sz w:val="18"/>
              </w:rPr>
              <w:t>考察项目单位相关业务管理制度、</w:t>
            </w:r>
            <w:r>
              <w:rPr>
                <w:spacing w:val="-8"/>
                <w:sz w:val="18"/>
              </w:rPr>
              <w:t>责任机制是否健全可行、合法合规。</w:t>
            </w:r>
          </w:p>
        </w:tc>
        <w:tc>
          <w:tcPr>
            <w:tcW w:w="626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ind w:left="106" w:right="96"/>
              <w:textAlignment w:val="auto"/>
              <w:rPr>
                <w:sz w:val="18"/>
              </w:rPr>
            </w:pPr>
            <w:r>
              <w:rPr>
                <w:spacing w:val="-8"/>
                <w:sz w:val="18"/>
              </w:rPr>
              <w:t>①业务管理制度、安全生产管理制度、档案管理制度等</w:t>
            </w:r>
            <w:r>
              <w:rPr>
                <w:spacing w:val="-3"/>
                <w:sz w:val="18"/>
              </w:rPr>
              <w:t xml:space="preserve">相关业务管理制度都健全可行，合法合规，得 </w:t>
            </w:r>
            <w:r>
              <w:rPr>
                <w:sz w:val="18"/>
              </w:rPr>
              <w:t>2</w:t>
            </w:r>
            <w:r>
              <w:rPr>
                <w:spacing w:val="-16"/>
                <w:sz w:val="18"/>
              </w:rPr>
              <w:t xml:space="preserve"> 分；</w:t>
            </w:r>
          </w:p>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r>
              <w:rPr>
                <w:rFonts w:ascii="宋体" w:hAnsi="宋体" w:eastAsia="宋体" w:cs="宋体"/>
                <w:spacing w:val="-8"/>
                <w:sz w:val="18"/>
                <w:szCs w:val="22"/>
                <w:lang w:val="zh-CN" w:eastAsia="zh-CN" w:bidi="zh-CN"/>
              </w:rPr>
              <w:t>②有一项不符合，扣 0.5 分，扣完为止。</w:t>
            </w:r>
          </w:p>
        </w:tc>
        <w:tc>
          <w:tcPr>
            <w:tcW w:w="2456" w:type="dxa"/>
            <w:gridSpan w:val="2"/>
            <w:tcBorders>
              <w:top w:val="nil"/>
            </w:tcBorders>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Theme="minorEastAsia" w:hAnsiTheme="minorEastAsia" w:eastAsiaTheme="minorEastAsia" w:cstheme="minorEastAsia"/>
                <w:sz w:val="18"/>
                <w:szCs w:val="18"/>
                <w:lang w:val="en-US" w:eastAsia="zh-CN" w:bidi="zh-CN"/>
              </w:rPr>
            </w:pPr>
            <w:r>
              <w:rPr>
                <w:rFonts w:hint="eastAsia" w:asciiTheme="minorEastAsia" w:hAnsiTheme="minorEastAsia" w:eastAsiaTheme="minorEastAsia" w:cstheme="minorEastAsia"/>
                <w:sz w:val="18"/>
                <w:szCs w:val="18"/>
                <w:lang w:val="en-US" w:eastAsia="zh-CN"/>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995" w:hRule="atLeast"/>
          <w:jc w:val="center"/>
        </w:trPr>
        <w:tc>
          <w:tcPr>
            <w:tcW w:w="528"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15" w:line="240" w:lineRule="auto"/>
              <w:ind w:left="107" w:right="112"/>
              <w:textAlignment w:val="auto"/>
              <w:rPr>
                <w:sz w:val="18"/>
              </w:rPr>
            </w:pPr>
            <w:r>
              <w:rPr>
                <w:sz w:val="18"/>
              </w:rPr>
              <w:t>C10.制度执行有效性（8 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72"/>
              <w:textAlignment w:val="auto"/>
              <w:rPr>
                <w:sz w:val="18"/>
              </w:rPr>
            </w:pPr>
            <w:r>
              <w:rPr>
                <w:sz w:val="18"/>
              </w:rPr>
              <w:t>D16.实施规范性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3" w:line="240" w:lineRule="auto"/>
              <w:ind w:left="7"/>
              <w:jc w:val="center"/>
              <w:textAlignment w:val="auto"/>
              <w:rPr>
                <w:sz w:val="18"/>
              </w:rPr>
            </w:pPr>
            <w:r>
              <w:rPr>
                <w:sz w:val="18"/>
              </w:rPr>
              <w:t>4</w:t>
            </w: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3"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114"/>
              <w:textAlignment w:val="auto"/>
              <w:rPr>
                <w:rFonts w:hint="eastAsia" w:eastAsia="宋体"/>
                <w:sz w:val="18"/>
                <w:lang w:eastAsia="zh-CN"/>
              </w:rPr>
            </w:pPr>
            <w:r>
              <w:rPr>
                <w:sz w:val="18"/>
              </w:rPr>
              <w:t>对项目实施过程是否符合相关法律法规和管理规定进行评价</w:t>
            </w:r>
            <w:r>
              <w:rPr>
                <w:rFonts w:hint="eastAsia"/>
                <w:sz w:val="18"/>
                <w:lang w:eastAsia="zh-CN"/>
              </w:rPr>
              <w:t>。</w:t>
            </w:r>
          </w:p>
        </w:tc>
        <w:tc>
          <w:tcPr>
            <w:tcW w:w="626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right="29"/>
              <w:textAlignment w:val="auto"/>
              <w:rPr>
                <w:sz w:val="18"/>
              </w:rPr>
            </w:pPr>
            <w:r>
              <w:rPr>
                <w:sz w:val="18"/>
              </w:rPr>
              <w:t>①项目实施过程中按照管理制度规定开展，招标采购等项目实施程序、流程合法合规、项目变更备案合规的， 得满分；</w:t>
            </w:r>
          </w:p>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7" w:right="113"/>
              <w:jc w:val="both"/>
              <w:textAlignment w:val="auto"/>
              <w:rPr>
                <w:sz w:val="18"/>
              </w:rPr>
            </w:pPr>
            <w:r>
              <w:rPr>
                <w:sz w:val="18"/>
              </w:rPr>
              <w:t>②有一项不符合，扣 1 分，扣完为止。</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6" w:right="95"/>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1085" w:hRule="atLeast"/>
          <w:jc w:val="center"/>
        </w:trPr>
        <w:tc>
          <w:tcPr>
            <w:tcW w:w="528"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72"/>
              <w:textAlignment w:val="auto"/>
              <w:rPr>
                <w:sz w:val="18"/>
              </w:rPr>
            </w:pPr>
            <w:r>
              <w:rPr>
                <w:sz w:val="18"/>
              </w:rPr>
              <w:t>D17.档案管理健全性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4" w:line="240" w:lineRule="auto"/>
              <w:ind w:left="7"/>
              <w:jc w:val="center"/>
              <w:textAlignment w:val="auto"/>
              <w:rPr>
                <w:sz w:val="18"/>
              </w:rPr>
            </w:pPr>
            <w:r>
              <w:rPr>
                <w:sz w:val="18"/>
              </w:rPr>
              <w:t>2</w:t>
            </w: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6" w:right="114"/>
              <w:textAlignment w:val="auto"/>
              <w:rPr>
                <w:rFonts w:hint="eastAsia" w:eastAsia="宋体"/>
                <w:sz w:val="18"/>
                <w:lang w:eastAsia="zh-CN"/>
              </w:rPr>
            </w:pPr>
            <w:r>
              <w:rPr>
                <w:spacing w:val="-2"/>
                <w:sz w:val="18"/>
              </w:rPr>
              <w:t>考察项目单位对于项目相关的资料</w:t>
            </w:r>
            <w:r>
              <w:rPr>
                <w:sz w:val="18"/>
              </w:rPr>
              <w:t>是否按照档管理制度进行档案管 理，项目档案资料是否齐全</w:t>
            </w:r>
            <w:r>
              <w:rPr>
                <w:rFonts w:hint="eastAsia"/>
                <w:sz w:val="18"/>
                <w:lang w:eastAsia="zh-CN"/>
              </w:rPr>
              <w:t>。</w:t>
            </w:r>
          </w:p>
        </w:tc>
        <w:tc>
          <w:tcPr>
            <w:tcW w:w="626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96"/>
              <w:jc w:val="both"/>
              <w:textAlignment w:val="auto"/>
              <w:rPr>
                <w:sz w:val="18"/>
              </w:rPr>
            </w:pPr>
            <w:r>
              <w:rPr>
                <w:spacing w:val="-6"/>
                <w:sz w:val="18"/>
              </w:rPr>
              <w:t>①档案资料应包括项目申报文件、批复文件，绩效目标</w:t>
            </w:r>
            <w:r>
              <w:rPr>
                <w:spacing w:val="-10"/>
                <w:sz w:val="18"/>
              </w:rPr>
              <w:t>表，资金申请报告，建筑工程施工许可证、工程验收等</w:t>
            </w:r>
            <w:r>
              <w:rPr>
                <w:sz w:val="18"/>
              </w:rPr>
              <w:t>档案资料齐全得满分；</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113"/>
              <w:textAlignment w:val="auto"/>
              <w:rPr>
                <w:sz w:val="18"/>
              </w:rPr>
            </w:pPr>
            <w:r>
              <w:rPr>
                <w:spacing w:val="-11"/>
                <w:sz w:val="18"/>
              </w:rPr>
              <w:t xml:space="preserve">②发现应有未有的资料，每缺一项扣 </w:t>
            </w:r>
            <w:r>
              <w:rPr>
                <w:sz w:val="18"/>
              </w:rPr>
              <w:t>0.5</w:t>
            </w:r>
            <w:r>
              <w:rPr>
                <w:spacing w:val="-17"/>
                <w:sz w:val="18"/>
              </w:rPr>
              <w:t xml:space="preserve"> 分，扣完为止。</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106" w:right="95"/>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92" w:hRule="atLeast"/>
          <w:jc w:val="center"/>
        </w:trPr>
        <w:tc>
          <w:tcPr>
            <w:tcW w:w="528" w:type="dxa"/>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222" w:type="dxa"/>
            <w:gridSpan w:val="2"/>
            <w:vMerge w:val="continue"/>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72"/>
              <w:textAlignment w:val="auto"/>
              <w:rPr>
                <w:sz w:val="18"/>
              </w:rPr>
            </w:pPr>
            <w:r>
              <w:rPr>
                <w:sz w:val="18"/>
              </w:rPr>
              <w:t>D18.实施条件完备性</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7"/>
              <w:jc w:val="center"/>
              <w:textAlignment w:val="auto"/>
              <w:rPr>
                <w:sz w:val="18"/>
              </w:rPr>
            </w:pPr>
            <w:r>
              <w:rPr>
                <w:sz w:val="18"/>
              </w:rPr>
              <w:t>2</w:t>
            </w: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6" w:right="114"/>
              <w:textAlignment w:val="auto"/>
              <w:rPr>
                <w:rFonts w:hint="eastAsia" w:eastAsia="宋体"/>
                <w:sz w:val="18"/>
                <w:lang w:eastAsia="zh-CN"/>
              </w:rPr>
            </w:pPr>
            <w:r>
              <w:rPr>
                <w:sz w:val="18"/>
              </w:rPr>
              <w:t>考察项目实施的人员、机构、组织机制等条件是否落实到位</w:t>
            </w:r>
            <w:r>
              <w:rPr>
                <w:rFonts w:hint="eastAsia"/>
                <w:sz w:val="18"/>
                <w:lang w:eastAsia="zh-CN"/>
              </w:rPr>
              <w:t>。</w:t>
            </w:r>
          </w:p>
        </w:tc>
        <w:tc>
          <w:tcPr>
            <w:tcW w:w="626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5"/>
              <w:textAlignment w:val="auto"/>
              <w:rPr>
                <w:sz w:val="18"/>
              </w:rPr>
            </w:pPr>
            <w:r>
              <w:rPr>
                <w:spacing w:val="-12"/>
                <w:sz w:val="18"/>
              </w:rPr>
              <w:t xml:space="preserve">①项目实施的人员配备齐全、机构健全、组织机制健全， </w:t>
            </w:r>
            <w:r>
              <w:rPr>
                <w:sz w:val="18"/>
              </w:rPr>
              <w:t>职责分工明确，得满分；</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7" w:right="113"/>
              <w:textAlignment w:val="auto"/>
              <w:rPr>
                <w:sz w:val="18"/>
              </w:rPr>
            </w:pPr>
            <w:r>
              <w:rPr>
                <w:sz w:val="18"/>
              </w:rPr>
              <w:t>②有一项不符合，扣 1 分，扣完为止。</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95"/>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1261" w:hRule="atLeast"/>
          <w:jc w:val="center"/>
        </w:trPr>
        <w:tc>
          <w:tcPr>
            <w:tcW w:w="528" w:type="dxa"/>
            <w:tcBorders>
              <w:bottom w:val="nil"/>
            </w:tcBorders>
          </w:tcPr>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ind w:left="190"/>
              <w:textAlignment w:val="auto"/>
              <w:rPr>
                <w:sz w:val="18"/>
              </w:rPr>
            </w:pPr>
            <w:r>
              <w:rPr>
                <w:sz w:val="18"/>
              </w:rPr>
              <w:t>A3.</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44"/>
              <w:textAlignment w:val="auto"/>
              <w:rPr>
                <w:sz w:val="18"/>
              </w:rPr>
            </w:pPr>
            <w:r>
              <w:rPr>
                <w:sz w:val="18"/>
              </w:rPr>
              <w:t>产出</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44" w:right="134"/>
              <w:textAlignment w:val="auto"/>
              <w:rPr>
                <w:sz w:val="18"/>
              </w:rPr>
            </w:pPr>
            <w:r>
              <w:rPr>
                <w:sz w:val="18"/>
              </w:rPr>
              <w:t>（3</w:t>
            </w:r>
            <w:r>
              <w:rPr>
                <w:rFonts w:hint="eastAsia"/>
                <w:sz w:val="18"/>
                <w:lang w:val="en-US" w:eastAsia="zh-CN"/>
              </w:rPr>
              <w:t>0</w:t>
            </w:r>
            <w:r>
              <w:rPr>
                <w:sz w:val="18"/>
              </w:rPr>
              <w:t xml:space="preserve"> 分</w:t>
            </w:r>
            <w:r>
              <w:rPr>
                <w:spacing w:val="-17"/>
                <w:sz w:val="18"/>
              </w:rPr>
              <w:t>）</w:t>
            </w:r>
          </w:p>
        </w:tc>
        <w:tc>
          <w:tcPr>
            <w:tcW w:w="82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ind w:left="108" w:right="98"/>
              <w:jc w:val="center"/>
              <w:textAlignment w:val="auto"/>
              <w:rPr>
                <w:sz w:val="18"/>
              </w:rPr>
            </w:pPr>
            <w:r>
              <w:rPr>
                <w:sz w:val="18"/>
              </w:rPr>
              <w:t>B6.产</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97" w:firstLine="1"/>
              <w:jc w:val="center"/>
              <w:textAlignment w:val="auto"/>
              <w:rPr>
                <w:sz w:val="18"/>
              </w:rPr>
            </w:pPr>
            <w:r>
              <w:rPr>
                <w:sz w:val="18"/>
              </w:rPr>
              <w:t>出数</w:t>
            </w:r>
            <w:r>
              <w:rPr>
                <w:spacing w:val="-51"/>
                <w:sz w:val="18"/>
              </w:rPr>
              <w:t>量</w:t>
            </w:r>
            <w:r>
              <w:rPr>
                <w:spacing w:val="-7"/>
                <w:sz w:val="18"/>
              </w:rPr>
              <w:t>（1</w:t>
            </w:r>
            <w:r>
              <w:rPr>
                <w:rFonts w:hint="eastAsia"/>
                <w:spacing w:val="-7"/>
                <w:sz w:val="18"/>
                <w:lang w:val="en-US" w:eastAsia="zh-CN"/>
              </w:rPr>
              <w:t>5</w:t>
            </w:r>
            <w:r>
              <w:rPr>
                <w:spacing w:val="-7"/>
                <w:sz w:val="18"/>
              </w:rPr>
              <w:t xml:space="preserve"> </w:t>
            </w:r>
            <w:r>
              <w:rPr>
                <w:sz w:val="18"/>
              </w:rPr>
              <w:t>分）</w:t>
            </w:r>
          </w:p>
        </w:tc>
        <w:tc>
          <w:tcPr>
            <w:tcW w:w="122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0"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5" w:firstLine="52"/>
              <w:textAlignment w:val="auto"/>
              <w:rPr>
                <w:sz w:val="18"/>
              </w:rPr>
            </w:pPr>
            <w:r>
              <w:rPr>
                <w:sz w:val="18"/>
              </w:rPr>
              <w:t>C1</w:t>
            </w:r>
            <w:r>
              <w:rPr>
                <w:rFonts w:hint="eastAsia"/>
                <w:sz w:val="18"/>
                <w:lang w:val="en-US" w:eastAsia="zh-CN"/>
              </w:rPr>
              <w:t>1.数量指标（15分）</w:t>
            </w:r>
          </w:p>
        </w:tc>
        <w:tc>
          <w:tcPr>
            <w:tcW w:w="137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72"/>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72"/>
              <w:textAlignment w:val="auto"/>
              <w:rPr>
                <w:rFonts w:hint="default" w:eastAsia="宋体"/>
                <w:sz w:val="18"/>
                <w:lang w:val="en-US" w:eastAsia="zh-CN"/>
              </w:rPr>
            </w:pPr>
            <w:r>
              <w:rPr>
                <w:sz w:val="18"/>
              </w:rPr>
              <w:t>D19.</w:t>
            </w:r>
            <w:r>
              <w:rPr>
                <w:rFonts w:hint="eastAsia"/>
                <w:sz w:val="18"/>
                <w:lang w:val="en-US" w:eastAsia="zh-CN"/>
              </w:rPr>
              <w:t>道路工程</w:t>
            </w:r>
          </w:p>
        </w:tc>
        <w:tc>
          <w:tcPr>
            <w:tcW w:w="496"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before="5"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jc w:val="center"/>
              <w:textAlignment w:val="auto"/>
              <w:rPr>
                <w:rFonts w:hint="default" w:eastAsia="宋体"/>
                <w:sz w:val="18"/>
                <w:lang w:val="en-US" w:eastAsia="zh-CN"/>
              </w:rPr>
            </w:pPr>
            <w:r>
              <w:rPr>
                <w:rFonts w:hint="eastAsia"/>
                <w:sz w:val="18"/>
                <w:lang w:val="en-US" w:eastAsia="zh-CN"/>
              </w:rPr>
              <w:t>3</w:t>
            </w:r>
          </w:p>
        </w:tc>
        <w:tc>
          <w:tcPr>
            <w:tcW w:w="2810" w:type="dxa"/>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114"/>
              <w:jc w:val="both"/>
              <w:textAlignment w:val="auto"/>
              <w:rPr>
                <w:rFonts w:hint="eastAsia" w:eastAsia="宋体"/>
                <w:sz w:val="18"/>
                <w:lang w:eastAsia="zh-CN"/>
              </w:rPr>
            </w:pPr>
            <w:r>
              <w:rPr>
                <w:rFonts w:hint="eastAsia"/>
                <w:sz w:val="18"/>
                <w:lang w:val="en-US" w:eastAsia="zh-CN"/>
              </w:rPr>
              <w:t>道路工程建设</w:t>
            </w:r>
            <w:r>
              <w:rPr>
                <w:sz w:val="18"/>
              </w:rPr>
              <w:t>的实际</w:t>
            </w:r>
            <w:r>
              <w:rPr>
                <w:rFonts w:hint="eastAsia"/>
                <w:sz w:val="18"/>
                <w:lang w:val="en-US" w:eastAsia="zh-CN"/>
              </w:rPr>
              <w:t>进度</w:t>
            </w:r>
            <w:r>
              <w:rPr>
                <w:sz w:val="18"/>
              </w:rPr>
              <w:t>与计划</w:t>
            </w:r>
            <w:r>
              <w:rPr>
                <w:rFonts w:hint="eastAsia"/>
                <w:sz w:val="18"/>
                <w:lang w:val="en-US" w:eastAsia="zh-CN"/>
              </w:rPr>
              <w:t>建设</w:t>
            </w:r>
            <w:r>
              <w:rPr>
                <w:sz w:val="18"/>
              </w:rPr>
              <w:t>的比率，用以反映和考核项目产出数量目标的实现程度</w:t>
            </w:r>
            <w:r>
              <w:rPr>
                <w:rFonts w:hint="eastAsia"/>
                <w:sz w:val="18"/>
                <w:lang w:eastAsia="zh-CN"/>
              </w:rPr>
              <w:t>。</w:t>
            </w:r>
          </w:p>
        </w:tc>
        <w:tc>
          <w:tcPr>
            <w:tcW w:w="6264"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209"/>
              <w:textAlignment w:val="auto"/>
              <w:rPr>
                <w:sz w:val="18"/>
              </w:rPr>
            </w:pPr>
            <w:r>
              <w:rPr>
                <w:sz w:val="18"/>
              </w:rPr>
              <w:t>实际完成率＝(</w:t>
            </w:r>
            <w:r>
              <w:rPr>
                <w:rFonts w:hint="eastAsia"/>
                <w:sz w:val="18"/>
                <w:lang w:val="en-US" w:eastAsia="zh-CN"/>
              </w:rPr>
              <w:t>实际建设进度</w:t>
            </w:r>
            <w:r>
              <w:rPr>
                <w:sz w:val="18"/>
              </w:rPr>
              <w:t>／</w:t>
            </w:r>
            <w:r>
              <w:rPr>
                <w:rFonts w:hint="eastAsia"/>
                <w:sz w:val="18"/>
                <w:lang w:val="en-US" w:eastAsia="zh-CN"/>
              </w:rPr>
              <w:t>计划</w:t>
            </w:r>
            <w:r>
              <w:rPr>
                <w:sz w:val="18"/>
              </w:rPr>
              <w:t>数)× 100%。</w:t>
            </w:r>
          </w:p>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right="113"/>
              <w:textAlignment w:val="auto"/>
              <w:rPr>
                <w:sz w:val="18"/>
              </w:rPr>
            </w:pPr>
            <w:r>
              <w:rPr>
                <w:sz w:val="18"/>
              </w:rPr>
              <w:t>根据完成率*分值得分。</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95"/>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467" w:hRule="atLeast"/>
          <w:jc w:val="center"/>
        </w:trPr>
        <w:tc>
          <w:tcPr>
            <w:tcW w:w="528" w:type="dxa"/>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44"/>
              <w:textAlignment w:val="auto"/>
              <w:rPr>
                <w:b/>
                <w:sz w:val="18"/>
              </w:rPr>
            </w:pPr>
            <w:r>
              <w:rPr>
                <w:b/>
                <w:w w:val="95"/>
                <w:sz w:val="18"/>
              </w:rPr>
              <w:t>一级</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44"/>
              <w:textAlignment w:val="auto"/>
              <w:rPr>
                <w:b/>
                <w:sz w:val="18"/>
              </w:rPr>
            </w:pPr>
            <w:r>
              <w:rPr>
                <w:b/>
                <w:w w:val="95"/>
                <w:sz w:val="18"/>
              </w:rPr>
              <w:t>指标</w:t>
            </w:r>
          </w:p>
        </w:tc>
        <w:tc>
          <w:tcPr>
            <w:tcW w:w="829"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73"/>
              <w:textAlignment w:val="auto"/>
              <w:rPr>
                <w:b/>
                <w:sz w:val="18"/>
              </w:rPr>
            </w:pPr>
            <w:r>
              <w:rPr>
                <w:b/>
                <w:w w:val="95"/>
                <w:sz w:val="18"/>
              </w:rPr>
              <w:t>二级</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73"/>
              <w:textAlignment w:val="auto"/>
              <w:rPr>
                <w:b/>
                <w:sz w:val="18"/>
              </w:rPr>
            </w:pPr>
            <w:r>
              <w:rPr>
                <w:b/>
                <w:w w:val="95"/>
                <w:sz w:val="18"/>
              </w:rPr>
              <w:t>指标</w:t>
            </w:r>
          </w:p>
        </w:tc>
        <w:tc>
          <w:tcPr>
            <w:tcW w:w="1222"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249"/>
              <w:textAlignment w:val="auto"/>
              <w:rPr>
                <w:b/>
                <w:sz w:val="18"/>
              </w:rPr>
            </w:pPr>
            <w:r>
              <w:rPr>
                <w:b/>
                <w:sz w:val="18"/>
              </w:rPr>
              <w:t>三级指标</w:t>
            </w:r>
          </w:p>
        </w:tc>
        <w:tc>
          <w:tcPr>
            <w:tcW w:w="1372"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325"/>
              <w:textAlignment w:val="auto"/>
              <w:rPr>
                <w:b/>
                <w:sz w:val="18"/>
              </w:rPr>
            </w:pPr>
            <w:r>
              <w:rPr>
                <w:b/>
                <w:sz w:val="18"/>
              </w:rPr>
              <w:t>四级指标</w:t>
            </w:r>
          </w:p>
        </w:tc>
        <w:tc>
          <w:tcPr>
            <w:tcW w:w="496"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58"/>
              <w:textAlignment w:val="auto"/>
              <w:rPr>
                <w:b/>
                <w:sz w:val="18"/>
              </w:rPr>
            </w:pPr>
            <w:r>
              <w:rPr>
                <w:b/>
                <w:w w:val="99"/>
                <w:sz w:val="18"/>
              </w:rPr>
              <w:t>分</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58"/>
              <w:textAlignment w:val="auto"/>
              <w:rPr>
                <w:b/>
                <w:sz w:val="18"/>
              </w:rPr>
            </w:pPr>
            <w:r>
              <w:rPr>
                <w:b/>
                <w:w w:val="99"/>
                <w:sz w:val="18"/>
              </w:rPr>
              <w:t>值</w:t>
            </w:r>
          </w:p>
        </w:tc>
        <w:tc>
          <w:tcPr>
            <w:tcW w:w="2810" w:type="dxa"/>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right="79"/>
              <w:jc w:val="center"/>
              <w:textAlignment w:val="auto"/>
              <w:rPr>
                <w:b/>
                <w:sz w:val="18"/>
              </w:rPr>
            </w:pPr>
            <w:r>
              <w:rPr>
                <w:b/>
                <w:sz w:val="18"/>
              </w:rPr>
              <w:t>指标解释</w:t>
            </w:r>
          </w:p>
        </w:tc>
        <w:tc>
          <w:tcPr>
            <w:tcW w:w="6264" w:type="dxa"/>
            <w:gridSpan w:val="2"/>
            <w:shd w:val="clear" w:color="auto" w:fill="8DB3E1"/>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right="82"/>
              <w:jc w:val="center"/>
              <w:textAlignment w:val="auto"/>
              <w:rPr>
                <w:b/>
                <w:sz w:val="18"/>
              </w:rPr>
            </w:pPr>
            <w:r>
              <w:rPr>
                <w:b/>
                <w:sz w:val="18"/>
              </w:rPr>
              <w:t>评分标准</w:t>
            </w:r>
          </w:p>
        </w:tc>
        <w:tc>
          <w:tcPr>
            <w:tcW w:w="2456" w:type="dxa"/>
            <w:gridSpan w:val="2"/>
            <w:shd w:val="clear" w:color="auto" w:fill="8DB3E1"/>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56"/>
              <w:jc w:val="center"/>
              <w:textAlignment w:val="auto"/>
              <w:rPr>
                <w:rFonts w:hint="eastAsia" w:eastAsia="宋体"/>
                <w:b/>
                <w:sz w:val="18"/>
                <w:lang w:val="en-US" w:eastAsia="zh-CN"/>
              </w:rPr>
            </w:pPr>
            <w:r>
              <w:rPr>
                <w:rFonts w:hint="eastAsia"/>
                <w:b/>
                <w:sz w:val="18"/>
                <w:lang w:val="en-US" w:eastAsia="zh-CN"/>
              </w:rPr>
              <w:t>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967" w:hRule="atLeast"/>
          <w:jc w:val="center"/>
        </w:trPr>
        <w:tc>
          <w:tcPr>
            <w:tcW w:w="528" w:type="dxa"/>
            <w:vMerge w:val="restart"/>
            <w:tcBorders>
              <w:top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firstLine="64"/>
              <w:jc w:val="both"/>
              <w:textAlignment w:val="auto"/>
              <w:rPr>
                <w:sz w:val="18"/>
              </w:rPr>
            </w:pPr>
          </w:p>
        </w:tc>
        <w:tc>
          <w:tcPr>
            <w:tcW w:w="1222" w:type="dxa"/>
            <w:gridSpan w:val="2"/>
            <w:vMerge w:val="restart"/>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5"/>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5"/>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5"/>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5"/>
              <w:textAlignment w:val="auto"/>
              <w:rPr>
                <w:sz w:val="18"/>
              </w:rPr>
            </w:pPr>
          </w:p>
        </w:tc>
        <w:tc>
          <w:tcPr>
            <w:tcW w:w="1372"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rFonts w:hint="default" w:eastAsia="宋体"/>
                <w:sz w:val="18"/>
                <w:lang w:val="en-US" w:eastAsia="zh-CN"/>
              </w:rPr>
            </w:pPr>
            <w:r>
              <w:rPr>
                <w:sz w:val="18"/>
              </w:rPr>
              <w:t>D</w:t>
            </w:r>
            <w:r>
              <w:rPr>
                <w:rFonts w:hint="eastAsia"/>
                <w:sz w:val="18"/>
                <w:lang w:val="en-US" w:eastAsia="zh-CN"/>
              </w:rPr>
              <w:t>20.</w:t>
            </w:r>
            <w:r>
              <w:rPr>
                <w:rFonts w:hint="default" w:ascii="宋体" w:hAnsi="宋体" w:eastAsia="宋体" w:cs="宋体"/>
                <w:sz w:val="18"/>
                <w:szCs w:val="22"/>
                <w:lang w:val="en-US" w:eastAsia="zh-CN" w:bidi="zh-CN"/>
              </w:rPr>
              <w:t>游客集散中心</w:t>
            </w:r>
            <w:r>
              <w:rPr>
                <w:rFonts w:hint="eastAsia" w:cs="宋体"/>
                <w:sz w:val="18"/>
                <w:szCs w:val="22"/>
                <w:lang w:val="en-US" w:eastAsia="zh-CN" w:bidi="zh-CN"/>
              </w:rPr>
              <w:t>主体工程</w:t>
            </w:r>
          </w:p>
        </w:tc>
        <w:tc>
          <w:tcPr>
            <w:tcW w:w="4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7" w:leftChars="0" w:right="0" w:rightChars="0"/>
              <w:jc w:val="center"/>
              <w:textAlignment w:val="auto"/>
              <w:rPr>
                <w:rFonts w:hint="eastAsia"/>
                <w:sz w:val="18"/>
                <w:lang w:val="en-US" w:eastAsia="zh-CN"/>
              </w:rPr>
            </w:pPr>
          </w:p>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7" w:leftChars="0" w:right="0" w:rightChars="0"/>
              <w:jc w:val="center"/>
              <w:textAlignment w:val="auto"/>
              <w:rPr>
                <w:rFonts w:hint="default"/>
                <w:sz w:val="18"/>
                <w:lang w:val="en-US" w:eastAsia="zh-CN"/>
              </w:rPr>
            </w:pPr>
            <w:r>
              <w:rPr>
                <w:rFonts w:hint="eastAsia"/>
                <w:sz w:val="18"/>
                <w:lang w:val="en-US" w:eastAsia="zh-CN"/>
              </w:rPr>
              <w:t>3</w:t>
            </w:r>
          </w:p>
        </w:tc>
        <w:tc>
          <w:tcPr>
            <w:tcW w:w="2810"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114" w:rightChars="0"/>
              <w:jc w:val="both"/>
              <w:textAlignment w:val="auto"/>
              <w:rPr>
                <w:rFonts w:hint="eastAsia" w:ascii="宋体" w:hAnsi="宋体" w:eastAsia="宋体" w:cs="宋体"/>
                <w:sz w:val="18"/>
                <w:szCs w:val="22"/>
                <w:lang w:val="zh-CN" w:eastAsia="zh-CN" w:bidi="zh-CN"/>
              </w:rPr>
            </w:pPr>
            <w:r>
              <w:rPr>
                <w:rFonts w:hint="default" w:ascii="宋体" w:hAnsi="宋体" w:eastAsia="宋体" w:cs="宋体"/>
                <w:sz w:val="18"/>
                <w:szCs w:val="22"/>
                <w:lang w:val="en-US" w:eastAsia="zh-CN" w:bidi="zh-CN"/>
              </w:rPr>
              <w:t>游客集散中心</w:t>
            </w:r>
            <w:r>
              <w:rPr>
                <w:rFonts w:hint="eastAsia" w:cs="宋体"/>
                <w:sz w:val="18"/>
                <w:szCs w:val="22"/>
                <w:lang w:val="en-US" w:eastAsia="zh-CN" w:bidi="zh-CN"/>
              </w:rPr>
              <w:t>主体工程</w:t>
            </w:r>
            <w:r>
              <w:rPr>
                <w:rFonts w:hint="eastAsia"/>
                <w:sz w:val="18"/>
                <w:lang w:val="en-US" w:eastAsia="zh-CN"/>
              </w:rPr>
              <w:t>建设</w:t>
            </w:r>
            <w:r>
              <w:rPr>
                <w:sz w:val="18"/>
              </w:rPr>
              <w:t>的实际</w:t>
            </w:r>
            <w:r>
              <w:rPr>
                <w:rFonts w:hint="eastAsia"/>
                <w:sz w:val="18"/>
                <w:lang w:val="en-US" w:eastAsia="zh-CN"/>
              </w:rPr>
              <w:t>进度</w:t>
            </w:r>
            <w:r>
              <w:rPr>
                <w:sz w:val="18"/>
              </w:rPr>
              <w:t>与计划</w:t>
            </w:r>
            <w:r>
              <w:rPr>
                <w:rFonts w:hint="eastAsia"/>
                <w:sz w:val="18"/>
                <w:lang w:val="en-US" w:eastAsia="zh-CN"/>
              </w:rPr>
              <w:t>建设</w:t>
            </w:r>
            <w:r>
              <w:rPr>
                <w:sz w:val="18"/>
              </w:rPr>
              <w:t>的比率，用以反映和考核项目产出数量目标的实现程度</w:t>
            </w:r>
            <w:r>
              <w:rPr>
                <w:rFonts w:hint="eastAsia"/>
                <w:sz w:val="18"/>
                <w:lang w:eastAsia="zh-CN"/>
              </w:rPr>
              <w:t>。</w:t>
            </w:r>
          </w:p>
        </w:tc>
        <w:tc>
          <w:tcPr>
            <w:tcW w:w="6264"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209"/>
              <w:textAlignment w:val="auto"/>
              <w:rPr>
                <w:sz w:val="18"/>
              </w:rPr>
            </w:pPr>
            <w:r>
              <w:rPr>
                <w:sz w:val="18"/>
              </w:rPr>
              <w:t>实际完成率＝(</w:t>
            </w:r>
            <w:r>
              <w:rPr>
                <w:rFonts w:hint="eastAsia"/>
                <w:sz w:val="18"/>
                <w:lang w:val="en-US" w:eastAsia="zh-CN"/>
              </w:rPr>
              <w:t>实际建设进度</w:t>
            </w:r>
            <w:r>
              <w:rPr>
                <w:sz w:val="18"/>
              </w:rPr>
              <w:t>／</w:t>
            </w:r>
            <w:r>
              <w:rPr>
                <w:rFonts w:hint="eastAsia"/>
                <w:sz w:val="18"/>
                <w:lang w:val="en-US" w:eastAsia="zh-CN"/>
              </w:rPr>
              <w:t>计划</w:t>
            </w:r>
            <w:r>
              <w:rPr>
                <w:sz w:val="18"/>
              </w:rPr>
              <w:t>数)× 100%。</w:t>
            </w:r>
          </w:p>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leftChars="0" w:right="113" w:rightChars="0"/>
              <w:textAlignment w:val="auto"/>
              <w:rPr>
                <w:rFonts w:ascii="宋体" w:hAnsi="宋体" w:eastAsia="宋体" w:cs="宋体"/>
                <w:sz w:val="18"/>
                <w:szCs w:val="22"/>
                <w:lang w:val="zh-CN" w:eastAsia="zh-CN" w:bidi="zh-CN"/>
              </w:rPr>
            </w:pPr>
            <w:r>
              <w:rPr>
                <w:sz w:val="18"/>
              </w:rPr>
              <w:t>根据完成率*分值得分。</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95" w:rightChars="0"/>
              <w:jc w:val="center"/>
              <w:textAlignment w:val="auto"/>
              <w:rPr>
                <w:rFonts w:hint="default" w:ascii="宋体" w:hAnsi="宋体" w:eastAsia="宋体" w:cs="宋体"/>
                <w:sz w:val="18"/>
                <w:szCs w:val="22"/>
                <w:lang w:val="en-US" w:eastAsia="zh-CN" w:bidi="zh-CN"/>
              </w:rPr>
            </w:pPr>
            <w:r>
              <w:rPr>
                <w:rFonts w:hint="eastAsia" w:cs="宋体"/>
                <w:sz w:val="18"/>
                <w:szCs w:val="22"/>
                <w:lang w:val="en-US" w:eastAsia="zh-CN" w:bidi="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1002" w:hRule="atLeast"/>
          <w:jc w:val="center"/>
        </w:trPr>
        <w:tc>
          <w:tcPr>
            <w:tcW w:w="528" w:type="dxa"/>
            <w:vMerge w:val="continue"/>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firstLine="64"/>
              <w:jc w:val="both"/>
              <w:textAlignment w:val="auto"/>
              <w:rPr>
                <w:sz w:val="18"/>
              </w:rPr>
            </w:pPr>
          </w:p>
        </w:tc>
        <w:tc>
          <w:tcPr>
            <w:tcW w:w="1222" w:type="dxa"/>
            <w:gridSpan w:val="2"/>
            <w:vMerge w:val="continue"/>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5"/>
              <w:textAlignment w:val="auto"/>
              <w:rPr>
                <w:sz w:val="18"/>
              </w:rPr>
            </w:pPr>
          </w:p>
        </w:tc>
        <w:tc>
          <w:tcPr>
            <w:tcW w:w="1372"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sz w:val="18"/>
              </w:rPr>
            </w:pPr>
            <w:r>
              <w:rPr>
                <w:sz w:val="18"/>
              </w:rPr>
              <w:t>D</w:t>
            </w:r>
            <w:r>
              <w:rPr>
                <w:rFonts w:hint="eastAsia"/>
                <w:sz w:val="18"/>
                <w:lang w:val="en-US" w:eastAsia="zh-CN"/>
              </w:rPr>
              <w:t>21.</w:t>
            </w:r>
            <w:r>
              <w:rPr>
                <w:rFonts w:hint="default" w:ascii="宋体" w:hAnsi="宋体" w:eastAsia="宋体" w:cs="宋体"/>
                <w:sz w:val="18"/>
                <w:szCs w:val="22"/>
                <w:lang w:val="en-US" w:eastAsia="zh-CN" w:bidi="zh-CN"/>
              </w:rPr>
              <w:t>游客服务中心</w:t>
            </w:r>
            <w:r>
              <w:rPr>
                <w:rFonts w:hint="eastAsia" w:cs="宋体"/>
                <w:sz w:val="18"/>
                <w:szCs w:val="22"/>
                <w:lang w:val="en-US" w:eastAsia="zh-CN" w:bidi="zh-CN"/>
              </w:rPr>
              <w:t>主体工程</w:t>
            </w:r>
          </w:p>
        </w:tc>
        <w:tc>
          <w:tcPr>
            <w:tcW w:w="4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7" w:leftChars="0" w:right="0" w:rightChars="0"/>
              <w:jc w:val="center"/>
              <w:textAlignment w:val="auto"/>
              <w:rPr>
                <w:rFonts w:hint="eastAsia"/>
                <w:sz w:val="18"/>
                <w:lang w:val="en-US" w:eastAsia="zh-CN"/>
              </w:rPr>
            </w:pPr>
          </w:p>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7" w:leftChars="0" w:right="0" w:rightChars="0"/>
              <w:jc w:val="center"/>
              <w:textAlignment w:val="auto"/>
              <w:rPr>
                <w:rFonts w:hint="default"/>
                <w:sz w:val="18"/>
                <w:lang w:val="en-US" w:eastAsia="zh-CN"/>
              </w:rPr>
            </w:pPr>
            <w:r>
              <w:rPr>
                <w:rFonts w:hint="eastAsia"/>
                <w:sz w:val="18"/>
                <w:lang w:val="en-US" w:eastAsia="zh-CN"/>
              </w:rPr>
              <w:t>3</w:t>
            </w:r>
          </w:p>
        </w:tc>
        <w:tc>
          <w:tcPr>
            <w:tcW w:w="2810"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114" w:rightChars="0"/>
              <w:jc w:val="both"/>
              <w:textAlignment w:val="auto"/>
              <w:rPr>
                <w:sz w:val="18"/>
              </w:rPr>
            </w:pPr>
            <w:r>
              <w:rPr>
                <w:rFonts w:hint="default" w:ascii="宋体" w:hAnsi="宋体" w:eastAsia="宋体" w:cs="宋体"/>
                <w:sz w:val="18"/>
                <w:szCs w:val="22"/>
                <w:lang w:val="en-US" w:eastAsia="zh-CN" w:bidi="zh-CN"/>
              </w:rPr>
              <w:t>游客服务中心</w:t>
            </w:r>
            <w:r>
              <w:rPr>
                <w:rFonts w:hint="eastAsia" w:cs="宋体"/>
                <w:sz w:val="18"/>
                <w:szCs w:val="22"/>
                <w:lang w:val="en-US" w:eastAsia="zh-CN" w:bidi="zh-CN"/>
              </w:rPr>
              <w:t>主体工程</w:t>
            </w:r>
            <w:r>
              <w:rPr>
                <w:rFonts w:hint="eastAsia"/>
                <w:sz w:val="18"/>
                <w:lang w:val="en-US" w:eastAsia="zh-CN"/>
              </w:rPr>
              <w:t>建设</w:t>
            </w:r>
            <w:r>
              <w:rPr>
                <w:sz w:val="18"/>
              </w:rPr>
              <w:t>的实际</w:t>
            </w:r>
            <w:r>
              <w:rPr>
                <w:rFonts w:hint="eastAsia"/>
                <w:sz w:val="18"/>
                <w:lang w:val="en-US" w:eastAsia="zh-CN"/>
              </w:rPr>
              <w:t>进度</w:t>
            </w:r>
            <w:r>
              <w:rPr>
                <w:sz w:val="18"/>
              </w:rPr>
              <w:t>与计划</w:t>
            </w:r>
            <w:r>
              <w:rPr>
                <w:rFonts w:hint="eastAsia"/>
                <w:sz w:val="18"/>
                <w:lang w:val="en-US" w:eastAsia="zh-CN"/>
              </w:rPr>
              <w:t>建设</w:t>
            </w:r>
            <w:r>
              <w:rPr>
                <w:sz w:val="18"/>
              </w:rPr>
              <w:t>的比率，用以反映和考核项目产出数量目标的实现程度</w:t>
            </w:r>
            <w:r>
              <w:rPr>
                <w:rFonts w:hint="eastAsia"/>
                <w:sz w:val="18"/>
                <w:lang w:eastAsia="zh-CN"/>
              </w:rPr>
              <w:t>。</w:t>
            </w:r>
          </w:p>
        </w:tc>
        <w:tc>
          <w:tcPr>
            <w:tcW w:w="6264"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209"/>
              <w:textAlignment w:val="auto"/>
              <w:rPr>
                <w:sz w:val="18"/>
              </w:rPr>
            </w:pPr>
            <w:r>
              <w:rPr>
                <w:sz w:val="18"/>
              </w:rPr>
              <w:t>实际完成率＝(</w:t>
            </w:r>
            <w:r>
              <w:rPr>
                <w:rFonts w:hint="eastAsia"/>
                <w:sz w:val="18"/>
                <w:lang w:val="en-US" w:eastAsia="zh-CN"/>
              </w:rPr>
              <w:t>实际建设进度</w:t>
            </w:r>
            <w:r>
              <w:rPr>
                <w:sz w:val="18"/>
              </w:rPr>
              <w:t>／</w:t>
            </w:r>
            <w:r>
              <w:rPr>
                <w:rFonts w:hint="eastAsia"/>
                <w:sz w:val="18"/>
                <w:lang w:val="en-US" w:eastAsia="zh-CN"/>
              </w:rPr>
              <w:t>计划</w:t>
            </w:r>
            <w:r>
              <w:rPr>
                <w:sz w:val="18"/>
              </w:rPr>
              <w:t>数)× 100%。</w:t>
            </w:r>
          </w:p>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leftChars="0" w:right="113" w:rightChars="0"/>
              <w:textAlignment w:val="auto"/>
              <w:rPr>
                <w:sz w:val="18"/>
              </w:rPr>
            </w:pPr>
            <w:r>
              <w:rPr>
                <w:sz w:val="18"/>
              </w:rPr>
              <w:t>根据完成率*分值得分。</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95" w:rightChars="0"/>
              <w:jc w:val="center"/>
              <w:textAlignment w:val="auto"/>
              <w:rPr>
                <w:rFonts w:hint="eastAsia" w:eastAsia="宋体"/>
                <w:sz w:val="18"/>
                <w:lang w:val="en-US" w:eastAsia="zh-CN"/>
              </w:rPr>
            </w:pPr>
            <w:r>
              <w:rPr>
                <w:rFonts w:hint="eastAsia"/>
                <w:sz w:val="18"/>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47" w:hRule="atLeast"/>
          <w:jc w:val="center"/>
        </w:trPr>
        <w:tc>
          <w:tcPr>
            <w:tcW w:w="528" w:type="dxa"/>
            <w:vMerge w:val="continue"/>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firstLine="64"/>
              <w:jc w:val="both"/>
              <w:textAlignment w:val="auto"/>
              <w:rPr>
                <w:sz w:val="18"/>
              </w:rPr>
            </w:pPr>
          </w:p>
        </w:tc>
        <w:tc>
          <w:tcPr>
            <w:tcW w:w="1222" w:type="dxa"/>
            <w:gridSpan w:val="2"/>
            <w:vMerge w:val="continue"/>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5"/>
              <w:textAlignment w:val="auto"/>
              <w:rPr>
                <w:sz w:val="18"/>
              </w:rPr>
            </w:pPr>
          </w:p>
        </w:tc>
        <w:tc>
          <w:tcPr>
            <w:tcW w:w="1372"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rFonts w:hint="default"/>
                <w:sz w:val="18"/>
                <w:lang w:val="en-US"/>
              </w:rPr>
            </w:pPr>
            <w:r>
              <w:rPr>
                <w:sz w:val="18"/>
              </w:rPr>
              <w:t>D</w:t>
            </w:r>
            <w:r>
              <w:rPr>
                <w:rFonts w:hint="eastAsia"/>
                <w:sz w:val="18"/>
                <w:lang w:val="en-US" w:eastAsia="zh-CN"/>
              </w:rPr>
              <w:t>22.救援基地</w:t>
            </w:r>
          </w:p>
        </w:tc>
        <w:tc>
          <w:tcPr>
            <w:tcW w:w="4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right="0" w:rightChars="0" w:firstLine="180" w:firstLineChars="100"/>
              <w:jc w:val="both"/>
              <w:textAlignment w:val="auto"/>
              <w:rPr>
                <w:rFonts w:hint="default"/>
                <w:sz w:val="18"/>
                <w:lang w:val="en-US" w:eastAsia="zh-CN"/>
              </w:rPr>
            </w:pPr>
            <w:r>
              <w:rPr>
                <w:rFonts w:hint="eastAsia"/>
                <w:sz w:val="18"/>
                <w:lang w:val="en-US" w:eastAsia="zh-CN"/>
              </w:rPr>
              <w:t>3</w:t>
            </w:r>
          </w:p>
        </w:tc>
        <w:tc>
          <w:tcPr>
            <w:tcW w:w="2810"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114" w:rightChars="0"/>
              <w:jc w:val="both"/>
              <w:textAlignment w:val="auto"/>
              <w:rPr>
                <w:rFonts w:ascii="宋体" w:hAnsi="宋体" w:eastAsia="宋体" w:cs="宋体"/>
                <w:sz w:val="18"/>
                <w:szCs w:val="22"/>
                <w:lang w:val="zh-CN" w:eastAsia="zh-CN" w:bidi="zh-CN"/>
              </w:rPr>
            </w:pPr>
            <w:r>
              <w:rPr>
                <w:rFonts w:hint="eastAsia" w:cs="宋体"/>
                <w:sz w:val="18"/>
                <w:szCs w:val="22"/>
                <w:lang w:val="en-US" w:eastAsia="zh-CN" w:bidi="zh-CN"/>
              </w:rPr>
              <w:t>救援基地</w:t>
            </w:r>
            <w:r>
              <w:rPr>
                <w:rFonts w:hint="eastAsia"/>
                <w:sz w:val="18"/>
                <w:lang w:val="en-US" w:eastAsia="zh-CN"/>
              </w:rPr>
              <w:t>建设</w:t>
            </w:r>
            <w:r>
              <w:rPr>
                <w:sz w:val="18"/>
              </w:rPr>
              <w:t>的实际</w:t>
            </w:r>
            <w:r>
              <w:rPr>
                <w:rFonts w:hint="eastAsia"/>
                <w:sz w:val="18"/>
                <w:lang w:val="en-US" w:eastAsia="zh-CN"/>
              </w:rPr>
              <w:t>进度</w:t>
            </w:r>
            <w:r>
              <w:rPr>
                <w:sz w:val="18"/>
              </w:rPr>
              <w:t>与计划</w:t>
            </w:r>
            <w:r>
              <w:rPr>
                <w:rFonts w:hint="eastAsia"/>
                <w:sz w:val="18"/>
                <w:lang w:val="en-US" w:eastAsia="zh-CN"/>
              </w:rPr>
              <w:t>建设</w:t>
            </w:r>
            <w:r>
              <w:rPr>
                <w:sz w:val="18"/>
              </w:rPr>
              <w:t>的比率，用以反映和考核项目产出数量目标的实现程度</w:t>
            </w:r>
            <w:r>
              <w:rPr>
                <w:rFonts w:hint="eastAsia"/>
                <w:sz w:val="18"/>
                <w:lang w:eastAsia="zh-CN"/>
              </w:rPr>
              <w:t>。</w:t>
            </w:r>
          </w:p>
        </w:tc>
        <w:tc>
          <w:tcPr>
            <w:tcW w:w="6264"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209"/>
              <w:textAlignment w:val="auto"/>
              <w:rPr>
                <w:sz w:val="18"/>
              </w:rPr>
            </w:pPr>
            <w:r>
              <w:rPr>
                <w:sz w:val="18"/>
              </w:rPr>
              <w:t>实际完成率＝(</w:t>
            </w:r>
            <w:r>
              <w:rPr>
                <w:rFonts w:hint="eastAsia"/>
                <w:sz w:val="18"/>
                <w:lang w:val="en-US" w:eastAsia="zh-CN"/>
              </w:rPr>
              <w:t>实际建设进度</w:t>
            </w:r>
            <w:r>
              <w:rPr>
                <w:sz w:val="18"/>
              </w:rPr>
              <w:t>／</w:t>
            </w:r>
            <w:r>
              <w:rPr>
                <w:rFonts w:hint="eastAsia"/>
                <w:sz w:val="18"/>
                <w:lang w:val="en-US" w:eastAsia="zh-CN"/>
              </w:rPr>
              <w:t>计划</w:t>
            </w:r>
            <w:r>
              <w:rPr>
                <w:sz w:val="18"/>
              </w:rPr>
              <w:t>数)× 100%。</w:t>
            </w:r>
          </w:p>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leftChars="0" w:right="113" w:rightChars="0"/>
              <w:textAlignment w:val="auto"/>
              <w:rPr>
                <w:rFonts w:ascii="宋体" w:hAnsi="宋体" w:eastAsia="宋体" w:cs="宋体"/>
                <w:sz w:val="18"/>
                <w:szCs w:val="22"/>
                <w:lang w:val="zh-CN" w:eastAsia="zh-CN" w:bidi="zh-CN"/>
              </w:rPr>
            </w:pPr>
            <w:r>
              <w:rPr>
                <w:sz w:val="18"/>
              </w:rPr>
              <w:t>根据完成率*分值得分。</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95" w:rightChars="0"/>
              <w:jc w:val="center"/>
              <w:textAlignment w:val="auto"/>
              <w:rPr>
                <w:rFonts w:hint="default" w:ascii="宋体" w:hAnsi="宋体" w:eastAsia="宋体" w:cs="宋体"/>
                <w:sz w:val="18"/>
                <w:szCs w:val="22"/>
                <w:lang w:val="en-US" w:eastAsia="zh-CN" w:bidi="zh-CN"/>
              </w:rPr>
            </w:pPr>
            <w:r>
              <w:rPr>
                <w:rFonts w:hint="eastAsia" w:cs="宋体"/>
                <w:sz w:val="18"/>
                <w:szCs w:val="22"/>
                <w:lang w:val="en-US" w:eastAsia="zh-CN" w:bidi="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987" w:hRule="atLeast"/>
          <w:jc w:val="center"/>
        </w:trPr>
        <w:tc>
          <w:tcPr>
            <w:tcW w:w="528" w:type="dxa"/>
            <w:vMerge w:val="continue"/>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vMerge w:val="continue"/>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firstLine="64"/>
              <w:jc w:val="both"/>
              <w:textAlignment w:val="auto"/>
              <w:rPr>
                <w:sz w:val="18"/>
              </w:rPr>
            </w:pPr>
          </w:p>
        </w:tc>
        <w:tc>
          <w:tcPr>
            <w:tcW w:w="1222" w:type="dxa"/>
            <w:gridSpan w:val="2"/>
            <w:vMerge w:val="continue"/>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5"/>
              <w:textAlignment w:val="auto"/>
              <w:rPr>
                <w:sz w:val="18"/>
              </w:rPr>
            </w:pPr>
          </w:p>
        </w:tc>
        <w:tc>
          <w:tcPr>
            <w:tcW w:w="1372"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sz w:val="18"/>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sz w:val="18"/>
              </w:rPr>
            </w:pPr>
            <w:r>
              <w:rPr>
                <w:sz w:val="18"/>
              </w:rPr>
              <w:t>D</w:t>
            </w:r>
            <w:r>
              <w:rPr>
                <w:rFonts w:hint="eastAsia"/>
                <w:sz w:val="18"/>
                <w:lang w:val="en-US" w:eastAsia="zh-CN"/>
              </w:rPr>
              <w:t>23.</w:t>
            </w:r>
            <w:r>
              <w:rPr>
                <w:rFonts w:hint="eastAsia"/>
                <w:sz w:val="18"/>
              </w:rPr>
              <w:t>民俗展示中心主体工程</w:t>
            </w:r>
          </w:p>
        </w:tc>
        <w:tc>
          <w:tcPr>
            <w:tcW w:w="4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7" w:leftChars="0" w:right="0" w:rightChars="0"/>
              <w:jc w:val="center"/>
              <w:textAlignment w:val="auto"/>
              <w:rPr>
                <w:rFonts w:hint="eastAsia"/>
                <w:sz w:val="18"/>
                <w:lang w:val="en-US" w:eastAsia="zh-CN"/>
              </w:rPr>
            </w:pPr>
          </w:p>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7" w:leftChars="0" w:right="0" w:rightChars="0"/>
              <w:jc w:val="center"/>
              <w:textAlignment w:val="auto"/>
              <w:rPr>
                <w:rFonts w:hint="default"/>
                <w:sz w:val="18"/>
                <w:lang w:val="en-US" w:eastAsia="zh-CN"/>
              </w:rPr>
            </w:pPr>
            <w:r>
              <w:rPr>
                <w:rFonts w:hint="eastAsia"/>
                <w:sz w:val="18"/>
                <w:lang w:val="en-US" w:eastAsia="zh-CN"/>
              </w:rPr>
              <w:t>3</w:t>
            </w:r>
          </w:p>
        </w:tc>
        <w:tc>
          <w:tcPr>
            <w:tcW w:w="2810"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114" w:rightChars="0"/>
              <w:jc w:val="both"/>
              <w:textAlignment w:val="auto"/>
              <w:rPr>
                <w:rFonts w:ascii="宋体" w:hAnsi="宋体" w:eastAsia="宋体" w:cs="宋体"/>
                <w:sz w:val="18"/>
                <w:szCs w:val="22"/>
                <w:lang w:val="zh-CN" w:eastAsia="zh-CN" w:bidi="zh-CN"/>
              </w:rPr>
            </w:pPr>
            <w:r>
              <w:rPr>
                <w:rFonts w:hint="eastAsia"/>
                <w:sz w:val="18"/>
              </w:rPr>
              <w:t>民俗展示中心主体工程</w:t>
            </w:r>
            <w:r>
              <w:rPr>
                <w:rFonts w:hint="eastAsia"/>
                <w:sz w:val="18"/>
                <w:lang w:val="en-US" w:eastAsia="zh-CN"/>
              </w:rPr>
              <w:t>建设</w:t>
            </w:r>
            <w:r>
              <w:rPr>
                <w:sz w:val="18"/>
              </w:rPr>
              <w:t>的实际</w:t>
            </w:r>
            <w:r>
              <w:rPr>
                <w:rFonts w:hint="eastAsia"/>
                <w:sz w:val="18"/>
                <w:lang w:val="en-US" w:eastAsia="zh-CN"/>
              </w:rPr>
              <w:t>进度</w:t>
            </w:r>
            <w:r>
              <w:rPr>
                <w:sz w:val="18"/>
              </w:rPr>
              <w:t>与计划</w:t>
            </w:r>
            <w:r>
              <w:rPr>
                <w:rFonts w:hint="eastAsia"/>
                <w:sz w:val="18"/>
                <w:lang w:val="en-US" w:eastAsia="zh-CN"/>
              </w:rPr>
              <w:t>建设</w:t>
            </w:r>
            <w:r>
              <w:rPr>
                <w:sz w:val="18"/>
              </w:rPr>
              <w:t>的比率，用以反映和考核项目产出数量目标的实现程度</w:t>
            </w:r>
            <w:r>
              <w:rPr>
                <w:rFonts w:hint="eastAsia"/>
                <w:sz w:val="18"/>
                <w:lang w:eastAsia="zh-CN"/>
              </w:rPr>
              <w:t>。</w:t>
            </w:r>
          </w:p>
        </w:tc>
        <w:tc>
          <w:tcPr>
            <w:tcW w:w="6264"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right="209"/>
              <w:textAlignment w:val="auto"/>
              <w:rPr>
                <w:sz w:val="18"/>
              </w:rPr>
            </w:pPr>
            <w:r>
              <w:rPr>
                <w:sz w:val="18"/>
              </w:rPr>
              <w:t>实际完成率＝(</w:t>
            </w:r>
            <w:r>
              <w:rPr>
                <w:rFonts w:hint="eastAsia"/>
                <w:sz w:val="18"/>
                <w:lang w:val="en-US" w:eastAsia="zh-CN"/>
              </w:rPr>
              <w:t>实际建设进度</w:t>
            </w:r>
            <w:r>
              <w:rPr>
                <w:sz w:val="18"/>
              </w:rPr>
              <w:t>／</w:t>
            </w:r>
            <w:r>
              <w:rPr>
                <w:rFonts w:hint="eastAsia"/>
                <w:sz w:val="18"/>
                <w:lang w:val="en-US" w:eastAsia="zh-CN"/>
              </w:rPr>
              <w:t>计划</w:t>
            </w:r>
            <w:r>
              <w:rPr>
                <w:sz w:val="18"/>
              </w:rPr>
              <w:t>数)× 100%。</w:t>
            </w:r>
          </w:p>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7" w:leftChars="0" w:right="113" w:rightChars="0"/>
              <w:textAlignment w:val="auto"/>
              <w:rPr>
                <w:rFonts w:ascii="宋体" w:hAnsi="宋体" w:eastAsia="宋体" w:cs="宋体"/>
                <w:sz w:val="18"/>
                <w:szCs w:val="22"/>
                <w:lang w:val="zh-CN" w:eastAsia="zh-CN" w:bidi="zh-CN"/>
              </w:rPr>
            </w:pPr>
            <w:r>
              <w:rPr>
                <w:sz w:val="18"/>
              </w:rPr>
              <w:t>根据完成率*分值得分。</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95" w:rightChars="0"/>
              <w:jc w:val="center"/>
              <w:textAlignment w:val="auto"/>
              <w:rPr>
                <w:rFonts w:hint="default" w:ascii="宋体" w:hAnsi="宋体" w:eastAsia="宋体" w:cs="宋体"/>
                <w:sz w:val="18"/>
                <w:szCs w:val="22"/>
                <w:lang w:val="en-US" w:eastAsia="zh-CN" w:bidi="zh-CN"/>
              </w:rPr>
            </w:pPr>
            <w:r>
              <w:rPr>
                <w:rFonts w:hint="eastAsia" w:cs="宋体"/>
                <w:sz w:val="18"/>
                <w:szCs w:val="22"/>
                <w:lang w:val="en-US" w:eastAsia="zh-CN" w:bidi="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982" w:hRule="atLeast"/>
          <w:jc w:val="center"/>
        </w:trPr>
        <w:tc>
          <w:tcPr>
            <w:tcW w:w="528" w:type="dxa"/>
            <w:vMerge w:val="continue"/>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18"/>
              </w:rPr>
            </w:pPr>
            <w:r>
              <w:rPr>
                <w:sz w:val="18"/>
              </w:rPr>
              <w:t>B7.产</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firstLine="64"/>
              <w:jc w:val="both"/>
              <w:textAlignment w:val="auto"/>
              <w:rPr>
                <w:sz w:val="18"/>
              </w:rPr>
            </w:pPr>
            <w:r>
              <w:rPr>
                <w:sz w:val="18"/>
              </w:rPr>
              <w:t>出质量（</w:t>
            </w:r>
            <w:r>
              <w:rPr>
                <w:rFonts w:hint="eastAsia"/>
                <w:sz w:val="18"/>
                <w:lang w:val="en-US" w:eastAsia="zh-CN"/>
              </w:rPr>
              <w:t>5</w:t>
            </w:r>
            <w:r>
              <w:rPr>
                <w:sz w:val="18"/>
              </w:rPr>
              <w:t xml:space="preserve"> 分）</w:t>
            </w:r>
          </w:p>
        </w:tc>
        <w:tc>
          <w:tcPr>
            <w:tcW w:w="122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textAlignment w:val="auto"/>
              <w:rPr>
                <w:rFonts w:ascii="Times New Roman"/>
                <w:sz w:val="17"/>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right="25"/>
              <w:textAlignment w:val="auto"/>
              <w:rPr>
                <w:sz w:val="18"/>
              </w:rPr>
            </w:pPr>
            <w:r>
              <w:rPr>
                <w:sz w:val="18"/>
              </w:rPr>
              <w:t>C12.质量达标率（</w:t>
            </w:r>
            <w:r>
              <w:rPr>
                <w:rFonts w:hint="eastAsia"/>
                <w:sz w:val="18"/>
                <w:lang w:val="en-US" w:eastAsia="zh-CN"/>
              </w:rPr>
              <w:t>5</w:t>
            </w:r>
            <w:r>
              <w:rPr>
                <w:sz w:val="18"/>
              </w:rPr>
              <w:t>分）</w:t>
            </w:r>
          </w:p>
        </w:tc>
        <w:tc>
          <w:tcPr>
            <w:tcW w:w="1372"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textAlignment w:val="auto"/>
              <w:rPr>
                <w:rFonts w:ascii="Times New Roman"/>
                <w:sz w:val="20"/>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72" w:rightChars="0"/>
              <w:textAlignment w:val="auto"/>
              <w:rPr>
                <w:rFonts w:hint="default" w:eastAsia="宋体"/>
                <w:sz w:val="18"/>
                <w:lang w:val="en-US" w:eastAsia="zh-CN"/>
              </w:rPr>
            </w:pPr>
            <w:r>
              <w:rPr>
                <w:sz w:val="18"/>
              </w:rPr>
              <w:t>D</w:t>
            </w:r>
            <w:r>
              <w:rPr>
                <w:rFonts w:hint="eastAsia"/>
                <w:sz w:val="18"/>
                <w:lang w:val="en-US" w:eastAsia="zh-CN"/>
              </w:rPr>
              <w:t>24</w:t>
            </w:r>
            <w:r>
              <w:rPr>
                <w:sz w:val="18"/>
              </w:rPr>
              <w:t>.验收</w:t>
            </w:r>
            <w:r>
              <w:rPr>
                <w:rFonts w:hint="eastAsia"/>
                <w:sz w:val="18"/>
                <w:lang w:val="en-US" w:eastAsia="zh-CN"/>
              </w:rPr>
              <w:t>达标</w:t>
            </w:r>
            <w:r>
              <w:rPr>
                <w:sz w:val="18"/>
              </w:rPr>
              <w:t>率</w:t>
            </w:r>
          </w:p>
        </w:tc>
        <w:tc>
          <w:tcPr>
            <w:tcW w:w="4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7" w:leftChars="0" w:right="0" w:rightChars="0"/>
              <w:jc w:val="center"/>
              <w:textAlignment w:val="auto"/>
              <w:rPr>
                <w:rFonts w:hint="default" w:eastAsia="宋体"/>
                <w:sz w:val="18"/>
                <w:lang w:val="en-US" w:eastAsia="zh-CN"/>
              </w:rPr>
            </w:pPr>
            <w:r>
              <w:rPr>
                <w:rFonts w:hint="eastAsia"/>
                <w:sz w:val="18"/>
                <w:lang w:val="en-US" w:eastAsia="zh-CN"/>
              </w:rPr>
              <w:t>5</w:t>
            </w:r>
          </w:p>
        </w:tc>
        <w:tc>
          <w:tcPr>
            <w:tcW w:w="2810"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leftChars="0" w:right="114" w:rightChars="0"/>
              <w:jc w:val="both"/>
              <w:textAlignment w:val="auto"/>
              <w:rPr>
                <w:sz w:val="18"/>
              </w:rPr>
            </w:pPr>
            <w:r>
              <w:rPr>
                <w:sz w:val="18"/>
              </w:rPr>
              <w:t>按照国家颁发的现行相关专业质量验收规范验收合格的工程量与实际应验收的工程量的比率，用以反映和考核项目整体情况</w:t>
            </w:r>
          </w:p>
        </w:tc>
        <w:tc>
          <w:tcPr>
            <w:tcW w:w="6264"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6" w:right="118"/>
              <w:textAlignment w:val="auto"/>
              <w:rPr>
                <w:sz w:val="18"/>
              </w:rPr>
            </w:pPr>
            <w:r>
              <w:rPr>
                <w:sz w:val="18"/>
              </w:rPr>
              <w:t>验收合格率＝(实际验收合格的工程量／实际应验收的工程量)×100%。</w:t>
            </w: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7" w:leftChars="0" w:right="113" w:rightChars="0"/>
              <w:textAlignment w:val="auto"/>
              <w:rPr>
                <w:sz w:val="18"/>
              </w:rPr>
            </w:pPr>
            <w:r>
              <w:rPr>
                <w:sz w:val="18"/>
              </w:rPr>
              <w:t>根据验收合格率*分值得分。</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117" w:line="240" w:lineRule="auto"/>
              <w:ind w:left="106" w:leftChars="0" w:right="95" w:rightChars="0"/>
              <w:jc w:val="center"/>
              <w:textAlignment w:val="auto"/>
              <w:rPr>
                <w:rFonts w:hint="default" w:eastAsia="宋体"/>
                <w:sz w:val="18"/>
                <w:lang w:val="en-US" w:eastAsia="zh-CN"/>
              </w:rPr>
            </w:pPr>
            <w:r>
              <w:rPr>
                <w:rFonts w:hint="eastAsia"/>
                <w:sz w:val="18"/>
                <w:lang w:val="en-US"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881" w:hRule="atLeast"/>
          <w:jc w:val="center"/>
        </w:trPr>
        <w:tc>
          <w:tcPr>
            <w:tcW w:w="528" w:type="dxa"/>
            <w:vMerge w:val="continue"/>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textAlignment w:val="auto"/>
              <w:rPr>
                <w:sz w:val="18"/>
              </w:rPr>
            </w:pPr>
            <w:r>
              <w:rPr>
                <w:sz w:val="18"/>
              </w:rPr>
              <w:t>B</w:t>
            </w:r>
            <w:r>
              <w:rPr>
                <w:rFonts w:hint="eastAsia"/>
                <w:sz w:val="18"/>
                <w:lang w:val="en-US" w:eastAsia="zh-CN"/>
              </w:rPr>
              <w:t>8</w:t>
            </w:r>
            <w:r>
              <w:rPr>
                <w:sz w:val="18"/>
              </w:rPr>
              <w:t>.产</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textAlignment w:val="auto"/>
              <w:rPr>
                <w:sz w:val="18"/>
              </w:rPr>
            </w:pPr>
            <w:r>
              <w:rPr>
                <w:sz w:val="18"/>
              </w:rPr>
              <w:t>出</w:t>
            </w:r>
            <w:r>
              <w:rPr>
                <w:rFonts w:hint="eastAsia"/>
                <w:sz w:val="18"/>
                <w:lang w:val="en-US" w:eastAsia="zh-CN"/>
              </w:rPr>
              <w:t>成本</w:t>
            </w:r>
            <w:r>
              <w:rPr>
                <w:sz w:val="18"/>
              </w:rPr>
              <w:t>（</w:t>
            </w:r>
            <w:r>
              <w:rPr>
                <w:rFonts w:hint="eastAsia"/>
                <w:sz w:val="18"/>
                <w:lang w:val="en-US" w:eastAsia="zh-CN"/>
              </w:rPr>
              <w:t>5</w:t>
            </w:r>
            <w:r>
              <w:rPr>
                <w:sz w:val="18"/>
              </w:rPr>
              <w:t xml:space="preserve"> 分）</w:t>
            </w:r>
          </w:p>
        </w:tc>
        <w:tc>
          <w:tcPr>
            <w:tcW w:w="122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before="116" w:line="240" w:lineRule="auto"/>
              <w:ind w:right="25"/>
              <w:textAlignment w:val="auto"/>
              <w:rPr>
                <w:sz w:val="18"/>
              </w:rPr>
            </w:pPr>
            <w:r>
              <w:rPr>
                <w:sz w:val="18"/>
              </w:rPr>
              <w:t>C1</w:t>
            </w:r>
            <w:r>
              <w:rPr>
                <w:rFonts w:hint="eastAsia"/>
                <w:sz w:val="18"/>
                <w:lang w:val="en-US" w:eastAsia="zh-CN"/>
              </w:rPr>
              <w:t>3</w:t>
            </w:r>
            <w:r>
              <w:rPr>
                <w:sz w:val="18"/>
              </w:rPr>
              <w:t>.</w:t>
            </w:r>
            <w:r>
              <w:rPr>
                <w:rFonts w:hint="eastAsia"/>
                <w:sz w:val="18"/>
                <w:lang w:val="en-US" w:eastAsia="zh-CN"/>
              </w:rPr>
              <w:t>成本控制率</w:t>
            </w:r>
            <w:r>
              <w:rPr>
                <w:sz w:val="18"/>
              </w:rPr>
              <w:t>（</w:t>
            </w:r>
            <w:r>
              <w:rPr>
                <w:rFonts w:hint="eastAsia"/>
                <w:sz w:val="18"/>
                <w:lang w:val="en-US" w:eastAsia="zh-CN"/>
              </w:rPr>
              <w:t>5</w:t>
            </w:r>
            <w:r>
              <w:rPr>
                <w:sz w:val="18"/>
              </w:rPr>
              <w:t>分）</w:t>
            </w:r>
          </w:p>
        </w:tc>
        <w:tc>
          <w:tcPr>
            <w:tcW w:w="1372"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107" w:leftChars="0" w:right="172" w:rightChars="0"/>
              <w:textAlignment w:val="auto"/>
              <w:rPr>
                <w:sz w:val="18"/>
              </w:rPr>
            </w:pPr>
            <w:r>
              <w:rPr>
                <w:sz w:val="18"/>
              </w:rPr>
              <w:t>D</w:t>
            </w:r>
            <w:r>
              <w:rPr>
                <w:rFonts w:hint="eastAsia"/>
                <w:sz w:val="18"/>
                <w:lang w:val="en-US" w:eastAsia="zh-CN"/>
              </w:rPr>
              <w:t>25</w:t>
            </w:r>
            <w:r>
              <w:rPr>
                <w:sz w:val="18"/>
              </w:rPr>
              <w:t>.</w:t>
            </w:r>
            <w:r>
              <w:rPr>
                <w:rFonts w:hint="eastAsia"/>
                <w:sz w:val="18"/>
                <w:lang w:val="en-US" w:eastAsia="zh-CN"/>
              </w:rPr>
              <w:t>成本节约</w:t>
            </w:r>
            <w:r>
              <w:rPr>
                <w:sz w:val="18"/>
              </w:rPr>
              <w:t>率</w:t>
            </w:r>
          </w:p>
        </w:tc>
        <w:tc>
          <w:tcPr>
            <w:tcW w:w="4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leftChars="0" w:right="0" w:rightChars="0"/>
              <w:jc w:val="center"/>
              <w:textAlignment w:val="auto"/>
              <w:rPr>
                <w:rFonts w:hint="eastAsia"/>
                <w:sz w:val="18"/>
                <w:lang w:val="en-US" w:eastAsia="zh-CN"/>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leftChars="0" w:right="0" w:rightChars="0"/>
              <w:jc w:val="center"/>
              <w:textAlignment w:val="auto"/>
              <w:rPr>
                <w:rFonts w:hint="default"/>
                <w:sz w:val="18"/>
                <w:lang w:val="en-US" w:eastAsia="zh-CN"/>
              </w:rPr>
            </w:pPr>
            <w:r>
              <w:rPr>
                <w:rFonts w:hint="eastAsia"/>
                <w:sz w:val="18"/>
                <w:lang w:val="en-US" w:eastAsia="zh-CN"/>
              </w:rPr>
              <w:t>5</w:t>
            </w:r>
          </w:p>
        </w:tc>
        <w:tc>
          <w:tcPr>
            <w:tcW w:w="2810"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106" w:leftChars="0" w:right="114" w:rightChars="0"/>
              <w:textAlignment w:val="auto"/>
              <w:rPr>
                <w:rFonts w:hint="default" w:eastAsia="宋体"/>
                <w:sz w:val="18"/>
                <w:lang w:val="en-US" w:eastAsia="zh-CN"/>
              </w:rPr>
            </w:pPr>
            <w:r>
              <w:rPr>
                <w:rFonts w:hint="eastAsia"/>
                <w:sz w:val="18"/>
                <w:lang w:val="en-US" w:eastAsia="zh-CN"/>
              </w:rPr>
              <w:t>完成项目计划工作目标的实际节约成本与计划成本的比率</w:t>
            </w:r>
          </w:p>
        </w:tc>
        <w:tc>
          <w:tcPr>
            <w:tcW w:w="6264"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107" w:leftChars="0" w:right="113" w:rightChars="0"/>
              <w:textAlignment w:val="auto"/>
              <w:rPr>
                <w:rFonts w:hint="default" w:eastAsia="宋体"/>
                <w:sz w:val="18"/>
                <w:lang w:val="en-US" w:eastAsia="zh-CN"/>
              </w:rPr>
            </w:pPr>
            <w:r>
              <w:rPr>
                <w:rFonts w:hint="eastAsia"/>
                <w:spacing w:val="-3"/>
                <w:sz w:val="18"/>
                <w:lang w:val="en-US" w:eastAsia="zh-CN"/>
              </w:rPr>
              <w:t>成本节约率=（计划成本-实际成本）/计划成本*100%</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leftChars="0" w:right="95" w:rightChars="0"/>
              <w:jc w:val="center"/>
              <w:textAlignment w:val="auto"/>
              <w:rPr>
                <w:rFonts w:hint="eastAsia" w:eastAsia="宋体"/>
                <w:sz w:val="18"/>
                <w:lang w:val="en-US" w:eastAsia="zh-CN"/>
              </w:rPr>
            </w:pPr>
            <w:r>
              <w:rPr>
                <w:rFonts w:hint="eastAsia"/>
                <w:sz w:val="18"/>
                <w:lang w:val="en-US"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1117" w:hRule="atLeast"/>
          <w:jc w:val="center"/>
        </w:trPr>
        <w:tc>
          <w:tcPr>
            <w:tcW w:w="528" w:type="dxa"/>
            <w:vMerge w:val="continue"/>
            <w:tcBorders>
              <w:bottom w:val="nil"/>
            </w:tcBorders>
          </w:tcPr>
          <w:p>
            <w:pPr>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sz w:val="2"/>
                <w:szCs w:val="2"/>
              </w:rPr>
            </w:pPr>
          </w:p>
        </w:tc>
        <w:tc>
          <w:tcPr>
            <w:tcW w:w="829"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textAlignment w:val="auto"/>
              <w:rPr>
                <w:sz w:val="18"/>
              </w:rPr>
            </w:pPr>
            <w:r>
              <w:rPr>
                <w:sz w:val="18"/>
              </w:rPr>
              <w:t>B</w:t>
            </w:r>
            <w:r>
              <w:rPr>
                <w:rFonts w:hint="eastAsia"/>
                <w:sz w:val="18"/>
                <w:lang w:val="en-US" w:eastAsia="zh-CN"/>
              </w:rPr>
              <w:t>9</w:t>
            </w:r>
            <w:r>
              <w:rPr>
                <w:sz w:val="18"/>
              </w:rPr>
              <w:t>.产</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8" w:right="135"/>
              <w:textAlignment w:val="auto"/>
              <w:rPr>
                <w:sz w:val="18"/>
              </w:rPr>
            </w:pPr>
            <w:r>
              <w:rPr>
                <w:sz w:val="18"/>
              </w:rPr>
              <w:t>出实效（</w:t>
            </w:r>
            <w:r>
              <w:rPr>
                <w:rFonts w:hint="eastAsia"/>
                <w:sz w:val="18"/>
                <w:lang w:val="en-US" w:eastAsia="zh-CN"/>
              </w:rPr>
              <w:t>5</w:t>
            </w:r>
            <w:r>
              <w:rPr>
                <w:sz w:val="18"/>
              </w:rPr>
              <w:t xml:space="preserve"> 分）</w:t>
            </w:r>
          </w:p>
        </w:tc>
        <w:tc>
          <w:tcPr>
            <w:tcW w:w="1222" w:type="dxa"/>
            <w:gridSpan w:val="2"/>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16" w:line="240" w:lineRule="auto"/>
              <w:ind w:right="25"/>
              <w:textAlignment w:val="auto"/>
              <w:rPr>
                <w:sz w:val="18"/>
              </w:rPr>
            </w:pPr>
            <w:r>
              <w:rPr>
                <w:sz w:val="18"/>
              </w:rPr>
              <w:t>C1</w:t>
            </w:r>
            <w:r>
              <w:rPr>
                <w:rFonts w:hint="eastAsia"/>
                <w:sz w:val="18"/>
                <w:lang w:val="en-US" w:eastAsia="zh-CN"/>
              </w:rPr>
              <w:t>4</w:t>
            </w:r>
            <w:r>
              <w:rPr>
                <w:sz w:val="18"/>
              </w:rPr>
              <w:t>.完成及时性（</w:t>
            </w:r>
            <w:r>
              <w:rPr>
                <w:rFonts w:hint="eastAsia"/>
                <w:sz w:val="18"/>
                <w:lang w:val="en-US" w:eastAsia="zh-CN"/>
              </w:rPr>
              <w:t>5</w:t>
            </w:r>
            <w:r>
              <w:rPr>
                <w:sz w:val="18"/>
              </w:rPr>
              <w:t>分）</w:t>
            </w:r>
          </w:p>
        </w:tc>
        <w:tc>
          <w:tcPr>
            <w:tcW w:w="1372"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107" w:leftChars="0" w:right="172" w:rightChars="0"/>
              <w:textAlignment w:val="auto"/>
              <w:rPr>
                <w:rFonts w:hint="default" w:eastAsia="宋体"/>
                <w:sz w:val="18"/>
                <w:lang w:val="en-US" w:eastAsia="zh-CN"/>
              </w:rPr>
            </w:pPr>
            <w:r>
              <w:rPr>
                <w:sz w:val="18"/>
              </w:rPr>
              <w:t>D2</w:t>
            </w:r>
            <w:r>
              <w:rPr>
                <w:rFonts w:hint="eastAsia"/>
                <w:sz w:val="18"/>
                <w:lang w:val="en-US" w:eastAsia="zh-CN"/>
              </w:rPr>
              <w:t>6</w:t>
            </w:r>
            <w:r>
              <w:rPr>
                <w:sz w:val="18"/>
              </w:rPr>
              <w:t>.项目计划完工时间</w:t>
            </w:r>
            <w:r>
              <w:rPr>
                <w:rFonts w:hint="eastAsia"/>
                <w:sz w:val="18"/>
                <w:lang w:val="en-US" w:eastAsia="zh-CN"/>
              </w:rPr>
              <w:t>为一年</w:t>
            </w:r>
          </w:p>
        </w:tc>
        <w:tc>
          <w:tcPr>
            <w:tcW w:w="496"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textAlignment w:val="auto"/>
              <w:rPr>
                <w:rFonts w:ascii="Times New Roman"/>
                <w:sz w:val="22"/>
              </w:rPr>
            </w:pPr>
          </w:p>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7" w:leftChars="0" w:right="0" w:rightChars="0"/>
              <w:jc w:val="center"/>
              <w:textAlignment w:val="auto"/>
              <w:rPr>
                <w:rFonts w:hint="default" w:eastAsia="宋体"/>
                <w:sz w:val="18"/>
                <w:lang w:val="en-US" w:eastAsia="zh-CN"/>
              </w:rPr>
            </w:pPr>
            <w:r>
              <w:rPr>
                <w:rFonts w:hint="eastAsia"/>
                <w:sz w:val="18"/>
                <w:lang w:val="en-US" w:eastAsia="zh-CN"/>
              </w:rPr>
              <w:t>5</w:t>
            </w:r>
          </w:p>
        </w:tc>
        <w:tc>
          <w:tcPr>
            <w:tcW w:w="2810" w:type="dxa"/>
            <w:vAlign w:val="top"/>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ascii="Times New Roman"/>
                <w:sz w:val="18"/>
              </w:rPr>
            </w:pPr>
          </w:p>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106" w:leftChars="0" w:right="114" w:rightChars="0"/>
              <w:textAlignment w:val="auto"/>
              <w:rPr>
                <w:sz w:val="18"/>
              </w:rPr>
            </w:pPr>
            <w:r>
              <w:rPr>
                <w:sz w:val="18"/>
              </w:rPr>
              <w:t>对项目建设完工及时性、完工后验收及时性和决算及时性进行评价</w:t>
            </w:r>
          </w:p>
        </w:tc>
        <w:tc>
          <w:tcPr>
            <w:tcW w:w="6264" w:type="dxa"/>
            <w:gridSpan w:val="2"/>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06"/>
              <w:textAlignment w:val="auto"/>
              <w:rPr>
                <w:sz w:val="18"/>
              </w:rPr>
            </w:pPr>
            <w:r>
              <w:rPr>
                <w:sz w:val="18"/>
              </w:rPr>
              <w:t>①项目按照批复时间竣工，得 2 分。每延迟 1 天，扣</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0.5 分，扣完为止；</w:t>
            </w:r>
          </w:p>
          <w:p>
            <w:pPr>
              <w:pStyle w:val="13"/>
              <w:keepNext w:val="0"/>
              <w:keepLines w:val="0"/>
              <w:pageBreakBefore w:val="0"/>
              <w:widowControl w:val="0"/>
              <w:kinsoku/>
              <w:wordWrap/>
              <w:overflowPunct/>
              <w:topLinePunct w:val="0"/>
              <w:autoSpaceDE w:val="0"/>
              <w:autoSpaceDN w:val="0"/>
              <w:bidi w:val="0"/>
              <w:adjustRightInd w:val="0"/>
              <w:snapToGrid w:val="0"/>
              <w:spacing w:before="2" w:line="240" w:lineRule="auto"/>
              <w:ind w:left="106"/>
              <w:textAlignment w:val="auto"/>
              <w:rPr>
                <w:sz w:val="18"/>
              </w:rPr>
            </w:pPr>
            <w:r>
              <w:rPr>
                <w:sz w:val="18"/>
              </w:rPr>
              <w:t>②项目完工后已验收，得 1 分。未验收不得分；</w:t>
            </w:r>
          </w:p>
          <w:p>
            <w:pPr>
              <w:pStyle w:val="13"/>
              <w:keepNext w:val="0"/>
              <w:keepLines w:val="0"/>
              <w:pageBreakBefore w:val="0"/>
              <w:widowControl w:val="0"/>
              <w:kinsoku/>
              <w:wordWrap/>
              <w:overflowPunct/>
              <w:topLinePunct w:val="0"/>
              <w:autoSpaceDE w:val="0"/>
              <w:autoSpaceDN w:val="0"/>
              <w:bidi w:val="0"/>
              <w:adjustRightInd w:val="0"/>
              <w:snapToGrid w:val="0"/>
              <w:spacing w:before="145" w:line="240" w:lineRule="auto"/>
              <w:ind w:left="107" w:leftChars="0" w:right="113" w:rightChars="0"/>
              <w:textAlignment w:val="auto"/>
              <w:rPr>
                <w:sz w:val="18"/>
              </w:rPr>
            </w:pPr>
            <w:r>
              <w:rPr>
                <w:spacing w:val="-3"/>
                <w:sz w:val="18"/>
              </w:rPr>
              <w:t xml:space="preserve">③项目完工后已进行工程决算审计得 </w:t>
            </w:r>
            <w:r>
              <w:rPr>
                <w:sz w:val="18"/>
              </w:rPr>
              <w:t>1</w:t>
            </w:r>
            <w:r>
              <w:rPr>
                <w:spacing w:val="-18"/>
                <w:sz w:val="18"/>
              </w:rPr>
              <w:t xml:space="preserve"> 分。未进行决算</w:t>
            </w:r>
            <w:r>
              <w:rPr>
                <w:sz w:val="18"/>
              </w:rPr>
              <w:t>不得分。</w:t>
            </w:r>
          </w:p>
        </w:tc>
        <w:tc>
          <w:tcPr>
            <w:tcW w:w="2456" w:type="dxa"/>
            <w:gridSpan w:val="2"/>
            <w:vAlign w:val="center"/>
          </w:tcPr>
          <w:p>
            <w:pPr>
              <w:pStyle w:val="13"/>
              <w:keepNext w:val="0"/>
              <w:keepLines w:val="0"/>
              <w:pageBreakBefore w:val="0"/>
              <w:widowControl w:val="0"/>
              <w:kinsoku/>
              <w:wordWrap/>
              <w:overflowPunct/>
              <w:topLinePunct w:val="0"/>
              <w:autoSpaceDE w:val="0"/>
              <w:autoSpaceDN w:val="0"/>
              <w:bidi w:val="0"/>
              <w:adjustRightInd w:val="0"/>
              <w:snapToGrid w:val="0"/>
              <w:spacing w:line="240" w:lineRule="auto"/>
              <w:ind w:left="106" w:leftChars="0" w:right="95" w:rightChars="0"/>
              <w:jc w:val="center"/>
              <w:textAlignment w:val="auto"/>
              <w:rPr>
                <w:rFonts w:hint="eastAsia" w:eastAsia="宋体"/>
                <w:sz w:val="18"/>
                <w:lang w:val="en-US" w:eastAsia="zh-CN"/>
              </w:rPr>
            </w:pPr>
            <w:r>
              <w:rPr>
                <w:rFonts w:hint="eastAsia"/>
                <w:sz w:val="18"/>
                <w:lang w:val="en-US"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1413" w:hRule="atLeast"/>
          <w:jc w:val="center"/>
        </w:trPr>
        <w:tc>
          <w:tcPr>
            <w:tcW w:w="528" w:type="dxa"/>
            <w:vMerge w:val="restart"/>
            <w:tcBorders>
              <w:top w:val="nil"/>
            </w:tcBorders>
          </w:tcPr>
          <w:p>
            <w:pPr>
              <w:bidi w:val="0"/>
              <w:rPr>
                <w:lang w:val="zh-CN" w:eastAsia="zh-CN"/>
              </w:rPr>
            </w:pPr>
          </w:p>
          <w:p>
            <w:pPr>
              <w:pStyle w:val="13"/>
              <w:keepNext w:val="0"/>
              <w:keepLines w:val="0"/>
              <w:pageBreakBefore w:val="0"/>
              <w:widowControl w:val="0"/>
              <w:kinsoku/>
              <w:wordWrap/>
              <w:overflowPunct/>
              <w:topLinePunct w:val="0"/>
              <w:autoSpaceDE w:val="0"/>
              <w:autoSpaceDN w:val="0"/>
              <w:bidi w:val="0"/>
              <w:adjustRightInd w:val="0"/>
              <w:snapToGrid w:val="0"/>
              <w:spacing w:before="7" w:line="240" w:lineRule="auto"/>
              <w:ind w:left="190"/>
              <w:textAlignment w:val="auto"/>
              <w:rPr>
                <w:rFonts w:hint="eastAsia" w:ascii="宋体" w:hAnsi="宋体" w:eastAsia="宋体" w:cs="宋体"/>
                <w:sz w:val="18"/>
                <w:lang w:val="en-US" w:eastAsia="zh-CN"/>
              </w:rPr>
            </w:pPr>
            <w:r>
              <w:rPr>
                <w:rFonts w:hint="eastAsia" w:ascii="宋体" w:hAnsi="宋体" w:eastAsia="宋体" w:cs="宋体"/>
                <w:sz w:val="18"/>
                <w:lang w:val="en-US" w:eastAsia="zh-CN"/>
              </w:rPr>
              <w:t>A4.</w:t>
            </w:r>
          </w:p>
          <w:p>
            <w:pPr>
              <w:bidi w:val="0"/>
              <w:rPr>
                <w:rFonts w:hint="default"/>
                <w:lang w:val="en-US" w:eastAsia="zh-CN"/>
              </w:rPr>
            </w:pPr>
            <w:r>
              <w:rPr>
                <w:rFonts w:hint="eastAsia" w:ascii="宋体" w:hAnsi="宋体" w:eastAsia="宋体" w:cs="宋体"/>
                <w:sz w:val="18"/>
                <w:lang w:val="en-US" w:eastAsia="zh-CN"/>
              </w:rPr>
              <w:t>效益（30）</w:t>
            </w:r>
          </w:p>
        </w:tc>
        <w:tc>
          <w:tcPr>
            <w:tcW w:w="829" w:type="dxa"/>
            <w:gridSpan w:val="2"/>
            <w:vMerge w:val="restart"/>
            <w:tcBorders>
              <w:top w:val="nil"/>
            </w:tcBorders>
          </w:tcPr>
          <w:p>
            <w:pPr>
              <w:pStyle w:val="13"/>
              <w:rPr>
                <w:sz w:val="18"/>
              </w:rPr>
            </w:pPr>
          </w:p>
          <w:p>
            <w:pPr>
              <w:pStyle w:val="13"/>
              <w:ind w:left="108"/>
              <w:rPr>
                <w:sz w:val="18"/>
              </w:rPr>
            </w:pPr>
          </w:p>
          <w:p>
            <w:pPr>
              <w:pStyle w:val="13"/>
              <w:ind w:left="108"/>
              <w:rPr>
                <w:sz w:val="18"/>
              </w:rPr>
            </w:pPr>
            <w:r>
              <w:rPr>
                <w:sz w:val="18"/>
              </w:rPr>
              <w:t>B</w:t>
            </w:r>
            <w:r>
              <w:rPr>
                <w:rFonts w:hint="eastAsia"/>
                <w:sz w:val="18"/>
                <w:lang w:val="en-US" w:eastAsia="zh-CN"/>
              </w:rPr>
              <w:t>10</w:t>
            </w:r>
            <w:r>
              <w:rPr>
                <w:sz w:val="18"/>
              </w:rPr>
              <w:t>.</w:t>
            </w:r>
          </w:p>
          <w:p>
            <w:pPr>
              <w:pStyle w:val="13"/>
              <w:spacing w:before="2" w:line="242" w:lineRule="auto"/>
              <w:ind w:left="108" w:right="225"/>
              <w:rPr>
                <w:sz w:val="18"/>
              </w:rPr>
            </w:pPr>
            <w:r>
              <w:rPr>
                <w:spacing w:val="-9"/>
                <w:sz w:val="18"/>
              </w:rPr>
              <w:t>项目效益</w:t>
            </w:r>
          </w:p>
          <w:p>
            <w:pPr>
              <w:rPr>
                <w:sz w:val="2"/>
                <w:szCs w:val="2"/>
              </w:rPr>
            </w:pPr>
            <w:r>
              <w:rPr>
                <w:rFonts w:hint="eastAsia" w:ascii="宋体" w:hAnsi="宋体" w:eastAsia="宋体" w:cs="宋体"/>
                <w:sz w:val="18"/>
                <w:szCs w:val="22"/>
                <w:lang w:val="en-US" w:eastAsia="zh-CN" w:bidi="zh-CN"/>
              </w:rPr>
              <w:t>（30分）</w:t>
            </w:r>
          </w:p>
        </w:tc>
        <w:tc>
          <w:tcPr>
            <w:tcW w:w="1222" w:type="dxa"/>
            <w:gridSpan w:val="2"/>
          </w:tcPr>
          <w:p>
            <w:pPr>
              <w:pStyle w:val="13"/>
              <w:rPr>
                <w:rFonts w:ascii="Times New Roman"/>
                <w:sz w:val="18"/>
                <w:highlight w:val="none"/>
              </w:rPr>
            </w:pPr>
          </w:p>
          <w:p>
            <w:pPr>
              <w:pStyle w:val="13"/>
              <w:spacing w:before="111" w:line="242" w:lineRule="auto"/>
              <w:ind w:right="95"/>
              <w:rPr>
                <w:sz w:val="18"/>
                <w:highlight w:val="none"/>
              </w:rPr>
            </w:pPr>
            <w:r>
              <w:rPr>
                <w:sz w:val="18"/>
                <w:highlight w:val="none"/>
              </w:rPr>
              <w:t>C1</w:t>
            </w:r>
            <w:r>
              <w:rPr>
                <w:rFonts w:hint="eastAsia"/>
                <w:sz w:val="18"/>
                <w:highlight w:val="none"/>
                <w:lang w:val="en-US" w:eastAsia="zh-CN"/>
              </w:rPr>
              <w:t>5</w:t>
            </w:r>
            <w:r>
              <w:rPr>
                <w:sz w:val="18"/>
                <w:highlight w:val="none"/>
              </w:rPr>
              <w:t>.社会效益（</w:t>
            </w:r>
            <w:r>
              <w:rPr>
                <w:rFonts w:hint="eastAsia"/>
                <w:sz w:val="18"/>
                <w:highlight w:val="none"/>
                <w:lang w:val="en-US" w:eastAsia="zh-CN"/>
              </w:rPr>
              <w:t>5</w:t>
            </w:r>
            <w:r>
              <w:rPr>
                <w:sz w:val="18"/>
                <w:highlight w:val="none"/>
              </w:rPr>
              <w:t>分）</w:t>
            </w:r>
          </w:p>
        </w:tc>
        <w:tc>
          <w:tcPr>
            <w:tcW w:w="1372" w:type="dxa"/>
            <w:gridSpan w:val="2"/>
          </w:tcPr>
          <w:p>
            <w:pPr>
              <w:pStyle w:val="13"/>
              <w:spacing w:before="116" w:line="242" w:lineRule="auto"/>
              <w:ind w:left="107" w:right="172"/>
              <w:jc w:val="both"/>
              <w:rPr>
                <w:rFonts w:hint="default" w:eastAsia="宋体"/>
                <w:sz w:val="18"/>
                <w:highlight w:val="none"/>
                <w:lang w:val="en-US" w:eastAsia="zh-CN"/>
              </w:rPr>
            </w:pPr>
            <w:r>
              <w:rPr>
                <w:sz w:val="18"/>
                <w:highlight w:val="none"/>
              </w:rPr>
              <w:t>D</w:t>
            </w:r>
            <w:r>
              <w:rPr>
                <w:rFonts w:hint="eastAsia"/>
                <w:sz w:val="18"/>
                <w:highlight w:val="none"/>
                <w:lang w:val="en-US" w:eastAsia="zh-CN"/>
              </w:rPr>
              <w:t>27</w:t>
            </w:r>
            <w:r>
              <w:rPr>
                <w:sz w:val="18"/>
                <w:highlight w:val="none"/>
              </w:rPr>
              <w:t>.</w:t>
            </w:r>
            <w:r>
              <w:rPr>
                <w:rFonts w:hint="eastAsia" w:ascii="宋体" w:hAnsi="宋体"/>
                <w:kern w:val="0"/>
                <w:sz w:val="20"/>
                <w:szCs w:val="20"/>
                <w:highlight w:val="none"/>
                <w:lang w:val="en-US" w:eastAsia="zh-CN"/>
              </w:rPr>
              <w:t>促进旅游事业发展</w:t>
            </w:r>
          </w:p>
        </w:tc>
        <w:tc>
          <w:tcPr>
            <w:tcW w:w="496" w:type="dxa"/>
            <w:gridSpan w:val="2"/>
          </w:tcPr>
          <w:p>
            <w:pPr>
              <w:pStyle w:val="13"/>
              <w:rPr>
                <w:rFonts w:ascii="Times New Roman"/>
                <w:sz w:val="18"/>
              </w:rPr>
            </w:pPr>
          </w:p>
          <w:p>
            <w:pPr>
              <w:pStyle w:val="13"/>
              <w:spacing w:before="6"/>
              <w:rPr>
                <w:rFonts w:ascii="Times New Roman"/>
                <w:sz w:val="22"/>
              </w:rPr>
            </w:pPr>
          </w:p>
          <w:p>
            <w:pPr>
              <w:pStyle w:val="13"/>
              <w:spacing w:before="1"/>
              <w:ind w:left="7"/>
              <w:jc w:val="center"/>
              <w:rPr>
                <w:rFonts w:hint="default" w:eastAsia="宋体"/>
                <w:sz w:val="18"/>
                <w:lang w:val="en-US" w:eastAsia="zh-CN"/>
              </w:rPr>
            </w:pPr>
            <w:r>
              <w:rPr>
                <w:rFonts w:hint="eastAsia"/>
                <w:sz w:val="18"/>
                <w:lang w:val="en-US" w:eastAsia="zh-CN"/>
              </w:rPr>
              <w:t>5</w:t>
            </w:r>
          </w:p>
        </w:tc>
        <w:tc>
          <w:tcPr>
            <w:tcW w:w="2810" w:type="dxa"/>
          </w:tcPr>
          <w:p>
            <w:pPr>
              <w:pStyle w:val="13"/>
              <w:spacing w:before="144" w:line="242" w:lineRule="auto"/>
              <w:ind w:right="114"/>
              <w:rPr>
                <w:sz w:val="18"/>
              </w:rPr>
            </w:pPr>
            <w:r>
              <w:rPr>
                <w:rFonts w:hint="eastAsia"/>
                <w:sz w:val="18"/>
                <w:lang w:val="en-US" w:eastAsia="zh-CN"/>
              </w:rPr>
              <w:t>通过项目建设有效促进当地旅游事业发展</w:t>
            </w:r>
            <w:r>
              <w:rPr>
                <w:rFonts w:hint="eastAsia"/>
                <w:sz w:val="18"/>
              </w:rPr>
              <w:t>。</w:t>
            </w:r>
          </w:p>
        </w:tc>
        <w:tc>
          <w:tcPr>
            <w:tcW w:w="6264" w:type="dxa"/>
            <w:gridSpan w:val="2"/>
          </w:tcPr>
          <w:p>
            <w:pPr>
              <w:pStyle w:val="13"/>
              <w:spacing w:before="1" w:line="242" w:lineRule="auto"/>
              <w:ind w:right="389"/>
              <w:rPr>
                <w:rFonts w:hint="eastAsia" w:eastAsia="宋体"/>
                <w:sz w:val="18"/>
                <w:lang w:val="en-US" w:eastAsia="zh-CN"/>
              </w:rPr>
            </w:pPr>
            <w:r>
              <w:rPr>
                <w:sz w:val="18"/>
              </w:rPr>
              <w:t>根据</w:t>
            </w:r>
            <w:r>
              <w:rPr>
                <w:rFonts w:hint="eastAsia"/>
                <w:sz w:val="18"/>
                <w:lang w:val="en-US" w:eastAsia="zh-CN"/>
              </w:rPr>
              <w:t>受益人群</w:t>
            </w:r>
            <w:r>
              <w:rPr>
                <w:sz w:val="18"/>
              </w:rPr>
              <w:t>对</w:t>
            </w:r>
            <w:r>
              <w:rPr>
                <w:rFonts w:hint="eastAsia"/>
                <w:sz w:val="18"/>
                <w:lang w:val="en-US" w:eastAsia="zh-CN"/>
              </w:rPr>
              <w:t>当地旅游提升</w:t>
            </w:r>
            <w:r>
              <w:rPr>
                <w:sz w:val="18"/>
              </w:rPr>
              <w:t>情况的调查判断</w:t>
            </w:r>
            <w:r>
              <w:rPr>
                <w:rFonts w:hint="eastAsia"/>
                <w:sz w:val="18"/>
                <w:lang w:val="en-US" w:eastAsia="zh-CN"/>
              </w:rPr>
              <w:t>打</w:t>
            </w:r>
            <w:r>
              <w:rPr>
                <w:sz w:val="18"/>
              </w:rPr>
              <w:t xml:space="preserve">分： </w:t>
            </w:r>
            <w:r>
              <w:rPr>
                <w:spacing w:val="-1"/>
                <w:sz w:val="18"/>
              </w:rPr>
              <w:t xml:space="preserve">调查问卷满意度 </w:t>
            </w:r>
            <w:r>
              <w:rPr>
                <w:sz w:val="18"/>
              </w:rPr>
              <w:t>95%（含）</w:t>
            </w:r>
            <w:r>
              <w:rPr>
                <w:spacing w:val="-2"/>
                <w:sz w:val="18"/>
              </w:rPr>
              <w:t>以上，本指标得</w:t>
            </w:r>
            <w:r>
              <w:rPr>
                <w:rFonts w:hint="eastAsia"/>
                <w:spacing w:val="-2"/>
                <w:sz w:val="18"/>
                <w:lang w:val="en-US" w:eastAsia="zh-CN"/>
              </w:rPr>
              <w:t>满分；</w:t>
            </w:r>
          </w:p>
          <w:p>
            <w:pPr>
              <w:pStyle w:val="13"/>
              <w:spacing w:line="230" w:lineRule="exact"/>
              <w:ind w:left="106"/>
              <w:rPr>
                <w:sz w:val="18"/>
              </w:rPr>
            </w:pPr>
            <w:r>
              <w:rPr>
                <w:sz w:val="18"/>
              </w:rPr>
              <w:t xml:space="preserve">调查问卷满意度 </w:t>
            </w:r>
            <w:r>
              <w:rPr>
                <w:spacing w:val="-3"/>
                <w:sz w:val="18"/>
              </w:rPr>
              <w:t>93%（</w:t>
            </w:r>
            <w:r>
              <w:rPr>
                <w:sz w:val="18"/>
              </w:rPr>
              <w:t>含</w:t>
            </w:r>
            <w:r>
              <w:rPr>
                <w:spacing w:val="-2"/>
                <w:sz w:val="18"/>
              </w:rPr>
              <w:t>）-95</w:t>
            </w:r>
            <w:r>
              <w:rPr>
                <w:spacing w:val="-8"/>
                <w:sz w:val="18"/>
              </w:rPr>
              <w:t xml:space="preserve">%分，扣除权重分的 </w:t>
            </w:r>
            <w:r>
              <w:rPr>
                <w:sz w:val="18"/>
              </w:rPr>
              <w:t>5%；</w:t>
            </w:r>
          </w:p>
          <w:p>
            <w:pPr>
              <w:pStyle w:val="13"/>
              <w:spacing w:before="144" w:line="242" w:lineRule="auto"/>
              <w:ind w:left="107" w:right="113"/>
              <w:rPr>
                <w:sz w:val="18"/>
              </w:rPr>
            </w:pPr>
            <w:r>
              <w:rPr>
                <w:sz w:val="18"/>
              </w:rPr>
              <w:t xml:space="preserve">调查问卷满意度 </w:t>
            </w:r>
            <w:r>
              <w:rPr>
                <w:spacing w:val="-10"/>
                <w:sz w:val="18"/>
              </w:rPr>
              <w:t>91%（</w:t>
            </w:r>
            <w:r>
              <w:rPr>
                <w:sz w:val="18"/>
              </w:rPr>
              <w:t>含</w:t>
            </w:r>
            <w:r>
              <w:rPr>
                <w:spacing w:val="-9"/>
                <w:sz w:val="18"/>
              </w:rPr>
              <w:t>）-93</w:t>
            </w:r>
            <w:r>
              <w:rPr>
                <w:spacing w:val="-12"/>
                <w:sz w:val="18"/>
              </w:rPr>
              <w:t xml:space="preserve">%分，扣除权重分的 </w:t>
            </w:r>
            <w:r>
              <w:rPr>
                <w:sz w:val="18"/>
              </w:rPr>
              <w:t>10%； 依此类推，扣完为止。</w:t>
            </w:r>
          </w:p>
        </w:tc>
        <w:tc>
          <w:tcPr>
            <w:tcW w:w="2456" w:type="dxa"/>
            <w:gridSpan w:val="2"/>
            <w:vAlign w:val="center"/>
          </w:tcPr>
          <w:p>
            <w:pPr>
              <w:pStyle w:val="13"/>
              <w:spacing w:before="144" w:line="242" w:lineRule="auto"/>
              <w:ind w:left="106" w:right="198"/>
              <w:jc w:val="center"/>
              <w:rPr>
                <w:rFonts w:hint="eastAsia" w:eastAsia="宋体"/>
                <w:sz w:val="18"/>
                <w:lang w:val="en-US" w:eastAsia="zh-CN"/>
              </w:rPr>
            </w:pPr>
            <w:r>
              <w:rPr>
                <w:rFonts w:hint="eastAsia"/>
                <w:sz w:val="18"/>
                <w:lang w:val="en-US"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08" w:hRule="atLeast"/>
          <w:jc w:val="center"/>
        </w:trPr>
        <w:tc>
          <w:tcPr>
            <w:tcW w:w="528" w:type="dxa"/>
            <w:vMerge w:val="continue"/>
          </w:tcPr>
          <w:p>
            <w:pPr>
              <w:rPr>
                <w:sz w:val="2"/>
                <w:szCs w:val="2"/>
              </w:rPr>
            </w:pPr>
          </w:p>
        </w:tc>
        <w:tc>
          <w:tcPr>
            <w:tcW w:w="829" w:type="dxa"/>
            <w:gridSpan w:val="2"/>
            <w:vMerge w:val="continue"/>
          </w:tcPr>
          <w:p>
            <w:pPr>
              <w:rPr>
                <w:sz w:val="2"/>
                <w:szCs w:val="2"/>
              </w:rPr>
            </w:pPr>
          </w:p>
        </w:tc>
        <w:tc>
          <w:tcPr>
            <w:tcW w:w="1222" w:type="dxa"/>
            <w:gridSpan w:val="2"/>
          </w:tcPr>
          <w:p>
            <w:pPr>
              <w:pStyle w:val="13"/>
              <w:spacing w:line="242" w:lineRule="auto"/>
              <w:ind w:left="107" w:right="202"/>
              <w:rPr>
                <w:sz w:val="18"/>
              </w:rPr>
            </w:pPr>
            <w:r>
              <w:rPr>
                <w:sz w:val="18"/>
              </w:rPr>
              <w:t>C1</w:t>
            </w:r>
            <w:r>
              <w:rPr>
                <w:rFonts w:hint="eastAsia"/>
                <w:sz w:val="18"/>
                <w:lang w:val="en-US" w:eastAsia="zh-CN"/>
              </w:rPr>
              <w:t>6.</w:t>
            </w:r>
            <w:r>
              <w:rPr>
                <w:rFonts w:hint="eastAsia"/>
                <w:sz w:val="18"/>
              </w:rPr>
              <w:t>经济效益</w:t>
            </w:r>
            <w:r>
              <w:rPr>
                <w:sz w:val="18"/>
              </w:rPr>
              <w:t>（</w:t>
            </w:r>
            <w:r>
              <w:rPr>
                <w:rFonts w:hint="eastAsia"/>
                <w:sz w:val="18"/>
                <w:lang w:val="en-US" w:eastAsia="zh-CN"/>
              </w:rPr>
              <w:t>5</w:t>
            </w:r>
            <w:r>
              <w:rPr>
                <w:sz w:val="18"/>
              </w:rPr>
              <w:t>分）</w:t>
            </w:r>
          </w:p>
        </w:tc>
        <w:tc>
          <w:tcPr>
            <w:tcW w:w="1372" w:type="dxa"/>
            <w:gridSpan w:val="2"/>
          </w:tcPr>
          <w:p>
            <w:pPr>
              <w:pStyle w:val="13"/>
              <w:spacing w:before="119" w:line="242" w:lineRule="auto"/>
              <w:ind w:left="107" w:right="172"/>
              <w:jc w:val="both"/>
              <w:rPr>
                <w:sz w:val="18"/>
              </w:rPr>
            </w:pPr>
            <w:r>
              <w:rPr>
                <w:sz w:val="18"/>
              </w:rPr>
              <w:t>D</w:t>
            </w:r>
            <w:r>
              <w:rPr>
                <w:rFonts w:hint="eastAsia"/>
                <w:sz w:val="18"/>
                <w:lang w:val="en-US" w:eastAsia="zh-CN"/>
              </w:rPr>
              <w:t>28.</w:t>
            </w:r>
            <w:r>
              <w:rPr>
                <w:rFonts w:hint="eastAsia"/>
                <w:sz w:val="18"/>
              </w:rPr>
              <w:t>提升</w:t>
            </w:r>
            <w:r>
              <w:rPr>
                <w:rFonts w:hint="eastAsia"/>
                <w:sz w:val="18"/>
                <w:lang w:val="en-US" w:eastAsia="zh-CN"/>
              </w:rPr>
              <w:t>经济</w:t>
            </w:r>
            <w:r>
              <w:rPr>
                <w:rFonts w:hint="eastAsia"/>
                <w:sz w:val="18"/>
              </w:rPr>
              <w:t>效率</w:t>
            </w:r>
          </w:p>
        </w:tc>
        <w:tc>
          <w:tcPr>
            <w:tcW w:w="496" w:type="dxa"/>
            <w:gridSpan w:val="2"/>
          </w:tcPr>
          <w:p>
            <w:pPr>
              <w:pStyle w:val="13"/>
              <w:spacing w:before="145"/>
              <w:ind w:left="7"/>
              <w:jc w:val="center"/>
              <w:rPr>
                <w:rFonts w:hint="default"/>
                <w:sz w:val="18"/>
                <w:lang w:val="en-US" w:eastAsia="zh-CN"/>
              </w:rPr>
            </w:pPr>
            <w:r>
              <w:rPr>
                <w:rFonts w:hint="eastAsia"/>
                <w:sz w:val="18"/>
                <w:lang w:val="en-US" w:eastAsia="zh-CN"/>
              </w:rPr>
              <w:t>5</w:t>
            </w:r>
          </w:p>
        </w:tc>
        <w:tc>
          <w:tcPr>
            <w:tcW w:w="2810" w:type="dxa"/>
          </w:tcPr>
          <w:p>
            <w:pPr>
              <w:pStyle w:val="13"/>
              <w:spacing w:line="242" w:lineRule="auto"/>
              <w:ind w:left="106" w:right="114"/>
              <w:rPr>
                <w:rFonts w:hint="eastAsia"/>
                <w:sz w:val="18"/>
              </w:rPr>
            </w:pPr>
            <w:r>
              <w:rPr>
                <w:rFonts w:hint="eastAsia" w:ascii="宋体" w:hAnsi="宋体"/>
                <w:kern w:val="0"/>
                <w:sz w:val="20"/>
                <w:szCs w:val="20"/>
                <w:lang w:val="en-US" w:eastAsia="zh-CN"/>
              </w:rPr>
              <w:t>对本地区旅游效益带来长期可持续影响</w:t>
            </w:r>
            <w:r>
              <w:rPr>
                <w:rFonts w:hint="eastAsia"/>
                <w:sz w:val="18"/>
              </w:rPr>
              <w:t>。</w:t>
            </w:r>
          </w:p>
        </w:tc>
        <w:tc>
          <w:tcPr>
            <w:tcW w:w="6264" w:type="dxa"/>
            <w:gridSpan w:val="2"/>
          </w:tcPr>
          <w:p>
            <w:pPr>
              <w:pStyle w:val="13"/>
              <w:spacing w:before="1" w:line="242" w:lineRule="auto"/>
              <w:ind w:left="107" w:right="113"/>
              <w:jc w:val="both"/>
              <w:rPr>
                <w:sz w:val="18"/>
              </w:rPr>
            </w:pPr>
            <w:r>
              <w:rPr>
                <w:spacing w:val="-7"/>
                <w:sz w:val="18"/>
              </w:rPr>
              <w:t xml:space="preserve">作用显著，得 </w:t>
            </w:r>
            <w:r>
              <w:rPr>
                <w:rFonts w:hint="eastAsia"/>
                <w:sz w:val="18"/>
                <w:lang w:val="en-US" w:eastAsia="zh-CN"/>
              </w:rPr>
              <w:t>满分</w:t>
            </w:r>
            <w:r>
              <w:rPr>
                <w:spacing w:val="-12"/>
                <w:sz w:val="18"/>
              </w:rPr>
              <w:t>；</w:t>
            </w:r>
            <w:r>
              <w:rPr>
                <w:sz w:val="18"/>
              </w:rPr>
              <w:t>不显著，得 0 分</w:t>
            </w:r>
          </w:p>
        </w:tc>
        <w:tc>
          <w:tcPr>
            <w:tcW w:w="2456" w:type="dxa"/>
            <w:gridSpan w:val="2"/>
            <w:vAlign w:val="center"/>
          </w:tcPr>
          <w:p>
            <w:pPr>
              <w:pStyle w:val="13"/>
              <w:spacing w:before="119" w:line="242" w:lineRule="auto"/>
              <w:ind w:right="95"/>
              <w:jc w:val="center"/>
              <w:rPr>
                <w:rFonts w:hint="eastAsia" w:eastAsia="宋体"/>
                <w:sz w:val="18"/>
                <w:lang w:val="en-US" w:eastAsia="zh-CN"/>
              </w:rPr>
            </w:pPr>
            <w:r>
              <w:rPr>
                <w:rFonts w:hint="eastAsia"/>
                <w:sz w:val="18"/>
                <w:lang w:val="en-US"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473" w:hRule="atLeast"/>
          <w:jc w:val="center"/>
        </w:trPr>
        <w:tc>
          <w:tcPr>
            <w:tcW w:w="528" w:type="dxa"/>
            <w:tcBorders>
              <w:top w:val="nil"/>
            </w:tcBorders>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44"/>
              <w:textAlignment w:val="auto"/>
              <w:rPr>
                <w:b/>
                <w:sz w:val="18"/>
                <w:highlight w:val="none"/>
              </w:rPr>
            </w:pPr>
            <w:r>
              <w:rPr>
                <w:b/>
                <w:w w:val="95"/>
                <w:sz w:val="18"/>
                <w:highlight w:val="none"/>
              </w:rPr>
              <w:t>一级</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44" w:leftChars="0" w:right="0" w:rightChars="0"/>
              <w:textAlignment w:val="auto"/>
              <w:rPr>
                <w:sz w:val="2"/>
                <w:szCs w:val="2"/>
                <w:highlight w:val="none"/>
              </w:rPr>
            </w:pPr>
            <w:r>
              <w:rPr>
                <w:b/>
                <w:w w:val="95"/>
                <w:sz w:val="18"/>
                <w:highlight w:val="none"/>
              </w:rPr>
              <w:t>指标</w:t>
            </w:r>
          </w:p>
        </w:tc>
        <w:tc>
          <w:tcPr>
            <w:tcW w:w="829" w:type="dxa"/>
            <w:gridSpan w:val="2"/>
            <w:tcBorders>
              <w:top w:val="nil"/>
            </w:tcBorders>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73"/>
              <w:textAlignment w:val="auto"/>
              <w:rPr>
                <w:b/>
                <w:sz w:val="18"/>
                <w:highlight w:val="none"/>
              </w:rPr>
            </w:pPr>
            <w:r>
              <w:rPr>
                <w:b/>
                <w:w w:val="95"/>
                <w:sz w:val="18"/>
                <w:highlight w:val="none"/>
              </w:rPr>
              <w:t>二级</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73" w:leftChars="0" w:right="0" w:rightChars="0"/>
              <w:textAlignment w:val="auto"/>
              <w:rPr>
                <w:sz w:val="2"/>
                <w:szCs w:val="2"/>
                <w:highlight w:val="none"/>
              </w:rPr>
            </w:pPr>
            <w:r>
              <w:rPr>
                <w:b/>
                <w:w w:val="95"/>
                <w:sz w:val="18"/>
                <w:highlight w:val="none"/>
              </w:rPr>
              <w:t>指标</w:t>
            </w:r>
          </w:p>
        </w:tc>
        <w:tc>
          <w:tcPr>
            <w:tcW w:w="1222" w:type="dxa"/>
            <w:gridSpan w:val="2"/>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249" w:leftChars="0" w:right="0" w:rightChars="0"/>
              <w:textAlignment w:val="auto"/>
              <w:rPr>
                <w:sz w:val="18"/>
                <w:highlight w:val="none"/>
              </w:rPr>
            </w:pPr>
            <w:r>
              <w:rPr>
                <w:b/>
                <w:sz w:val="18"/>
                <w:highlight w:val="none"/>
              </w:rPr>
              <w:t>三级指标</w:t>
            </w:r>
          </w:p>
        </w:tc>
        <w:tc>
          <w:tcPr>
            <w:tcW w:w="1372" w:type="dxa"/>
            <w:gridSpan w:val="2"/>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325" w:leftChars="0" w:right="0" w:rightChars="0"/>
              <w:textAlignment w:val="auto"/>
              <w:rPr>
                <w:sz w:val="18"/>
                <w:highlight w:val="none"/>
              </w:rPr>
            </w:pPr>
            <w:r>
              <w:rPr>
                <w:b/>
                <w:sz w:val="18"/>
                <w:highlight w:val="none"/>
              </w:rPr>
              <w:t>四级指标</w:t>
            </w:r>
          </w:p>
        </w:tc>
        <w:tc>
          <w:tcPr>
            <w:tcW w:w="496" w:type="dxa"/>
            <w:gridSpan w:val="2"/>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 w:line="240" w:lineRule="auto"/>
              <w:ind w:left="158"/>
              <w:textAlignment w:val="auto"/>
              <w:rPr>
                <w:b/>
                <w:sz w:val="18"/>
                <w:highlight w:val="none"/>
              </w:rPr>
            </w:pPr>
            <w:r>
              <w:rPr>
                <w:b/>
                <w:w w:val="99"/>
                <w:sz w:val="18"/>
                <w:highlight w:val="none"/>
              </w:rPr>
              <w:t>分</w:t>
            </w:r>
          </w:p>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58" w:leftChars="0" w:right="0" w:rightChars="0"/>
              <w:textAlignment w:val="auto"/>
              <w:rPr>
                <w:rFonts w:hint="eastAsia"/>
                <w:sz w:val="18"/>
                <w:highlight w:val="none"/>
                <w:lang w:val="en-US" w:eastAsia="zh-CN"/>
              </w:rPr>
            </w:pPr>
            <w:r>
              <w:rPr>
                <w:b/>
                <w:w w:val="99"/>
                <w:sz w:val="18"/>
                <w:highlight w:val="none"/>
              </w:rPr>
              <w:t>值</w:t>
            </w:r>
          </w:p>
        </w:tc>
        <w:tc>
          <w:tcPr>
            <w:tcW w:w="2810" w:type="dxa"/>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leftChars="0" w:right="79" w:rightChars="0"/>
              <w:jc w:val="center"/>
              <w:textAlignment w:val="auto"/>
              <w:rPr>
                <w:rFonts w:hint="eastAsia" w:ascii="宋体" w:hAnsi="宋体"/>
                <w:kern w:val="0"/>
                <w:sz w:val="20"/>
                <w:szCs w:val="20"/>
                <w:highlight w:val="none"/>
                <w:lang w:eastAsia="zh-CN"/>
              </w:rPr>
            </w:pPr>
            <w:r>
              <w:rPr>
                <w:b/>
                <w:sz w:val="18"/>
                <w:highlight w:val="none"/>
              </w:rPr>
              <w:t>指标解释</w:t>
            </w:r>
          </w:p>
        </w:tc>
        <w:tc>
          <w:tcPr>
            <w:tcW w:w="6264" w:type="dxa"/>
            <w:gridSpan w:val="2"/>
            <w:shd w:val="clear" w:color="auto" w:fill="8EAADB" w:themeFill="accent5" w:themeFillTint="99"/>
            <w:vAlign w:val="top"/>
          </w:tcPr>
          <w:p>
            <w:pPr>
              <w:pStyle w:val="13"/>
              <w:keepNext w:val="0"/>
              <w:keepLines w:val="0"/>
              <w:pageBreakBefore w:val="0"/>
              <w:widowControl w:val="0"/>
              <w:kinsoku/>
              <w:wordWrap/>
              <w:overflowPunct/>
              <w:topLinePunct w:val="0"/>
              <w:autoSpaceDE w:val="0"/>
              <w:autoSpaceDN w:val="0"/>
              <w:bidi w:val="0"/>
              <w:adjustRightInd w:val="0"/>
              <w:snapToGrid w:val="0"/>
              <w:spacing w:before="118" w:line="240" w:lineRule="auto"/>
              <w:ind w:left="88" w:leftChars="0" w:right="82" w:rightChars="0"/>
              <w:jc w:val="center"/>
              <w:textAlignment w:val="auto"/>
              <w:rPr>
                <w:sz w:val="18"/>
                <w:highlight w:val="none"/>
              </w:rPr>
            </w:pPr>
            <w:r>
              <w:rPr>
                <w:b/>
                <w:sz w:val="18"/>
                <w:highlight w:val="none"/>
              </w:rPr>
              <w:t>评分标准</w:t>
            </w:r>
          </w:p>
        </w:tc>
        <w:tc>
          <w:tcPr>
            <w:tcW w:w="2456" w:type="dxa"/>
            <w:gridSpan w:val="2"/>
            <w:shd w:val="clear" w:color="auto" w:fill="8EAADB" w:themeFill="accent5" w:themeFillTint="99"/>
            <w:vAlign w:val="center"/>
          </w:tcPr>
          <w:p>
            <w:pPr>
              <w:pStyle w:val="13"/>
              <w:keepNext w:val="0"/>
              <w:keepLines w:val="0"/>
              <w:pageBreakBefore w:val="0"/>
              <w:widowControl w:val="0"/>
              <w:kinsoku/>
              <w:wordWrap/>
              <w:overflowPunct/>
              <w:topLinePunct w:val="0"/>
              <w:autoSpaceDE w:val="0"/>
              <w:autoSpaceDN w:val="0"/>
              <w:bidi w:val="0"/>
              <w:adjustRightInd w:val="0"/>
              <w:snapToGrid w:val="0"/>
              <w:spacing w:before="4" w:line="240" w:lineRule="auto"/>
              <w:ind w:left="156" w:leftChars="0" w:right="0" w:rightChars="0"/>
              <w:jc w:val="center"/>
              <w:textAlignment w:val="auto"/>
              <w:rPr>
                <w:sz w:val="18"/>
                <w:highlight w:val="none"/>
              </w:rPr>
            </w:pPr>
            <w:r>
              <w:rPr>
                <w:rFonts w:hint="eastAsia"/>
                <w:b/>
                <w:sz w:val="18"/>
                <w:highlight w:val="none"/>
                <w:lang w:val="en-US" w:eastAsia="zh-CN"/>
              </w:rPr>
              <w:t>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933" w:hRule="atLeast"/>
          <w:jc w:val="center"/>
        </w:trPr>
        <w:tc>
          <w:tcPr>
            <w:tcW w:w="528" w:type="dxa"/>
            <w:vMerge w:val="restart"/>
            <w:tcBorders>
              <w:top w:val="nil"/>
            </w:tcBorders>
          </w:tcPr>
          <w:p>
            <w:pPr>
              <w:rPr>
                <w:sz w:val="2"/>
                <w:szCs w:val="2"/>
              </w:rPr>
            </w:pPr>
          </w:p>
        </w:tc>
        <w:tc>
          <w:tcPr>
            <w:tcW w:w="829" w:type="dxa"/>
            <w:gridSpan w:val="2"/>
            <w:vMerge w:val="restart"/>
            <w:tcBorders>
              <w:top w:val="nil"/>
            </w:tcBorders>
          </w:tcPr>
          <w:p>
            <w:pPr>
              <w:rPr>
                <w:sz w:val="2"/>
                <w:szCs w:val="2"/>
              </w:rPr>
            </w:pPr>
          </w:p>
        </w:tc>
        <w:tc>
          <w:tcPr>
            <w:tcW w:w="1222" w:type="dxa"/>
            <w:gridSpan w:val="2"/>
          </w:tcPr>
          <w:p>
            <w:pPr>
              <w:pStyle w:val="13"/>
              <w:spacing w:before="4"/>
              <w:rPr>
                <w:rFonts w:ascii="Times New Roman"/>
                <w:sz w:val="20"/>
                <w:highlight w:val="none"/>
              </w:rPr>
            </w:pPr>
          </w:p>
          <w:p>
            <w:pPr>
              <w:pStyle w:val="13"/>
              <w:spacing w:line="242" w:lineRule="auto"/>
              <w:ind w:left="107" w:right="202"/>
              <w:rPr>
                <w:sz w:val="18"/>
                <w:highlight w:val="none"/>
              </w:rPr>
            </w:pPr>
            <w:r>
              <w:rPr>
                <w:sz w:val="18"/>
                <w:highlight w:val="none"/>
              </w:rPr>
              <w:t>C1</w:t>
            </w:r>
            <w:r>
              <w:rPr>
                <w:rFonts w:hint="eastAsia"/>
                <w:sz w:val="18"/>
                <w:highlight w:val="none"/>
                <w:lang w:val="en-US" w:eastAsia="zh-CN"/>
              </w:rPr>
              <w:t>7</w:t>
            </w:r>
            <w:r>
              <w:rPr>
                <w:sz w:val="18"/>
                <w:highlight w:val="none"/>
              </w:rPr>
              <w:t>.生态效益（</w:t>
            </w:r>
            <w:r>
              <w:rPr>
                <w:rFonts w:hint="eastAsia"/>
                <w:sz w:val="18"/>
                <w:highlight w:val="none"/>
                <w:lang w:val="en-US" w:eastAsia="zh-CN"/>
              </w:rPr>
              <w:t>5</w:t>
            </w:r>
            <w:r>
              <w:rPr>
                <w:sz w:val="18"/>
                <w:highlight w:val="none"/>
              </w:rPr>
              <w:t>分）</w:t>
            </w:r>
          </w:p>
        </w:tc>
        <w:tc>
          <w:tcPr>
            <w:tcW w:w="1372" w:type="dxa"/>
            <w:gridSpan w:val="2"/>
          </w:tcPr>
          <w:p>
            <w:pPr>
              <w:pStyle w:val="13"/>
              <w:spacing w:before="119" w:line="242" w:lineRule="auto"/>
              <w:ind w:left="107" w:right="172"/>
              <w:jc w:val="both"/>
              <w:rPr>
                <w:sz w:val="18"/>
                <w:highlight w:val="none"/>
              </w:rPr>
            </w:pPr>
            <w:r>
              <w:rPr>
                <w:sz w:val="18"/>
                <w:highlight w:val="none"/>
              </w:rPr>
              <w:t>D</w:t>
            </w:r>
            <w:r>
              <w:rPr>
                <w:rFonts w:hint="eastAsia"/>
                <w:sz w:val="18"/>
                <w:highlight w:val="none"/>
                <w:lang w:val="en-US" w:eastAsia="zh-CN"/>
              </w:rPr>
              <w:t>29</w:t>
            </w:r>
            <w:r>
              <w:rPr>
                <w:sz w:val="18"/>
                <w:highlight w:val="none"/>
              </w:rPr>
              <w:t>.</w:t>
            </w:r>
            <w:r>
              <w:rPr>
                <w:rFonts w:hint="eastAsia" w:ascii="宋体" w:hAnsi="宋体"/>
                <w:kern w:val="0"/>
                <w:sz w:val="20"/>
                <w:szCs w:val="20"/>
                <w:highlight w:val="none"/>
                <w:lang w:eastAsia="zh-CN"/>
              </w:rPr>
              <w:t>促进生态环境的改善</w:t>
            </w:r>
          </w:p>
        </w:tc>
        <w:tc>
          <w:tcPr>
            <w:tcW w:w="496" w:type="dxa"/>
            <w:gridSpan w:val="2"/>
          </w:tcPr>
          <w:p>
            <w:pPr>
              <w:pStyle w:val="13"/>
              <w:rPr>
                <w:rFonts w:ascii="Times New Roman"/>
                <w:sz w:val="18"/>
              </w:rPr>
            </w:pPr>
          </w:p>
          <w:p>
            <w:pPr>
              <w:pStyle w:val="13"/>
              <w:spacing w:before="145"/>
              <w:ind w:left="7"/>
              <w:jc w:val="center"/>
              <w:rPr>
                <w:rFonts w:hint="eastAsia" w:eastAsia="宋体"/>
                <w:sz w:val="18"/>
                <w:lang w:eastAsia="zh-CN"/>
              </w:rPr>
            </w:pPr>
            <w:r>
              <w:rPr>
                <w:rFonts w:hint="eastAsia"/>
                <w:sz w:val="18"/>
                <w:lang w:val="en-US" w:eastAsia="zh-CN"/>
              </w:rPr>
              <w:t>5</w:t>
            </w:r>
          </w:p>
        </w:tc>
        <w:tc>
          <w:tcPr>
            <w:tcW w:w="2810" w:type="dxa"/>
          </w:tcPr>
          <w:p>
            <w:pPr>
              <w:pStyle w:val="13"/>
              <w:spacing w:before="4"/>
              <w:rPr>
                <w:rFonts w:ascii="Times New Roman"/>
                <w:sz w:val="20"/>
              </w:rPr>
            </w:pPr>
          </w:p>
          <w:p>
            <w:pPr>
              <w:pStyle w:val="13"/>
              <w:spacing w:line="242" w:lineRule="auto"/>
              <w:ind w:left="106" w:right="114"/>
              <w:rPr>
                <w:sz w:val="18"/>
              </w:rPr>
            </w:pPr>
            <w:r>
              <w:rPr>
                <w:rFonts w:hint="eastAsia" w:ascii="宋体" w:hAnsi="宋体"/>
                <w:kern w:val="0"/>
                <w:sz w:val="20"/>
                <w:szCs w:val="20"/>
                <w:lang w:eastAsia="zh-CN"/>
              </w:rPr>
              <w:t>促进生态环境的改善</w:t>
            </w:r>
          </w:p>
        </w:tc>
        <w:tc>
          <w:tcPr>
            <w:tcW w:w="6264" w:type="dxa"/>
            <w:gridSpan w:val="2"/>
          </w:tcPr>
          <w:p>
            <w:pPr>
              <w:pStyle w:val="13"/>
              <w:spacing w:before="1" w:line="242" w:lineRule="auto"/>
              <w:ind w:right="389"/>
              <w:rPr>
                <w:sz w:val="18"/>
              </w:rPr>
            </w:pPr>
            <w:r>
              <w:rPr>
                <w:sz w:val="18"/>
              </w:rPr>
              <w:t>根据</w:t>
            </w:r>
            <w:r>
              <w:rPr>
                <w:rFonts w:hint="eastAsia"/>
                <w:sz w:val="18"/>
                <w:lang w:val="en-US" w:eastAsia="zh-CN"/>
              </w:rPr>
              <w:t>受益人群</w:t>
            </w:r>
            <w:r>
              <w:rPr>
                <w:sz w:val="18"/>
              </w:rPr>
              <w:t>对</w:t>
            </w:r>
            <w:r>
              <w:rPr>
                <w:rFonts w:hint="eastAsia"/>
                <w:sz w:val="18"/>
                <w:lang w:val="en-US" w:eastAsia="zh-CN"/>
              </w:rPr>
              <w:t>当地旅游提升</w:t>
            </w:r>
            <w:r>
              <w:rPr>
                <w:sz w:val="18"/>
              </w:rPr>
              <w:t xml:space="preserve">情况的调查判断打分： </w:t>
            </w:r>
            <w:r>
              <w:rPr>
                <w:spacing w:val="-1"/>
                <w:sz w:val="18"/>
              </w:rPr>
              <w:t xml:space="preserve">调查问卷满意度 </w:t>
            </w:r>
            <w:r>
              <w:rPr>
                <w:sz w:val="18"/>
              </w:rPr>
              <w:t>95%（含）</w:t>
            </w:r>
            <w:r>
              <w:rPr>
                <w:spacing w:val="-2"/>
                <w:sz w:val="18"/>
              </w:rPr>
              <w:t>以上，本指标得满分；</w:t>
            </w:r>
          </w:p>
          <w:p>
            <w:pPr>
              <w:pStyle w:val="13"/>
              <w:spacing w:line="230" w:lineRule="exact"/>
              <w:ind w:left="106"/>
              <w:rPr>
                <w:sz w:val="18"/>
              </w:rPr>
            </w:pPr>
            <w:r>
              <w:rPr>
                <w:sz w:val="18"/>
              </w:rPr>
              <w:t xml:space="preserve">调查问卷满意度 </w:t>
            </w:r>
            <w:r>
              <w:rPr>
                <w:spacing w:val="-3"/>
                <w:sz w:val="18"/>
              </w:rPr>
              <w:t>93%（</w:t>
            </w:r>
            <w:r>
              <w:rPr>
                <w:sz w:val="18"/>
              </w:rPr>
              <w:t>含</w:t>
            </w:r>
            <w:r>
              <w:rPr>
                <w:spacing w:val="-2"/>
                <w:sz w:val="18"/>
              </w:rPr>
              <w:t>）-95</w:t>
            </w:r>
            <w:r>
              <w:rPr>
                <w:spacing w:val="-8"/>
                <w:sz w:val="18"/>
              </w:rPr>
              <w:t xml:space="preserve">%分，扣除权重分的 </w:t>
            </w:r>
            <w:r>
              <w:rPr>
                <w:sz w:val="18"/>
              </w:rPr>
              <w:t>5%；</w:t>
            </w:r>
          </w:p>
          <w:p>
            <w:pPr>
              <w:pStyle w:val="13"/>
              <w:spacing w:before="2" w:line="212" w:lineRule="exact"/>
              <w:ind w:left="107"/>
              <w:rPr>
                <w:sz w:val="18"/>
              </w:rPr>
            </w:pPr>
            <w:r>
              <w:rPr>
                <w:sz w:val="18"/>
              </w:rPr>
              <w:t xml:space="preserve">调查问卷满意度 </w:t>
            </w:r>
            <w:r>
              <w:rPr>
                <w:spacing w:val="-10"/>
                <w:sz w:val="18"/>
              </w:rPr>
              <w:t>91%（</w:t>
            </w:r>
            <w:r>
              <w:rPr>
                <w:sz w:val="18"/>
              </w:rPr>
              <w:t>含</w:t>
            </w:r>
            <w:r>
              <w:rPr>
                <w:spacing w:val="-9"/>
                <w:sz w:val="18"/>
              </w:rPr>
              <w:t>）-93</w:t>
            </w:r>
            <w:r>
              <w:rPr>
                <w:spacing w:val="-12"/>
                <w:sz w:val="18"/>
              </w:rPr>
              <w:t xml:space="preserve">%分，扣除权重分的 </w:t>
            </w:r>
            <w:r>
              <w:rPr>
                <w:sz w:val="18"/>
              </w:rPr>
              <w:t>10%； 依此类推，扣完为止。</w:t>
            </w:r>
          </w:p>
        </w:tc>
        <w:tc>
          <w:tcPr>
            <w:tcW w:w="2456" w:type="dxa"/>
            <w:gridSpan w:val="2"/>
            <w:vAlign w:val="center"/>
          </w:tcPr>
          <w:p>
            <w:pPr>
              <w:pStyle w:val="13"/>
              <w:spacing w:before="119" w:line="242" w:lineRule="auto"/>
              <w:ind w:left="106" w:right="95"/>
              <w:jc w:val="center"/>
              <w:rPr>
                <w:rFonts w:hint="eastAsia" w:eastAsia="宋体"/>
                <w:sz w:val="18"/>
                <w:lang w:val="en-US" w:eastAsia="zh-CN"/>
              </w:rPr>
            </w:pPr>
            <w:r>
              <w:rPr>
                <w:rFonts w:hint="eastAsia"/>
                <w:sz w:val="18"/>
                <w:lang w:val="en-US"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700" w:hRule="atLeast"/>
          <w:jc w:val="center"/>
        </w:trPr>
        <w:tc>
          <w:tcPr>
            <w:tcW w:w="528" w:type="dxa"/>
            <w:vMerge w:val="continue"/>
          </w:tcPr>
          <w:p>
            <w:pPr>
              <w:rPr>
                <w:sz w:val="2"/>
                <w:szCs w:val="2"/>
              </w:rPr>
            </w:pPr>
          </w:p>
        </w:tc>
        <w:tc>
          <w:tcPr>
            <w:tcW w:w="829" w:type="dxa"/>
            <w:gridSpan w:val="2"/>
            <w:vMerge w:val="continue"/>
          </w:tcPr>
          <w:p>
            <w:pPr>
              <w:rPr>
                <w:sz w:val="2"/>
                <w:szCs w:val="2"/>
              </w:rPr>
            </w:pPr>
          </w:p>
        </w:tc>
        <w:tc>
          <w:tcPr>
            <w:tcW w:w="1222" w:type="dxa"/>
            <w:gridSpan w:val="2"/>
          </w:tcPr>
          <w:p>
            <w:pPr>
              <w:pStyle w:val="13"/>
              <w:spacing w:before="118" w:line="242" w:lineRule="auto"/>
              <w:ind w:left="107" w:right="25"/>
              <w:rPr>
                <w:sz w:val="18"/>
                <w:highlight w:val="none"/>
              </w:rPr>
            </w:pPr>
            <w:r>
              <w:rPr>
                <w:sz w:val="18"/>
                <w:highlight w:val="none"/>
              </w:rPr>
              <w:t>C1</w:t>
            </w:r>
            <w:r>
              <w:rPr>
                <w:rFonts w:hint="eastAsia"/>
                <w:sz w:val="18"/>
                <w:highlight w:val="none"/>
                <w:lang w:val="en-US" w:eastAsia="zh-CN"/>
              </w:rPr>
              <w:t>8</w:t>
            </w:r>
            <w:r>
              <w:rPr>
                <w:sz w:val="18"/>
                <w:highlight w:val="none"/>
              </w:rPr>
              <w:t>.可持续影响（</w:t>
            </w:r>
            <w:r>
              <w:rPr>
                <w:rFonts w:hint="eastAsia"/>
                <w:sz w:val="18"/>
                <w:highlight w:val="none"/>
                <w:lang w:val="en-US" w:eastAsia="zh-CN"/>
              </w:rPr>
              <w:t>5</w:t>
            </w:r>
            <w:r>
              <w:rPr>
                <w:sz w:val="18"/>
                <w:highlight w:val="none"/>
              </w:rPr>
              <w:t xml:space="preserve"> 分）</w:t>
            </w:r>
          </w:p>
        </w:tc>
        <w:tc>
          <w:tcPr>
            <w:tcW w:w="1372" w:type="dxa"/>
            <w:gridSpan w:val="2"/>
          </w:tcPr>
          <w:p>
            <w:pPr>
              <w:pStyle w:val="13"/>
              <w:spacing w:before="118" w:line="242" w:lineRule="auto"/>
              <w:ind w:left="107" w:right="172"/>
              <w:rPr>
                <w:rFonts w:hint="default" w:eastAsia="宋体"/>
                <w:sz w:val="18"/>
                <w:highlight w:val="none"/>
                <w:lang w:val="en-US" w:eastAsia="zh-CN"/>
              </w:rPr>
            </w:pPr>
            <w:r>
              <w:rPr>
                <w:sz w:val="18"/>
                <w:highlight w:val="none"/>
              </w:rPr>
              <w:t>D</w:t>
            </w:r>
            <w:r>
              <w:rPr>
                <w:rFonts w:hint="eastAsia"/>
                <w:sz w:val="18"/>
                <w:highlight w:val="none"/>
                <w:lang w:val="en-US" w:eastAsia="zh-CN"/>
              </w:rPr>
              <w:t>30</w:t>
            </w:r>
            <w:r>
              <w:rPr>
                <w:sz w:val="18"/>
                <w:highlight w:val="none"/>
              </w:rPr>
              <w:t>.</w:t>
            </w:r>
            <w:r>
              <w:rPr>
                <w:rFonts w:hint="eastAsia"/>
                <w:sz w:val="18"/>
                <w:highlight w:val="none"/>
                <w:lang w:val="en-US" w:eastAsia="zh-CN"/>
              </w:rPr>
              <w:t>经济、生态可持续发展</w:t>
            </w:r>
          </w:p>
        </w:tc>
        <w:tc>
          <w:tcPr>
            <w:tcW w:w="496" w:type="dxa"/>
            <w:gridSpan w:val="2"/>
          </w:tcPr>
          <w:p>
            <w:pPr>
              <w:pStyle w:val="13"/>
              <w:spacing w:before="6"/>
              <w:rPr>
                <w:rFonts w:ascii="Times New Roman"/>
                <w:sz w:val="20"/>
              </w:rPr>
            </w:pPr>
          </w:p>
          <w:p>
            <w:pPr>
              <w:pStyle w:val="13"/>
              <w:ind w:left="7"/>
              <w:jc w:val="center"/>
              <w:rPr>
                <w:rFonts w:hint="eastAsia" w:eastAsia="宋体"/>
                <w:sz w:val="18"/>
                <w:lang w:eastAsia="zh-CN"/>
              </w:rPr>
            </w:pPr>
            <w:r>
              <w:rPr>
                <w:rFonts w:hint="eastAsia"/>
                <w:sz w:val="18"/>
                <w:lang w:val="en-US" w:eastAsia="zh-CN"/>
              </w:rPr>
              <w:t>5</w:t>
            </w:r>
          </w:p>
        </w:tc>
        <w:tc>
          <w:tcPr>
            <w:tcW w:w="2810" w:type="dxa"/>
          </w:tcPr>
          <w:p>
            <w:pPr>
              <w:pStyle w:val="13"/>
              <w:spacing w:before="118" w:line="242" w:lineRule="auto"/>
              <w:ind w:left="106" w:right="114"/>
              <w:rPr>
                <w:rFonts w:hint="default"/>
                <w:sz w:val="18"/>
                <w:lang w:val="en-US"/>
              </w:rPr>
            </w:pPr>
            <w:r>
              <w:rPr>
                <w:rFonts w:hint="eastAsia" w:ascii="宋体" w:hAnsi="宋体"/>
                <w:kern w:val="0"/>
                <w:sz w:val="20"/>
                <w:szCs w:val="20"/>
                <w:lang w:val="en-US" w:eastAsia="zh-CN"/>
              </w:rPr>
              <w:t>对本地区经济、生态效益带来长期可持续影响</w:t>
            </w:r>
            <w:r>
              <w:rPr>
                <w:rFonts w:hint="eastAsia"/>
                <w:kern w:val="0"/>
                <w:sz w:val="20"/>
                <w:szCs w:val="20"/>
                <w:lang w:val="en-US" w:eastAsia="zh-CN"/>
              </w:rPr>
              <w:t>。</w:t>
            </w:r>
          </w:p>
        </w:tc>
        <w:tc>
          <w:tcPr>
            <w:tcW w:w="6264" w:type="dxa"/>
            <w:gridSpan w:val="2"/>
          </w:tcPr>
          <w:p>
            <w:pPr>
              <w:pStyle w:val="13"/>
              <w:spacing w:before="1" w:line="242" w:lineRule="auto"/>
              <w:ind w:right="389"/>
              <w:rPr>
                <w:sz w:val="18"/>
              </w:rPr>
            </w:pPr>
            <w:r>
              <w:rPr>
                <w:sz w:val="18"/>
              </w:rPr>
              <w:t>根据</w:t>
            </w:r>
            <w:r>
              <w:rPr>
                <w:rFonts w:hint="eastAsia"/>
                <w:sz w:val="18"/>
                <w:lang w:val="en-US" w:eastAsia="zh-CN"/>
              </w:rPr>
              <w:t>受益人群</w:t>
            </w:r>
            <w:r>
              <w:rPr>
                <w:sz w:val="18"/>
              </w:rPr>
              <w:t>对</w:t>
            </w:r>
            <w:r>
              <w:rPr>
                <w:rFonts w:hint="eastAsia"/>
                <w:sz w:val="18"/>
                <w:lang w:val="en-US" w:eastAsia="zh-CN"/>
              </w:rPr>
              <w:t>当地旅游提升</w:t>
            </w:r>
            <w:r>
              <w:rPr>
                <w:sz w:val="18"/>
              </w:rPr>
              <w:t xml:space="preserve">情况的调查判断打分： </w:t>
            </w:r>
            <w:r>
              <w:rPr>
                <w:spacing w:val="-1"/>
                <w:sz w:val="18"/>
              </w:rPr>
              <w:t xml:space="preserve">调查问卷满意度 </w:t>
            </w:r>
            <w:r>
              <w:rPr>
                <w:sz w:val="18"/>
              </w:rPr>
              <w:t>95%（含）</w:t>
            </w:r>
            <w:r>
              <w:rPr>
                <w:spacing w:val="-2"/>
                <w:sz w:val="18"/>
              </w:rPr>
              <w:t>以上，本指标得满分；</w:t>
            </w:r>
          </w:p>
          <w:p>
            <w:pPr>
              <w:pStyle w:val="13"/>
              <w:spacing w:line="230" w:lineRule="exact"/>
              <w:ind w:left="106"/>
              <w:rPr>
                <w:sz w:val="18"/>
              </w:rPr>
            </w:pPr>
            <w:r>
              <w:rPr>
                <w:sz w:val="18"/>
              </w:rPr>
              <w:t xml:space="preserve">调查问卷满意度 </w:t>
            </w:r>
            <w:r>
              <w:rPr>
                <w:spacing w:val="-3"/>
                <w:sz w:val="18"/>
              </w:rPr>
              <w:t>93%（</w:t>
            </w:r>
            <w:r>
              <w:rPr>
                <w:sz w:val="18"/>
              </w:rPr>
              <w:t>含</w:t>
            </w:r>
            <w:r>
              <w:rPr>
                <w:spacing w:val="-2"/>
                <w:sz w:val="18"/>
              </w:rPr>
              <w:t>）-95</w:t>
            </w:r>
            <w:r>
              <w:rPr>
                <w:spacing w:val="-8"/>
                <w:sz w:val="18"/>
              </w:rPr>
              <w:t xml:space="preserve">%分，扣除权重分的 </w:t>
            </w:r>
            <w:r>
              <w:rPr>
                <w:sz w:val="18"/>
              </w:rPr>
              <w:t>5%；</w:t>
            </w:r>
          </w:p>
          <w:p>
            <w:pPr>
              <w:pStyle w:val="13"/>
              <w:spacing w:before="118" w:line="242" w:lineRule="auto"/>
              <w:ind w:left="107" w:right="113"/>
              <w:rPr>
                <w:sz w:val="18"/>
              </w:rPr>
            </w:pPr>
            <w:r>
              <w:rPr>
                <w:sz w:val="18"/>
              </w:rPr>
              <w:t xml:space="preserve">调查问卷满意度 </w:t>
            </w:r>
            <w:r>
              <w:rPr>
                <w:spacing w:val="-10"/>
                <w:sz w:val="18"/>
              </w:rPr>
              <w:t>91%（</w:t>
            </w:r>
            <w:r>
              <w:rPr>
                <w:sz w:val="18"/>
              </w:rPr>
              <w:t>含</w:t>
            </w:r>
            <w:r>
              <w:rPr>
                <w:spacing w:val="-9"/>
                <w:sz w:val="18"/>
              </w:rPr>
              <w:t>）-93</w:t>
            </w:r>
            <w:r>
              <w:rPr>
                <w:spacing w:val="-12"/>
                <w:sz w:val="18"/>
              </w:rPr>
              <w:t xml:space="preserve">%分，扣除权重分的 </w:t>
            </w:r>
            <w:r>
              <w:rPr>
                <w:sz w:val="18"/>
              </w:rPr>
              <w:t>10%； 依此类推，扣完为止。</w:t>
            </w:r>
          </w:p>
        </w:tc>
        <w:tc>
          <w:tcPr>
            <w:tcW w:w="2456" w:type="dxa"/>
            <w:gridSpan w:val="2"/>
            <w:vAlign w:val="center"/>
          </w:tcPr>
          <w:p>
            <w:pPr>
              <w:pStyle w:val="13"/>
              <w:spacing w:before="3" w:line="230" w:lineRule="atLeast"/>
              <w:ind w:left="106" w:right="95"/>
              <w:jc w:val="center"/>
              <w:rPr>
                <w:rFonts w:hint="eastAsia" w:eastAsia="宋体"/>
                <w:sz w:val="18"/>
                <w:lang w:val="en-US" w:eastAsia="zh-CN"/>
              </w:rPr>
            </w:pPr>
            <w:r>
              <w:rPr>
                <w:rFonts w:hint="eastAsia"/>
                <w:sz w:val="18"/>
                <w:lang w:val="en-US"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933" w:hRule="atLeast"/>
          <w:jc w:val="center"/>
        </w:trPr>
        <w:tc>
          <w:tcPr>
            <w:tcW w:w="528" w:type="dxa"/>
            <w:vMerge w:val="continue"/>
          </w:tcPr>
          <w:p>
            <w:pPr>
              <w:rPr>
                <w:sz w:val="2"/>
                <w:szCs w:val="2"/>
              </w:rPr>
            </w:pPr>
          </w:p>
        </w:tc>
        <w:tc>
          <w:tcPr>
            <w:tcW w:w="829" w:type="dxa"/>
            <w:gridSpan w:val="2"/>
            <w:vMerge w:val="continue"/>
          </w:tcPr>
          <w:p>
            <w:pPr>
              <w:rPr>
                <w:sz w:val="2"/>
                <w:szCs w:val="2"/>
              </w:rPr>
            </w:pPr>
          </w:p>
        </w:tc>
        <w:tc>
          <w:tcPr>
            <w:tcW w:w="1222" w:type="dxa"/>
            <w:gridSpan w:val="2"/>
          </w:tcPr>
          <w:p>
            <w:pPr>
              <w:pStyle w:val="13"/>
              <w:spacing w:before="4"/>
              <w:rPr>
                <w:rFonts w:ascii="Times New Roman"/>
                <w:sz w:val="20"/>
              </w:rPr>
            </w:pPr>
          </w:p>
          <w:p>
            <w:pPr>
              <w:pStyle w:val="13"/>
              <w:ind w:left="107"/>
              <w:rPr>
                <w:sz w:val="18"/>
              </w:rPr>
            </w:pPr>
            <w:r>
              <w:rPr>
                <w:sz w:val="18"/>
              </w:rPr>
              <w:t>C1</w:t>
            </w:r>
            <w:r>
              <w:rPr>
                <w:rFonts w:hint="eastAsia"/>
                <w:sz w:val="18"/>
                <w:lang w:val="en-US" w:eastAsia="zh-CN"/>
              </w:rPr>
              <w:t>9</w:t>
            </w:r>
            <w:r>
              <w:rPr>
                <w:sz w:val="18"/>
              </w:rPr>
              <w:t>.满意度</w:t>
            </w:r>
          </w:p>
          <w:p>
            <w:pPr>
              <w:pStyle w:val="13"/>
              <w:spacing w:before="4"/>
              <w:ind w:left="107"/>
              <w:rPr>
                <w:sz w:val="18"/>
              </w:rPr>
            </w:pPr>
            <w:r>
              <w:rPr>
                <w:sz w:val="18"/>
              </w:rPr>
              <w:t>（10 分）</w:t>
            </w:r>
          </w:p>
        </w:tc>
        <w:tc>
          <w:tcPr>
            <w:tcW w:w="1372" w:type="dxa"/>
            <w:gridSpan w:val="2"/>
          </w:tcPr>
          <w:p>
            <w:pPr>
              <w:pStyle w:val="13"/>
              <w:spacing w:before="4"/>
              <w:rPr>
                <w:rFonts w:ascii="Times New Roman"/>
                <w:sz w:val="20"/>
              </w:rPr>
            </w:pPr>
          </w:p>
          <w:p>
            <w:pPr>
              <w:pStyle w:val="13"/>
              <w:spacing w:line="244" w:lineRule="auto"/>
              <w:ind w:left="107" w:right="172"/>
              <w:rPr>
                <w:sz w:val="18"/>
              </w:rPr>
            </w:pPr>
            <w:r>
              <w:rPr>
                <w:sz w:val="18"/>
              </w:rPr>
              <w:t>D</w:t>
            </w:r>
            <w:r>
              <w:rPr>
                <w:rFonts w:hint="eastAsia"/>
                <w:sz w:val="18"/>
                <w:lang w:val="en-US" w:eastAsia="zh-CN"/>
              </w:rPr>
              <w:t>31</w:t>
            </w:r>
            <w:r>
              <w:rPr>
                <w:sz w:val="18"/>
              </w:rPr>
              <w:t>.</w:t>
            </w:r>
            <w:r>
              <w:rPr>
                <w:rFonts w:hint="eastAsia"/>
                <w:sz w:val="18"/>
              </w:rPr>
              <w:t>服务对象满意度指标</w:t>
            </w:r>
          </w:p>
        </w:tc>
        <w:tc>
          <w:tcPr>
            <w:tcW w:w="496" w:type="dxa"/>
            <w:gridSpan w:val="2"/>
          </w:tcPr>
          <w:p>
            <w:pPr>
              <w:pStyle w:val="13"/>
              <w:rPr>
                <w:rFonts w:ascii="Times New Roman"/>
                <w:sz w:val="18"/>
              </w:rPr>
            </w:pPr>
          </w:p>
          <w:p>
            <w:pPr>
              <w:pStyle w:val="13"/>
              <w:spacing w:before="144"/>
              <w:ind w:left="91" w:right="79"/>
              <w:jc w:val="center"/>
              <w:rPr>
                <w:sz w:val="18"/>
              </w:rPr>
            </w:pPr>
            <w:r>
              <w:rPr>
                <w:sz w:val="18"/>
              </w:rPr>
              <w:t>10</w:t>
            </w:r>
          </w:p>
        </w:tc>
        <w:tc>
          <w:tcPr>
            <w:tcW w:w="2810" w:type="dxa"/>
          </w:tcPr>
          <w:p>
            <w:pPr>
              <w:pStyle w:val="13"/>
              <w:rPr>
                <w:rFonts w:ascii="Times New Roman"/>
                <w:sz w:val="18"/>
              </w:rPr>
            </w:pPr>
          </w:p>
          <w:p>
            <w:pPr>
              <w:pStyle w:val="13"/>
              <w:spacing w:before="144"/>
              <w:ind w:left="106"/>
              <w:rPr>
                <w:rFonts w:hint="default"/>
                <w:sz w:val="18"/>
                <w:lang w:val="en-US"/>
              </w:rPr>
            </w:pPr>
            <w:r>
              <w:rPr>
                <w:rFonts w:hint="default"/>
                <w:sz w:val="18"/>
                <w:lang w:val="en-US"/>
              </w:rPr>
              <w:t>≥100%</w:t>
            </w:r>
          </w:p>
        </w:tc>
        <w:tc>
          <w:tcPr>
            <w:tcW w:w="6264" w:type="dxa"/>
            <w:gridSpan w:val="2"/>
          </w:tcPr>
          <w:p>
            <w:pPr>
              <w:pStyle w:val="13"/>
              <w:spacing w:before="1"/>
              <w:ind w:left="106"/>
              <w:rPr>
                <w:sz w:val="18"/>
              </w:rPr>
            </w:pPr>
            <w:r>
              <w:rPr>
                <w:sz w:val="18"/>
              </w:rPr>
              <w:t>调查问卷满意度 95%（含）以上，本指标得满分；</w:t>
            </w:r>
          </w:p>
          <w:p>
            <w:pPr>
              <w:pStyle w:val="13"/>
              <w:spacing w:before="2"/>
              <w:ind w:left="106"/>
              <w:rPr>
                <w:sz w:val="18"/>
              </w:rPr>
            </w:pPr>
            <w:r>
              <w:rPr>
                <w:sz w:val="18"/>
              </w:rPr>
              <w:t xml:space="preserve">调查问卷满意度 </w:t>
            </w:r>
            <w:r>
              <w:rPr>
                <w:spacing w:val="-3"/>
                <w:sz w:val="18"/>
              </w:rPr>
              <w:t>93%（</w:t>
            </w:r>
            <w:r>
              <w:rPr>
                <w:sz w:val="18"/>
              </w:rPr>
              <w:t>含</w:t>
            </w:r>
            <w:r>
              <w:rPr>
                <w:spacing w:val="-2"/>
                <w:sz w:val="18"/>
              </w:rPr>
              <w:t>）-95</w:t>
            </w:r>
            <w:r>
              <w:rPr>
                <w:spacing w:val="-8"/>
                <w:sz w:val="18"/>
              </w:rPr>
              <w:t xml:space="preserve">%分，扣除权重分的 </w:t>
            </w:r>
            <w:r>
              <w:rPr>
                <w:sz w:val="18"/>
              </w:rPr>
              <w:t>5%；</w:t>
            </w:r>
          </w:p>
          <w:p>
            <w:pPr>
              <w:pStyle w:val="13"/>
              <w:spacing w:line="244" w:lineRule="auto"/>
              <w:ind w:left="107" w:right="113"/>
              <w:rPr>
                <w:sz w:val="18"/>
              </w:rPr>
            </w:pPr>
            <w:r>
              <w:rPr>
                <w:sz w:val="18"/>
              </w:rPr>
              <w:t xml:space="preserve">调查问卷满意度 </w:t>
            </w:r>
            <w:r>
              <w:rPr>
                <w:spacing w:val="-10"/>
                <w:sz w:val="18"/>
              </w:rPr>
              <w:t>91%（</w:t>
            </w:r>
            <w:r>
              <w:rPr>
                <w:sz w:val="18"/>
              </w:rPr>
              <w:t>含</w:t>
            </w:r>
            <w:r>
              <w:rPr>
                <w:spacing w:val="-9"/>
                <w:sz w:val="18"/>
              </w:rPr>
              <w:t>）-93</w:t>
            </w:r>
            <w:r>
              <w:rPr>
                <w:spacing w:val="-12"/>
                <w:sz w:val="18"/>
              </w:rPr>
              <w:t xml:space="preserve">%分，扣除权重分的 </w:t>
            </w:r>
            <w:r>
              <w:rPr>
                <w:sz w:val="18"/>
              </w:rPr>
              <w:t>10%； 依此类推，扣完为止。</w:t>
            </w:r>
          </w:p>
        </w:tc>
        <w:tc>
          <w:tcPr>
            <w:tcW w:w="2456" w:type="dxa"/>
            <w:gridSpan w:val="2"/>
            <w:vAlign w:val="center"/>
          </w:tcPr>
          <w:p>
            <w:pPr>
              <w:pStyle w:val="13"/>
              <w:spacing w:line="244" w:lineRule="auto"/>
              <w:ind w:left="106" w:right="198"/>
              <w:jc w:val="center"/>
              <w:rPr>
                <w:rFonts w:hint="default" w:eastAsia="宋体"/>
                <w:sz w:val="18"/>
                <w:lang w:val="en-US" w:eastAsia="zh-CN"/>
              </w:rPr>
            </w:pPr>
            <w:r>
              <w:rPr>
                <w:rFonts w:hint="eastAsia"/>
                <w:sz w:val="18"/>
                <w:lang w:val="en-US" w:eastAsia="zh-CN"/>
              </w:rPr>
              <w:t>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123" w:type="dxa"/>
          <w:trHeight w:val="233" w:hRule="atLeast"/>
          <w:jc w:val="center"/>
        </w:trPr>
        <w:tc>
          <w:tcPr>
            <w:tcW w:w="528" w:type="dxa"/>
          </w:tcPr>
          <w:p>
            <w:pPr>
              <w:pStyle w:val="13"/>
              <w:rPr>
                <w:rFonts w:ascii="Times New Roman"/>
                <w:sz w:val="16"/>
              </w:rPr>
            </w:pPr>
          </w:p>
        </w:tc>
        <w:tc>
          <w:tcPr>
            <w:tcW w:w="829" w:type="dxa"/>
            <w:gridSpan w:val="2"/>
          </w:tcPr>
          <w:p>
            <w:pPr>
              <w:pStyle w:val="13"/>
              <w:rPr>
                <w:rFonts w:ascii="Times New Roman"/>
                <w:sz w:val="16"/>
              </w:rPr>
            </w:pPr>
          </w:p>
        </w:tc>
        <w:tc>
          <w:tcPr>
            <w:tcW w:w="1222" w:type="dxa"/>
            <w:gridSpan w:val="2"/>
          </w:tcPr>
          <w:p>
            <w:pPr>
              <w:pStyle w:val="13"/>
              <w:spacing w:before="2" w:line="211" w:lineRule="exact"/>
              <w:ind w:left="227" w:right="220"/>
              <w:jc w:val="center"/>
              <w:rPr>
                <w:sz w:val="18"/>
              </w:rPr>
            </w:pPr>
            <w:r>
              <w:rPr>
                <w:sz w:val="18"/>
              </w:rPr>
              <w:t>合计</w:t>
            </w:r>
          </w:p>
        </w:tc>
        <w:tc>
          <w:tcPr>
            <w:tcW w:w="1372" w:type="dxa"/>
            <w:gridSpan w:val="2"/>
          </w:tcPr>
          <w:p>
            <w:pPr>
              <w:pStyle w:val="13"/>
              <w:rPr>
                <w:rFonts w:ascii="Times New Roman"/>
                <w:sz w:val="16"/>
              </w:rPr>
            </w:pPr>
          </w:p>
        </w:tc>
        <w:tc>
          <w:tcPr>
            <w:tcW w:w="496" w:type="dxa"/>
            <w:gridSpan w:val="2"/>
          </w:tcPr>
          <w:p>
            <w:pPr>
              <w:pStyle w:val="13"/>
              <w:spacing w:before="2" w:line="211" w:lineRule="exact"/>
              <w:ind w:left="91" w:right="81"/>
              <w:jc w:val="center"/>
              <w:rPr>
                <w:sz w:val="18"/>
              </w:rPr>
            </w:pPr>
            <w:r>
              <w:rPr>
                <w:sz w:val="18"/>
              </w:rPr>
              <w:t>100</w:t>
            </w:r>
          </w:p>
        </w:tc>
        <w:tc>
          <w:tcPr>
            <w:tcW w:w="2810" w:type="dxa"/>
          </w:tcPr>
          <w:p>
            <w:pPr>
              <w:pStyle w:val="13"/>
              <w:rPr>
                <w:rFonts w:ascii="Times New Roman"/>
                <w:sz w:val="16"/>
              </w:rPr>
            </w:pPr>
          </w:p>
        </w:tc>
        <w:tc>
          <w:tcPr>
            <w:tcW w:w="6264" w:type="dxa"/>
            <w:gridSpan w:val="2"/>
          </w:tcPr>
          <w:p>
            <w:pPr>
              <w:pStyle w:val="13"/>
              <w:rPr>
                <w:rFonts w:ascii="Times New Roman"/>
                <w:sz w:val="16"/>
              </w:rPr>
            </w:pPr>
          </w:p>
        </w:tc>
        <w:tc>
          <w:tcPr>
            <w:tcW w:w="2456" w:type="dxa"/>
            <w:gridSpan w:val="2"/>
          </w:tcPr>
          <w:p>
            <w:pPr>
              <w:pStyle w:val="13"/>
              <w:jc w:val="center"/>
              <w:rPr>
                <w:rFonts w:hint="default" w:ascii="Times New Roman" w:eastAsia="宋体"/>
                <w:sz w:val="16"/>
                <w:lang w:val="en-US" w:eastAsia="zh-CN"/>
              </w:rPr>
            </w:pPr>
            <w:r>
              <w:rPr>
                <w:rFonts w:hint="eastAsia" w:asciiTheme="minorEastAsia" w:hAnsiTheme="minorEastAsia" w:eastAsiaTheme="minorEastAsia" w:cstheme="minorEastAsia"/>
                <w:sz w:val="18"/>
                <w:szCs w:val="18"/>
                <w:lang w:val="en-US" w:eastAsia="zh-CN"/>
              </w:rPr>
              <w:t>97</w:t>
            </w:r>
          </w:p>
        </w:tc>
      </w:tr>
    </w:tbl>
    <w:p>
      <w:pPr>
        <w:jc w:val="both"/>
        <w:rPr>
          <w:rFonts w:hint="default"/>
          <w:b w:val="0"/>
          <w:bCs w:val="0"/>
          <w:sz w:val="32"/>
          <w:szCs w:val="32"/>
          <w:lang w:val="en-US" w:eastAsia="zh-CN"/>
        </w:rPr>
      </w:pPr>
    </w:p>
    <w:p>
      <w:pPr>
        <w:jc w:val="both"/>
        <w:rPr>
          <w:rFonts w:hint="default"/>
          <w:b w:val="0"/>
          <w:bCs w:val="0"/>
          <w:sz w:val="32"/>
          <w:szCs w:val="32"/>
          <w:lang w:val="en-US" w:eastAsia="zh-CN"/>
        </w:rPr>
        <w:sectPr>
          <w:pgSz w:w="16838" w:h="11906" w:orient="landscape"/>
          <w:pgMar w:top="720" w:right="720" w:bottom="720" w:left="720" w:header="851" w:footer="992" w:gutter="0"/>
          <w:pgNumType w:fmt="numberInDash"/>
          <w:cols w:space="425" w:num="1"/>
          <w:docGrid w:type="lines" w:linePitch="312" w:charSpace="0"/>
        </w:sectPr>
      </w:pPr>
    </w:p>
    <w:p>
      <w:pPr>
        <w:pStyle w:val="15"/>
        <w:ind w:left="0" w:leftChars="0" w:firstLine="0" w:firstLineChars="0"/>
        <w:rPr>
          <w:rFonts w:hint="eastAsia" w:ascii="黑体" w:hAnsi="黑体" w:eastAsia="黑体" w:cs="黑体"/>
          <w:lang w:val="en-US" w:eastAsia="zh-CN"/>
        </w:rPr>
      </w:pPr>
      <w:r>
        <w:rPr>
          <w:rFonts w:hint="eastAsia" w:ascii="黑体" w:hAnsi="黑体" w:eastAsia="黑体" w:cs="黑体"/>
          <w:lang w:val="en-US" w:eastAsia="zh-CN"/>
        </w:rPr>
        <w:t>附件3.问题清单</w:t>
      </w:r>
    </w:p>
    <w:p>
      <w:pPr>
        <w:jc w:val="center"/>
        <w:outlineLvl w:val="9"/>
        <w:rPr>
          <w:rFonts w:hint="eastAsia"/>
          <w:lang w:val="en-US" w:eastAsia="zh-CN"/>
        </w:rPr>
      </w:pPr>
      <w:r>
        <w:rPr>
          <w:rFonts w:hint="eastAsia" w:ascii="方正小标宋简体" w:hAnsi="方正小标宋简体" w:eastAsia="方正小标宋简体" w:cs="方正小标宋简体"/>
          <w:sz w:val="36"/>
          <w:szCs w:val="36"/>
          <w:lang w:val="en-US" w:eastAsia="zh-CN"/>
        </w:rPr>
        <w:t>砣矶海洋文化旅游设施改造项目</w:t>
      </w:r>
      <w:r>
        <w:rPr>
          <w:rFonts w:hint="eastAsia" w:ascii="方正小标宋简体" w:hAnsi="方正小标宋简体" w:eastAsia="方正小标宋简体" w:cs="方正小标宋简体"/>
          <w:b w:val="0"/>
          <w:bCs w:val="0"/>
          <w:sz w:val="36"/>
          <w:szCs w:val="36"/>
          <w:highlight w:val="none"/>
          <w:lang w:val="en-US" w:eastAsia="zh-CN"/>
        </w:rPr>
        <w:t>问题清单</w:t>
      </w:r>
    </w:p>
    <w:tbl>
      <w:tblPr>
        <w:tblStyle w:val="11"/>
        <w:tblW w:w="85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3"/>
        <w:gridCol w:w="850"/>
        <w:gridCol w:w="55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3" w:type="dxa"/>
          </w:tcPr>
          <w:p>
            <w:pPr>
              <w:jc w:val="center"/>
              <w:rPr>
                <w:rFonts w:hint="eastAsia" w:ascii="黑体" w:hAnsi="黑体" w:eastAsia="黑体" w:cs="黑体"/>
                <w:sz w:val="28"/>
                <w:szCs w:val="28"/>
                <w:vertAlign w:val="baseline"/>
                <w:lang w:val="en-US" w:eastAsia="zh-CN"/>
              </w:rPr>
            </w:pPr>
            <w:r>
              <w:rPr>
                <w:rFonts w:hint="eastAsia" w:ascii="黑体" w:hAnsi="黑体" w:eastAsia="黑体" w:cs="黑体"/>
                <w:sz w:val="28"/>
                <w:szCs w:val="28"/>
                <w:vertAlign w:val="baseline"/>
                <w:lang w:val="en-US" w:eastAsia="zh-CN"/>
              </w:rPr>
              <w:t>问题分类</w:t>
            </w:r>
          </w:p>
        </w:tc>
        <w:tc>
          <w:tcPr>
            <w:tcW w:w="850" w:type="dxa"/>
          </w:tcPr>
          <w:p>
            <w:pPr>
              <w:jc w:val="center"/>
              <w:rPr>
                <w:rFonts w:hint="eastAsia" w:ascii="黑体" w:hAnsi="黑体" w:eastAsia="黑体" w:cs="黑体"/>
                <w:sz w:val="28"/>
                <w:szCs w:val="28"/>
                <w:vertAlign w:val="baseline"/>
                <w:lang w:val="en-US" w:eastAsia="zh-CN"/>
              </w:rPr>
            </w:pPr>
            <w:r>
              <w:rPr>
                <w:rFonts w:hint="eastAsia" w:ascii="黑体" w:hAnsi="黑体" w:eastAsia="黑体" w:cs="黑体"/>
                <w:sz w:val="28"/>
                <w:szCs w:val="28"/>
                <w:vertAlign w:val="baseline"/>
                <w:lang w:val="en-US" w:eastAsia="zh-CN"/>
              </w:rPr>
              <w:t>序号</w:t>
            </w:r>
          </w:p>
        </w:tc>
        <w:tc>
          <w:tcPr>
            <w:tcW w:w="5533" w:type="dxa"/>
          </w:tcPr>
          <w:p>
            <w:pPr>
              <w:jc w:val="center"/>
              <w:rPr>
                <w:rFonts w:hint="eastAsia" w:ascii="黑体" w:hAnsi="黑体" w:eastAsia="黑体" w:cs="黑体"/>
                <w:sz w:val="28"/>
                <w:szCs w:val="28"/>
                <w:vertAlign w:val="baseline"/>
                <w:lang w:val="en-US" w:eastAsia="zh-CN"/>
              </w:rPr>
            </w:pPr>
            <w:r>
              <w:rPr>
                <w:rFonts w:hint="eastAsia" w:ascii="黑体" w:hAnsi="黑体" w:eastAsia="黑体" w:cs="黑体"/>
                <w:sz w:val="28"/>
                <w:szCs w:val="28"/>
                <w:vertAlign w:val="baseline"/>
                <w:lang w:val="en-US" w:eastAsia="zh-CN"/>
              </w:rPr>
              <w:t>问题描述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3" w:type="dxa"/>
            <w:vAlign w:val="center"/>
          </w:tcPr>
          <w:p>
            <w:pPr>
              <w:numPr>
                <w:ilvl w:val="0"/>
                <w:numId w:val="0"/>
              </w:numPr>
              <w:ind w:right="0" w:rightChars="0"/>
              <w:jc w:val="both"/>
              <w:rPr>
                <w:rFonts w:hint="default" w:ascii="仿宋" w:hAnsi="仿宋" w:eastAsia="仿宋" w:cs="仿宋"/>
                <w:bCs/>
                <w:sz w:val="32"/>
                <w:szCs w:val="32"/>
                <w:lang w:val="en-US" w:eastAsia="zh-CN"/>
              </w:rPr>
            </w:pPr>
            <w:r>
              <w:rPr>
                <w:rFonts w:hint="eastAsia" w:ascii="仿宋" w:hAnsi="仿宋" w:eastAsia="仿宋" w:cs="仿宋"/>
                <w:bCs/>
                <w:sz w:val="32"/>
                <w:szCs w:val="32"/>
                <w:lang w:val="en-US" w:eastAsia="zh-CN"/>
              </w:rPr>
              <w:t>项目决策方面</w:t>
            </w:r>
          </w:p>
        </w:tc>
        <w:tc>
          <w:tcPr>
            <w:tcW w:w="850" w:type="dxa"/>
            <w:vAlign w:val="center"/>
          </w:tcPr>
          <w:p>
            <w:pPr>
              <w:numPr>
                <w:ilvl w:val="0"/>
                <w:numId w:val="0"/>
              </w:numPr>
              <w:ind w:right="0" w:rightChars="0"/>
              <w:jc w:val="center"/>
              <w:rPr>
                <w:rFonts w:hint="default" w:ascii="仿宋" w:hAnsi="仿宋" w:eastAsia="仿宋" w:cs="仿宋"/>
                <w:bCs/>
                <w:sz w:val="32"/>
                <w:szCs w:val="32"/>
                <w:lang w:val="en-US" w:eastAsia="zh-CN"/>
              </w:rPr>
            </w:pPr>
            <w:r>
              <w:rPr>
                <w:rFonts w:hint="eastAsia" w:ascii="仿宋" w:hAnsi="仿宋" w:eastAsia="仿宋" w:cs="仿宋"/>
                <w:bCs/>
                <w:sz w:val="32"/>
                <w:szCs w:val="32"/>
                <w:lang w:val="en-US" w:eastAsia="zh-CN"/>
              </w:rPr>
              <w:t>1</w:t>
            </w:r>
          </w:p>
        </w:tc>
        <w:tc>
          <w:tcPr>
            <w:tcW w:w="5533" w:type="dxa"/>
            <w:vAlign w:val="center"/>
          </w:tcPr>
          <w:p>
            <w:pPr>
              <w:numPr>
                <w:ilvl w:val="0"/>
                <w:numId w:val="0"/>
              </w:numPr>
              <w:ind w:right="0" w:rightChars="0" w:firstLine="640" w:firstLineChars="200"/>
              <w:rPr>
                <w:rFonts w:hint="default"/>
                <w:vertAlign w:val="baseline"/>
                <w:lang w:val="en-US" w:eastAsia="zh-CN"/>
              </w:rPr>
            </w:pPr>
            <w:r>
              <w:rPr>
                <w:rFonts w:hint="eastAsia" w:ascii="仿宋" w:hAnsi="仿宋" w:eastAsia="仿宋" w:cs="仿宋"/>
                <w:b w:val="0"/>
                <w:bCs w:val="0"/>
                <w:sz w:val="32"/>
                <w:szCs w:val="32"/>
                <w:highlight w:val="none"/>
                <w:lang w:val="en-US" w:eastAsia="zh-CN"/>
              </w:rPr>
              <w:t>部分绩效指标设置不</w:t>
            </w:r>
            <w:r>
              <w:rPr>
                <w:rFonts w:hint="eastAsia" w:cs="仿宋"/>
                <w:b w:val="0"/>
                <w:bCs w:val="0"/>
                <w:sz w:val="32"/>
                <w:szCs w:val="32"/>
                <w:highlight w:val="none"/>
                <w:lang w:val="en-US" w:eastAsia="zh-CN"/>
              </w:rPr>
              <w:t>够准确详细</w:t>
            </w:r>
            <w:r>
              <w:rPr>
                <w:rFonts w:hint="eastAsia" w:ascii="仿宋" w:hAnsi="仿宋" w:eastAsia="仿宋" w:cs="仿宋"/>
                <w:b w:val="0"/>
                <w:bCs w:val="0"/>
                <w:sz w:val="32"/>
                <w:szCs w:val="32"/>
                <w:highlight w:val="none"/>
                <w:lang w:val="en-US" w:eastAsia="zh-CN"/>
              </w:rPr>
              <w:t>，如效益指标里</w:t>
            </w:r>
            <w:r>
              <w:rPr>
                <w:rFonts w:hint="eastAsia" w:cs="仿宋"/>
                <w:b w:val="0"/>
                <w:bCs w:val="0"/>
                <w:sz w:val="32"/>
                <w:szCs w:val="32"/>
                <w:highlight w:val="none"/>
                <w:lang w:val="en-US" w:eastAsia="zh-CN"/>
              </w:rPr>
              <w:t>的</w:t>
            </w:r>
            <w:r>
              <w:rPr>
                <w:rFonts w:hint="eastAsia" w:ascii="仿宋" w:hAnsi="仿宋" w:eastAsia="仿宋" w:cs="仿宋"/>
                <w:b w:val="0"/>
                <w:bCs w:val="0"/>
                <w:sz w:val="32"/>
                <w:szCs w:val="32"/>
                <w:highlight w:val="none"/>
                <w:lang w:val="en-US" w:eastAsia="zh-CN"/>
              </w:rPr>
              <w:t>“</w:t>
            </w:r>
            <w:r>
              <w:rPr>
                <w:rFonts w:hint="eastAsia" w:cs="仿宋"/>
                <w:b w:val="0"/>
                <w:bCs w:val="0"/>
                <w:sz w:val="32"/>
                <w:szCs w:val="32"/>
                <w:highlight w:val="none"/>
                <w:lang w:val="en-US" w:eastAsia="zh-CN"/>
              </w:rPr>
              <w:t>生态效益</w:t>
            </w:r>
            <w:r>
              <w:rPr>
                <w:rFonts w:hint="eastAsia" w:ascii="仿宋" w:hAnsi="仿宋" w:eastAsia="仿宋" w:cs="仿宋"/>
                <w:b w:val="0"/>
                <w:bCs w:val="0"/>
                <w:sz w:val="32"/>
                <w:szCs w:val="32"/>
                <w:highlight w:val="none"/>
                <w:lang w:val="en-US" w:eastAsia="zh-CN"/>
              </w:rPr>
              <w:t>”</w:t>
            </w:r>
            <w:r>
              <w:rPr>
                <w:rFonts w:hint="eastAsia" w:cs="仿宋"/>
                <w:b w:val="0"/>
                <w:bCs w:val="0"/>
                <w:sz w:val="32"/>
                <w:szCs w:val="32"/>
                <w:highlight w:val="none"/>
                <w:lang w:val="en-US" w:eastAsia="zh-CN"/>
              </w:rPr>
              <w:t>、</w:t>
            </w:r>
            <w:r>
              <w:rPr>
                <w:rFonts w:hint="eastAsia" w:ascii="仿宋" w:hAnsi="仿宋" w:eastAsia="仿宋" w:cs="仿宋"/>
                <w:b w:val="0"/>
                <w:bCs w:val="0"/>
                <w:sz w:val="32"/>
                <w:szCs w:val="32"/>
                <w:highlight w:val="none"/>
                <w:lang w:val="en-US" w:eastAsia="zh-CN"/>
              </w:rPr>
              <w:t>“</w:t>
            </w:r>
            <w:r>
              <w:rPr>
                <w:rFonts w:hint="eastAsia" w:cs="仿宋"/>
                <w:b w:val="0"/>
                <w:bCs w:val="0"/>
                <w:sz w:val="32"/>
                <w:szCs w:val="32"/>
                <w:highlight w:val="none"/>
                <w:lang w:val="en-US" w:eastAsia="zh-CN"/>
              </w:rPr>
              <w:t>经济效益</w:t>
            </w:r>
            <w:r>
              <w:rPr>
                <w:rFonts w:hint="eastAsia" w:ascii="仿宋" w:hAnsi="仿宋" w:eastAsia="仿宋" w:cs="仿宋"/>
                <w:b w:val="0"/>
                <w:bCs w:val="0"/>
                <w:sz w:val="32"/>
                <w:szCs w:val="32"/>
                <w:highlight w:val="none"/>
                <w:lang w:val="en-US" w:eastAsia="zh-CN"/>
              </w:rPr>
              <w:t>”等指标</w:t>
            </w:r>
            <w:r>
              <w:rPr>
                <w:rFonts w:hint="eastAsia" w:cs="仿宋"/>
                <w:b w:val="0"/>
                <w:bCs w:val="0"/>
                <w:sz w:val="32"/>
                <w:szCs w:val="32"/>
                <w:highlight w:val="none"/>
                <w:lang w:val="en-US" w:eastAsia="zh-CN"/>
              </w:rPr>
              <w:t>未</w:t>
            </w:r>
            <w:r>
              <w:rPr>
                <w:rFonts w:hint="eastAsia" w:ascii="仿宋" w:hAnsi="仿宋" w:eastAsia="仿宋" w:cs="仿宋"/>
                <w:b w:val="0"/>
                <w:bCs w:val="0"/>
                <w:sz w:val="32"/>
                <w:szCs w:val="32"/>
                <w:highlight w:val="none"/>
                <w:lang w:val="en-US" w:eastAsia="zh-CN"/>
              </w:rPr>
              <w:t>设置具体的衡量标准。主要原因是：预算部门对绩效指标和指标标准认识不足，有的指标未进行严格论证和研究，造成绩效指标设置考虑的细致程度不足</w:t>
            </w:r>
            <w:r>
              <w:rPr>
                <w:rFonts w:hint="eastAsia" w:cs="仿宋"/>
                <w:b w:val="0"/>
                <w:bCs w:val="0"/>
                <w:sz w:val="32"/>
                <w:szCs w:val="32"/>
                <w:highlight w:val="none"/>
                <w:lang w:val="en-US" w:eastAsia="zh-CN"/>
              </w:rPr>
              <w:t>、不易衡量等</w:t>
            </w:r>
            <w:r>
              <w:rPr>
                <w:rFonts w:hint="eastAsia" w:ascii="仿宋" w:hAnsi="仿宋" w:eastAsia="仿宋" w:cs="仿宋"/>
                <w:b w:val="0"/>
                <w:bCs w:val="0"/>
                <w:sz w:val="32"/>
                <w:szCs w:val="32"/>
                <w:highlight w:val="none"/>
                <w:lang w:val="en-US" w:eastAsia="zh-CN"/>
              </w:rPr>
              <w:t>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3" w:type="dxa"/>
            <w:vAlign w:val="center"/>
          </w:tcPr>
          <w:p>
            <w:pPr>
              <w:numPr>
                <w:ilvl w:val="0"/>
                <w:numId w:val="0"/>
              </w:numPr>
              <w:ind w:right="0" w:rightChars="0"/>
              <w:jc w:val="both"/>
              <w:rPr>
                <w:rFonts w:hint="default" w:ascii="仿宋" w:hAnsi="仿宋" w:eastAsia="仿宋" w:cs="仿宋"/>
                <w:bCs/>
                <w:sz w:val="32"/>
                <w:szCs w:val="32"/>
                <w:lang w:val="en-US" w:eastAsia="zh-CN"/>
              </w:rPr>
            </w:pPr>
            <w:r>
              <w:rPr>
                <w:rFonts w:hint="eastAsia" w:ascii="仿宋" w:hAnsi="仿宋" w:eastAsia="仿宋" w:cs="仿宋"/>
                <w:bCs/>
                <w:sz w:val="32"/>
                <w:szCs w:val="32"/>
                <w:lang w:val="en-US" w:eastAsia="zh-CN"/>
              </w:rPr>
              <w:t>项目过程方面</w:t>
            </w:r>
          </w:p>
        </w:tc>
        <w:tc>
          <w:tcPr>
            <w:tcW w:w="850" w:type="dxa"/>
            <w:vAlign w:val="center"/>
          </w:tcPr>
          <w:p>
            <w:pPr>
              <w:numPr>
                <w:ilvl w:val="0"/>
                <w:numId w:val="0"/>
              </w:numPr>
              <w:ind w:right="0" w:rightChars="0"/>
              <w:jc w:val="center"/>
              <w:rPr>
                <w:rFonts w:hint="default" w:ascii="仿宋" w:hAnsi="仿宋" w:eastAsia="仿宋" w:cs="仿宋"/>
                <w:bCs/>
                <w:sz w:val="32"/>
                <w:szCs w:val="32"/>
                <w:lang w:val="en-US" w:eastAsia="zh-CN"/>
              </w:rPr>
            </w:pPr>
            <w:r>
              <w:rPr>
                <w:rFonts w:hint="eastAsia" w:ascii="仿宋" w:hAnsi="仿宋" w:eastAsia="仿宋" w:cs="仿宋"/>
                <w:bCs/>
                <w:sz w:val="32"/>
                <w:szCs w:val="32"/>
                <w:lang w:val="en-US" w:eastAsia="zh-CN"/>
              </w:rPr>
              <w:t>2</w:t>
            </w:r>
          </w:p>
        </w:tc>
        <w:tc>
          <w:tcPr>
            <w:tcW w:w="5533" w:type="dxa"/>
            <w:vAlign w:val="center"/>
          </w:tcPr>
          <w:p>
            <w:pPr>
              <w:ind w:firstLine="640" w:firstLineChars="200"/>
              <w:rPr>
                <w:rFonts w:hint="default"/>
                <w:vertAlign w:val="baseline"/>
                <w:lang w:val="en-US" w:eastAsia="zh-CN"/>
              </w:rPr>
            </w:pPr>
            <w:r>
              <w:rPr>
                <w:rFonts w:hint="eastAsia" w:ascii="仿宋" w:hAnsi="仿宋" w:eastAsia="仿宋" w:cs="仿宋"/>
                <w:sz w:val="32"/>
                <w:szCs w:val="32"/>
                <w:lang w:val="en-US" w:eastAsia="zh-CN"/>
              </w:rPr>
              <w:t>项目</w:t>
            </w:r>
            <w:r>
              <w:rPr>
                <w:rFonts w:hint="eastAsia" w:ascii="仿宋" w:hAnsi="仿宋" w:eastAsia="仿宋" w:cs="仿宋"/>
                <w:b w:val="0"/>
                <w:bCs w:val="0"/>
                <w:sz w:val="32"/>
                <w:szCs w:val="32"/>
                <w:lang w:val="en-US" w:eastAsia="zh-CN"/>
              </w:rPr>
              <w:t>年初预算数</w:t>
            </w:r>
            <w:r>
              <w:rPr>
                <w:rFonts w:hint="eastAsia" w:cs="仿宋"/>
                <w:b w:val="0"/>
                <w:bCs w:val="0"/>
                <w:sz w:val="32"/>
                <w:szCs w:val="32"/>
                <w:lang w:val="en-US" w:eastAsia="zh-CN"/>
              </w:rPr>
              <w:t>2000</w:t>
            </w:r>
            <w:r>
              <w:rPr>
                <w:rFonts w:hint="eastAsia" w:ascii="仿宋" w:hAnsi="仿宋" w:eastAsia="仿宋" w:cs="仿宋"/>
                <w:b w:val="0"/>
                <w:bCs w:val="0"/>
                <w:sz w:val="32"/>
                <w:szCs w:val="32"/>
                <w:lang w:val="en-US" w:eastAsia="zh-CN"/>
              </w:rPr>
              <w:t>万元，全年预算数</w:t>
            </w:r>
            <w:r>
              <w:rPr>
                <w:rFonts w:hint="eastAsia" w:cs="仿宋"/>
                <w:b w:val="0"/>
                <w:bCs w:val="0"/>
                <w:sz w:val="32"/>
                <w:szCs w:val="32"/>
                <w:lang w:val="en-US" w:eastAsia="zh-CN"/>
              </w:rPr>
              <w:t>2000</w:t>
            </w:r>
            <w:r>
              <w:rPr>
                <w:rFonts w:hint="eastAsia" w:ascii="仿宋" w:hAnsi="仿宋" w:eastAsia="仿宋" w:cs="仿宋"/>
                <w:b w:val="0"/>
                <w:bCs w:val="0"/>
                <w:sz w:val="32"/>
                <w:szCs w:val="32"/>
                <w:lang w:val="en-US" w:eastAsia="zh-CN"/>
              </w:rPr>
              <w:t>万元，全年执行数</w:t>
            </w:r>
            <w:r>
              <w:rPr>
                <w:rFonts w:hint="eastAsia" w:cs="仿宋"/>
                <w:b w:val="0"/>
                <w:bCs w:val="0"/>
                <w:sz w:val="32"/>
                <w:szCs w:val="32"/>
                <w:lang w:val="en-US" w:eastAsia="zh-CN"/>
              </w:rPr>
              <w:t>1116.76</w:t>
            </w:r>
            <w:r>
              <w:rPr>
                <w:rFonts w:hint="eastAsia" w:ascii="仿宋" w:hAnsi="仿宋" w:eastAsia="仿宋" w:cs="仿宋"/>
                <w:b w:val="0"/>
                <w:bCs w:val="0"/>
                <w:sz w:val="32"/>
                <w:szCs w:val="32"/>
                <w:lang w:val="en-US" w:eastAsia="zh-CN"/>
              </w:rPr>
              <w:t>万元、执行率</w:t>
            </w:r>
            <w:r>
              <w:rPr>
                <w:rFonts w:hint="eastAsia" w:cs="仿宋"/>
                <w:b w:val="0"/>
                <w:bCs w:val="0"/>
                <w:sz w:val="32"/>
                <w:szCs w:val="32"/>
                <w:lang w:val="en-US" w:eastAsia="zh-CN"/>
              </w:rPr>
              <w:t>55.84</w:t>
            </w:r>
            <w:r>
              <w:rPr>
                <w:rFonts w:hint="eastAsia" w:ascii="仿宋" w:hAnsi="仿宋" w:eastAsia="仿宋" w:cs="仿宋"/>
                <w:b w:val="0"/>
                <w:bCs w:val="0"/>
                <w:sz w:val="32"/>
                <w:szCs w:val="32"/>
                <w:lang w:val="en-US" w:eastAsia="zh-CN"/>
              </w:rPr>
              <w:t>%</w:t>
            </w:r>
            <w:r>
              <w:rPr>
                <w:rFonts w:hint="eastAsia" w:ascii="仿宋" w:hAnsi="仿宋" w:eastAsia="仿宋" w:cs="仿宋"/>
                <w:bCs/>
                <w:sz w:val="32"/>
                <w:szCs w:val="32"/>
                <w:lang w:val="en-US" w:eastAsia="zh-CN"/>
              </w:rPr>
              <w:t>。</w:t>
            </w:r>
            <w:r>
              <w:rPr>
                <w:rFonts w:hint="eastAsia" w:ascii="仿宋" w:hAnsi="仿宋" w:eastAsia="仿宋" w:cs="仿宋"/>
                <w:bCs/>
                <w:sz w:val="32"/>
                <w:szCs w:val="32"/>
                <w:highlight w:val="none"/>
                <w:lang w:val="en-US" w:eastAsia="zh-CN"/>
              </w:rPr>
              <w:t>存在年初预算编制不科学</w:t>
            </w:r>
            <w:r>
              <w:rPr>
                <w:rFonts w:hint="eastAsia" w:cs="仿宋"/>
                <w:bCs/>
                <w:sz w:val="32"/>
                <w:szCs w:val="32"/>
                <w:highlight w:val="none"/>
                <w:lang w:val="en-US" w:eastAsia="zh-CN"/>
              </w:rPr>
              <w:t>、</w:t>
            </w:r>
            <w:r>
              <w:rPr>
                <w:rFonts w:hint="eastAsia" w:ascii="仿宋" w:hAnsi="仿宋" w:eastAsia="仿宋" w:cs="仿宋"/>
                <w:bCs/>
                <w:sz w:val="32"/>
                <w:szCs w:val="32"/>
                <w:highlight w:val="none"/>
                <w:lang w:val="en-US" w:eastAsia="zh-CN"/>
              </w:rPr>
              <w:t>预算执行不到位</w:t>
            </w:r>
            <w:r>
              <w:rPr>
                <w:rFonts w:hint="eastAsia" w:cs="仿宋"/>
                <w:bCs/>
                <w:sz w:val="32"/>
                <w:szCs w:val="32"/>
                <w:highlight w:val="none"/>
                <w:lang w:val="en-US" w:eastAsia="zh-CN"/>
              </w:rPr>
              <w:t>等</w:t>
            </w:r>
            <w:r>
              <w:rPr>
                <w:rFonts w:hint="eastAsia" w:ascii="仿宋" w:hAnsi="仿宋" w:eastAsia="仿宋" w:cs="仿宋"/>
                <w:bCs/>
                <w:sz w:val="32"/>
                <w:szCs w:val="32"/>
                <w:highlight w:val="none"/>
                <w:lang w:val="en-US" w:eastAsia="zh-CN"/>
              </w:rPr>
              <w:t>问题</w:t>
            </w:r>
            <w:r>
              <w:rPr>
                <w:rFonts w:hint="eastAsia" w:cs="仿宋"/>
                <w:bCs/>
                <w:sz w:val="32"/>
                <w:szCs w:val="32"/>
                <w:highlight w:val="none"/>
                <w:lang w:val="en-US" w:eastAsia="zh-CN"/>
              </w:rPr>
              <w:t>。</w:t>
            </w:r>
          </w:p>
        </w:tc>
      </w:tr>
    </w:tbl>
    <w:p>
      <w:pPr>
        <w:jc w:val="both"/>
        <w:rPr>
          <w:rFonts w:hint="default"/>
          <w:b w:val="0"/>
          <w:bCs w:val="0"/>
          <w:sz w:val="32"/>
          <w:szCs w:val="32"/>
          <w:lang w:val="en-US" w:eastAsia="zh-CN"/>
        </w:rPr>
      </w:pPr>
    </w:p>
    <w:sectPr>
      <w:pgSz w:w="11906" w:h="16838"/>
      <w:pgMar w:top="720" w:right="720" w:bottom="720" w:left="720" w:header="851" w:footer="992" w:gutter="0"/>
      <w:pgNumType w:fmt="numberInDash"/>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方正小标宋简体">
    <w:altName w:val="Arial Unicode MS"/>
    <w:panose1 w:val="03000509000000000000"/>
    <w:charset w:val="86"/>
    <w:family w:val="auto"/>
    <w:pitch w:val="default"/>
    <w:sig w:usb0="00000000" w:usb1="00000000" w:usb2="0000000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rPr>
        <w:sz w:val="18"/>
      </w:rPr>
      <mc:AlternateContent>
        <mc:Choice Requires="wps">
          <w:drawing>
            <wp:anchor distT="0" distB="0" distL="114300" distR="114300" simplePos="0" relativeHeight="251659264" behindDoc="0" locked="0" layoutInCell="1" allowOverlap="1">
              <wp:simplePos x="0" y="0"/>
              <wp:positionH relativeFrom="margin">
                <wp:align>inside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  \* MERGEFORMAT </w:instrText>
                          </w:r>
                          <w:r>
                            <w:rPr>
                              <w:rFonts w:hint="eastAsia" w:ascii="宋体" w:hAnsi="宋体" w:eastAsia="宋体" w:cs="宋体"/>
                              <w:sz w:val="21"/>
                              <w:szCs w:val="21"/>
                            </w:rPr>
                            <w:fldChar w:fldCharType="separate"/>
                          </w:r>
                          <w:r>
                            <w:rPr>
                              <w:rFonts w:hint="eastAsia" w:ascii="宋体" w:hAnsi="宋体" w:eastAsia="宋体" w:cs="宋体"/>
                              <w:sz w:val="21"/>
                              <w:szCs w:val="21"/>
                            </w:rPr>
                            <w:t>7</w:t>
                          </w:r>
                          <w:r>
                            <w:rPr>
                              <w:rFonts w:hint="eastAsia" w:ascii="宋体" w:hAnsi="宋体" w:eastAsia="宋体" w:cs="宋体"/>
                              <w:sz w:val="21"/>
                              <w:szCs w:val="21"/>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in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6"/>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  \* MERGEFORMAT </w:instrText>
                    </w:r>
                    <w:r>
                      <w:rPr>
                        <w:rFonts w:hint="eastAsia" w:ascii="宋体" w:hAnsi="宋体" w:eastAsia="宋体" w:cs="宋体"/>
                        <w:sz w:val="21"/>
                        <w:szCs w:val="21"/>
                      </w:rPr>
                      <w:fldChar w:fldCharType="separate"/>
                    </w:r>
                    <w:r>
                      <w:rPr>
                        <w:rFonts w:hint="eastAsia" w:ascii="宋体" w:hAnsi="宋体" w:eastAsia="宋体" w:cs="宋体"/>
                        <w:sz w:val="21"/>
                        <w:szCs w:val="21"/>
                      </w:rPr>
                      <w:t>7</w:t>
                    </w:r>
                    <w:r>
                      <w:rPr>
                        <w:rFonts w:hint="eastAsia" w:ascii="宋体" w:hAnsi="宋体" w:eastAsia="宋体" w:cs="宋体"/>
                        <w:sz w:val="21"/>
                        <w:szCs w:val="21"/>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2FD301"/>
    <w:multiLevelType w:val="singleLevel"/>
    <w:tmpl w:val="9F2FD301"/>
    <w:lvl w:ilvl="0" w:tentative="0">
      <w:start w:val="4"/>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ZiZmM4ZjgzZmRmZmE0ZmUzZWE2OTc4NzNkYmEzZDkifQ=="/>
    <w:docVar w:name="KSO_WPS_MARK_KEY" w:val="c73addeb-8743-4891-8387-a369b8db66fd"/>
  </w:docVars>
  <w:rsids>
    <w:rsidRoot w:val="0A7870FF"/>
    <w:rsid w:val="025134DB"/>
    <w:rsid w:val="0365214C"/>
    <w:rsid w:val="059565ED"/>
    <w:rsid w:val="0721282E"/>
    <w:rsid w:val="080478A9"/>
    <w:rsid w:val="098350DA"/>
    <w:rsid w:val="0A7870FF"/>
    <w:rsid w:val="0BC94F8D"/>
    <w:rsid w:val="0E214EC1"/>
    <w:rsid w:val="101F3111"/>
    <w:rsid w:val="14A40CBC"/>
    <w:rsid w:val="14F055ED"/>
    <w:rsid w:val="15437E13"/>
    <w:rsid w:val="16464112"/>
    <w:rsid w:val="16677B31"/>
    <w:rsid w:val="17E22640"/>
    <w:rsid w:val="1C7238D5"/>
    <w:rsid w:val="1CCA43EE"/>
    <w:rsid w:val="1FF84B95"/>
    <w:rsid w:val="20972648"/>
    <w:rsid w:val="213571AA"/>
    <w:rsid w:val="227801E0"/>
    <w:rsid w:val="23EC3B4C"/>
    <w:rsid w:val="243674C1"/>
    <w:rsid w:val="267A6EF7"/>
    <w:rsid w:val="27DC037F"/>
    <w:rsid w:val="292E4C0A"/>
    <w:rsid w:val="2A701253"/>
    <w:rsid w:val="2A77613D"/>
    <w:rsid w:val="2C781ABD"/>
    <w:rsid w:val="2C864D5D"/>
    <w:rsid w:val="2D4349FC"/>
    <w:rsid w:val="2DA90D03"/>
    <w:rsid w:val="390F1C37"/>
    <w:rsid w:val="3B027CA5"/>
    <w:rsid w:val="3ED2798E"/>
    <w:rsid w:val="42C45840"/>
    <w:rsid w:val="42D77C69"/>
    <w:rsid w:val="443B7D84"/>
    <w:rsid w:val="4465222B"/>
    <w:rsid w:val="46D606DC"/>
    <w:rsid w:val="482A1A6E"/>
    <w:rsid w:val="48480CC1"/>
    <w:rsid w:val="52500E9E"/>
    <w:rsid w:val="55FD61B0"/>
    <w:rsid w:val="5D107877"/>
    <w:rsid w:val="602C2F4B"/>
    <w:rsid w:val="637A4B71"/>
    <w:rsid w:val="63DD6D28"/>
    <w:rsid w:val="647B7FFD"/>
    <w:rsid w:val="64A93853"/>
    <w:rsid w:val="66C20165"/>
    <w:rsid w:val="6A941E18"/>
    <w:rsid w:val="6B7834E8"/>
    <w:rsid w:val="6D336CF1"/>
    <w:rsid w:val="6DD218E2"/>
    <w:rsid w:val="70BC3E77"/>
    <w:rsid w:val="71265794"/>
    <w:rsid w:val="714C6521"/>
    <w:rsid w:val="759A22AD"/>
    <w:rsid w:val="75C81D5E"/>
    <w:rsid w:val="75F95225"/>
    <w:rsid w:val="76197675"/>
    <w:rsid w:val="788A2AAC"/>
    <w:rsid w:val="78C551B2"/>
    <w:rsid w:val="79FC1788"/>
    <w:rsid w:val="7C8E5B45"/>
    <w:rsid w:val="DF91F6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仿宋" w:hAnsi="仿宋" w:eastAsia="仿宋" w:cs="仿宋"/>
      <w:sz w:val="22"/>
      <w:szCs w:val="22"/>
      <w:lang w:val="zh-CN" w:eastAsia="zh-CN" w:bidi="zh-CN"/>
    </w:rPr>
  </w:style>
  <w:style w:type="paragraph" w:styleId="2">
    <w:name w:val="heading 2"/>
    <w:basedOn w:val="1"/>
    <w:next w:val="1"/>
    <w:unhideWhenUsed/>
    <w:qFormat/>
    <w:uiPriority w:val="0"/>
    <w:pPr>
      <w:keepNext/>
      <w:keepLines/>
      <w:spacing w:line="413" w:lineRule="auto"/>
      <w:outlineLvl w:val="1"/>
    </w:pPr>
    <w:rPr>
      <w:rFonts w:ascii="Arial" w:hAnsi="Arial" w:eastAsia="黑体"/>
      <w:b/>
      <w:sz w:val="32"/>
    </w:rPr>
  </w:style>
  <w:style w:type="character" w:default="1" w:styleId="12">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3">
    <w:name w:val="Body Text"/>
    <w:basedOn w:val="1"/>
    <w:unhideWhenUsed/>
    <w:qFormat/>
    <w:uiPriority w:val="1"/>
    <w:pPr>
      <w:autoSpaceDE w:val="0"/>
      <w:autoSpaceDN w:val="0"/>
      <w:adjustRightInd w:val="0"/>
      <w:spacing w:before="35"/>
      <w:ind w:left="106"/>
      <w:jc w:val="left"/>
    </w:pPr>
    <w:rPr>
      <w:rFonts w:ascii="仿宋" w:eastAsia="仿宋" w:cs="仿宋"/>
      <w:kern w:val="0"/>
      <w:szCs w:val="32"/>
    </w:rPr>
  </w:style>
  <w:style w:type="paragraph" w:styleId="4">
    <w:name w:val="toc 3"/>
    <w:basedOn w:val="1"/>
    <w:next w:val="1"/>
    <w:qFormat/>
    <w:uiPriority w:val="0"/>
    <w:pPr>
      <w:ind w:left="840" w:leftChars="400"/>
    </w:pPr>
  </w:style>
  <w:style w:type="paragraph" w:styleId="5">
    <w:name w:val="Plain Text"/>
    <w:basedOn w:val="1"/>
    <w:qFormat/>
    <w:uiPriority w:val="0"/>
    <w:rPr>
      <w:rFonts w:ascii="宋体" w:hAnsi="Courier New"/>
      <w:szCs w:val="21"/>
    </w:r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8">
    <w:name w:val="toc 1"/>
    <w:basedOn w:val="1"/>
    <w:next w:val="1"/>
    <w:qFormat/>
    <w:uiPriority w:val="0"/>
  </w:style>
  <w:style w:type="paragraph" w:styleId="9">
    <w:name w:val="toc 2"/>
    <w:basedOn w:val="1"/>
    <w:next w:val="1"/>
    <w:qFormat/>
    <w:uiPriority w:val="0"/>
    <w:pPr>
      <w:ind w:left="420" w:leftChars="200"/>
    </w:p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Table Paragraph"/>
    <w:basedOn w:val="1"/>
    <w:qFormat/>
    <w:uiPriority w:val="1"/>
    <w:rPr>
      <w:rFonts w:ascii="宋体" w:hAnsi="宋体" w:eastAsia="宋体" w:cs="宋体"/>
      <w:lang w:val="zh-CN" w:eastAsia="zh-CN" w:bidi="zh-CN"/>
    </w:rPr>
  </w:style>
  <w:style w:type="paragraph" w:customStyle="1" w:styleId="14">
    <w:name w:val="正文格式"/>
    <w:basedOn w:val="1"/>
    <w:qFormat/>
    <w:uiPriority w:val="0"/>
    <w:pPr>
      <w:topLinePunct/>
      <w:ind w:firstLine="420" w:firstLineChars="200"/>
    </w:pPr>
    <w:rPr>
      <w:rFonts w:ascii="宋体" w:hAnsi="宋体"/>
      <w:bCs/>
      <w:szCs w:val="21"/>
    </w:rPr>
  </w:style>
  <w:style w:type="paragraph" w:customStyle="1" w:styleId="15">
    <w:name w:val="正文1"/>
    <w:basedOn w:val="1"/>
    <w:next w:val="1"/>
    <w:qFormat/>
    <w:uiPriority w:val="0"/>
    <w:pPr>
      <w:ind w:firstLine="540"/>
    </w:pPr>
    <w:rPr>
      <w:rFonts w:ascii="Calibri" w:hAnsi="Calibri"/>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2.pn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82</Pages>
  <Words>38029</Words>
  <Characters>40839</Characters>
  <Lines>0</Lines>
  <Paragraphs>0</Paragraphs>
  <TotalTime>1</TotalTime>
  <ScaleCrop>false</ScaleCrop>
  <LinksUpToDate>false</LinksUpToDate>
  <CharactersWithSpaces>41793</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2022-11-19T15:09:00Z</dcterms:created>
  <dc:creator>陌上&amp;筱雨</dc:creator>
  <cp:lastModifiedBy>台晓雨</cp:lastModifiedBy>
  <dcterms:modified xsi:type="dcterms:W3CDTF">2023-12-30T13:18:01Z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3FA3729A920E45329DC7C5F0EF3D8C06_13</vt:lpwstr>
  </property>
</Properties>
</file>