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 w:line="247" w:lineRule="auto"/>
        <w:ind w:left="686" w:right="1013" w:firstLine="0"/>
        <w:jc w:val="center"/>
        <w:rPr>
          <w:rFonts w:hint="eastAsia"/>
          <w:b/>
          <w:w w:val="95"/>
          <w:sz w:val="44"/>
          <w:lang w:val="en-US" w:eastAsia="zh-CN"/>
        </w:rPr>
      </w:pPr>
    </w:p>
    <w:p>
      <w:pPr>
        <w:spacing w:before="15" w:line="247" w:lineRule="auto"/>
        <w:ind w:left="686" w:right="1013" w:firstLine="0"/>
        <w:jc w:val="center"/>
        <w:rPr>
          <w:rFonts w:hint="eastAsia"/>
          <w:b/>
          <w:w w:val="95"/>
          <w:sz w:val="44"/>
          <w:lang w:val="en-US" w:eastAsia="zh-CN"/>
        </w:rPr>
      </w:pPr>
    </w:p>
    <w:p>
      <w:pPr>
        <w:spacing w:before="15" w:line="247" w:lineRule="auto"/>
        <w:ind w:left="686" w:right="1013" w:firstLine="0"/>
        <w:jc w:val="center"/>
        <w:rPr>
          <w:rFonts w:hint="eastAsia"/>
          <w:b/>
          <w:w w:val="95"/>
          <w:sz w:val="44"/>
          <w:lang w:val="en-US" w:eastAsia="zh-CN"/>
        </w:rPr>
      </w:pPr>
    </w:p>
    <w:p>
      <w:pPr>
        <w:spacing w:before="15" w:line="247" w:lineRule="auto"/>
        <w:ind w:left="686" w:right="1013" w:firstLine="0"/>
        <w:jc w:val="center"/>
        <w:rPr>
          <w:rFonts w:hint="eastAsia"/>
          <w:b/>
          <w:w w:val="95"/>
          <w:sz w:val="44"/>
          <w:lang w:val="en-US" w:eastAsia="zh-CN"/>
        </w:rPr>
      </w:pPr>
    </w:p>
    <w:p>
      <w:pPr>
        <w:spacing w:before="15" w:line="247" w:lineRule="auto"/>
        <w:ind w:left="686" w:right="1013" w:firstLine="0"/>
        <w:jc w:val="center"/>
        <w:rPr>
          <w:rFonts w:hint="eastAsia"/>
          <w:b/>
          <w:w w:val="95"/>
          <w:sz w:val="44"/>
          <w:lang w:val="en-US" w:eastAsia="zh-CN"/>
        </w:rPr>
      </w:pPr>
    </w:p>
    <w:p>
      <w:pPr>
        <w:jc w:val="center"/>
        <w:outlineLvl w:val="9"/>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长岛综合试验区大数据服务中心</w:t>
      </w:r>
    </w:p>
    <w:p>
      <w:pPr>
        <w:jc w:val="center"/>
        <w:outlineLvl w:val="9"/>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2023年智慧城市建设应用项目</w:t>
      </w:r>
    </w:p>
    <w:p>
      <w:pPr>
        <w:jc w:val="center"/>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绩效评价报告</w:t>
      </w:r>
    </w:p>
    <w:p>
      <w:pPr>
        <w:pStyle w:val="2"/>
        <w:rPr>
          <w:b/>
          <w:sz w:val="44"/>
        </w:rPr>
      </w:pPr>
    </w:p>
    <w:p>
      <w:pPr>
        <w:pStyle w:val="2"/>
        <w:rPr>
          <w:b/>
          <w:sz w:val="44"/>
        </w:rPr>
      </w:pPr>
    </w:p>
    <w:p>
      <w:pPr>
        <w:pStyle w:val="2"/>
        <w:rPr>
          <w:b/>
          <w:sz w:val="44"/>
        </w:rPr>
      </w:pPr>
    </w:p>
    <w:p>
      <w:pPr>
        <w:pStyle w:val="2"/>
        <w:rPr>
          <w:b/>
          <w:sz w:val="44"/>
        </w:rPr>
      </w:pPr>
    </w:p>
    <w:p>
      <w:pPr>
        <w:pStyle w:val="2"/>
        <w:rPr>
          <w:b/>
          <w:sz w:val="44"/>
        </w:rPr>
      </w:pPr>
    </w:p>
    <w:p>
      <w:pPr>
        <w:pStyle w:val="2"/>
        <w:rPr>
          <w:b/>
          <w:sz w:val="44"/>
        </w:rPr>
      </w:pPr>
    </w:p>
    <w:p>
      <w:pPr>
        <w:pStyle w:val="2"/>
        <w:spacing w:before="4"/>
        <w:rPr>
          <w:b/>
          <w:sz w:val="41"/>
        </w:rPr>
      </w:pPr>
    </w:p>
    <w:p>
      <w:pPr>
        <w:keepNext w:val="0"/>
        <w:keepLines w:val="0"/>
        <w:pageBreakBefore w:val="0"/>
        <w:widowControl w:val="0"/>
        <w:pBdr>
          <w:top w:val="none" w:color="auto" w:sz="0" w:space="0"/>
          <w:left w:val="none" w:color="auto" w:sz="0" w:space="0"/>
          <w:bottom w:val="none" w:color="000000" w:sz="0" w:space="0"/>
          <w:right w:val="none" w:color="auto" w:sz="0" w:space="0"/>
          <w:between w:val="none" w:color="auto" w:sz="0" w:space="0"/>
        </w:pBdr>
        <w:kinsoku/>
        <w:wordWrap/>
        <w:overflowPunct/>
        <w:topLinePunct w:val="0"/>
        <w:autoSpaceDE w:val="0"/>
        <w:autoSpaceDN w:val="0"/>
        <w:bidi w:val="0"/>
        <w:adjustRightInd w:val="0"/>
        <w:snapToGrid w:val="0"/>
        <w:spacing w:line="360" w:lineRule="auto"/>
        <w:ind w:firstLine="964" w:firstLineChars="300"/>
        <w:jc w:val="left"/>
        <w:textAlignment w:val="auto"/>
        <w:outlineLvl w:val="9"/>
        <w:rPr>
          <w:rFonts w:hint="default"/>
          <w:b/>
          <w:bCs/>
          <w:sz w:val="32"/>
          <w:szCs w:val="32"/>
          <w:lang w:val="en-US" w:eastAsia="zh-CN"/>
        </w:rPr>
      </w:pPr>
      <w:r>
        <w:rPr>
          <w:rFonts w:hint="eastAsia"/>
          <w:b/>
          <w:bCs/>
          <w:sz w:val="32"/>
          <w:szCs w:val="32"/>
        </w:rPr>
        <w:t>委托单位：</w:t>
      </w:r>
      <w:r>
        <w:rPr>
          <w:rFonts w:hint="eastAsia"/>
          <w:b/>
          <w:bCs/>
          <w:sz w:val="32"/>
          <w:szCs w:val="32"/>
          <w:lang w:val="en-US" w:eastAsia="zh-CN"/>
        </w:rPr>
        <w:t>长岛综合试验区财政金融局</w:t>
      </w:r>
    </w:p>
    <w:p>
      <w:pPr>
        <w:keepNext w:val="0"/>
        <w:keepLines w:val="0"/>
        <w:pageBreakBefore w:val="0"/>
        <w:widowControl w:val="0"/>
        <w:pBdr>
          <w:top w:val="none" w:color="auto" w:sz="0" w:space="0"/>
          <w:left w:val="none" w:color="auto" w:sz="0" w:space="0"/>
          <w:bottom w:val="none" w:color="000000" w:sz="0" w:space="0"/>
          <w:right w:val="none" w:color="auto" w:sz="0" w:space="0"/>
          <w:between w:val="none" w:color="auto" w:sz="0" w:space="0"/>
        </w:pBdr>
        <w:kinsoku/>
        <w:wordWrap/>
        <w:overflowPunct/>
        <w:topLinePunct w:val="0"/>
        <w:autoSpaceDE w:val="0"/>
        <w:autoSpaceDN w:val="0"/>
        <w:bidi w:val="0"/>
        <w:adjustRightInd w:val="0"/>
        <w:snapToGrid w:val="0"/>
        <w:spacing w:line="360" w:lineRule="auto"/>
        <w:ind w:firstLine="964" w:firstLineChars="300"/>
        <w:jc w:val="left"/>
        <w:textAlignment w:val="auto"/>
        <w:rPr>
          <w:rFonts w:hint="default"/>
          <w:b/>
          <w:bCs/>
          <w:sz w:val="32"/>
          <w:szCs w:val="32"/>
          <w:lang w:val="en-US" w:eastAsia="zh-CN"/>
        </w:rPr>
      </w:pPr>
      <w:r>
        <w:rPr>
          <w:rFonts w:hint="eastAsia"/>
          <w:b/>
          <w:bCs/>
          <w:sz w:val="32"/>
          <w:szCs w:val="32"/>
        </w:rPr>
        <w:t>主管部门：长岛综合试验区</w:t>
      </w:r>
      <w:r>
        <w:rPr>
          <w:rFonts w:hint="eastAsia"/>
          <w:b/>
          <w:bCs/>
          <w:sz w:val="32"/>
          <w:szCs w:val="32"/>
          <w:lang w:val="en-US" w:eastAsia="zh-CN"/>
        </w:rPr>
        <w:t>大数据服务中心</w:t>
      </w:r>
    </w:p>
    <w:p>
      <w:pPr>
        <w:keepNext w:val="0"/>
        <w:keepLines w:val="0"/>
        <w:pageBreakBefore w:val="0"/>
        <w:widowControl w:val="0"/>
        <w:pBdr>
          <w:top w:val="none" w:color="auto" w:sz="0" w:space="0"/>
          <w:left w:val="none" w:color="auto" w:sz="0" w:space="0"/>
          <w:bottom w:val="none" w:color="000000" w:sz="0" w:space="0"/>
          <w:right w:val="none" w:color="auto" w:sz="0" w:space="0"/>
          <w:between w:val="none" w:color="auto" w:sz="0" w:space="0"/>
        </w:pBdr>
        <w:kinsoku/>
        <w:wordWrap/>
        <w:overflowPunct/>
        <w:topLinePunct w:val="0"/>
        <w:autoSpaceDE w:val="0"/>
        <w:autoSpaceDN w:val="0"/>
        <w:bidi w:val="0"/>
        <w:adjustRightInd w:val="0"/>
        <w:snapToGrid w:val="0"/>
        <w:spacing w:line="360" w:lineRule="auto"/>
        <w:ind w:firstLine="964" w:firstLineChars="300"/>
        <w:jc w:val="left"/>
        <w:textAlignment w:val="auto"/>
        <w:outlineLvl w:val="9"/>
        <w:rPr>
          <w:rFonts w:hint="eastAsia"/>
          <w:b/>
          <w:bCs/>
          <w:sz w:val="32"/>
          <w:szCs w:val="32"/>
        </w:rPr>
      </w:pPr>
      <w:r>
        <w:rPr>
          <w:rFonts w:hint="eastAsia"/>
          <w:b/>
          <w:bCs/>
          <w:sz w:val="32"/>
          <w:szCs w:val="32"/>
        </w:rPr>
        <w:t>评价机构：</w:t>
      </w:r>
      <w:r>
        <w:rPr>
          <w:rFonts w:hint="eastAsia"/>
          <w:b/>
          <w:bCs/>
          <w:sz w:val="32"/>
          <w:szCs w:val="32"/>
          <w:lang w:val="en-US" w:eastAsia="zh-CN"/>
        </w:rPr>
        <w:t>山东中立德会计师事务所有限公司</w:t>
      </w:r>
    </w:p>
    <w:p>
      <w:pPr>
        <w:keepNext w:val="0"/>
        <w:keepLines w:val="0"/>
        <w:pageBreakBefore w:val="0"/>
        <w:widowControl w:val="0"/>
        <w:pBdr>
          <w:top w:val="none" w:color="auto" w:sz="0" w:space="0"/>
          <w:left w:val="none" w:color="auto" w:sz="0" w:space="0"/>
          <w:bottom w:val="none" w:color="000000" w:sz="0" w:space="0"/>
          <w:right w:val="none" w:color="auto" w:sz="0" w:space="0"/>
          <w:between w:val="none" w:color="auto" w:sz="0" w:space="0"/>
        </w:pBdr>
        <w:kinsoku/>
        <w:wordWrap/>
        <w:overflowPunct/>
        <w:topLinePunct w:val="0"/>
        <w:autoSpaceDE w:val="0"/>
        <w:autoSpaceDN w:val="0"/>
        <w:bidi w:val="0"/>
        <w:adjustRightInd w:val="0"/>
        <w:snapToGrid w:val="0"/>
        <w:spacing w:line="360" w:lineRule="auto"/>
        <w:ind w:firstLine="964" w:firstLineChars="300"/>
        <w:jc w:val="left"/>
        <w:textAlignment w:val="auto"/>
        <w:rPr>
          <w:rFonts w:hint="default" w:eastAsia="仿宋"/>
          <w:sz w:val="32"/>
          <w:lang w:val="en-US" w:eastAsia="zh-CN"/>
        </w:rPr>
        <w:sectPr>
          <w:pgSz w:w="11900" w:h="16840"/>
          <w:pgMar w:top="1420" w:right="1340" w:bottom="280" w:left="1680" w:header="720" w:footer="720" w:gutter="0"/>
          <w:pgBorders>
            <w:top w:val="none" w:sz="0" w:space="0"/>
            <w:left w:val="none" w:sz="0" w:space="0"/>
            <w:bottom w:val="none" w:sz="0" w:space="0"/>
            <w:right w:val="none" w:sz="0" w:space="0"/>
          </w:pgBorders>
          <w:cols w:space="720" w:num="1"/>
        </w:sectPr>
      </w:pPr>
      <w:r>
        <w:rPr>
          <w:rFonts w:hint="eastAsia"/>
          <w:b/>
          <w:bCs/>
          <w:sz w:val="32"/>
          <w:szCs w:val="32"/>
        </w:rPr>
        <w:t>评价时间：202</w:t>
      </w:r>
      <w:r>
        <w:rPr>
          <w:rFonts w:hint="eastAsia"/>
          <w:b/>
          <w:bCs/>
          <w:sz w:val="32"/>
          <w:szCs w:val="32"/>
          <w:lang w:val="en-US" w:eastAsia="zh-CN"/>
        </w:rPr>
        <w:t>3</w:t>
      </w:r>
      <w:r>
        <w:rPr>
          <w:rFonts w:hint="eastAsia"/>
          <w:b/>
          <w:bCs/>
          <w:sz w:val="32"/>
          <w:szCs w:val="32"/>
        </w:rPr>
        <w:t xml:space="preserve"> 年 </w:t>
      </w:r>
      <w:r>
        <w:rPr>
          <w:rFonts w:hint="eastAsia"/>
          <w:b/>
          <w:bCs/>
          <w:sz w:val="32"/>
          <w:szCs w:val="32"/>
          <w:lang w:val="en-US" w:eastAsia="zh-CN"/>
        </w:rPr>
        <w:t>12 月</w:t>
      </w:r>
    </w:p>
    <w:sdt>
      <w:sdtPr>
        <w:rPr>
          <w:rFonts w:hint="eastAsia" w:ascii="黑体" w:hAnsi="黑体" w:eastAsia="黑体" w:cs="黑体"/>
          <w:sz w:val="44"/>
          <w:szCs w:val="44"/>
          <w:lang w:val="zh-CN" w:eastAsia="zh-CN" w:bidi="zh-CN"/>
        </w:rPr>
        <w:id w:val="147470830"/>
        <w15:color w:val="DBDBDB"/>
        <w:docPartObj>
          <w:docPartGallery w:val="Table of Contents"/>
          <w:docPartUnique/>
        </w:docPartObj>
      </w:sdtPr>
      <w:sdtEndPr>
        <w:rPr>
          <w:rFonts w:hint="eastAsia" w:ascii="黑体" w:hAnsi="黑体" w:eastAsia="黑体" w:cs="黑体"/>
          <w:sz w:val="44"/>
          <w:szCs w:val="44"/>
          <w:lang w:val="zh-CN" w:eastAsia="zh-CN" w:bidi="zh-CN"/>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44"/>
              <w:szCs w:val="44"/>
            </w:rPr>
          </w:pPr>
          <w:r>
            <w:rPr>
              <w:rFonts w:hint="eastAsia" w:ascii="黑体" w:hAnsi="黑体" w:eastAsia="黑体" w:cs="黑体"/>
              <w:sz w:val="44"/>
              <w:szCs w:val="44"/>
            </w:rPr>
            <w:t>目</w:t>
          </w:r>
          <w:r>
            <w:rPr>
              <w:rFonts w:hint="eastAsia" w:ascii="黑体" w:hAnsi="黑体" w:eastAsia="黑体" w:cs="黑体"/>
              <w:sz w:val="44"/>
              <w:szCs w:val="44"/>
              <w:lang w:val="en-US" w:eastAsia="zh-CN"/>
            </w:rPr>
            <w:t xml:space="preserve"> </w:t>
          </w:r>
          <w:r>
            <w:rPr>
              <w:rFonts w:hint="eastAsia" w:ascii="黑体" w:hAnsi="黑体" w:eastAsia="黑体" w:cs="黑体"/>
              <w:sz w:val="44"/>
              <w:szCs w:val="44"/>
            </w:rPr>
            <w:t>录</w:t>
          </w:r>
        </w:p>
        <w:p>
          <w:pPr>
            <w:pStyle w:val="12"/>
            <w:tabs>
              <w:tab w:val="right" w:leader="dot" w:pos="8306"/>
            </w:tabs>
            <w:ind w:left="0" w:leftChars="0" w:firstLine="0" w:firstLineChars="0"/>
          </w:pPr>
          <w:r>
            <w:rPr>
              <w:rFonts w:hint="eastAsia" w:ascii="黑体" w:hAnsi="黑体" w:eastAsia="黑体" w:cs="黑体"/>
              <w:sz w:val="36"/>
              <w:szCs w:val="36"/>
              <w:lang w:val="en-US" w:eastAsia="zh-CN"/>
            </w:rPr>
            <w:t>摘要</w:t>
          </w:r>
          <w:r>
            <w:rPr>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_Toc6059 \h </w:instrText>
          </w:r>
          <w:r>
            <w:rPr>
              <w:rFonts w:hint="eastAsia" w:ascii="黑体" w:hAnsi="黑体" w:eastAsia="黑体" w:cs="黑体"/>
              <w:sz w:val="28"/>
              <w:szCs w:val="28"/>
            </w:rPr>
            <w:fldChar w:fldCharType="separate"/>
          </w:r>
          <w:r>
            <w:rPr>
              <w:rFonts w:hint="eastAsia" w:ascii="黑体" w:hAnsi="黑体" w:eastAsia="黑体" w:cs="黑体"/>
              <w:sz w:val="28"/>
              <w:szCs w:val="28"/>
            </w:rPr>
            <w:t>- 1 -</w:t>
          </w:r>
          <w:r>
            <w:rPr>
              <w:rFonts w:hint="eastAsia" w:ascii="黑体" w:hAnsi="黑体" w:eastAsia="黑体" w:cs="黑体"/>
              <w:sz w:val="28"/>
              <w:szCs w:val="28"/>
            </w:rPr>
            <w:fldChar w:fldCharType="end"/>
          </w:r>
        </w:p>
        <w:p>
          <w:pPr>
            <w:pStyle w:val="12"/>
            <w:tabs>
              <w:tab w:val="right" w:leader="dot" w:pos="8306"/>
            </w:tabs>
            <w:ind w:left="0" w:leftChars="0" w:firstLine="0" w:firstLineChars="0"/>
            <w:rPr>
              <w:sz w:val="28"/>
              <w:szCs w:val="28"/>
            </w:rPr>
          </w:pPr>
          <w:r>
            <w:fldChar w:fldCharType="begin"/>
          </w:r>
          <w:r>
            <w:instrText xml:space="preserve">TOC \o "1-3" \h \u </w:instrText>
          </w:r>
          <w:r>
            <w:fldChar w:fldCharType="separate"/>
          </w:r>
          <w:r>
            <w:rPr>
              <w:sz w:val="28"/>
              <w:szCs w:val="28"/>
            </w:rPr>
            <w:fldChar w:fldCharType="begin"/>
          </w:r>
          <w:r>
            <w:rPr>
              <w:sz w:val="28"/>
              <w:szCs w:val="28"/>
            </w:rPr>
            <w:instrText xml:space="preserve"> HYPERLINK \l _Toc17276 </w:instrText>
          </w:r>
          <w:r>
            <w:rPr>
              <w:sz w:val="28"/>
              <w:szCs w:val="28"/>
            </w:rPr>
            <w:fldChar w:fldCharType="separate"/>
          </w:r>
          <w:r>
            <w:rPr>
              <w:rFonts w:hint="eastAsia" w:ascii="黑体" w:hAnsi="黑体" w:eastAsia="黑体" w:cs="黑体"/>
              <w:bCs w:val="0"/>
              <w:spacing w:val="-2"/>
              <w:sz w:val="28"/>
              <w:szCs w:val="28"/>
              <w:lang w:val="en-US" w:eastAsia="zh-CN" w:bidi="zh-CN"/>
            </w:rPr>
            <w:t>一、项目基本情况</w:t>
          </w:r>
          <w:r>
            <w:rPr>
              <w:sz w:val="28"/>
              <w:szCs w:val="28"/>
            </w:rPr>
            <w:tab/>
          </w:r>
          <w:r>
            <w:rPr>
              <w:sz w:val="28"/>
              <w:szCs w:val="28"/>
            </w:rPr>
            <w:fldChar w:fldCharType="begin"/>
          </w:r>
          <w:r>
            <w:rPr>
              <w:sz w:val="28"/>
              <w:szCs w:val="28"/>
            </w:rPr>
            <w:instrText xml:space="preserve"> PAGEREF _Toc17276 \h </w:instrText>
          </w:r>
          <w:r>
            <w:rPr>
              <w:sz w:val="28"/>
              <w:szCs w:val="28"/>
            </w:rPr>
            <w:fldChar w:fldCharType="separate"/>
          </w:r>
          <w:r>
            <w:rPr>
              <w:sz w:val="28"/>
              <w:szCs w:val="28"/>
            </w:rPr>
            <w:t>- 1 -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_Toc31636 </w:instrText>
          </w:r>
          <w:r>
            <w:rPr>
              <w:sz w:val="28"/>
              <w:szCs w:val="28"/>
            </w:rPr>
            <w:fldChar w:fldCharType="separate"/>
          </w:r>
          <w:r>
            <w:rPr>
              <w:rFonts w:hint="default" w:eastAsia="仿宋"/>
              <w:spacing w:val="-2"/>
              <w:sz w:val="28"/>
              <w:szCs w:val="28"/>
              <w:lang w:val="en-US" w:eastAsia="zh-CN"/>
            </w:rPr>
            <w:t>（一）项目</w:t>
          </w:r>
          <w:r>
            <w:rPr>
              <w:rFonts w:hint="eastAsia" w:eastAsia="仿宋"/>
              <w:spacing w:val="-2"/>
              <w:sz w:val="28"/>
              <w:szCs w:val="28"/>
              <w:lang w:val="en-US" w:eastAsia="zh-CN"/>
            </w:rPr>
            <w:t>立项背景及实施目的</w:t>
          </w:r>
          <w:r>
            <w:rPr>
              <w:sz w:val="28"/>
              <w:szCs w:val="28"/>
            </w:rPr>
            <w:tab/>
          </w:r>
          <w:r>
            <w:rPr>
              <w:sz w:val="28"/>
              <w:szCs w:val="28"/>
            </w:rPr>
            <w:fldChar w:fldCharType="begin"/>
          </w:r>
          <w:r>
            <w:rPr>
              <w:sz w:val="28"/>
              <w:szCs w:val="28"/>
            </w:rPr>
            <w:instrText xml:space="preserve"> PAGEREF _Toc31636 \h </w:instrText>
          </w:r>
          <w:r>
            <w:rPr>
              <w:sz w:val="28"/>
              <w:szCs w:val="28"/>
            </w:rPr>
            <w:fldChar w:fldCharType="separate"/>
          </w:r>
          <w:r>
            <w:rPr>
              <w:sz w:val="28"/>
              <w:szCs w:val="28"/>
            </w:rPr>
            <w:t>- 1 -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_Toc26514 </w:instrText>
          </w:r>
          <w:r>
            <w:rPr>
              <w:sz w:val="28"/>
              <w:szCs w:val="28"/>
            </w:rPr>
            <w:fldChar w:fldCharType="separate"/>
          </w:r>
          <w:r>
            <w:rPr>
              <w:rFonts w:hint="eastAsia" w:eastAsia="仿宋"/>
              <w:spacing w:val="-2"/>
              <w:sz w:val="28"/>
              <w:szCs w:val="28"/>
              <w:lang w:val="en-US" w:eastAsia="zh-CN"/>
            </w:rPr>
            <w:t>1.立项背景</w:t>
          </w:r>
          <w:r>
            <w:rPr>
              <w:sz w:val="28"/>
              <w:szCs w:val="28"/>
            </w:rPr>
            <w:tab/>
          </w:r>
          <w:r>
            <w:rPr>
              <w:sz w:val="28"/>
              <w:szCs w:val="28"/>
            </w:rPr>
            <w:fldChar w:fldCharType="begin"/>
          </w:r>
          <w:r>
            <w:rPr>
              <w:sz w:val="28"/>
              <w:szCs w:val="28"/>
            </w:rPr>
            <w:instrText xml:space="preserve"> PAGEREF _Toc26514 \h </w:instrText>
          </w:r>
          <w:r>
            <w:rPr>
              <w:sz w:val="28"/>
              <w:szCs w:val="28"/>
            </w:rPr>
            <w:fldChar w:fldCharType="separate"/>
          </w:r>
          <w:r>
            <w:rPr>
              <w:sz w:val="28"/>
              <w:szCs w:val="28"/>
            </w:rPr>
            <w:t>- 1 -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_Toc7030 </w:instrText>
          </w:r>
          <w:r>
            <w:rPr>
              <w:sz w:val="28"/>
              <w:szCs w:val="28"/>
            </w:rPr>
            <w:fldChar w:fldCharType="separate"/>
          </w:r>
          <w:r>
            <w:rPr>
              <w:rFonts w:hint="eastAsia"/>
              <w:spacing w:val="-2"/>
              <w:sz w:val="28"/>
              <w:szCs w:val="28"/>
              <w:lang w:val="en-US" w:eastAsia="zh-CN"/>
            </w:rPr>
            <w:t>2.</w:t>
          </w:r>
          <w:r>
            <w:rPr>
              <w:rFonts w:hint="eastAsia"/>
              <w:sz w:val="28"/>
              <w:szCs w:val="28"/>
              <w:highlight w:val="none"/>
              <w:lang w:val="en-US" w:eastAsia="zh-CN"/>
            </w:rPr>
            <w:t>实施目的</w:t>
          </w:r>
          <w:r>
            <w:rPr>
              <w:sz w:val="28"/>
              <w:szCs w:val="28"/>
            </w:rPr>
            <w:tab/>
          </w:r>
          <w:r>
            <w:rPr>
              <w:sz w:val="28"/>
              <w:szCs w:val="28"/>
            </w:rPr>
            <w:fldChar w:fldCharType="begin"/>
          </w:r>
          <w:r>
            <w:rPr>
              <w:sz w:val="28"/>
              <w:szCs w:val="28"/>
            </w:rPr>
            <w:instrText xml:space="preserve"> PAGEREF _Toc7030 \h </w:instrText>
          </w:r>
          <w:r>
            <w:rPr>
              <w:sz w:val="28"/>
              <w:szCs w:val="28"/>
            </w:rPr>
            <w:fldChar w:fldCharType="separate"/>
          </w:r>
          <w:r>
            <w:rPr>
              <w:sz w:val="28"/>
              <w:szCs w:val="28"/>
            </w:rPr>
            <w:t>- 2 -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_Toc14875 </w:instrText>
          </w:r>
          <w:r>
            <w:rPr>
              <w:sz w:val="28"/>
              <w:szCs w:val="28"/>
            </w:rPr>
            <w:fldChar w:fldCharType="separate"/>
          </w:r>
          <w:r>
            <w:rPr>
              <w:rFonts w:hint="eastAsia" w:eastAsia="仿宋"/>
              <w:bCs/>
              <w:spacing w:val="-2"/>
              <w:sz w:val="28"/>
              <w:szCs w:val="28"/>
              <w:lang w:val="en-US" w:eastAsia="zh-CN"/>
            </w:rPr>
            <w:t>（二）项目预算安排及支出情况</w:t>
          </w:r>
          <w:r>
            <w:rPr>
              <w:sz w:val="28"/>
              <w:szCs w:val="28"/>
            </w:rPr>
            <w:tab/>
          </w:r>
          <w:r>
            <w:rPr>
              <w:sz w:val="28"/>
              <w:szCs w:val="28"/>
            </w:rPr>
            <w:fldChar w:fldCharType="begin"/>
          </w:r>
          <w:r>
            <w:rPr>
              <w:sz w:val="28"/>
              <w:szCs w:val="28"/>
            </w:rPr>
            <w:instrText xml:space="preserve"> PAGEREF _Toc14875 \h </w:instrText>
          </w:r>
          <w:r>
            <w:rPr>
              <w:sz w:val="28"/>
              <w:szCs w:val="28"/>
            </w:rPr>
            <w:fldChar w:fldCharType="separate"/>
          </w:r>
          <w:r>
            <w:rPr>
              <w:sz w:val="28"/>
              <w:szCs w:val="28"/>
            </w:rPr>
            <w:t>- 2 -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_Toc2410 </w:instrText>
          </w:r>
          <w:r>
            <w:rPr>
              <w:sz w:val="28"/>
              <w:szCs w:val="28"/>
            </w:rPr>
            <w:fldChar w:fldCharType="separate"/>
          </w:r>
          <w:r>
            <w:rPr>
              <w:rFonts w:hint="eastAsia"/>
              <w:bCs/>
              <w:snapToGrid w:val="0"/>
              <w:spacing w:val="-2"/>
              <w:sz w:val="28"/>
              <w:szCs w:val="28"/>
              <w:highlight w:val="none"/>
              <w:lang w:val="en-US" w:eastAsia="zh-CN"/>
            </w:rPr>
            <w:t>（三）</w:t>
          </w:r>
          <w:r>
            <w:rPr>
              <w:rFonts w:hint="eastAsia"/>
              <w:bCs/>
              <w:sz w:val="28"/>
              <w:szCs w:val="28"/>
              <w:lang w:val="en-US" w:eastAsia="zh-CN"/>
            </w:rPr>
            <w:t>项目主要内容和实施情况</w:t>
          </w:r>
          <w:r>
            <w:rPr>
              <w:sz w:val="28"/>
              <w:szCs w:val="28"/>
            </w:rPr>
            <w:tab/>
          </w:r>
          <w:r>
            <w:rPr>
              <w:sz w:val="28"/>
              <w:szCs w:val="28"/>
            </w:rPr>
            <w:fldChar w:fldCharType="begin"/>
          </w:r>
          <w:r>
            <w:rPr>
              <w:sz w:val="28"/>
              <w:szCs w:val="28"/>
            </w:rPr>
            <w:instrText xml:space="preserve"> PAGEREF _Toc2410 \h </w:instrText>
          </w:r>
          <w:r>
            <w:rPr>
              <w:sz w:val="28"/>
              <w:szCs w:val="28"/>
            </w:rPr>
            <w:fldChar w:fldCharType="separate"/>
          </w:r>
          <w:r>
            <w:rPr>
              <w:sz w:val="28"/>
              <w:szCs w:val="28"/>
            </w:rPr>
            <w:t>- 2 -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_Toc19254 </w:instrText>
          </w:r>
          <w:r>
            <w:rPr>
              <w:sz w:val="28"/>
              <w:szCs w:val="28"/>
            </w:rPr>
            <w:fldChar w:fldCharType="separate"/>
          </w:r>
          <w:r>
            <w:rPr>
              <w:rFonts w:hint="eastAsia"/>
              <w:bCs w:val="0"/>
              <w:sz w:val="28"/>
              <w:szCs w:val="28"/>
              <w:lang w:val="en-US" w:eastAsia="zh-CN"/>
            </w:rPr>
            <w:t>1.项目主要内容</w:t>
          </w:r>
          <w:r>
            <w:rPr>
              <w:sz w:val="28"/>
              <w:szCs w:val="28"/>
            </w:rPr>
            <w:tab/>
          </w:r>
          <w:r>
            <w:rPr>
              <w:sz w:val="28"/>
              <w:szCs w:val="28"/>
            </w:rPr>
            <w:fldChar w:fldCharType="begin"/>
          </w:r>
          <w:r>
            <w:rPr>
              <w:sz w:val="28"/>
              <w:szCs w:val="28"/>
            </w:rPr>
            <w:instrText xml:space="preserve"> PAGEREF _Toc19254 \h </w:instrText>
          </w:r>
          <w:r>
            <w:rPr>
              <w:sz w:val="28"/>
              <w:szCs w:val="28"/>
            </w:rPr>
            <w:fldChar w:fldCharType="separate"/>
          </w:r>
          <w:r>
            <w:rPr>
              <w:sz w:val="28"/>
              <w:szCs w:val="28"/>
            </w:rPr>
            <w:t>- 2 -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_Toc8796 </w:instrText>
          </w:r>
          <w:r>
            <w:rPr>
              <w:sz w:val="28"/>
              <w:szCs w:val="28"/>
            </w:rPr>
            <w:fldChar w:fldCharType="separate"/>
          </w:r>
          <w:r>
            <w:rPr>
              <w:rFonts w:hint="eastAsia"/>
              <w:spacing w:val="-2"/>
              <w:sz w:val="28"/>
              <w:szCs w:val="28"/>
              <w:highlight w:val="none"/>
              <w:lang w:val="en-US" w:eastAsia="zh-CN"/>
            </w:rPr>
            <w:t>2.</w:t>
          </w:r>
          <w:r>
            <w:rPr>
              <w:rFonts w:hint="eastAsia"/>
              <w:bCs w:val="0"/>
              <w:sz w:val="28"/>
              <w:szCs w:val="28"/>
              <w:highlight w:val="none"/>
              <w:lang w:val="en-US" w:eastAsia="zh-CN"/>
            </w:rPr>
            <w:t>项目组织实施情况</w:t>
          </w:r>
          <w:r>
            <w:rPr>
              <w:sz w:val="28"/>
              <w:szCs w:val="28"/>
            </w:rPr>
            <w:tab/>
          </w:r>
          <w:r>
            <w:rPr>
              <w:sz w:val="28"/>
              <w:szCs w:val="28"/>
            </w:rPr>
            <w:fldChar w:fldCharType="begin"/>
          </w:r>
          <w:r>
            <w:rPr>
              <w:sz w:val="28"/>
              <w:szCs w:val="28"/>
            </w:rPr>
            <w:instrText xml:space="preserve"> PAGEREF _Toc8796 \h </w:instrText>
          </w:r>
          <w:r>
            <w:rPr>
              <w:sz w:val="28"/>
              <w:szCs w:val="28"/>
            </w:rPr>
            <w:fldChar w:fldCharType="separate"/>
          </w:r>
          <w:r>
            <w:rPr>
              <w:sz w:val="28"/>
              <w:szCs w:val="28"/>
            </w:rPr>
            <w:t>- 3 -</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_Toc1083 </w:instrText>
          </w:r>
          <w:r>
            <w:rPr>
              <w:sz w:val="28"/>
              <w:szCs w:val="28"/>
            </w:rPr>
            <w:fldChar w:fldCharType="separate"/>
          </w:r>
          <w:r>
            <w:rPr>
              <w:rFonts w:hint="eastAsia" w:ascii="黑体" w:hAnsi="黑体" w:eastAsia="黑体" w:cs="黑体"/>
              <w:spacing w:val="-2"/>
              <w:sz w:val="28"/>
              <w:szCs w:val="28"/>
              <w:lang w:val="en-US" w:eastAsia="zh-CN"/>
            </w:rPr>
            <w:t>二、项目绩效目标</w:t>
          </w:r>
          <w:r>
            <w:rPr>
              <w:sz w:val="28"/>
              <w:szCs w:val="28"/>
            </w:rPr>
            <w:tab/>
          </w:r>
          <w:r>
            <w:rPr>
              <w:sz w:val="28"/>
              <w:szCs w:val="28"/>
            </w:rPr>
            <w:fldChar w:fldCharType="begin"/>
          </w:r>
          <w:r>
            <w:rPr>
              <w:sz w:val="28"/>
              <w:szCs w:val="28"/>
            </w:rPr>
            <w:instrText xml:space="preserve"> PAGEREF _Toc1083 \h </w:instrText>
          </w:r>
          <w:r>
            <w:rPr>
              <w:sz w:val="28"/>
              <w:szCs w:val="28"/>
            </w:rPr>
            <w:fldChar w:fldCharType="separate"/>
          </w:r>
          <w:r>
            <w:rPr>
              <w:sz w:val="28"/>
              <w:szCs w:val="28"/>
            </w:rPr>
            <w:t>- 3 -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_Toc12763 </w:instrText>
          </w:r>
          <w:r>
            <w:rPr>
              <w:sz w:val="28"/>
              <w:szCs w:val="28"/>
            </w:rPr>
            <w:fldChar w:fldCharType="separate"/>
          </w:r>
          <w:r>
            <w:rPr>
              <w:rFonts w:hint="eastAsia"/>
              <w:bCs/>
              <w:i w:val="0"/>
              <w:iCs w:val="0"/>
              <w:spacing w:val="-2"/>
              <w:sz w:val="28"/>
              <w:szCs w:val="28"/>
              <w:lang w:val="en-US" w:eastAsia="zh-CN"/>
            </w:rPr>
            <w:t>（一）</w:t>
          </w:r>
          <w:r>
            <w:rPr>
              <w:rFonts w:hint="default" w:eastAsia="仿宋"/>
              <w:bCs/>
              <w:i w:val="0"/>
              <w:iCs w:val="0"/>
              <w:spacing w:val="-2"/>
              <w:sz w:val="28"/>
              <w:szCs w:val="28"/>
              <w:lang w:val="en-US" w:eastAsia="zh-CN"/>
            </w:rPr>
            <w:t>总体目标</w:t>
          </w:r>
          <w:r>
            <w:rPr>
              <w:sz w:val="28"/>
              <w:szCs w:val="28"/>
            </w:rPr>
            <w:tab/>
          </w:r>
          <w:r>
            <w:rPr>
              <w:sz w:val="28"/>
              <w:szCs w:val="28"/>
            </w:rPr>
            <w:fldChar w:fldCharType="begin"/>
          </w:r>
          <w:r>
            <w:rPr>
              <w:sz w:val="28"/>
              <w:szCs w:val="28"/>
            </w:rPr>
            <w:instrText xml:space="preserve"> PAGEREF _Toc12763 \h </w:instrText>
          </w:r>
          <w:r>
            <w:rPr>
              <w:sz w:val="28"/>
              <w:szCs w:val="28"/>
            </w:rPr>
            <w:fldChar w:fldCharType="separate"/>
          </w:r>
          <w:r>
            <w:rPr>
              <w:sz w:val="28"/>
              <w:szCs w:val="28"/>
            </w:rPr>
            <w:t>- 3 -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_Toc21425 </w:instrText>
          </w:r>
          <w:r>
            <w:rPr>
              <w:sz w:val="28"/>
              <w:szCs w:val="28"/>
            </w:rPr>
            <w:fldChar w:fldCharType="separate"/>
          </w:r>
          <w:r>
            <w:rPr>
              <w:rFonts w:hint="eastAsia" w:cs="仿宋"/>
              <w:bCs/>
              <w:spacing w:val="-2"/>
              <w:sz w:val="28"/>
              <w:szCs w:val="28"/>
              <w:lang w:val="en-US" w:eastAsia="zh-CN" w:bidi="zh-CN"/>
            </w:rPr>
            <w:t>（二）</w:t>
          </w:r>
          <w:r>
            <w:rPr>
              <w:rFonts w:hint="eastAsia" w:ascii="仿宋" w:hAnsi="仿宋" w:eastAsia="仿宋" w:cs="仿宋"/>
              <w:bCs/>
              <w:sz w:val="28"/>
              <w:szCs w:val="28"/>
              <w:lang w:val="en-US" w:eastAsia="zh-CN"/>
            </w:rPr>
            <w:t>202</w:t>
          </w:r>
          <w:r>
            <w:rPr>
              <w:rFonts w:hint="eastAsia" w:cs="仿宋"/>
              <w:bCs/>
              <w:sz w:val="28"/>
              <w:szCs w:val="28"/>
              <w:lang w:val="en-US" w:eastAsia="zh-CN"/>
            </w:rPr>
            <w:t>3</w:t>
          </w:r>
          <w:r>
            <w:rPr>
              <w:rFonts w:hint="eastAsia" w:ascii="仿宋" w:hAnsi="仿宋" w:eastAsia="仿宋" w:cs="仿宋"/>
              <w:bCs/>
              <w:sz w:val="28"/>
              <w:szCs w:val="28"/>
              <w:lang w:val="en-US" w:eastAsia="zh-CN"/>
            </w:rPr>
            <w:t>年度绩效目标</w:t>
          </w:r>
          <w:r>
            <w:rPr>
              <w:sz w:val="28"/>
              <w:szCs w:val="28"/>
            </w:rPr>
            <w:tab/>
          </w:r>
          <w:r>
            <w:rPr>
              <w:sz w:val="28"/>
              <w:szCs w:val="28"/>
            </w:rPr>
            <w:fldChar w:fldCharType="begin"/>
          </w:r>
          <w:r>
            <w:rPr>
              <w:sz w:val="28"/>
              <w:szCs w:val="28"/>
            </w:rPr>
            <w:instrText xml:space="preserve"> PAGEREF _Toc21425 \h </w:instrText>
          </w:r>
          <w:r>
            <w:rPr>
              <w:sz w:val="28"/>
              <w:szCs w:val="28"/>
            </w:rPr>
            <w:fldChar w:fldCharType="separate"/>
          </w:r>
          <w:r>
            <w:rPr>
              <w:sz w:val="28"/>
              <w:szCs w:val="28"/>
            </w:rPr>
            <w:t>- 4 -</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_Toc16575 </w:instrText>
          </w:r>
          <w:r>
            <w:rPr>
              <w:sz w:val="28"/>
              <w:szCs w:val="28"/>
            </w:rPr>
            <w:fldChar w:fldCharType="separate"/>
          </w:r>
          <w:r>
            <w:rPr>
              <w:rFonts w:hint="eastAsia" w:ascii="黑体" w:hAnsi="黑体" w:eastAsia="黑体" w:cs="黑体"/>
              <w:snapToGrid w:val="0"/>
              <w:spacing w:val="-2"/>
              <w:sz w:val="28"/>
              <w:szCs w:val="28"/>
              <w:lang w:val="en-US" w:eastAsia="zh-CN"/>
            </w:rPr>
            <w:t>三、评价基本情况</w:t>
          </w:r>
          <w:r>
            <w:rPr>
              <w:sz w:val="28"/>
              <w:szCs w:val="28"/>
            </w:rPr>
            <w:tab/>
          </w:r>
          <w:r>
            <w:rPr>
              <w:sz w:val="28"/>
              <w:szCs w:val="28"/>
            </w:rPr>
            <w:fldChar w:fldCharType="begin"/>
          </w:r>
          <w:r>
            <w:rPr>
              <w:sz w:val="28"/>
              <w:szCs w:val="28"/>
            </w:rPr>
            <w:instrText xml:space="preserve"> PAGEREF _Toc16575 \h </w:instrText>
          </w:r>
          <w:r>
            <w:rPr>
              <w:sz w:val="28"/>
              <w:szCs w:val="28"/>
            </w:rPr>
            <w:fldChar w:fldCharType="separate"/>
          </w:r>
          <w:r>
            <w:rPr>
              <w:sz w:val="28"/>
              <w:szCs w:val="28"/>
            </w:rPr>
            <w:t>- 4 -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_Toc18899 </w:instrText>
          </w:r>
          <w:r>
            <w:rPr>
              <w:sz w:val="28"/>
              <w:szCs w:val="28"/>
            </w:rPr>
            <w:fldChar w:fldCharType="separate"/>
          </w:r>
          <w:r>
            <w:rPr>
              <w:rFonts w:hint="eastAsia"/>
              <w:snapToGrid w:val="0"/>
              <w:spacing w:val="-2"/>
              <w:sz w:val="28"/>
              <w:szCs w:val="28"/>
              <w:lang w:val="en-US" w:eastAsia="zh-CN"/>
            </w:rPr>
            <w:t>（一）绩效评价目的、对象和范围</w:t>
          </w:r>
          <w:r>
            <w:rPr>
              <w:sz w:val="28"/>
              <w:szCs w:val="28"/>
            </w:rPr>
            <w:tab/>
          </w:r>
          <w:r>
            <w:rPr>
              <w:sz w:val="28"/>
              <w:szCs w:val="28"/>
            </w:rPr>
            <w:fldChar w:fldCharType="begin"/>
          </w:r>
          <w:r>
            <w:rPr>
              <w:sz w:val="28"/>
              <w:szCs w:val="28"/>
            </w:rPr>
            <w:instrText xml:space="preserve"> PAGEREF _Toc18899 \h </w:instrText>
          </w:r>
          <w:r>
            <w:rPr>
              <w:sz w:val="28"/>
              <w:szCs w:val="28"/>
            </w:rPr>
            <w:fldChar w:fldCharType="separate"/>
          </w:r>
          <w:r>
            <w:rPr>
              <w:sz w:val="28"/>
              <w:szCs w:val="28"/>
            </w:rPr>
            <w:t>- 4 -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_Toc9746 </w:instrText>
          </w:r>
          <w:r>
            <w:rPr>
              <w:sz w:val="28"/>
              <w:szCs w:val="28"/>
            </w:rPr>
            <w:fldChar w:fldCharType="separate"/>
          </w:r>
          <w:r>
            <w:rPr>
              <w:rFonts w:hint="eastAsia"/>
              <w:snapToGrid w:val="0"/>
              <w:spacing w:val="-2"/>
              <w:sz w:val="28"/>
              <w:szCs w:val="28"/>
              <w:lang w:val="en-US" w:eastAsia="zh-CN"/>
            </w:rPr>
            <w:t>1.评价目的</w:t>
          </w:r>
          <w:r>
            <w:rPr>
              <w:sz w:val="28"/>
              <w:szCs w:val="28"/>
            </w:rPr>
            <w:tab/>
          </w:r>
          <w:r>
            <w:rPr>
              <w:sz w:val="28"/>
              <w:szCs w:val="28"/>
            </w:rPr>
            <w:fldChar w:fldCharType="begin"/>
          </w:r>
          <w:r>
            <w:rPr>
              <w:sz w:val="28"/>
              <w:szCs w:val="28"/>
            </w:rPr>
            <w:instrText xml:space="preserve"> PAGEREF _Toc9746 \h </w:instrText>
          </w:r>
          <w:r>
            <w:rPr>
              <w:sz w:val="28"/>
              <w:szCs w:val="28"/>
            </w:rPr>
            <w:fldChar w:fldCharType="separate"/>
          </w:r>
          <w:r>
            <w:rPr>
              <w:sz w:val="28"/>
              <w:szCs w:val="28"/>
            </w:rPr>
            <w:t>- 4 -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_Toc12884 </w:instrText>
          </w:r>
          <w:r>
            <w:rPr>
              <w:sz w:val="28"/>
              <w:szCs w:val="28"/>
            </w:rPr>
            <w:fldChar w:fldCharType="separate"/>
          </w:r>
          <w:r>
            <w:rPr>
              <w:rFonts w:hint="eastAsia"/>
              <w:snapToGrid w:val="0"/>
              <w:spacing w:val="-2"/>
              <w:sz w:val="28"/>
              <w:szCs w:val="28"/>
              <w:lang w:val="en-US" w:eastAsia="zh-CN"/>
            </w:rPr>
            <w:t>2.评价对象和范围</w:t>
          </w:r>
          <w:r>
            <w:rPr>
              <w:sz w:val="28"/>
              <w:szCs w:val="28"/>
            </w:rPr>
            <w:tab/>
          </w:r>
          <w:r>
            <w:rPr>
              <w:sz w:val="28"/>
              <w:szCs w:val="28"/>
            </w:rPr>
            <w:fldChar w:fldCharType="begin"/>
          </w:r>
          <w:r>
            <w:rPr>
              <w:sz w:val="28"/>
              <w:szCs w:val="28"/>
            </w:rPr>
            <w:instrText xml:space="preserve"> PAGEREF _Toc12884 \h </w:instrText>
          </w:r>
          <w:r>
            <w:rPr>
              <w:sz w:val="28"/>
              <w:szCs w:val="28"/>
            </w:rPr>
            <w:fldChar w:fldCharType="separate"/>
          </w:r>
          <w:r>
            <w:rPr>
              <w:sz w:val="28"/>
              <w:szCs w:val="28"/>
            </w:rPr>
            <w:t>- 5 -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_Toc21570 </w:instrText>
          </w:r>
          <w:r>
            <w:rPr>
              <w:sz w:val="28"/>
              <w:szCs w:val="28"/>
            </w:rPr>
            <w:fldChar w:fldCharType="separate"/>
          </w:r>
          <w:r>
            <w:rPr>
              <w:rFonts w:hint="eastAsia"/>
              <w:snapToGrid w:val="0"/>
              <w:spacing w:val="-2"/>
              <w:sz w:val="28"/>
              <w:szCs w:val="28"/>
              <w:lang w:val="en-US" w:eastAsia="zh-CN"/>
            </w:rPr>
            <w:t>（二）绩效评价原则、评价指标体系、评价方法、评价标准</w:t>
          </w:r>
          <w:r>
            <w:rPr>
              <w:sz w:val="28"/>
              <w:szCs w:val="28"/>
            </w:rPr>
            <w:tab/>
          </w:r>
          <w:r>
            <w:rPr>
              <w:sz w:val="28"/>
              <w:szCs w:val="28"/>
            </w:rPr>
            <w:fldChar w:fldCharType="begin"/>
          </w:r>
          <w:r>
            <w:rPr>
              <w:sz w:val="28"/>
              <w:szCs w:val="28"/>
            </w:rPr>
            <w:instrText xml:space="preserve"> PAGEREF _Toc21570 \h </w:instrText>
          </w:r>
          <w:r>
            <w:rPr>
              <w:sz w:val="28"/>
              <w:szCs w:val="28"/>
            </w:rPr>
            <w:fldChar w:fldCharType="separate"/>
          </w:r>
          <w:r>
            <w:rPr>
              <w:sz w:val="28"/>
              <w:szCs w:val="28"/>
            </w:rPr>
            <w:t>- 5 -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_Toc23882 </w:instrText>
          </w:r>
          <w:r>
            <w:rPr>
              <w:sz w:val="28"/>
              <w:szCs w:val="28"/>
            </w:rPr>
            <w:fldChar w:fldCharType="separate"/>
          </w:r>
          <w:r>
            <w:rPr>
              <w:rFonts w:hint="eastAsia"/>
              <w:snapToGrid w:val="0"/>
              <w:spacing w:val="-2"/>
              <w:sz w:val="28"/>
              <w:szCs w:val="28"/>
              <w:lang w:val="en-US" w:eastAsia="zh-CN"/>
            </w:rPr>
            <w:t>1.评价原则</w:t>
          </w:r>
          <w:r>
            <w:rPr>
              <w:sz w:val="28"/>
              <w:szCs w:val="28"/>
            </w:rPr>
            <w:tab/>
          </w:r>
          <w:r>
            <w:rPr>
              <w:sz w:val="28"/>
              <w:szCs w:val="28"/>
            </w:rPr>
            <w:fldChar w:fldCharType="begin"/>
          </w:r>
          <w:r>
            <w:rPr>
              <w:sz w:val="28"/>
              <w:szCs w:val="28"/>
            </w:rPr>
            <w:instrText xml:space="preserve"> PAGEREF _Toc23882 \h </w:instrText>
          </w:r>
          <w:r>
            <w:rPr>
              <w:sz w:val="28"/>
              <w:szCs w:val="28"/>
            </w:rPr>
            <w:fldChar w:fldCharType="separate"/>
          </w:r>
          <w:r>
            <w:rPr>
              <w:sz w:val="28"/>
              <w:szCs w:val="28"/>
            </w:rPr>
            <w:t>- 5 -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_Toc27878 </w:instrText>
          </w:r>
          <w:r>
            <w:rPr>
              <w:sz w:val="28"/>
              <w:szCs w:val="28"/>
            </w:rPr>
            <w:fldChar w:fldCharType="separate"/>
          </w:r>
          <w:r>
            <w:rPr>
              <w:rFonts w:hint="eastAsia"/>
              <w:snapToGrid w:val="0"/>
              <w:spacing w:val="-2"/>
              <w:sz w:val="28"/>
              <w:szCs w:val="28"/>
              <w:lang w:val="en-US" w:eastAsia="zh-CN"/>
            </w:rPr>
            <w:t>2.评价指标体系</w:t>
          </w:r>
          <w:r>
            <w:rPr>
              <w:sz w:val="28"/>
              <w:szCs w:val="28"/>
            </w:rPr>
            <w:tab/>
          </w:r>
          <w:r>
            <w:rPr>
              <w:sz w:val="28"/>
              <w:szCs w:val="28"/>
            </w:rPr>
            <w:fldChar w:fldCharType="begin"/>
          </w:r>
          <w:r>
            <w:rPr>
              <w:sz w:val="28"/>
              <w:szCs w:val="28"/>
            </w:rPr>
            <w:instrText xml:space="preserve"> PAGEREF _Toc27878 \h </w:instrText>
          </w:r>
          <w:r>
            <w:rPr>
              <w:sz w:val="28"/>
              <w:szCs w:val="28"/>
            </w:rPr>
            <w:fldChar w:fldCharType="separate"/>
          </w:r>
          <w:r>
            <w:rPr>
              <w:sz w:val="28"/>
              <w:szCs w:val="28"/>
            </w:rPr>
            <w:t>- 5 -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_Toc6247 </w:instrText>
          </w:r>
          <w:r>
            <w:rPr>
              <w:sz w:val="28"/>
              <w:szCs w:val="28"/>
            </w:rPr>
            <w:fldChar w:fldCharType="separate"/>
          </w:r>
          <w:r>
            <w:rPr>
              <w:rFonts w:hint="eastAsia"/>
              <w:snapToGrid w:val="0"/>
              <w:spacing w:val="-2"/>
              <w:sz w:val="28"/>
              <w:szCs w:val="28"/>
              <w:lang w:val="en-US" w:eastAsia="zh-CN"/>
            </w:rPr>
            <w:t>3.评价方法</w:t>
          </w:r>
          <w:r>
            <w:rPr>
              <w:sz w:val="28"/>
              <w:szCs w:val="28"/>
            </w:rPr>
            <w:tab/>
          </w:r>
          <w:r>
            <w:rPr>
              <w:sz w:val="28"/>
              <w:szCs w:val="28"/>
            </w:rPr>
            <w:fldChar w:fldCharType="begin"/>
          </w:r>
          <w:r>
            <w:rPr>
              <w:sz w:val="28"/>
              <w:szCs w:val="28"/>
            </w:rPr>
            <w:instrText xml:space="preserve"> PAGEREF _Toc6247 \h </w:instrText>
          </w:r>
          <w:r>
            <w:rPr>
              <w:sz w:val="28"/>
              <w:szCs w:val="28"/>
            </w:rPr>
            <w:fldChar w:fldCharType="separate"/>
          </w:r>
          <w:r>
            <w:rPr>
              <w:sz w:val="28"/>
              <w:szCs w:val="28"/>
            </w:rPr>
            <w:t>- 6 -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_Toc14231 </w:instrText>
          </w:r>
          <w:r>
            <w:rPr>
              <w:sz w:val="28"/>
              <w:szCs w:val="28"/>
            </w:rPr>
            <w:fldChar w:fldCharType="separate"/>
          </w:r>
          <w:r>
            <w:rPr>
              <w:rFonts w:hint="eastAsia"/>
              <w:snapToGrid w:val="0"/>
              <w:spacing w:val="-2"/>
              <w:sz w:val="28"/>
              <w:szCs w:val="28"/>
              <w:lang w:val="en-US" w:eastAsia="zh-CN"/>
            </w:rPr>
            <w:t>4.评价标准</w:t>
          </w:r>
          <w:r>
            <w:rPr>
              <w:sz w:val="28"/>
              <w:szCs w:val="28"/>
            </w:rPr>
            <w:tab/>
          </w:r>
          <w:r>
            <w:rPr>
              <w:sz w:val="28"/>
              <w:szCs w:val="28"/>
            </w:rPr>
            <w:fldChar w:fldCharType="begin"/>
          </w:r>
          <w:r>
            <w:rPr>
              <w:sz w:val="28"/>
              <w:szCs w:val="28"/>
            </w:rPr>
            <w:instrText xml:space="preserve"> PAGEREF _Toc14231 \h </w:instrText>
          </w:r>
          <w:r>
            <w:rPr>
              <w:sz w:val="28"/>
              <w:szCs w:val="28"/>
            </w:rPr>
            <w:fldChar w:fldCharType="separate"/>
          </w:r>
          <w:r>
            <w:rPr>
              <w:sz w:val="28"/>
              <w:szCs w:val="28"/>
            </w:rPr>
            <w:t>- 6 -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_Toc8927 </w:instrText>
          </w:r>
          <w:r>
            <w:rPr>
              <w:sz w:val="28"/>
              <w:szCs w:val="28"/>
            </w:rPr>
            <w:fldChar w:fldCharType="separate"/>
          </w:r>
          <w:r>
            <w:rPr>
              <w:rFonts w:hint="eastAsia"/>
              <w:bCs/>
              <w:snapToGrid w:val="0"/>
              <w:spacing w:val="-2"/>
              <w:sz w:val="28"/>
              <w:szCs w:val="28"/>
              <w:lang w:val="en-US" w:eastAsia="zh-CN"/>
            </w:rPr>
            <w:t>（三）绩效评价工作过程</w:t>
          </w:r>
          <w:r>
            <w:rPr>
              <w:sz w:val="28"/>
              <w:szCs w:val="28"/>
            </w:rPr>
            <w:tab/>
          </w:r>
          <w:r>
            <w:rPr>
              <w:sz w:val="28"/>
              <w:szCs w:val="28"/>
            </w:rPr>
            <w:fldChar w:fldCharType="begin"/>
          </w:r>
          <w:r>
            <w:rPr>
              <w:sz w:val="28"/>
              <w:szCs w:val="28"/>
            </w:rPr>
            <w:instrText xml:space="preserve"> PAGEREF _Toc8927 \h </w:instrText>
          </w:r>
          <w:r>
            <w:rPr>
              <w:sz w:val="28"/>
              <w:szCs w:val="28"/>
            </w:rPr>
            <w:fldChar w:fldCharType="separate"/>
          </w:r>
          <w:r>
            <w:rPr>
              <w:sz w:val="28"/>
              <w:szCs w:val="28"/>
            </w:rPr>
            <w:t>- 6 -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_Toc15535 </w:instrText>
          </w:r>
          <w:r>
            <w:rPr>
              <w:sz w:val="28"/>
              <w:szCs w:val="28"/>
            </w:rPr>
            <w:fldChar w:fldCharType="separate"/>
          </w:r>
          <w:r>
            <w:rPr>
              <w:rFonts w:hint="eastAsia"/>
              <w:snapToGrid w:val="0"/>
              <w:spacing w:val="-2"/>
              <w:sz w:val="28"/>
              <w:szCs w:val="28"/>
              <w:lang w:val="en-US" w:eastAsia="zh-CN"/>
            </w:rPr>
            <w:t>1.前期准备情况</w:t>
          </w:r>
          <w:r>
            <w:rPr>
              <w:sz w:val="28"/>
              <w:szCs w:val="28"/>
            </w:rPr>
            <w:tab/>
          </w:r>
          <w:r>
            <w:rPr>
              <w:sz w:val="28"/>
              <w:szCs w:val="28"/>
            </w:rPr>
            <w:fldChar w:fldCharType="begin"/>
          </w:r>
          <w:r>
            <w:rPr>
              <w:sz w:val="28"/>
              <w:szCs w:val="28"/>
            </w:rPr>
            <w:instrText xml:space="preserve"> PAGEREF _Toc15535 \h </w:instrText>
          </w:r>
          <w:r>
            <w:rPr>
              <w:sz w:val="28"/>
              <w:szCs w:val="28"/>
            </w:rPr>
            <w:fldChar w:fldCharType="separate"/>
          </w:r>
          <w:r>
            <w:rPr>
              <w:sz w:val="28"/>
              <w:szCs w:val="28"/>
            </w:rPr>
            <w:t>- 6 -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_Toc31157 </w:instrText>
          </w:r>
          <w:r>
            <w:rPr>
              <w:sz w:val="28"/>
              <w:szCs w:val="28"/>
            </w:rPr>
            <w:fldChar w:fldCharType="separate"/>
          </w:r>
          <w:r>
            <w:rPr>
              <w:rFonts w:hint="eastAsia"/>
              <w:snapToGrid w:val="0"/>
              <w:spacing w:val="-2"/>
              <w:sz w:val="28"/>
              <w:szCs w:val="28"/>
              <w:lang w:val="en-US" w:eastAsia="zh-CN"/>
            </w:rPr>
            <w:t>2.组织实施情况</w:t>
          </w:r>
          <w:r>
            <w:rPr>
              <w:sz w:val="28"/>
              <w:szCs w:val="28"/>
            </w:rPr>
            <w:tab/>
          </w:r>
          <w:r>
            <w:rPr>
              <w:sz w:val="28"/>
              <w:szCs w:val="28"/>
            </w:rPr>
            <w:fldChar w:fldCharType="begin"/>
          </w:r>
          <w:r>
            <w:rPr>
              <w:sz w:val="28"/>
              <w:szCs w:val="28"/>
            </w:rPr>
            <w:instrText xml:space="preserve"> PAGEREF _Toc31157 \h </w:instrText>
          </w:r>
          <w:r>
            <w:rPr>
              <w:sz w:val="28"/>
              <w:szCs w:val="28"/>
            </w:rPr>
            <w:fldChar w:fldCharType="separate"/>
          </w:r>
          <w:r>
            <w:rPr>
              <w:sz w:val="28"/>
              <w:szCs w:val="28"/>
            </w:rPr>
            <w:t>- 7 -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_Toc2800 </w:instrText>
          </w:r>
          <w:r>
            <w:rPr>
              <w:sz w:val="28"/>
              <w:szCs w:val="28"/>
            </w:rPr>
            <w:fldChar w:fldCharType="separate"/>
          </w:r>
          <w:r>
            <w:rPr>
              <w:rFonts w:hint="eastAsia"/>
              <w:bCs w:val="0"/>
              <w:sz w:val="28"/>
              <w:szCs w:val="28"/>
              <w:lang w:val="en-US" w:eastAsia="zh-CN"/>
            </w:rPr>
            <w:t>3.分析评价情况</w:t>
          </w:r>
          <w:r>
            <w:rPr>
              <w:sz w:val="28"/>
              <w:szCs w:val="28"/>
            </w:rPr>
            <w:tab/>
          </w:r>
          <w:r>
            <w:rPr>
              <w:sz w:val="28"/>
              <w:szCs w:val="28"/>
            </w:rPr>
            <w:fldChar w:fldCharType="begin"/>
          </w:r>
          <w:r>
            <w:rPr>
              <w:sz w:val="28"/>
              <w:szCs w:val="28"/>
            </w:rPr>
            <w:instrText xml:space="preserve"> PAGEREF _Toc2800 \h </w:instrText>
          </w:r>
          <w:r>
            <w:rPr>
              <w:sz w:val="28"/>
              <w:szCs w:val="28"/>
            </w:rPr>
            <w:fldChar w:fldCharType="separate"/>
          </w:r>
          <w:r>
            <w:rPr>
              <w:sz w:val="28"/>
              <w:szCs w:val="28"/>
            </w:rPr>
            <w:t>- 8 -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_Toc1864 </w:instrText>
          </w:r>
          <w:r>
            <w:rPr>
              <w:sz w:val="28"/>
              <w:szCs w:val="28"/>
            </w:rPr>
            <w:fldChar w:fldCharType="separate"/>
          </w:r>
          <w:r>
            <w:rPr>
              <w:rFonts w:hint="eastAsia"/>
              <w:bCs w:val="0"/>
              <w:sz w:val="28"/>
              <w:szCs w:val="28"/>
              <w:lang w:val="en-US" w:eastAsia="zh-CN"/>
            </w:rPr>
            <w:t>4.提交绩效评价报告</w:t>
          </w:r>
          <w:r>
            <w:rPr>
              <w:sz w:val="28"/>
              <w:szCs w:val="28"/>
            </w:rPr>
            <w:tab/>
          </w:r>
          <w:r>
            <w:rPr>
              <w:sz w:val="28"/>
              <w:szCs w:val="28"/>
            </w:rPr>
            <w:fldChar w:fldCharType="begin"/>
          </w:r>
          <w:r>
            <w:rPr>
              <w:sz w:val="28"/>
              <w:szCs w:val="28"/>
            </w:rPr>
            <w:instrText xml:space="preserve"> PAGEREF _Toc1864 \h </w:instrText>
          </w:r>
          <w:r>
            <w:rPr>
              <w:sz w:val="28"/>
              <w:szCs w:val="28"/>
            </w:rPr>
            <w:fldChar w:fldCharType="separate"/>
          </w:r>
          <w:r>
            <w:rPr>
              <w:sz w:val="28"/>
              <w:szCs w:val="28"/>
            </w:rPr>
            <w:t>- 8 -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_Toc10072 </w:instrText>
          </w:r>
          <w:r>
            <w:rPr>
              <w:sz w:val="28"/>
              <w:szCs w:val="28"/>
            </w:rPr>
            <w:fldChar w:fldCharType="separate"/>
          </w:r>
          <w:r>
            <w:rPr>
              <w:rFonts w:hint="eastAsia"/>
              <w:bCs w:val="0"/>
              <w:sz w:val="28"/>
              <w:szCs w:val="28"/>
              <w:lang w:val="en-US" w:eastAsia="zh-CN"/>
            </w:rPr>
            <w:t>5.档案归集与质量控制</w:t>
          </w:r>
          <w:r>
            <w:rPr>
              <w:sz w:val="28"/>
              <w:szCs w:val="28"/>
            </w:rPr>
            <w:tab/>
          </w:r>
          <w:r>
            <w:rPr>
              <w:sz w:val="28"/>
              <w:szCs w:val="28"/>
            </w:rPr>
            <w:fldChar w:fldCharType="begin"/>
          </w:r>
          <w:r>
            <w:rPr>
              <w:sz w:val="28"/>
              <w:szCs w:val="28"/>
            </w:rPr>
            <w:instrText xml:space="preserve"> PAGEREF _Toc10072 \h </w:instrText>
          </w:r>
          <w:r>
            <w:rPr>
              <w:sz w:val="28"/>
              <w:szCs w:val="28"/>
            </w:rPr>
            <w:fldChar w:fldCharType="separate"/>
          </w:r>
          <w:r>
            <w:rPr>
              <w:sz w:val="28"/>
              <w:szCs w:val="28"/>
            </w:rPr>
            <w:t>- 9 -</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_Toc22604 </w:instrText>
          </w:r>
          <w:r>
            <w:rPr>
              <w:sz w:val="28"/>
              <w:szCs w:val="28"/>
            </w:rPr>
            <w:fldChar w:fldCharType="separate"/>
          </w:r>
          <w:r>
            <w:rPr>
              <w:rFonts w:hint="eastAsia" w:ascii="黑体" w:hAnsi="黑体" w:eastAsia="黑体" w:cs="黑体"/>
              <w:bCs w:val="0"/>
              <w:sz w:val="28"/>
              <w:szCs w:val="28"/>
              <w:lang w:val="en-US" w:eastAsia="zh-CN"/>
            </w:rPr>
            <w:t>四、评价结论和绩效分析</w:t>
          </w:r>
          <w:r>
            <w:rPr>
              <w:sz w:val="28"/>
              <w:szCs w:val="28"/>
            </w:rPr>
            <w:tab/>
          </w:r>
          <w:r>
            <w:rPr>
              <w:sz w:val="28"/>
              <w:szCs w:val="28"/>
            </w:rPr>
            <w:fldChar w:fldCharType="begin"/>
          </w:r>
          <w:r>
            <w:rPr>
              <w:sz w:val="28"/>
              <w:szCs w:val="28"/>
            </w:rPr>
            <w:instrText xml:space="preserve"> PAGEREF _Toc22604 \h </w:instrText>
          </w:r>
          <w:r>
            <w:rPr>
              <w:sz w:val="28"/>
              <w:szCs w:val="28"/>
            </w:rPr>
            <w:fldChar w:fldCharType="separate"/>
          </w:r>
          <w:r>
            <w:rPr>
              <w:sz w:val="28"/>
              <w:szCs w:val="28"/>
            </w:rPr>
            <w:t>- 9 -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_Toc24758 </w:instrText>
          </w:r>
          <w:r>
            <w:rPr>
              <w:sz w:val="28"/>
              <w:szCs w:val="28"/>
            </w:rPr>
            <w:fldChar w:fldCharType="separate"/>
          </w:r>
          <w:r>
            <w:rPr>
              <w:rFonts w:hint="eastAsia"/>
              <w:bCs/>
              <w:sz w:val="28"/>
              <w:szCs w:val="28"/>
              <w:lang w:val="en-US" w:eastAsia="zh-CN"/>
            </w:rPr>
            <w:t>(一)综合评价结论</w:t>
          </w:r>
          <w:r>
            <w:rPr>
              <w:sz w:val="28"/>
              <w:szCs w:val="28"/>
            </w:rPr>
            <w:tab/>
          </w:r>
          <w:r>
            <w:rPr>
              <w:sz w:val="28"/>
              <w:szCs w:val="28"/>
            </w:rPr>
            <w:fldChar w:fldCharType="begin"/>
          </w:r>
          <w:r>
            <w:rPr>
              <w:sz w:val="28"/>
              <w:szCs w:val="28"/>
            </w:rPr>
            <w:instrText xml:space="preserve"> PAGEREF _Toc24758 \h </w:instrText>
          </w:r>
          <w:r>
            <w:rPr>
              <w:sz w:val="28"/>
              <w:szCs w:val="28"/>
            </w:rPr>
            <w:fldChar w:fldCharType="separate"/>
          </w:r>
          <w:r>
            <w:rPr>
              <w:sz w:val="28"/>
              <w:szCs w:val="28"/>
            </w:rPr>
            <w:t>- 9 -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_Toc18841 </w:instrText>
          </w:r>
          <w:r>
            <w:rPr>
              <w:sz w:val="28"/>
              <w:szCs w:val="28"/>
            </w:rPr>
            <w:fldChar w:fldCharType="separate"/>
          </w:r>
          <w:r>
            <w:rPr>
              <w:rFonts w:hint="eastAsia"/>
              <w:bCs/>
              <w:sz w:val="28"/>
              <w:szCs w:val="28"/>
              <w:lang w:val="en-US" w:eastAsia="zh-CN"/>
            </w:rPr>
            <w:t>（二）绩效分析</w:t>
          </w:r>
          <w:r>
            <w:rPr>
              <w:sz w:val="28"/>
              <w:szCs w:val="28"/>
            </w:rPr>
            <w:tab/>
          </w:r>
          <w:r>
            <w:rPr>
              <w:sz w:val="28"/>
              <w:szCs w:val="28"/>
            </w:rPr>
            <w:fldChar w:fldCharType="begin"/>
          </w:r>
          <w:r>
            <w:rPr>
              <w:sz w:val="28"/>
              <w:szCs w:val="28"/>
            </w:rPr>
            <w:instrText xml:space="preserve"> PAGEREF _Toc18841 \h </w:instrText>
          </w:r>
          <w:r>
            <w:rPr>
              <w:sz w:val="28"/>
              <w:szCs w:val="28"/>
            </w:rPr>
            <w:fldChar w:fldCharType="separate"/>
          </w:r>
          <w:r>
            <w:rPr>
              <w:sz w:val="28"/>
              <w:szCs w:val="28"/>
            </w:rPr>
            <w:t>- 9 -</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_Toc19638 </w:instrText>
          </w:r>
          <w:r>
            <w:rPr>
              <w:sz w:val="28"/>
              <w:szCs w:val="28"/>
            </w:rPr>
            <w:fldChar w:fldCharType="separate"/>
          </w:r>
          <w:r>
            <w:rPr>
              <w:rFonts w:hint="eastAsia" w:ascii="黑体" w:hAnsi="黑体" w:eastAsia="黑体" w:cs="黑体"/>
              <w:bCs w:val="0"/>
              <w:sz w:val="28"/>
              <w:szCs w:val="28"/>
              <w:highlight w:val="none"/>
              <w:lang w:val="en-US" w:eastAsia="zh-CN"/>
            </w:rPr>
            <w:t>五、存在问题及原因分析</w:t>
          </w:r>
          <w:r>
            <w:rPr>
              <w:sz w:val="28"/>
              <w:szCs w:val="28"/>
            </w:rPr>
            <w:tab/>
          </w:r>
          <w:r>
            <w:rPr>
              <w:sz w:val="28"/>
              <w:szCs w:val="28"/>
            </w:rPr>
            <w:fldChar w:fldCharType="begin"/>
          </w:r>
          <w:r>
            <w:rPr>
              <w:sz w:val="28"/>
              <w:szCs w:val="28"/>
            </w:rPr>
            <w:instrText xml:space="preserve"> PAGEREF _Toc19638 \h </w:instrText>
          </w:r>
          <w:r>
            <w:rPr>
              <w:sz w:val="28"/>
              <w:szCs w:val="28"/>
            </w:rPr>
            <w:fldChar w:fldCharType="separate"/>
          </w:r>
          <w:r>
            <w:rPr>
              <w:sz w:val="28"/>
              <w:szCs w:val="28"/>
            </w:rPr>
            <w:t>- 11 -</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_Toc32126 </w:instrText>
          </w:r>
          <w:r>
            <w:rPr>
              <w:sz w:val="28"/>
              <w:szCs w:val="28"/>
            </w:rPr>
            <w:fldChar w:fldCharType="separate"/>
          </w:r>
          <w:r>
            <w:rPr>
              <w:rFonts w:hint="eastAsia" w:ascii="黑体" w:hAnsi="黑体" w:eastAsia="黑体" w:cs="黑体"/>
              <w:bCs w:val="0"/>
              <w:sz w:val="28"/>
              <w:szCs w:val="28"/>
              <w:highlight w:val="none"/>
              <w:lang w:val="en-US" w:eastAsia="zh-CN"/>
            </w:rPr>
            <w:t>六、有关建议</w:t>
          </w:r>
          <w:r>
            <w:rPr>
              <w:sz w:val="28"/>
              <w:szCs w:val="28"/>
            </w:rPr>
            <w:tab/>
          </w:r>
          <w:r>
            <w:rPr>
              <w:sz w:val="28"/>
              <w:szCs w:val="28"/>
            </w:rPr>
            <w:fldChar w:fldCharType="begin"/>
          </w:r>
          <w:r>
            <w:rPr>
              <w:sz w:val="28"/>
              <w:szCs w:val="28"/>
            </w:rPr>
            <w:instrText xml:space="preserve"> PAGEREF _Toc32126 \h </w:instrText>
          </w:r>
          <w:r>
            <w:rPr>
              <w:sz w:val="28"/>
              <w:szCs w:val="28"/>
            </w:rPr>
            <w:fldChar w:fldCharType="separate"/>
          </w:r>
          <w:r>
            <w:rPr>
              <w:sz w:val="28"/>
              <w:szCs w:val="28"/>
            </w:rPr>
            <w:t>- 12 -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_Toc8830 </w:instrText>
          </w:r>
          <w:r>
            <w:rPr>
              <w:sz w:val="28"/>
              <w:szCs w:val="28"/>
            </w:rPr>
            <w:fldChar w:fldCharType="separate"/>
          </w:r>
          <w:r>
            <w:rPr>
              <w:rFonts w:hint="eastAsia" w:ascii="仿宋" w:hAnsi="仿宋" w:eastAsia="仿宋" w:cs="仿宋"/>
              <w:bCs w:val="0"/>
              <w:sz w:val="28"/>
              <w:szCs w:val="28"/>
              <w:lang w:val="en-US" w:eastAsia="zh-CN"/>
            </w:rPr>
            <w:t>（一）</w:t>
          </w:r>
          <w:r>
            <w:rPr>
              <w:rFonts w:hint="eastAsia" w:ascii="仿宋" w:hAnsi="仿宋" w:eastAsia="仿宋" w:cs="仿宋"/>
              <w:bCs w:val="0"/>
              <w:sz w:val="28"/>
              <w:szCs w:val="28"/>
              <w:highlight w:val="none"/>
              <w:lang w:val="en-US" w:eastAsia="zh-CN"/>
            </w:rPr>
            <w:t>提高绩效管理意识，合理设定、及时调整绩效目标</w:t>
          </w:r>
          <w:r>
            <w:rPr>
              <w:sz w:val="28"/>
              <w:szCs w:val="28"/>
            </w:rPr>
            <w:tab/>
          </w:r>
          <w:r>
            <w:rPr>
              <w:sz w:val="28"/>
              <w:szCs w:val="28"/>
            </w:rPr>
            <w:fldChar w:fldCharType="begin"/>
          </w:r>
          <w:r>
            <w:rPr>
              <w:sz w:val="28"/>
              <w:szCs w:val="28"/>
            </w:rPr>
            <w:instrText xml:space="preserve"> PAGEREF _Toc8830 \h </w:instrText>
          </w:r>
          <w:r>
            <w:rPr>
              <w:sz w:val="28"/>
              <w:szCs w:val="28"/>
            </w:rPr>
            <w:fldChar w:fldCharType="separate"/>
          </w:r>
          <w:r>
            <w:rPr>
              <w:sz w:val="28"/>
              <w:szCs w:val="28"/>
            </w:rPr>
            <w:t>- 12 -</w:t>
          </w:r>
          <w:r>
            <w:rPr>
              <w:sz w:val="28"/>
              <w:szCs w:val="28"/>
            </w:rPr>
            <w:fldChar w:fldCharType="end"/>
          </w:r>
          <w:r>
            <w:rPr>
              <w:sz w:val="28"/>
              <w:szCs w:val="28"/>
            </w:rPr>
            <w:fldChar w:fldCharType="end"/>
          </w:r>
        </w:p>
        <w:p>
          <w:pPr>
            <w:pStyle w:val="11"/>
            <w:tabs>
              <w:tab w:val="right" w:leader="dot" w:pos="8306"/>
            </w:tabs>
            <w:ind w:firstLine="560" w:firstLineChars="200"/>
            <w:rPr>
              <w:sz w:val="28"/>
              <w:szCs w:val="28"/>
            </w:rPr>
          </w:pPr>
          <w:r>
            <w:rPr>
              <w:sz w:val="28"/>
              <w:szCs w:val="28"/>
            </w:rPr>
            <w:fldChar w:fldCharType="begin"/>
          </w:r>
          <w:r>
            <w:rPr>
              <w:sz w:val="28"/>
              <w:szCs w:val="28"/>
            </w:rPr>
            <w:instrText xml:space="preserve"> HYPERLINK \l _Toc8830 </w:instrText>
          </w:r>
          <w:r>
            <w:rPr>
              <w:sz w:val="28"/>
              <w:szCs w:val="28"/>
            </w:rPr>
            <w:fldChar w:fldCharType="separate"/>
          </w:r>
          <w:r>
            <w:rPr>
              <w:rFonts w:hint="eastAsia" w:ascii="仿宋" w:hAnsi="仿宋" w:eastAsia="仿宋" w:cs="仿宋"/>
              <w:bCs w:val="0"/>
              <w:sz w:val="28"/>
              <w:szCs w:val="28"/>
              <w:lang w:val="en-US" w:eastAsia="zh-CN"/>
            </w:rPr>
            <w:t>（</w:t>
          </w:r>
          <w:r>
            <w:rPr>
              <w:rFonts w:hint="eastAsia" w:cs="仿宋"/>
              <w:bCs w:val="0"/>
              <w:sz w:val="28"/>
              <w:szCs w:val="28"/>
              <w:lang w:val="en-US" w:eastAsia="zh-CN"/>
            </w:rPr>
            <w:t>二</w:t>
          </w:r>
          <w:r>
            <w:rPr>
              <w:rFonts w:hint="eastAsia" w:ascii="仿宋" w:hAnsi="仿宋" w:eastAsia="仿宋" w:cs="仿宋"/>
              <w:bCs w:val="0"/>
              <w:sz w:val="28"/>
              <w:szCs w:val="28"/>
              <w:lang w:val="en-US" w:eastAsia="zh-CN"/>
            </w:rPr>
            <w:t>）加强经验总结，提高预算管理水平</w:t>
          </w:r>
          <w:r>
            <w:rPr>
              <w:sz w:val="28"/>
              <w:szCs w:val="28"/>
            </w:rPr>
            <w:tab/>
          </w:r>
          <w:r>
            <w:rPr>
              <w:sz w:val="28"/>
              <w:szCs w:val="28"/>
            </w:rPr>
            <w:fldChar w:fldCharType="begin"/>
          </w:r>
          <w:r>
            <w:rPr>
              <w:sz w:val="28"/>
              <w:szCs w:val="28"/>
            </w:rPr>
            <w:instrText xml:space="preserve"> PAGEREF _Toc8830 \h </w:instrText>
          </w:r>
          <w:r>
            <w:rPr>
              <w:sz w:val="28"/>
              <w:szCs w:val="28"/>
            </w:rPr>
            <w:fldChar w:fldCharType="separate"/>
          </w:r>
          <w:r>
            <w:rPr>
              <w:sz w:val="28"/>
              <w:szCs w:val="28"/>
            </w:rPr>
            <w:t>- 12 -</w:t>
          </w:r>
          <w:r>
            <w:rPr>
              <w:sz w:val="28"/>
              <w:szCs w:val="28"/>
            </w:rPr>
            <w:fldChar w:fldCharType="end"/>
          </w:r>
          <w:r>
            <w:rPr>
              <w:sz w:val="28"/>
              <w:szCs w:val="28"/>
            </w:rPr>
            <w:fldChar w:fldCharType="end"/>
          </w:r>
        </w:p>
        <w:p>
          <w:pPr>
            <w:pStyle w:val="11"/>
            <w:tabs>
              <w:tab w:val="right" w:leader="dot" w:pos="8306"/>
            </w:tabs>
            <w:rPr>
              <w:rFonts w:hint="eastAsia" w:ascii="黑体" w:hAnsi="黑体" w:eastAsia="黑体" w:cs="黑体"/>
              <w:sz w:val="36"/>
              <w:szCs w:val="36"/>
            </w:rPr>
          </w:pPr>
          <w:r>
            <w:rPr>
              <w:rFonts w:hint="eastAsia" w:ascii="黑体" w:hAnsi="黑体" w:eastAsia="黑体" w:cs="黑体"/>
              <w:sz w:val="36"/>
              <w:szCs w:val="36"/>
              <w:lang w:val="en-US" w:eastAsia="zh-CN"/>
            </w:rPr>
            <w:t>报告正文</w:t>
          </w:r>
          <w:r>
            <w:rPr>
              <w:sz w:val="36"/>
              <w:szCs w:val="36"/>
            </w:rPr>
            <w:tab/>
          </w:r>
          <w:r>
            <w:rPr>
              <w:rFonts w:hint="eastAsia" w:ascii="黑体" w:hAnsi="黑体" w:eastAsia="黑体" w:cs="黑体"/>
              <w:sz w:val="36"/>
              <w:szCs w:val="36"/>
            </w:rPr>
            <w:fldChar w:fldCharType="begin"/>
          </w:r>
          <w:r>
            <w:rPr>
              <w:rFonts w:hint="eastAsia" w:ascii="黑体" w:hAnsi="黑体" w:eastAsia="黑体" w:cs="黑体"/>
              <w:sz w:val="36"/>
              <w:szCs w:val="36"/>
            </w:rPr>
            <w:instrText xml:space="preserve"> PAGEREF _Toc6059 \h </w:instrText>
          </w:r>
          <w:r>
            <w:rPr>
              <w:rFonts w:hint="eastAsia" w:ascii="黑体" w:hAnsi="黑体" w:eastAsia="黑体" w:cs="黑体"/>
              <w:sz w:val="36"/>
              <w:szCs w:val="36"/>
            </w:rPr>
            <w:fldChar w:fldCharType="separate"/>
          </w:r>
          <w:r>
            <w:rPr>
              <w:rFonts w:hint="eastAsia" w:ascii="黑体" w:hAnsi="黑体" w:eastAsia="黑体" w:cs="黑体"/>
              <w:sz w:val="36"/>
              <w:szCs w:val="36"/>
            </w:rPr>
            <w:t>- 1</w:t>
          </w:r>
          <w:r>
            <w:rPr>
              <w:rFonts w:hint="eastAsia" w:ascii="黑体" w:hAnsi="黑体" w:eastAsia="黑体" w:cs="黑体"/>
              <w:sz w:val="36"/>
              <w:szCs w:val="36"/>
              <w:lang w:val="en-US" w:eastAsia="zh-CN"/>
            </w:rPr>
            <w:t>3</w:t>
          </w:r>
          <w:r>
            <w:rPr>
              <w:rFonts w:hint="eastAsia" w:ascii="黑体" w:hAnsi="黑体" w:eastAsia="黑体" w:cs="黑体"/>
              <w:sz w:val="36"/>
              <w:szCs w:val="36"/>
            </w:rPr>
            <w:t>-</w:t>
          </w:r>
          <w:r>
            <w:rPr>
              <w:rFonts w:hint="eastAsia" w:ascii="黑体" w:hAnsi="黑体" w:eastAsia="黑体" w:cs="黑体"/>
              <w:sz w:val="36"/>
              <w:szCs w:val="36"/>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_Toc7272 </w:instrText>
          </w:r>
          <w:r>
            <w:rPr>
              <w:sz w:val="28"/>
              <w:szCs w:val="28"/>
            </w:rPr>
            <w:fldChar w:fldCharType="separate"/>
          </w:r>
          <w:r>
            <w:rPr>
              <w:rFonts w:hint="eastAsia" w:ascii="黑体" w:hAnsi="黑体" w:eastAsia="黑体" w:cs="黑体"/>
              <w:bCs w:val="0"/>
              <w:sz w:val="28"/>
              <w:szCs w:val="28"/>
              <w:highlight w:val="none"/>
              <w:lang w:val="en-US" w:eastAsia="zh-CN"/>
            </w:rPr>
            <w:t>一、项目基本情况</w:t>
          </w:r>
          <w:r>
            <w:rPr>
              <w:sz w:val="28"/>
              <w:szCs w:val="28"/>
            </w:rPr>
            <w:tab/>
          </w:r>
          <w:r>
            <w:rPr>
              <w:sz w:val="28"/>
              <w:szCs w:val="28"/>
            </w:rPr>
            <w:fldChar w:fldCharType="begin"/>
          </w:r>
          <w:r>
            <w:rPr>
              <w:sz w:val="28"/>
              <w:szCs w:val="28"/>
            </w:rPr>
            <w:instrText xml:space="preserve"> PAGEREF _Toc7272 \h </w:instrText>
          </w:r>
          <w:r>
            <w:rPr>
              <w:sz w:val="28"/>
              <w:szCs w:val="28"/>
            </w:rPr>
            <w:fldChar w:fldCharType="separate"/>
          </w:r>
          <w:r>
            <w:rPr>
              <w:sz w:val="28"/>
              <w:szCs w:val="28"/>
            </w:rPr>
            <w:t>- 13 -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_Toc1816 </w:instrText>
          </w:r>
          <w:r>
            <w:rPr>
              <w:sz w:val="28"/>
              <w:szCs w:val="28"/>
            </w:rPr>
            <w:fldChar w:fldCharType="separate"/>
          </w:r>
          <w:r>
            <w:rPr>
              <w:rFonts w:hint="eastAsia"/>
              <w:bCs/>
              <w:sz w:val="28"/>
              <w:szCs w:val="28"/>
              <w:highlight w:val="none"/>
              <w:lang w:val="en-US" w:eastAsia="zh-CN"/>
            </w:rPr>
            <w:t>（一）项目立项</w:t>
          </w:r>
          <w:r>
            <w:rPr>
              <w:sz w:val="28"/>
              <w:szCs w:val="28"/>
            </w:rPr>
            <w:tab/>
          </w:r>
          <w:r>
            <w:rPr>
              <w:sz w:val="28"/>
              <w:szCs w:val="28"/>
            </w:rPr>
            <w:fldChar w:fldCharType="begin"/>
          </w:r>
          <w:r>
            <w:rPr>
              <w:sz w:val="28"/>
              <w:szCs w:val="28"/>
            </w:rPr>
            <w:instrText xml:space="preserve"> PAGEREF _Toc1816 \h </w:instrText>
          </w:r>
          <w:r>
            <w:rPr>
              <w:sz w:val="28"/>
              <w:szCs w:val="28"/>
            </w:rPr>
            <w:fldChar w:fldCharType="separate"/>
          </w:r>
          <w:r>
            <w:rPr>
              <w:sz w:val="28"/>
              <w:szCs w:val="28"/>
            </w:rPr>
            <w:t>- 13 -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_Toc17451 </w:instrText>
          </w:r>
          <w:r>
            <w:rPr>
              <w:sz w:val="28"/>
              <w:szCs w:val="28"/>
            </w:rPr>
            <w:fldChar w:fldCharType="separate"/>
          </w:r>
          <w:r>
            <w:rPr>
              <w:rFonts w:hint="eastAsia"/>
              <w:bCs w:val="0"/>
              <w:sz w:val="28"/>
              <w:szCs w:val="28"/>
              <w:highlight w:val="none"/>
              <w:lang w:val="en-US" w:eastAsia="zh-CN"/>
            </w:rPr>
            <w:t>1.立项背景</w:t>
          </w:r>
          <w:r>
            <w:rPr>
              <w:sz w:val="28"/>
              <w:szCs w:val="28"/>
            </w:rPr>
            <w:tab/>
          </w:r>
          <w:r>
            <w:rPr>
              <w:sz w:val="28"/>
              <w:szCs w:val="28"/>
            </w:rPr>
            <w:fldChar w:fldCharType="begin"/>
          </w:r>
          <w:r>
            <w:rPr>
              <w:sz w:val="28"/>
              <w:szCs w:val="28"/>
            </w:rPr>
            <w:instrText xml:space="preserve"> PAGEREF _Toc17451 \h </w:instrText>
          </w:r>
          <w:r>
            <w:rPr>
              <w:sz w:val="28"/>
              <w:szCs w:val="28"/>
            </w:rPr>
            <w:fldChar w:fldCharType="separate"/>
          </w:r>
          <w:r>
            <w:rPr>
              <w:sz w:val="28"/>
              <w:szCs w:val="28"/>
            </w:rPr>
            <w:t>- 13 -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_Toc16953 </w:instrText>
          </w:r>
          <w:r>
            <w:rPr>
              <w:sz w:val="28"/>
              <w:szCs w:val="28"/>
            </w:rPr>
            <w:fldChar w:fldCharType="separate"/>
          </w:r>
          <w:r>
            <w:rPr>
              <w:rFonts w:hint="eastAsia"/>
              <w:bCs w:val="0"/>
              <w:sz w:val="28"/>
              <w:szCs w:val="28"/>
              <w:highlight w:val="none"/>
              <w:lang w:val="en-US" w:eastAsia="zh-CN"/>
            </w:rPr>
            <w:t>2.立项依据</w:t>
          </w:r>
          <w:r>
            <w:rPr>
              <w:sz w:val="28"/>
              <w:szCs w:val="28"/>
            </w:rPr>
            <w:tab/>
          </w:r>
          <w:r>
            <w:rPr>
              <w:sz w:val="28"/>
              <w:szCs w:val="28"/>
            </w:rPr>
            <w:fldChar w:fldCharType="begin"/>
          </w:r>
          <w:r>
            <w:rPr>
              <w:sz w:val="28"/>
              <w:szCs w:val="28"/>
            </w:rPr>
            <w:instrText xml:space="preserve"> PAGEREF _Toc16953 \h </w:instrText>
          </w:r>
          <w:r>
            <w:rPr>
              <w:sz w:val="28"/>
              <w:szCs w:val="28"/>
            </w:rPr>
            <w:fldChar w:fldCharType="separate"/>
          </w:r>
          <w:r>
            <w:rPr>
              <w:sz w:val="28"/>
              <w:szCs w:val="28"/>
            </w:rPr>
            <w:t>- 13 -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_Toc25135 </w:instrText>
          </w:r>
          <w:r>
            <w:rPr>
              <w:sz w:val="28"/>
              <w:szCs w:val="28"/>
            </w:rPr>
            <w:fldChar w:fldCharType="separate"/>
          </w:r>
          <w:r>
            <w:rPr>
              <w:rFonts w:hint="eastAsia"/>
              <w:bCs w:val="0"/>
              <w:sz w:val="28"/>
              <w:szCs w:val="28"/>
              <w:highlight w:val="none"/>
              <w:lang w:val="en-US" w:eastAsia="zh-CN"/>
            </w:rPr>
            <w:t>3.项目实施目的</w:t>
          </w:r>
          <w:r>
            <w:rPr>
              <w:sz w:val="28"/>
              <w:szCs w:val="28"/>
            </w:rPr>
            <w:tab/>
          </w:r>
          <w:r>
            <w:rPr>
              <w:sz w:val="28"/>
              <w:szCs w:val="28"/>
            </w:rPr>
            <w:fldChar w:fldCharType="begin"/>
          </w:r>
          <w:r>
            <w:rPr>
              <w:sz w:val="28"/>
              <w:szCs w:val="28"/>
            </w:rPr>
            <w:instrText xml:space="preserve"> PAGEREF _Toc25135 \h </w:instrText>
          </w:r>
          <w:r>
            <w:rPr>
              <w:sz w:val="28"/>
              <w:szCs w:val="28"/>
            </w:rPr>
            <w:fldChar w:fldCharType="separate"/>
          </w:r>
          <w:r>
            <w:rPr>
              <w:sz w:val="28"/>
              <w:szCs w:val="28"/>
            </w:rPr>
            <w:t>- 14 -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_Toc17952 </w:instrText>
          </w:r>
          <w:r>
            <w:rPr>
              <w:sz w:val="28"/>
              <w:szCs w:val="28"/>
            </w:rPr>
            <w:fldChar w:fldCharType="separate"/>
          </w:r>
          <w:r>
            <w:rPr>
              <w:rFonts w:hint="eastAsia"/>
              <w:bCs/>
              <w:sz w:val="28"/>
              <w:szCs w:val="28"/>
              <w:highlight w:val="none"/>
              <w:lang w:val="en-US" w:eastAsia="zh-CN"/>
            </w:rPr>
            <w:t>（二）项目预算及支出情况</w:t>
          </w:r>
          <w:r>
            <w:rPr>
              <w:sz w:val="28"/>
              <w:szCs w:val="28"/>
            </w:rPr>
            <w:tab/>
          </w:r>
          <w:r>
            <w:rPr>
              <w:sz w:val="28"/>
              <w:szCs w:val="28"/>
            </w:rPr>
            <w:fldChar w:fldCharType="begin"/>
          </w:r>
          <w:r>
            <w:rPr>
              <w:sz w:val="28"/>
              <w:szCs w:val="28"/>
            </w:rPr>
            <w:instrText xml:space="preserve"> PAGEREF _Toc17952 \h </w:instrText>
          </w:r>
          <w:r>
            <w:rPr>
              <w:sz w:val="28"/>
              <w:szCs w:val="28"/>
            </w:rPr>
            <w:fldChar w:fldCharType="separate"/>
          </w:r>
          <w:r>
            <w:rPr>
              <w:sz w:val="28"/>
              <w:szCs w:val="28"/>
            </w:rPr>
            <w:t>- 14 -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_Toc22595 </w:instrText>
          </w:r>
          <w:r>
            <w:rPr>
              <w:sz w:val="28"/>
              <w:szCs w:val="28"/>
            </w:rPr>
            <w:fldChar w:fldCharType="separate"/>
          </w:r>
          <w:r>
            <w:rPr>
              <w:rFonts w:hint="eastAsia"/>
              <w:bCs/>
              <w:sz w:val="28"/>
              <w:szCs w:val="28"/>
              <w:lang w:val="en-US" w:eastAsia="zh-CN"/>
            </w:rPr>
            <w:t>（三）项目计划实施内容</w:t>
          </w:r>
          <w:r>
            <w:rPr>
              <w:sz w:val="28"/>
              <w:szCs w:val="28"/>
            </w:rPr>
            <w:tab/>
          </w:r>
          <w:r>
            <w:rPr>
              <w:sz w:val="28"/>
              <w:szCs w:val="28"/>
            </w:rPr>
            <w:fldChar w:fldCharType="begin"/>
          </w:r>
          <w:r>
            <w:rPr>
              <w:sz w:val="28"/>
              <w:szCs w:val="28"/>
            </w:rPr>
            <w:instrText xml:space="preserve"> PAGEREF _Toc22595 \h </w:instrText>
          </w:r>
          <w:r>
            <w:rPr>
              <w:sz w:val="28"/>
              <w:szCs w:val="28"/>
            </w:rPr>
            <w:fldChar w:fldCharType="separate"/>
          </w:r>
          <w:r>
            <w:rPr>
              <w:sz w:val="28"/>
              <w:szCs w:val="28"/>
            </w:rPr>
            <w:t>- 15 -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_Toc2986 </w:instrText>
          </w:r>
          <w:r>
            <w:rPr>
              <w:sz w:val="28"/>
              <w:szCs w:val="28"/>
            </w:rPr>
            <w:fldChar w:fldCharType="separate"/>
          </w:r>
          <w:r>
            <w:rPr>
              <w:rFonts w:hint="eastAsia"/>
              <w:bCs/>
              <w:sz w:val="28"/>
              <w:szCs w:val="28"/>
              <w:highlight w:val="none"/>
              <w:lang w:val="en-US" w:eastAsia="zh-CN"/>
            </w:rPr>
            <w:t>（四）项目组织管理</w:t>
          </w:r>
          <w:r>
            <w:rPr>
              <w:sz w:val="28"/>
              <w:szCs w:val="28"/>
            </w:rPr>
            <w:tab/>
          </w:r>
          <w:r>
            <w:rPr>
              <w:sz w:val="28"/>
              <w:szCs w:val="28"/>
            </w:rPr>
            <w:fldChar w:fldCharType="begin"/>
          </w:r>
          <w:r>
            <w:rPr>
              <w:sz w:val="28"/>
              <w:szCs w:val="28"/>
            </w:rPr>
            <w:instrText xml:space="preserve"> PAGEREF _Toc2986 \h </w:instrText>
          </w:r>
          <w:r>
            <w:rPr>
              <w:sz w:val="28"/>
              <w:szCs w:val="28"/>
            </w:rPr>
            <w:fldChar w:fldCharType="separate"/>
          </w:r>
          <w:r>
            <w:rPr>
              <w:sz w:val="28"/>
              <w:szCs w:val="28"/>
            </w:rPr>
            <w:t>- 17 -</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_Toc2289 </w:instrText>
          </w:r>
          <w:r>
            <w:rPr>
              <w:sz w:val="28"/>
              <w:szCs w:val="28"/>
            </w:rPr>
            <w:fldChar w:fldCharType="separate"/>
          </w:r>
          <w:r>
            <w:rPr>
              <w:rFonts w:hint="eastAsia" w:ascii="黑体" w:hAnsi="黑体" w:eastAsia="黑体" w:cs="黑体"/>
              <w:bCs w:val="0"/>
              <w:sz w:val="28"/>
              <w:szCs w:val="28"/>
              <w:lang w:val="en-US" w:eastAsia="zh-CN"/>
            </w:rPr>
            <w:t>二、项目绩效目标</w:t>
          </w:r>
          <w:r>
            <w:rPr>
              <w:sz w:val="28"/>
              <w:szCs w:val="28"/>
            </w:rPr>
            <w:tab/>
          </w:r>
          <w:r>
            <w:rPr>
              <w:sz w:val="28"/>
              <w:szCs w:val="28"/>
            </w:rPr>
            <w:fldChar w:fldCharType="begin"/>
          </w:r>
          <w:r>
            <w:rPr>
              <w:sz w:val="28"/>
              <w:szCs w:val="28"/>
            </w:rPr>
            <w:instrText xml:space="preserve"> PAGEREF _Toc2289 \h </w:instrText>
          </w:r>
          <w:r>
            <w:rPr>
              <w:sz w:val="28"/>
              <w:szCs w:val="28"/>
            </w:rPr>
            <w:fldChar w:fldCharType="separate"/>
          </w:r>
          <w:r>
            <w:rPr>
              <w:sz w:val="28"/>
              <w:szCs w:val="28"/>
            </w:rPr>
            <w:t>- 18 -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_Toc3025 </w:instrText>
          </w:r>
          <w:r>
            <w:rPr>
              <w:sz w:val="28"/>
              <w:szCs w:val="28"/>
            </w:rPr>
            <w:fldChar w:fldCharType="separate"/>
          </w:r>
          <w:r>
            <w:rPr>
              <w:rFonts w:hint="eastAsia"/>
              <w:bCs/>
              <w:i w:val="0"/>
              <w:iCs w:val="0"/>
              <w:spacing w:val="-2"/>
              <w:sz w:val="28"/>
              <w:szCs w:val="28"/>
              <w:lang w:val="en-US" w:eastAsia="zh-CN"/>
            </w:rPr>
            <w:t>（一）</w:t>
          </w:r>
          <w:r>
            <w:rPr>
              <w:rFonts w:hint="default" w:eastAsia="仿宋"/>
              <w:bCs/>
              <w:i w:val="0"/>
              <w:iCs w:val="0"/>
              <w:spacing w:val="-2"/>
              <w:sz w:val="28"/>
              <w:szCs w:val="28"/>
              <w:lang w:val="en-US" w:eastAsia="zh-CN"/>
            </w:rPr>
            <w:t>总体目标</w:t>
          </w:r>
          <w:r>
            <w:rPr>
              <w:sz w:val="28"/>
              <w:szCs w:val="28"/>
            </w:rPr>
            <w:tab/>
          </w:r>
          <w:r>
            <w:rPr>
              <w:sz w:val="28"/>
              <w:szCs w:val="28"/>
            </w:rPr>
            <w:fldChar w:fldCharType="begin"/>
          </w:r>
          <w:r>
            <w:rPr>
              <w:sz w:val="28"/>
              <w:szCs w:val="28"/>
            </w:rPr>
            <w:instrText xml:space="preserve"> PAGEREF _Toc3025 \h </w:instrText>
          </w:r>
          <w:r>
            <w:rPr>
              <w:sz w:val="28"/>
              <w:szCs w:val="28"/>
            </w:rPr>
            <w:fldChar w:fldCharType="separate"/>
          </w:r>
          <w:r>
            <w:rPr>
              <w:sz w:val="28"/>
              <w:szCs w:val="28"/>
            </w:rPr>
            <w:t>- 18 -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_Toc3974 </w:instrText>
          </w:r>
          <w:r>
            <w:rPr>
              <w:sz w:val="28"/>
              <w:szCs w:val="28"/>
            </w:rPr>
            <w:fldChar w:fldCharType="separate"/>
          </w:r>
          <w:r>
            <w:rPr>
              <w:rFonts w:hint="eastAsia" w:cs="仿宋"/>
              <w:bCs/>
              <w:spacing w:val="-2"/>
              <w:sz w:val="28"/>
              <w:szCs w:val="28"/>
              <w:lang w:val="en-US" w:eastAsia="zh-CN" w:bidi="zh-CN"/>
            </w:rPr>
            <w:t>（二）</w:t>
          </w:r>
          <w:r>
            <w:rPr>
              <w:rFonts w:hint="eastAsia" w:ascii="仿宋" w:hAnsi="仿宋" w:eastAsia="仿宋" w:cs="仿宋"/>
              <w:bCs/>
              <w:sz w:val="28"/>
              <w:szCs w:val="28"/>
              <w:lang w:val="en-US" w:eastAsia="zh-CN"/>
            </w:rPr>
            <w:t>202</w:t>
          </w:r>
          <w:r>
            <w:rPr>
              <w:rFonts w:hint="eastAsia" w:cs="仿宋"/>
              <w:bCs/>
              <w:sz w:val="28"/>
              <w:szCs w:val="28"/>
              <w:lang w:val="en-US" w:eastAsia="zh-CN"/>
            </w:rPr>
            <w:t>3</w:t>
          </w:r>
          <w:r>
            <w:rPr>
              <w:rFonts w:hint="eastAsia" w:ascii="仿宋" w:hAnsi="仿宋" w:eastAsia="仿宋" w:cs="仿宋"/>
              <w:bCs/>
              <w:sz w:val="28"/>
              <w:szCs w:val="28"/>
              <w:lang w:val="en-US" w:eastAsia="zh-CN"/>
            </w:rPr>
            <w:t>年度绩效目标</w:t>
          </w:r>
          <w:r>
            <w:rPr>
              <w:sz w:val="28"/>
              <w:szCs w:val="28"/>
            </w:rPr>
            <w:tab/>
          </w:r>
          <w:r>
            <w:rPr>
              <w:sz w:val="28"/>
              <w:szCs w:val="28"/>
            </w:rPr>
            <w:fldChar w:fldCharType="begin"/>
          </w:r>
          <w:r>
            <w:rPr>
              <w:sz w:val="28"/>
              <w:szCs w:val="28"/>
            </w:rPr>
            <w:instrText xml:space="preserve"> PAGEREF _Toc3974 \h </w:instrText>
          </w:r>
          <w:r>
            <w:rPr>
              <w:sz w:val="28"/>
              <w:szCs w:val="28"/>
            </w:rPr>
            <w:fldChar w:fldCharType="separate"/>
          </w:r>
          <w:r>
            <w:rPr>
              <w:sz w:val="28"/>
              <w:szCs w:val="28"/>
            </w:rPr>
            <w:t>- 18 -</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_Toc10782 </w:instrText>
          </w:r>
          <w:r>
            <w:rPr>
              <w:sz w:val="28"/>
              <w:szCs w:val="28"/>
            </w:rPr>
            <w:fldChar w:fldCharType="separate"/>
          </w:r>
          <w:r>
            <w:rPr>
              <w:rFonts w:hint="eastAsia" w:ascii="黑体" w:hAnsi="黑体" w:eastAsia="黑体" w:cs="黑体"/>
              <w:bCs w:val="0"/>
              <w:sz w:val="28"/>
              <w:szCs w:val="28"/>
              <w:lang w:val="en-US" w:eastAsia="zh-CN"/>
            </w:rPr>
            <w:t>三、评价基本情况</w:t>
          </w:r>
          <w:r>
            <w:rPr>
              <w:sz w:val="28"/>
              <w:szCs w:val="28"/>
            </w:rPr>
            <w:tab/>
          </w:r>
          <w:r>
            <w:rPr>
              <w:sz w:val="28"/>
              <w:szCs w:val="28"/>
            </w:rPr>
            <w:fldChar w:fldCharType="begin"/>
          </w:r>
          <w:r>
            <w:rPr>
              <w:sz w:val="28"/>
              <w:szCs w:val="28"/>
            </w:rPr>
            <w:instrText xml:space="preserve"> PAGEREF _Toc10782 \h </w:instrText>
          </w:r>
          <w:r>
            <w:rPr>
              <w:sz w:val="28"/>
              <w:szCs w:val="28"/>
            </w:rPr>
            <w:fldChar w:fldCharType="separate"/>
          </w:r>
          <w:r>
            <w:rPr>
              <w:sz w:val="28"/>
              <w:szCs w:val="28"/>
            </w:rPr>
            <w:t>- 19 -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_Toc18721 </w:instrText>
          </w:r>
          <w:r>
            <w:rPr>
              <w:sz w:val="28"/>
              <w:szCs w:val="28"/>
            </w:rPr>
            <w:fldChar w:fldCharType="separate"/>
          </w:r>
          <w:r>
            <w:rPr>
              <w:rFonts w:hint="default"/>
              <w:bCs/>
              <w:sz w:val="28"/>
              <w:szCs w:val="28"/>
              <w:lang w:val="en-US" w:eastAsia="zh-CN"/>
            </w:rPr>
            <w:t>（一）绩效评价目的</w:t>
          </w:r>
          <w:r>
            <w:rPr>
              <w:sz w:val="28"/>
              <w:szCs w:val="28"/>
            </w:rPr>
            <w:tab/>
          </w:r>
          <w:r>
            <w:rPr>
              <w:sz w:val="28"/>
              <w:szCs w:val="28"/>
            </w:rPr>
            <w:fldChar w:fldCharType="begin"/>
          </w:r>
          <w:r>
            <w:rPr>
              <w:sz w:val="28"/>
              <w:szCs w:val="28"/>
            </w:rPr>
            <w:instrText xml:space="preserve"> PAGEREF _Toc18721 \h </w:instrText>
          </w:r>
          <w:r>
            <w:rPr>
              <w:sz w:val="28"/>
              <w:szCs w:val="28"/>
            </w:rPr>
            <w:fldChar w:fldCharType="separate"/>
          </w:r>
          <w:r>
            <w:rPr>
              <w:sz w:val="28"/>
              <w:szCs w:val="28"/>
            </w:rPr>
            <w:t>- 19 -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_Toc16360 </w:instrText>
          </w:r>
          <w:r>
            <w:rPr>
              <w:sz w:val="28"/>
              <w:szCs w:val="28"/>
            </w:rPr>
            <w:fldChar w:fldCharType="separate"/>
          </w:r>
          <w:r>
            <w:rPr>
              <w:rFonts w:hint="eastAsia"/>
              <w:bCs/>
              <w:sz w:val="28"/>
              <w:szCs w:val="28"/>
              <w:lang w:val="en-US" w:eastAsia="zh-CN"/>
            </w:rPr>
            <w:t>（二）</w:t>
          </w:r>
          <w:r>
            <w:rPr>
              <w:rFonts w:hint="default"/>
              <w:bCs/>
              <w:sz w:val="28"/>
              <w:szCs w:val="28"/>
              <w:lang w:val="en-US" w:eastAsia="zh-CN"/>
            </w:rPr>
            <w:t>评价对象和范围</w:t>
          </w:r>
          <w:r>
            <w:rPr>
              <w:sz w:val="28"/>
              <w:szCs w:val="28"/>
            </w:rPr>
            <w:tab/>
          </w:r>
          <w:r>
            <w:rPr>
              <w:sz w:val="28"/>
              <w:szCs w:val="28"/>
            </w:rPr>
            <w:fldChar w:fldCharType="begin"/>
          </w:r>
          <w:r>
            <w:rPr>
              <w:sz w:val="28"/>
              <w:szCs w:val="28"/>
            </w:rPr>
            <w:instrText xml:space="preserve"> PAGEREF _Toc16360 \h </w:instrText>
          </w:r>
          <w:r>
            <w:rPr>
              <w:sz w:val="28"/>
              <w:szCs w:val="28"/>
            </w:rPr>
            <w:fldChar w:fldCharType="separate"/>
          </w:r>
          <w:r>
            <w:rPr>
              <w:sz w:val="28"/>
              <w:szCs w:val="28"/>
            </w:rPr>
            <w:t>- 19 -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_Toc16270 </w:instrText>
          </w:r>
          <w:r>
            <w:rPr>
              <w:sz w:val="28"/>
              <w:szCs w:val="28"/>
            </w:rPr>
            <w:fldChar w:fldCharType="separate"/>
          </w:r>
          <w:r>
            <w:rPr>
              <w:rFonts w:hint="eastAsia"/>
              <w:bCs/>
              <w:sz w:val="28"/>
              <w:szCs w:val="28"/>
              <w:lang w:val="zh-CN" w:eastAsia="zh-CN"/>
            </w:rPr>
            <w:t>（三）评价依据</w:t>
          </w:r>
          <w:r>
            <w:rPr>
              <w:sz w:val="28"/>
              <w:szCs w:val="28"/>
            </w:rPr>
            <w:tab/>
          </w:r>
          <w:r>
            <w:rPr>
              <w:sz w:val="28"/>
              <w:szCs w:val="28"/>
            </w:rPr>
            <w:fldChar w:fldCharType="begin"/>
          </w:r>
          <w:r>
            <w:rPr>
              <w:sz w:val="28"/>
              <w:szCs w:val="28"/>
            </w:rPr>
            <w:instrText xml:space="preserve"> PAGEREF _Toc16270 \h </w:instrText>
          </w:r>
          <w:r>
            <w:rPr>
              <w:sz w:val="28"/>
              <w:szCs w:val="28"/>
            </w:rPr>
            <w:fldChar w:fldCharType="separate"/>
          </w:r>
          <w:r>
            <w:rPr>
              <w:sz w:val="28"/>
              <w:szCs w:val="28"/>
            </w:rPr>
            <w:t>- 19 -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_Toc13911 </w:instrText>
          </w:r>
          <w:r>
            <w:rPr>
              <w:sz w:val="28"/>
              <w:szCs w:val="28"/>
            </w:rPr>
            <w:fldChar w:fldCharType="separate"/>
          </w:r>
          <w:r>
            <w:rPr>
              <w:rFonts w:hint="default"/>
              <w:bCs/>
              <w:sz w:val="28"/>
              <w:szCs w:val="28"/>
              <w:lang w:val="en-US" w:eastAsia="zh-CN"/>
            </w:rPr>
            <w:t>（四）评价原则、评价方法</w:t>
          </w:r>
          <w:r>
            <w:rPr>
              <w:sz w:val="28"/>
              <w:szCs w:val="28"/>
            </w:rPr>
            <w:tab/>
          </w:r>
          <w:r>
            <w:rPr>
              <w:sz w:val="28"/>
              <w:szCs w:val="28"/>
            </w:rPr>
            <w:fldChar w:fldCharType="begin"/>
          </w:r>
          <w:r>
            <w:rPr>
              <w:sz w:val="28"/>
              <w:szCs w:val="28"/>
            </w:rPr>
            <w:instrText xml:space="preserve"> PAGEREF _Toc13911 \h </w:instrText>
          </w:r>
          <w:r>
            <w:rPr>
              <w:sz w:val="28"/>
              <w:szCs w:val="28"/>
            </w:rPr>
            <w:fldChar w:fldCharType="separate"/>
          </w:r>
          <w:r>
            <w:rPr>
              <w:sz w:val="28"/>
              <w:szCs w:val="28"/>
            </w:rPr>
            <w:t>- 20 -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_Toc19391 </w:instrText>
          </w:r>
          <w:r>
            <w:rPr>
              <w:sz w:val="28"/>
              <w:szCs w:val="28"/>
            </w:rPr>
            <w:fldChar w:fldCharType="separate"/>
          </w:r>
          <w:r>
            <w:rPr>
              <w:rFonts w:hint="default"/>
              <w:bCs w:val="0"/>
              <w:sz w:val="28"/>
              <w:szCs w:val="28"/>
              <w:lang w:val="en-US" w:eastAsia="zh-CN"/>
            </w:rPr>
            <w:t>1.评价原则</w:t>
          </w:r>
          <w:r>
            <w:rPr>
              <w:sz w:val="28"/>
              <w:szCs w:val="28"/>
            </w:rPr>
            <w:tab/>
          </w:r>
          <w:r>
            <w:rPr>
              <w:sz w:val="28"/>
              <w:szCs w:val="28"/>
            </w:rPr>
            <w:fldChar w:fldCharType="begin"/>
          </w:r>
          <w:r>
            <w:rPr>
              <w:sz w:val="28"/>
              <w:szCs w:val="28"/>
            </w:rPr>
            <w:instrText xml:space="preserve"> PAGEREF _Toc19391 \h </w:instrText>
          </w:r>
          <w:r>
            <w:rPr>
              <w:sz w:val="28"/>
              <w:szCs w:val="28"/>
            </w:rPr>
            <w:fldChar w:fldCharType="separate"/>
          </w:r>
          <w:r>
            <w:rPr>
              <w:sz w:val="28"/>
              <w:szCs w:val="28"/>
            </w:rPr>
            <w:t>- 20 -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_Toc19824 </w:instrText>
          </w:r>
          <w:r>
            <w:rPr>
              <w:sz w:val="28"/>
              <w:szCs w:val="28"/>
            </w:rPr>
            <w:fldChar w:fldCharType="separate"/>
          </w:r>
          <w:r>
            <w:rPr>
              <w:rFonts w:hint="default"/>
              <w:bCs w:val="0"/>
              <w:sz w:val="28"/>
              <w:szCs w:val="28"/>
              <w:lang w:val="en-US" w:eastAsia="zh-CN"/>
            </w:rPr>
            <w:t>2.评价方法</w:t>
          </w:r>
          <w:r>
            <w:rPr>
              <w:sz w:val="28"/>
              <w:szCs w:val="28"/>
            </w:rPr>
            <w:tab/>
          </w:r>
          <w:r>
            <w:rPr>
              <w:sz w:val="28"/>
              <w:szCs w:val="28"/>
            </w:rPr>
            <w:fldChar w:fldCharType="begin"/>
          </w:r>
          <w:r>
            <w:rPr>
              <w:sz w:val="28"/>
              <w:szCs w:val="28"/>
            </w:rPr>
            <w:instrText xml:space="preserve"> PAGEREF _Toc19824 \h </w:instrText>
          </w:r>
          <w:r>
            <w:rPr>
              <w:sz w:val="28"/>
              <w:szCs w:val="28"/>
            </w:rPr>
            <w:fldChar w:fldCharType="separate"/>
          </w:r>
          <w:r>
            <w:rPr>
              <w:sz w:val="28"/>
              <w:szCs w:val="28"/>
            </w:rPr>
            <w:t>- 21 -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_Toc13584 </w:instrText>
          </w:r>
          <w:r>
            <w:rPr>
              <w:sz w:val="28"/>
              <w:szCs w:val="28"/>
            </w:rPr>
            <w:fldChar w:fldCharType="separate"/>
          </w:r>
          <w:r>
            <w:rPr>
              <w:rFonts w:hint="eastAsia"/>
              <w:bCs/>
              <w:sz w:val="28"/>
              <w:szCs w:val="28"/>
              <w:lang w:val="en-US" w:eastAsia="zh-CN"/>
            </w:rPr>
            <w:t>（</w:t>
          </w:r>
          <w:r>
            <w:rPr>
              <w:rFonts w:hint="default"/>
              <w:bCs/>
              <w:sz w:val="28"/>
              <w:szCs w:val="28"/>
              <w:lang w:val="en-US" w:eastAsia="zh-CN"/>
            </w:rPr>
            <w:t>五）绩效评价指标体系</w:t>
          </w:r>
          <w:r>
            <w:rPr>
              <w:sz w:val="28"/>
              <w:szCs w:val="28"/>
            </w:rPr>
            <w:tab/>
          </w:r>
          <w:r>
            <w:rPr>
              <w:sz w:val="28"/>
              <w:szCs w:val="28"/>
            </w:rPr>
            <w:fldChar w:fldCharType="begin"/>
          </w:r>
          <w:r>
            <w:rPr>
              <w:sz w:val="28"/>
              <w:szCs w:val="28"/>
            </w:rPr>
            <w:instrText xml:space="preserve"> PAGEREF _Toc13584 \h </w:instrText>
          </w:r>
          <w:r>
            <w:rPr>
              <w:sz w:val="28"/>
              <w:szCs w:val="28"/>
            </w:rPr>
            <w:fldChar w:fldCharType="separate"/>
          </w:r>
          <w:r>
            <w:rPr>
              <w:sz w:val="28"/>
              <w:szCs w:val="28"/>
            </w:rPr>
            <w:t>- 22 -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_Toc24777 </w:instrText>
          </w:r>
          <w:r>
            <w:rPr>
              <w:sz w:val="28"/>
              <w:szCs w:val="28"/>
            </w:rPr>
            <w:fldChar w:fldCharType="separate"/>
          </w:r>
          <w:r>
            <w:rPr>
              <w:rFonts w:hint="eastAsia" w:ascii="仿宋" w:hAnsi="仿宋" w:eastAsia="仿宋" w:cs="仿宋"/>
              <w:sz w:val="28"/>
              <w:szCs w:val="28"/>
              <w:lang w:val="en-US" w:eastAsia="zh-CN"/>
            </w:rPr>
            <w:t>1.指标体系设计的总体思路</w:t>
          </w:r>
          <w:r>
            <w:rPr>
              <w:sz w:val="28"/>
              <w:szCs w:val="28"/>
            </w:rPr>
            <w:tab/>
          </w:r>
          <w:r>
            <w:rPr>
              <w:sz w:val="28"/>
              <w:szCs w:val="28"/>
            </w:rPr>
            <w:fldChar w:fldCharType="begin"/>
          </w:r>
          <w:r>
            <w:rPr>
              <w:sz w:val="28"/>
              <w:szCs w:val="28"/>
            </w:rPr>
            <w:instrText xml:space="preserve"> PAGEREF _Toc24777 \h </w:instrText>
          </w:r>
          <w:r>
            <w:rPr>
              <w:sz w:val="28"/>
              <w:szCs w:val="28"/>
            </w:rPr>
            <w:fldChar w:fldCharType="separate"/>
          </w:r>
          <w:r>
            <w:rPr>
              <w:sz w:val="28"/>
              <w:szCs w:val="28"/>
            </w:rPr>
            <w:t>- 22 -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_Toc31684 </w:instrText>
          </w:r>
          <w:r>
            <w:rPr>
              <w:sz w:val="28"/>
              <w:szCs w:val="28"/>
            </w:rPr>
            <w:fldChar w:fldCharType="separate"/>
          </w:r>
          <w:r>
            <w:rPr>
              <w:rFonts w:hint="default"/>
              <w:sz w:val="28"/>
              <w:szCs w:val="28"/>
              <w:lang w:val="en-US" w:eastAsia="zh-CN"/>
            </w:rPr>
            <w:t>2.数据来源、证据收集方式</w:t>
          </w:r>
          <w:r>
            <w:rPr>
              <w:sz w:val="28"/>
              <w:szCs w:val="28"/>
            </w:rPr>
            <w:tab/>
          </w:r>
          <w:r>
            <w:rPr>
              <w:sz w:val="28"/>
              <w:szCs w:val="28"/>
            </w:rPr>
            <w:fldChar w:fldCharType="begin"/>
          </w:r>
          <w:r>
            <w:rPr>
              <w:sz w:val="28"/>
              <w:szCs w:val="28"/>
            </w:rPr>
            <w:instrText xml:space="preserve"> PAGEREF _Toc31684 \h </w:instrText>
          </w:r>
          <w:r>
            <w:rPr>
              <w:sz w:val="28"/>
              <w:szCs w:val="28"/>
            </w:rPr>
            <w:fldChar w:fldCharType="separate"/>
          </w:r>
          <w:r>
            <w:rPr>
              <w:sz w:val="28"/>
              <w:szCs w:val="28"/>
            </w:rPr>
            <w:t>- 23 -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_Toc16017 </w:instrText>
          </w:r>
          <w:r>
            <w:rPr>
              <w:sz w:val="28"/>
              <w:szCs w:val="28"/>
            </w:rPr>
            <w:fldChar w:fldCharType="separate"/>
          </w:r>
          <w:r>
            <w:rPr>
              <w:rFonts w:hint="default"/>
              <w:sz w:val="28"/>
              <w:szCs w:val="28"/>
              <w:lang w:val="en-US" w:eastAsia="zh-CN"/>
            </w:rPr>
            <w:t>3.评价标准</w:t>
          </w:r>
          <w:r>
            <w:rPr>
              <w:sz w:val="28"/>
              <w:szCs w:val="28"/>
            </w:rPr>
            <w:tab/>
          </w:r>
          <w:r>
            <w:rPr>
              <w:sz w:val="28"/>
              <w:szCs w:val="28"/>
            </w:rPr>
            <w:fldChar w:fldCharType="begin"/>
          </w:r>
          <w:r>
            <w:rPr>
              <w:sz w:val="28"/>
              <w:szCs w:val="28"/>
            </w:rPr>
            <w:instrText xml:space="preserve"> PAGEREF _Toc16017 \h </w:instrText>
          </w:r>
          <w:r>
            <w:rPr>
              <w:sz w:val="28"/>
              <w:szCs w:val="28"/>
            </w:rPr>
            <w:fldChar w:fldCharType="separate"/>
          </w:r>
          <w:r>
            <w:rPr>
              <w:sz w:val="28"/>
              <w:szCs w:val="28"/>
            </w:rPr>
            <w:t>- 23 -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_Toc12383 </w:instrText>
          </w:r>
          <w:r>
            <w:rPr>
              <w:sz w:val="28"/>
              <w:szCs w:val="28"/>
            </w:rPr>
            <w:fldChar w:fldCharType="separate"/>
          </w:r>
          <w:r>
            <w:rPr>
              <w:rFonts w:hint="default"/>
              <w:sz w:val="28"/>
              <w:szCs w:val="28"/>
              <w:lang w:val="en-US" w:eastAsia="zh-CN"/>
            </w:rPr>
            <w:t>4.绩效评价指标体系</w:t>
          </w:r>
          <w:r>
            <w:rPr>
              <w:sz w:val="28"/>
              <w:szCs w:val="28"/>
            </w:rPr>
            <w:tab/>
          </w:r>
          <w:r>
            <w:rPr>
              <w:sz w:val="28"/>
              <w:szCs w:val="28"/>
            </w:rPr>
            <w:fldChar w:fldCharType="begin"/>
          </w:r>
          <w:r>
            <w:rPr>
              <w:sz w:val="28"/>
              <w:szCs w:val="28"/>
            </w:rPr>
            <w:instrText xml:space="preserve"> PAGEREF _Toc12383 \h </w:instrText>
          </w:r>
          <w:r>
            <w:rPr>
              <w:sz w:val="28"/>
              <w:szCs w:val="28"/>
            </w:rPr>
            <w:fldChar w:fldCharType="separate"/>
          </w:r>
          <w:r>
            <w:rPr>
              <w:sz w:val="28"/>
              <w:szCs w:val="28"/>
            </w:rPr>
            <w:t>- 24 -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_Toc3081 </w:instrText>
          </w:r>
          <w:r>
            <w:rPr>
              <w:sz w:val="28"/>
              <w:szCs w:val="28"/>
            </w:rPr>
            <w:fldChar w:fldCharType="separate"/>
          </w:r>
          <w:r>
            <w:rPr>
              <w:rFonts w:hint="default"/>
              <w:bCs/>
              <w:sz w:val="28"/>
              <w:szCs w:val="28"/>
              <w:highlight w:val="none"/>
              <w:lang w:val="en-US" w:eastAsia="zh-CN"/>
            </w:rPr>
            <w:t>（六）评价人员组成</w:t>
          </w:r>
          <w:r>
            <w:rPr>
              <w:sz w:val="28"/>
              <w:szCs w:val="28"/>
            </w:rPr>
            <w:tab/>
          </w:r>
          <w:r>
            <w:rPr>
              <w:sz w:val="28"/>
              <w:szCs w:val="28"/>
            </w:rPr>
            <w:fldChar w:fldCharType="begin"/>
          </w:r>
          <w:r>
            <w:rPr>
              <w:sz w:val="28"/>
              <w:szCs w:val="28"/>
            </w:rPr>
            <w:instrText xml:space="preserve"> PAGEREF _Toc3081 \h </w:instrText>
          </w:r>
          <w:r>
            <w:rPr>
              <w:sz w:val="28"/>
              <w:szCs w:val="28"/>
            </w:rPr>
            <w:fldChar w:fldCharType="separate"/>
          </w:r>
          <w:r>
            <w:rPr>
              <w:sz w:val="28"/>
              <w:szCs w:val="28"/>
            </w:rPr>
            <w:t>- 28 -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_Toc1728 </w:instrText>
          </w:r>
          <w:r>
            <w:rPr>
              <w:sz w:val="28"/>
              <w:szCs w:val="28"/>
            </w:rPr>
            <w:fldChar w:fldCharType="separate"/>
          </w:r>
          <w:r>
            <w:rPr>
              <w:rFonts w:hint="default"/>
              <w:bCs/>
              <w:sz w:val="28"/>
              <w:szCs w:val="28"/>
              <w:lang w:val="en-US" w:eastAsia="zh-CN"/>
            </w:rPr>
            <w:t>（七）绩效评价工作过程</w:t>
          </w:r>
          <w:r>
            <w:rPr>
              <w:sz w:val="28"/>
              <w:szCs w:val="28"/>
            </w:rPr>
            <w:tab/>
          </w:r>
          <w:r>
            <w:rPr>
              <w:sz w:val="28"/>
              <w:szCs w:val="28"/>
            </w:rPr>
            <w:fldChar w:fldCharType="begin"/>
          </w:r>
          <w:r>
            <w:rPr>
              <w:sz w:val="28"/>
              <w:szCs w:val="28"/>
            </w:rPr>
            <w:instrText xml:space="preserve"> PAGEREF _Toc1728 \h </w:instrText>
          </w:r>
          <w:r>
            <w:rPr>
              <w:sz w:val="28"/>
              <w:szCs w:val="28"/>
            </w:rPr>
            <w:fldChar w:fldCharType="separate"/>
          </w:r>
          <w:r>
            <w:rPr>
              <w:sz w:val="28"/>
              <w:szCs w:val="28"/>
            </w:rPr>
            <w:t>- 28 -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_Toc19113 </w:instrText>
          </w:r>
          <w:r>
            <w:rPr>
              <w:sz w:val="28"/>
              <w:szCs w:val="28"/>
            </w:rPr>
            <w:fldChar w:fldCharType="separate"/>
          </w:r>
          <w:r>
            <w:rPr>
              <w:rFonts w:hint="default"/>
              <w:sz w:val="28"/>
              <w:szCs w:val="28"/>
              <w:lang w:val="en-US" w:eastAsia="zh-CN"/>
            </w:rPr>
            <w:t>1.前期准备情况</w:t>
          </w:r>
          <w:r>
            <w:rPr>
              <w:sz w:val="28"/>
              <w:szCs w:val="28"/>
            </w:rPr>
            <w:tab/>
          </w:r>
          <w:r>
            <w:rPr>
              <w:sz w:val="28"/>
              <w:szCs w:val="28"/>
            </w:rPr>
            <w:fldChar w:fldCharType="begin"/>
          </w:r>
          <w:r>
            <w:rPr>
              <w:sz w:val="28"/>
              <w:szCs w:val="28"/>
            </w:rPr>
            <w:instrText xml:space="preserve"> PAGEREF _Toc19113 \h </w:instrText>
          </w:r>
          <w:r>
            <w:rPr>
              <w:sz w:val="28"/>
              <w:szCs w:val="28"/>
            </w:rPr>
            <w:fldChar w:fldCharType="separate"/>
          </w:r>
          <w:r>
            <w:rPr>
              <w:sz w:val="28"/>
              <w:szCs w:val="28"/>
            </w:rPr>
            <w:t>- 29 -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_Toc2865 </w:instrText>
          </w:r>
          <w:r>
            <w:rPr>
              <w:sz w:val="28"/>
              <w:szCs w:val="28"/>
            </w:rPr>
            <w:fldChar w:fldCharType="separate"/>
          </w:r>
          <w:r>
            <w:rPr>
              <w:rFonts w:hint="default"/>
              <w:sz w:val="28"/>
              <w:szCs w:val="28"/>
              <w:lang w:val="en-US" w:eastAsia="zh-CN"/>
            </w:rPr>
            <w:t>2.组织实施情况</w:t>
          </w:r>
          <w:r>
            <w:rPr>
              <w:sz w:val="28"/>
              <w:szCs w:val="28"/>
            </w:rPr>
            <w:tab/>
          </w:r>
          <w:r>
            <w:rPr>
              <w:sz w:val="28"/>
              <w:szCs w:val="28"/>
            </w:rPr>
            <w:fldChar w:fldCharType="begin"/>
          </w:r>
          <w:r>
            <w:rPr>
              <w:sz w:val="28"/>
              <w:szCs w:val="28"/>
            </w:rPr>
            <w:instrText xml:space="preserve"> PAGEREF _Toc2865 \h </w:instrText>
          </w:r>
          <w:r>
            <w:rPr>
              <w:sz w:val="28"/>
              <w:szCs w:val="28"/>
            </w:rPr>
            <w:fldChar w:fldCharType="separate"/>
          </w:r>
          <w:r>
            <w:rPr>
              <w:sz w:val="28"/>
              <w:szCs w:val="28"/>
            </w:rPr>
            <w:t>- 31 -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_Toc27522 </w:instrText>
          </w:r>
          <w:r>
            <w:rPr>
              <w:sz w:val="28"/>
              <w:szCs w:val="28"/>
            </w:rPr>
            <w:fldChar w:fldCharType="separate"/>
          </w:r>
          <w:r>
            <w:rPr>
              <w:rFonts w:hint="default"/>
              <w:sz w:val="28"/>
              <w:szCs w:val="28"/>
              <w:lang w:val="en-US" w:eastAsia="zh-CN"/>
            </w:rPr>
            <w:t>3.分析评价情况</w:t>
          </w:r>
          <w:r>
            <w:rPr>
              <w:sz w:val="28"/>
              <w:szCs w:val="28"/>
            </w:rPr>
            <w:tab/>
          </w:r>
          <w:r>
            <w:rPr>
              <w:sz w:val="28"/>
              <w:szCs w:val="28"/>
            </w:rPr>
            <w:fldChar w:fldCharType="begin"/>
          </w:r>
          <w:r>
            <w:rPr>
              <w:sz w:val="28"/>
              <w:szCs w:val="28"/>
            </w:rPr>
            <w:instrText xml:space="preserve"> PAGEREF _Toc27522 \h </w:instrText>
          </w:r>
          <w:r>
            <w:rPr>
              <w:sz w:val="28"/>
              <w:szCs w:val="28"/>
            </w:rPr>
            <w:fldChar w:fldCharType="separate"/>
          </w:r>
          <w:r>
            <w:rPr>
              <w:sz w:val="28"/>
              <w:szCs w:val="28"/>
            </w:rPr>
            <w:t>- 32 -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_Toc20674 </w:instrText>
          </w:r>
          <w:r>
            <w:rPr>
              <w:sz w:val="28"/>
              <w:szCs w:val="28"/>
            </w:rPr>
            <w:fldChar w:fldCharType="separate"/>
          </w:r>
          <w:r>
            <w:rPr>
              <w:rFonts w:hint="default"/>
              <w:sz w:val="28"/>
              <w:szCs w:val="28"/>
              <w:lang w:val="en-US" w:eastAsia="zh-CN"/>
            </w:rPr>
            <w:t>4.提交绩效评价报告</w:t>
          </w:r>
          <w:r>
            <w:rPr>
              <w:sz w:val="28"/>
              <w:szCs w:val="28"/>
            </w:rPr>
            <w:tab/>
          </w:r>
          <w:r>
            <w:rPr>
              <w:sz w:val="28"/>
              <w:szCs w:val="28"/>
            </w:rPr>
            <w:fldChar w:fldCharType="begin"/>
          </w:r>
          <w:r>
            <w:rPr>
              <w:sz w:val="28"/>
              <w:szCs w:val="28"/>
            </w:rPr>
            <w:instrText xml:space="preserve"> PAGEREF _Toc20674 \h </w:instrText>
          </w:r>
          <w:r>
            <w:rPr>
              <w:sz w:val="28"/>
              <w:szCs w:val="28"/>
            </w:rPr>
            <w:fldChar w:fldCharType="separate"/>
          </w:r>
          <w:r>
            <w:rPr>
              <w:sz w:val="28"/>
              <w:szCs w:val="28"/>
            </w:rPr>
            <w:t>- 33 -</w:t>
          </w:r>
          <w:r>
            <w:rPr>
              <w:sz w:val="28"/>
              <w:szCs w:val="28"/>
            </w:rPr>
            <w:fldChar w:fldCharType="end"/>
          </w:r>
          <w:r>
            <w:rPr>
              <w:sz w:val="28"/>
              <w:szCs w:val="28"/>
            </w:rPr>
            <w:fldChar w:fldCharType="end"/>
          </w:r>
        </w:p>
        <w:p>
          <w:pPr>
            <w:pStyle w:val="8"/>
            <w:tabs>
              <w:tab w:val="right" w:leader="dot" w:pos="8306"/>
            </w:tabs>
            <w:rPr>
              <w:sz w:val="28"/>
              <w:szCs w:val="28"/>
            </w:rPr>
          </w:pPr>
          <w:r>
            <w:rPr>
              <w:sz w:val="28"/>
              <w:szCs w:val="28"/>
            </w:rPr>
            <w:fldChar w:fldCharType="begin"/>
          </w:r>
          <w:r>
            <w:rPr>
              <w:sz w:val="28"/>
              <w:szCs w:val="28"/>
            </w:rPr>
            <w:instrText xml:space="preserve"> HYPERLINK \l _Toc2718 </w:instrText>
          </w:r>
          <w:r>
            <w:rPr>
              <w:sz w:val="28"/>
              <w:szCs w:val="28"/>
            </w:rPr>
            <w:fldChar w:fldCharType="separate"/>
          </w:r>
          <w:r>
            <w:rPr>
              <w:rFonts w:hint="default"/>
              <w:sz w:val="28"/>
              <w:szCs w:val="28"/>
              <w:lang w:val="en-US" w:eastAsia="zh-CN"/>
            </w:rPr>
            <w:t>5.档案归集与质量控制</w:t>
          </w:r>
          <w:r>
            <w:rPr>
              <w:sz w:val="28"/>
              <w:szCs w:val="28"/>
            </w:rPr>
            <w:tab/>
          </w:r>
          <w:r>
            <w:rPr>
              <w:sz w:val="28"/>
              <w:szCs w:val="28"/>
            </w:rPr>
            <w:fldChar w:fldCharType="begin"/>
          </w:r>
          <w:r>
            <w:rPr>
              <w:sz w:val="28"/>
              <w:szCs w:val="28"/>
            </w:rPr>
            <w:instrText xml:space="preserve"> PAGEREF _Toc2718 \h </w:instrText>
          </w:r>
          <w:r>
            <w:rPr>
              <w:sz w:val="28"/>
              <w:szCs w:val="28"/>
            </w:rPr>
            <w:fldChar w:fldCharType="separate"/>
          </w:r>
          <w:r>
            <w:rPr>
              <w:sz w:val="28"/>
              <w:szCs w:val="28"/>
            </w:rPr>
            <w:t>- 33 -</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_Toc27558 </w:instrText>
          </w:r>
          <w:r>
            <w:rPr>
              <w:sz w:val="28"/>
              <w:szCs w:val="28"/>
            </w:rPr>
            <w:fldChar w:fldCharType="separate"/>
          </w:r>
          <w:r>
            <w:rPr>
              <w:rFonts w:hint="eastAsia" w:ascii="黑体" w:hAnsi="黑体" w:eastAsia="黑体" w:cs="黑体"/>
              <w:bCs w:val="0"/>
              <w:sz w:val="28"/>
              <w:szCs w:val="28"/>
              <w:lang w:val="en-US" w:eastAsia="zh-CN"/>
            </w:rPr>
            <w:t>四、评价结论及分析</w:t>
          </w:r>
          <w:r>
            <w:rPr>
              <w:sz w:val="28"/>
              <w:szCs w:val="28"/>
            </w:rPr>
            <w:tab/>
          </w:r>
          <w:r>
            <w:rPr>
              <w:sz w:val="28"/>
              <w:szCs w:val="28"/>
            </w:rPr>
            <w:fldChar w:fldCharType="begin"/>
          </w:r>
          <w:r>
            <w:rPr>
              <w:sz w:val="28"/>
              <w:szCs w:val="28"/>
            </w:rPr>
            <w:instrText xml:space="preserve"> PAGEREF _Toc27558 \h </w:instrText>
          </w:r>
          <w:r>
            <w:rPr>
              <w:sz w:val="28"/>
              <w:szCs w:val="28"/>
            </w:rPr>
            <w:fldChar w:fldCharType="separate"/>
          </w:r>
          <w:r>
            <w:rPr>
              <w:sz w:val="28"/>
              <w:szCs w:val="28"/>
            </w:rPr>
            <w:t>- 33 -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_Toc31338 </w:instrText>
          </w:r>
          <w:r>
            <w:rPr>
              <w:sz w:val="28"/>
              <w:szCs w:val="28"/>
            </w:rPr>
            <w:fldChar w:fldCharType="separate"/>
          </w:r>
          <w:r>
            <w:rPr>
              <w:rFonts w:hint="default"/>
              <w:bCs/>
              <w:sz w:val="28"/>
              <w:szCs w:val="28"/>
              <w:lang w:val="en-US" w:eastAsia="zh-CN"/>
            </w:rPr>
            <w:t>（一）综合评价结论及分析</w:t>
          </w:r>
          <w:r>
            <w:rPr>
              <w:sz w:val="28"/>
              <w:szCs w:val="28"/>
            </w:rPr>
            <w:tab/>
          </w:r>
          <w:r>
            <w:rPr>
              <w:sz w:val="28"/>
              <w:szCs w:val="28"/>
            </w:rPr>
            <w:fldChar w:fldCharType="begin"/>
          </w:r>
          <w:r>
            <w:rPr>
              <w:sz w:val="28"/>
              <w:szCs w:val="28"/>
            </w:rPr>
            <w:instrText xml:space="preserve"> PAGEREF _Toc31338 \h </w:instrText>
          </w:r>
          <w:r>
            <w:rPr>
              <w:sz w:val="28"/>
              <w:szCs w:val="28"/>
            </w:rPr>
            <w:fldChar w:fldCharType="separate"/>
          </w:r>
          <w:r>
            <w:rPr>
              <w:sz w:val="28"/>
              <w:szCs w:val="28"/>
            </w:rPr>
            <w:t>- 33 -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_Toc24440 </w:instrText>
          </w:r>
          <w:r>
            <w:rPr>
              <w:sz w:val="28"/>
              <w:szCs w:val="28"/>
            </w:rPr>
            <w:fldChar w:fldCharType="separate"/>
          </w:r>
          <w:r>
            <w:rPr>
              <w:rFonts w:hint="default"/>
              <w:bCs/>
              <w:sz w:val="28"/>
              <w:szCs w:val="28"/>
              <w:highlight w:val="none"/>
              <w:lang w:val="en-US" w:eastAsia="zh-CN"/>
            </w:rPr>
            <w:t>（二）非现场评价情况分析</w:t>
          </w:r>
          <w:r>
            <w:rPr>
              <w:sz w:val="28"/>
              <w:szCs w:val="28"/>
            </w:rPr>
            <w:tab/>
          </w:r>
          <w:r>
            <w:rPr>
              <w:sz w:val="28"/>
              <w:szCs w:val="28"/>
            </w:rPr>
            <w:fldChar w:fldCharType="begin"/>
          </w:r>
          <w:r>
            <w:rPr>
              <w:sz w:val="28"/>
              <w:szCs w:val="28"/>
            </w:rPr>
            <w:instrText xml:space="preserve"> PAGEREF _Toc24440 \h </w:instrText>
          </w:r>
          <w:r>
            <w:rPr>
              <w:sz w:val="28"/>
              <w:szCs w:val="28"/>
            </w:rPr>
            <w:fldChar w:fldCharType="separate"/>
          </w:r>
          <w:r>
            <w:rPr>
              <w:sz w:val="28"/>
              <w:szCs w:val="28"/>
            </w:rPr>
            <w:t>- 36 -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_Toc151 </w:instrText>
          </w:r>
          <w:r>
            <w:rPr>
              <w:sz w:val="28"/>
              <w:szCs w:val="28"/>
            </w:rPr>
            <w:fldChar w:fldCharType="separate"/>
          </w:r>
          <w:r>
            <w:rPr>
              <w:rFonts w:hint="default"/>
              <w:bCs/>
              <w:sz w:val="28"/>
              <w:szCs w:val="28"/>
              <w:highlight w:val="none"/>
              <w:lang w:val="en-US" w:eastAsia="zh-CN"/>
            </w:rPr>
            <w:t>（三）现场评价情况分析</w:t>
          </w:r>
          <w:r>
            <w:rPr>
              <w:sz w:val="28"/>
              <w:szCs w:val="28"/>
            </w:rPr>
            <w:tab/>
          </w:r>
          <w:r>
            <w:rPr>
              <w:sz w:val="28"/>
              <w:szCs w:val="28"/>
            </w:rPr>
            <w:fldChar w:fldCharType="begin"/>
          </w:r>
          <w:r>
            <w:rPr>
              <w:sz w:val="28"/>
              <w:szCs w:val="28"/>
            </w:rPr>
            <w:instrText xml:space="preserve"> PAGEREF _Toc151 \h </w:instrText>
          </w:r>
          <w:r>
            <w:rPr>
              <w:sz w:val="28"/>
              <w:szCs w:val="28"/>
            </w:rPr>
            <w:fldChar w:fldCharType="separate"/>
          </w:r>
          <w:r>
            <w:rPr>
              <w:sz w:val="28"/>
              <w:szCs w:val="28"/>
            </w:rPr>
            <w:t>- 38 -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_Toc5911 </w:instrText>
          </w:r>
          <w:r>
            <w:rPr>
              <w:sz w:val="28"/>
              <w:szCs w:val="28"/>
            </w:rPr>
            <w:fldChar w:fldCharType="separate"/>
          </w:r>
          <w:r>
            <w:rPr>
              <w:rFonts w:hint="default"/>
              <w:bCs/>
              <w:sz w:val="28"/>
              <w:szCs w:val="28"/>
              <w:lang w:val="en-US" w:eastAsia="zh-CN"/>
            </w:rPr>
            <w:t>（四）分</w:t>
          </w:r>
          <w:r>
            <w:rPr>
              <w:rFonts w:hint="eastAsia"/>
              <w:bCs/>
              <w:sz w:val="28"/>
              <w:szCs w:val="28"/>
              <w:lang w:val="en-US" w:eastAsia="zh-CN"/>
            </w:rPr>
            <w:t>乡镇</w:t>
          </w:r>
          <w:r>
            <w:rPr>
              <w:rFonts w:hint="default"/>
              <w:bCs/>
              <w:sz w:val="28"/>
              <w:szCs w:val="28"/>
              <w:lang w:val="en-US" w:eastAsia="zh-CN"/>
            </w:rPr>
            <w:t>评价得分及结论</w:t>
          </w:r>
          <w:r>
            <w:rPr>
              <w:sz w:val="28"/>
              <w:szCs w:val="28"/>
            </w:rPr>
            <w:tab/>
          </w:r>
          <w:r>
            <w:rPr>
              <w:sz w:val="28"/>
              <w:szCs w:val="28"/>
            </w:rPr>
            <w:fldChar w:fldCharType="begin"/>
          </w:r>
          <w:r>
            <w:rPr>
              <w:sz w:val="28"/>
              <w:szCs w:val="28"/>
            </w:rPr>
            <w:instrText xml:space="preserve"> PAGEREF _Toc5911 \h </w:instrText>
          </w:r>
          <w:r>
            <w:rPr>
              <w:sz w:val="28"/>
              <w:szCs w:val="28"/>
            </w:rPr>
            <w:fldChar w:fldCharType="separate"/>
          </w:r>
          <w:r>
            <w:rPr>
              <w:sz w:val="28"/>
              <w:szCs w:val="28"/>
            </w:rPr>
            <w:t>- 38 -</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_Toc17098 </w:instrText>
          </w:r>
          <w:r>
            <w:rPr>
              <w:sz w:val="28"/>
              <w:szCs w:val="28"/>
            </w:rPr>
            <w:fldChar w:fldCharType="separate"/>
          </w:r>
          <w:r>
            <w:rPr>
              <w:rFonts w:hint="eastAsia" w:ascii="黑体" w:hAnsi="黑体" w:eastAsia="黑体" w:cs="黑体"/>
              <w:sz w:val="28"/>
              <w:szCs w:val="28"/>
              <w:lang w:val="en-US" w:eastAsia="zh-CN"/>
            </w:rPr>
            <w:t>五、绩效评价指标分析</w:t>
          </w:r>
          <w:r>
            <w:rPr>
              <w:sz w:val="28"/>
              <w:szCs w:val="28"/>
            </w:rPr>
            <w:tab/>
          </w:r>
          <w:r>
            <w:rPr>
              <w:sz w:val="28"/>
              <w:szCs w:val="28"/>
            </w:rPr>
            <w:fldChar w:fldCharType="begin"/>
          </w:r>
          <w:r>
            <w:rPr>
              <w:sz w:val="28"/>
              <w:szCs w:val="28"/>
            </w:rPr>
            <w:instrText xml:space="preserve"> PAGEREF _Toc17098 \h </w:instrText>
          </w:r>
          <w:r>
            <w:rPr>
              <w:sz w:val="28"/>
              <w:szCs w:val="28"/>
            </w:rPr>
            <w:fldChar w:fldCharType="separate"/>
          </w:r>
          <w:r>
            <w:rPr>
              <w:sz w:val="28"/>
              <w:szCs w:val="28"/>
            </w:rPr>
            <w:t>- 38 -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_Toc3527 </w:instrText>
          </w:r>
          <w:r>
            <w:rPr>
              <w:sz w:val="28"/>
              <w:szCs w:val="28"/>
            </w:rPr>
            <w:fldChar w:fldCharType="separate"/>
          </w:r>
          <w:r>
            <w:rPr>
              <w:rFonts w:hint="default"/>
              <w:bCs/>
              <w:sz w:val="28"/>
              <w:szCs w:val="28"/>
              <w:lang w:val="en-US" w:eastAsia="zh-CN"/>
            </w:rPr>
            <w:t>（一）项目决策情况</w:t>
          </w:r>
          <w:r>
            <w:rPr>
              <w:sz w:val="28"/>
              <w:szCs w:val="28"/>
            </w:rPr>
            <w:tab/>
          </w:r>
          <w:r>
            <w:rPr>
              <w:sz w:val="28"/>
              <w:szCs w:val="28"/>
            </w:rPr>
            <w:fldChar w:fldCharType="begin"/>
          </w:r>
          <w:r>
            <w:rPr>
              <w:sz w:val="28"/>
              <w:szCs w:val="28"/>
            </w:rPr>
            <w:instrText xml:space="preserve"> PAGEREF _Toc3527 \h </w:instrText>
          </w:r>
          <w:r>
            <w:rPr>
              <w:sz w:val="28"/>
              <w:szCs w:val="28"/>
            </w:rPr>
            <w:fldChar w:fldCharType="separate"/>
          </w:r>
          <w:r>
            <w:rPr>
              <w:sz w:val="28"/>
              <w:szCs w:val="28"/>
            </w:rPr>
            <w:t>- 38 -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_Toc12157 </w:instrText>
          </w:r>
          <w:r>
            <w:rPr>
              <w:sz w:val="28"/>
              <w:szCs w:val="28"/>
            </w:rPr>
            <w:fldChar w:fldCharType="separate"/>
          </w:r>
          <w:r>
            <w:rPr>
              <w:rFonts w:hint="default"/>
              <w:bCs/>
              <w:sz w:val="28"/>
              <w:szCs w:val="28"/>
              <w:highlight w:val="none"/>
              <w:lang w:val="en-US" w:eastAsia="zh-CN"/>
            </w:rPr>
            <w:t>（二）项目过程情况</w:t>
          </w:r>
          <w:r>
            <w:rPr>
              <w:sz w:val="28"/>
              <w:szCs w:val="28"/>
            </w:rPr>
            <w:tab/>
          </w:r>
          <w:r>
            <w:rPr>
              <w:sz w:val="28"/>
              <w:szCs w:val="28"/>
            </w:rPr>
            <w:fldChar w:fldCharType="begin"/>
          </w:r>
          <w:r>
            <w:rPr>
              <w:sz w:val="28"/>
              <w:szCs w:val="28"/>
            </w:rPr>
            <w:instrText xml:space="preserve"> PAGEREF _Toc12157 \h </w:instrText>
          </w:r>
          <w:r>
            <w:rPr>
              <w:sz w:val="28"/>
              <w:szCs w:val="28"/>
            </w:rPr>
            <w:fldChar w:fldCharType="separate"/>
          </w:r>
          <w:r>
            <w:rPr>
              <w:sz w:val="28"/>
              <w:szCs w:val="28"/>
            </w:rPr>
            <w:t>- 42 -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_Toc15237 </w:instrText>
          </w:r>
          <w:r>
            <w:rPr>
              <w:sz w:val="28"/>
              <w:szCs w:val="28"/>
            </w:rPr>
            <w:fldChar w:fldCharType="separate"/>
          </w:r>
          <w:r>
            <w:rPr>
              <w:rFonts w:hint="default"/>
              <w:bCs/>
              <w:spacing w:val="11"/>
              <w:w w:val="99"/>
              <w:sz w:val="28"/>
              <w:szCs w:val="28"/>
              <w:highlight w:val="none"/>
              <w:lang w:val="en-US" w:eastAsia="zh-CN"/>
            </w:rPr>
            <w:t>（三）项目产出情况</w:t>
          </w:r>
          <w:r>
            <w:rPr>
              <w:sz w:val="28"/>
              <w:szCs w:val="28"/>
            </w:rPr>
            <w:tab/>
          </w:r>
          <w:r>
            <w:rPr>
              <w:sz w:val="28"/>
              <w:szCs w:val="28"/>
            </w:rPr>
            <w:fldChar w:fldCharType="begin"/>
          </w:r>
          <w:r>
            <w:rPr>
              <w:sz w:val="28"/>
              <w:szCs w:val="28"/>
            </w:rPr>
            <w:instrText xml:space="preserve"> PAGEREF _Toc15237 \h </w:instrText>
          </w:r>
          <w:r>
            <w:rPr>
              <w:sz w:val="28"/>
              <w:szCs w:val="28"/>
            </w:rPr>
            <w:fldChar w:fldCharType="separate"/>
          </w:r>
          <w:r>
            <w:rPr>
              <w:sz w:val="28"/>
              <w:szCs w:val="28"/>
            </w:rPr>
            <w:t>- 45 -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_Toc6239 </w:instrText>
          </w:r>
          <w:r>
            <w:rPr>
              <w:sz w:val="28"/>
              <w:szCs w:val="28"/>
            </w:rPr>
            <w:fldChar w:fldCharType="separate"/>
          </w:r>
          <w:r>
            <w:rPr>
              <w:rFonts w:hint="eastAsia"/>
              <w:bCs/>
              <w:spacing w:val="11"/>
              <w:w w:val="99"/>
              <w:sz w:val="28"/>
              <w:szCs w:val="28"/>
              <w:lang w:val="en-US" w:eastAsia="zh-CN"/>
            </w:rPr>
            <w:t>（四）</w:t>
          </w:r>
          <w:r>
            <w:rPr>
              <w:rFonts w:hint="default"/>
              <w:bCs/>
              <w:spacing w:val="11"/>
              <w:w w:val="99"/>
              <w:sz w:val="28"/>
              <w:szCs w:val="28"/>
              <w:lang w:val="en-US" w:eastAsia="zh-CN"/>
            </w:rPr>
            <w:t>项目效益情况</w:t>
          </w:r>
          <w:r>
            <w:rPr>
              <w:sz w:val="28"/>
              <w:szCs w:val="28"/>
            </w:rPr>
            <w:tab/>
          </w:r>
          <w:r>
            <w:rPr>
              <w:sz w:val="28"/>
              <w:szCs w:val="28"/>
            </w:rPr>
            <w:fldChar w:fldCharType="begin"/>
          </w:r>
          <w:r>
            <w:rPr>
              <w:sz w:val="28"/>
              <w:szCs w:val="28"/>
            </w:rPr>
            <w:instrText xml:space="preserve"> PAGEREF _Toc6239 \h </w:instrText>
          </w:r>
          <w:r>
            <w:rPr>
              <w:sz w:val="28"/>
              <w:szCs w:val="28"/>
            </w:rPr>
            <w:fldChar w:fldCharType="separate"/>
          </w:r>
          <w:r>
            <w:rPr>
              <w:sz w:val="28"/>
              <w:szCs w:val="28"/>
            </w:rPr>
            <w:t>- 47 -</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_Toc16816 </w:instrText>
          </w:r>
          <w:r>
            <w:rPr>
              <w:sz w:val="28"/>
              <w:szCs w:val="28"/>
            </w:rPr>
            <w:fldChar w:fldCharType="separate"/>
          </w:r>
          <w:r>
            <w:rPr>
              <w:rFonts w:hint="eastAsia" w:ascii="黑体" w:hAnsi="黑体" w:eastAsia="黑体" w:cs="黑体"/>
              <w:bCs w:val="0"/>
              <w:spacing w:val="11"/>
              <w:sz w:val="28"/>
              <w:szCs w:val="28"/>
              <w:lang w:val="en-US" w:eastAsia="zh-CN"/>
            </w:rPr>
            <w:t>六、项目主要经验及做法</w:t>
          </w:r>
          <w:r>
            <w:rPr>
              <w:sz w:val="28"/>
              <w:szCs w:val="28"/>
            </w:rPr>
            <w:tab/>
          </w:r>
          <w:r>
            <w:rPr>
              <w:sz w:val="28"/>
              <w:szCs w:val="28"/>
            </w:rPr>
            <w:fldChar w:fldCharType="begin"/>
          </w:r>
          <w:r>
            <w:rPr>
              <w:sz w:val="28"/>
              <w:szCs w:val="28"/>
            </w:rPr>
            <w:instrText xml:space="preserve"> PAGEREF _Toc16816 \h </w:instrText>
          </w:r>
          <w:r>
            <w:rPr>
              <w:sz w:val="28"/>
              <w:szCs w:val="28"/>
            </w:rPr>
            <w:fldChar w:fldCharType="separate"/>
          </w:r>
          <w:r>
            <w:rPr>
              <w:sz w:val="28"/>
              <w:szCs w:val="28"/>
            </w:rPr>
            <w:t>- 49 -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_Toc32278 </w:instrText>
          </w:r>
          <w:r>
            <w:rPr>
              <w:sz w:val="28"/>
              <w:szCs w:val="28"/>
            </w:rPr>
            <w:fldChar w:fldCharType="separate"/>
          </w:r>
          <w:r>
            <w:rPr>
              <w:rFonts w:hint="eastAsia"/>
              <w:bCs/>
              <w:spacing w:val="11"/>
              <w:w w:val="99"/>
              <w:sz w:val="28"/>
              <w:szCs w:val="28"/>
              <w:lang w:val="en-US" w:eastAsia="zh-CN"/>
            </w:rPr>
            <w:t>（一）明确建设思路</w:t>
          </w:r>
          <w:r>
            <w:rPr>
              <w:sz w:val="28"/>
              <w:szCs w:val="28"/>
            </w:rPr>
            <w:tab/>
          </w:r>
          <w:r>
            <w:rPr>
              <w:sz w:val="28"/>
              <w:szCs w:val="28"/>
            </w:rPr>
            <w:fldChar w:fldCharType="begin"/>
          </w:r>
          <w:r>
            <w:rPr>
              <w:sz w:val="28"/>
              <w:szCs w:val="28"/>
            </w:rPr>
            <w:instrText xml:space="preserve"> PAGEREF _Toc32278 \h </w:instrText>
          </w:r>
          <w:r>
            <w:rPr>
              <w:sz w:val="28"/>
              <w:szCs w:val="28"/>
            </w:rPr>
            <w:fldChar w:fldCharType="separate"/>
          </w:r>
          <w:r>
            <w:rPr>
              <w:sz w:val="28"/>
              <w:szCs w:val="28"/>
            </w:rPr>
            <w:t>- 49 -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_Toc30731 </w:instrText>
          </w:r>
          <w:r>
            <w:rPr>
              <w:sz w:val="28"/>
              <w:szCs w:val="28"/>
            </w:rPr>
            <w:fldChar w:fldCharType="separate"/>
          </w:r>
          <w:r>
            <w:rPr>
              <w:rFonts w:hint="eastAsia"/>
              <w:bCs/>
              <w:spacing w:val="11"/>
              <w:w w:val="99"/>
              <w:sz w:val="28"/>
              <w:szCs w:val="28"/>
              <w:lang w:val="en-US" w:eastAsia="zh-CN"/>
            </w:rPr>
            <w:t>（二）建设与培训并重</w:t>
          </w:r>
          <w:r>
            <w:rPr>
              <w:sz w:val="28"/>
              <w:szCs w:val="28"/>
            </w:rPr>
            <w:tab/>
          </w:r>
          <w:r>
            <w:rPr>
              <w:sz w:val="28"/>
              <w:szCs w:val="28"/>
            </w:rPr>
            <w:fldChar w:fldCharType="begin"/>
          </w:r>
          <w:r>
            <w:rPr>
              <w:sz w:val="28"/>
              <w:szCs w:val="28"/>
            </w:rPr>
            <w:instrText xml:space="preserve"> PAGEREF _Toc30731 \h </w:instrText>
          </w:r>
          <w:r>
            <w:rPr>
              <w:sz w:val="28"/>
              <w:szCs w:val="28"/>
            </w:rPr>
            <w:fldChar w:fldCharType="separate"/>
          </w:r>
          <w:r>
            <w:rPr>
              <w:sz w:val="28"/>
              <w:szCs w:val="28"/>
            </w:rPr>
            <w:t>- 49 -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_Toc13350 </w:instrText>
          </w:r>
          <w:r>
            <w:rPr>
              <w:sz w:val="28"/>
              <w:szCs w:val="28"/>
            </w:rPr>
            <w:fldChar w:fldCharType="separate"/>
          </w:r>
          <w:r>
            <w:rPr>
              <w:rFonts w:hint="eastAsia"/>
              <w:bCs/>
              <w:spacing w:val="11"/>
              <w:w w:val="99"/>
              <w:sz w:val="28"/>
              <w:szCs w:val="28"/>
              <w:lang w:val="en-US" w:eastAsia="zh-CN"/>
            </w:rPr>
            <w:t>（三）强化建设期管控</w:t>
          </w:r>
          <w:r>
            <w:rPr>
              <w:sz w:val="28"/>
              <w:szCs w:val="28"/>
            </w:rPr>
            <w:tab/>
          </w:r>
          <w:r>
            <w:rPr>
              <w:sz w:val="28"/>
              <w:szCs w:val="28"/>
            </w:rPr>
            <w:fldChar w:fldCharType="begin"/>
          </w:r>
          <w:r>
            <w:rPr>
              <w:sz w:val="28"/>
              <w:szCs w:val="28"/>
            </w:rPr>
            <w:instrText xml:space="preserve"> PAGEREF _Toc13350 \h </w:instrText>
          </w:r>
          <w:r>
            <w:rPr>
              <w:sz w:val="28"/>
              <w:szCs w:val="28"/>
            </w:rPr>
            <w:fldChar w:fldCharType="separate"/>
          </w:r>
          <w:r>
            <w:rPr>
              <w:sz w:val="28"/>
              <w:szCs w:val="28"/>
            </w:rPr>
            <w:t>- 49 -</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_Toc7059 </w:instrText>
          </w:r>
          <w:r>
            <w:rPr>
              <w:sz w:val="28"/>
              <w:szCs w:val="28"/>
            </w:rPr>
            <w:fldChar w:fldCharType="separate"/>
          </w:r>
          <w:r>
            <w:rPr>
              <w:rFonts w:hint="eastAsia" w:ascii="黑体" w:hAnsi="黑体" w:eastAsia="黑体" w:cs="黑体"/>
              <w:bCs w:val="0"/>
              <w:sz w:val="28"/>
              <w:szCs w:val="28"/>
              <w:highlight w:val="none"/>
              <w:lang w:val="en-US" w:eastAsia="zh-CN"/>
            </w:rPr>
            <w:t>七、存在问题及原因分析</w:t>
          </w:r>
          <w:r>
            <w:rPr>
              <w:sz w:val="28"/>
              <w:szCs w:val="28"/>
            </w:rPr>
            <w:tab/>
          </w:r>
          <w:r>
            <w:rPr>
              <w:sz w:val="28"/>
              <w:szCs w:val="28"/>
            </w:rPr>
            <w:fldChar w:fldCharType="begin"/>
          </w:r>
          <w:r>
            <w:rPr>
              <w:sz w:val="28"/>
              <w:szCs w:val="28"/>
            </w:rPr>
            <w:instrText xml:space="preserve"> PAGEREF _Toc7059 \h </w:instrText>
          </w:r>
          <w:r>
            <w:rPr>
              <w:sz w:val="28"/>
              <w:szCs w:val="28"/>
            </w:rPr>
            <w:fldChar w:fldCharType="separate"/>
          </w:r>
          <w:r>
            <w:rPr>
              <w:sz w:val="28"/>
              <w:szCs w:val="28"/>
            </w:rPr>
            <w:t>- 50 -</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_Toc1276 </w:instrText>
          </w:r>
          <w:r>
            <w:rPr>
              <w:sz w:val="28"/>
              <w:szCs w:val="28"/>
            </w:rPr>
            <w:fldChar w:fldCharType="separate"/>
          </w:r>
          <w:r>
            <w:rPr>
              <w:rFonts w:hint="eastAsia" w:ascii="黑体" w:hAnsi="黑体" w:eastAsia="黑体" w:cs="黑体"/>
              <w:bCs w:val="0"/>
              <w:sz w:val="28"/>
              <w:szCs w:val="28"/>
              <w:highlight w:val="none"/>
              <w:lang w:val="en-US" w:eastAsia="zh-CN"/>
            </w:rPr>
            <w:t>八、有关建议</w:t>
          </w:r>
          <w:r>
            <w:rPr>
              <w:sz w:val="28"/>
              <w:szCs w:val="28"/>
            </w:rPr>
            <w:tab/>
          </w:r>
          <w:r>
            <w:rPr>
              <w:sz w:val="28"/>
              <w:szCs w:val="28"/>
            </w:rPr>
            <w:fldChar w:fldCharType="begin"/>
          </w:r>
          <w:r>
            <w:rPr>
              <w:sz w:val="28"/>
              <w:szCs w:val="28"/>
            </w:rPr>
            <w:instrText xml:space="preserve"> PAGEREF _Toc1276 \h </w:instrText>
          </w:r>
          <w:r>
            <w:rPr>
              <w:sz w:val="28"/>
              <w:szCs w:val="28"/>
            </w:rPr>
            <w:fldChar w:fldCharType="separate"/>
          </w:r>
          <w:r>
            <w:rPr>
              <w:sz w:val="28"/>
              <w:szCs w:val="28"/>
            </w:rPr>
            <w:t>- 50 -</w:t>
          </w:r>
          <w:r>
            <w:rPr>
              <w:sz w:val="28"/>
              <w:szCs w:val="28"/>
            </w:rPr>
            <w:fldChar w:fldCharType="end"/>
          </w:r>
          <w:r>
            <w:rPr>
              <w:sz w:val="28"/>
              <w:szCs w:val="28"/>
            </w:rPr>
            <w:fldChar w:fldCharType="end"/>
          </w:r>
        </w:p>
        <w:p>
          <w:pPr>
            <w:pStyle w:val="12"/>
            <w:tabs>
              <w:tab w:val="right" w:leader="dot" w:pos="8306"/>
            </w:tabs>
            <w:rPr>
              <w:sz w:val="28"/>
              <w:szCs w:val="28"/>
            </w:rPr>
          </w:pPr>
          <w:r>
            <w:rPr>
              <w:sz w:val="28"/>
              <w:szCs w:val="28"/>
            </w:rPr>
            <w:fldChar w:fldCharType="begin"/>
          </w:r>
          <w:r>
            <w:rPr>
              <w:sz w:val="28"/>
              <w:szCs w:val="28"/>
            </w:rPr>
            <w:instrText xml:space="preserve"> HYPERLINK \l _Toc20706 </w:instrText>
          </w:r>
          <w:r>
            <w:rPr>
              <w:sz w:val="28"/>
              <w:szCs w:val="28"/>
            </w:rPr>
            <w:fldChar w:fldCharType="separate"/>
          </w:r>
          <w:r>
            <w:rPr>
              <w:rFonts w:hint="eastAsia" w:ascii="仿宋" w:hAnsi="仿宋" w:eastAsia="仿宋" w:cs="仿宋"/>
              <w:bCs w:val="0"/>
              <w:sz w:val="28"/>
              <w:szCs w:val="28"/>
              <w:lang w:val="en-US" w:eastAsia="zh-CN"/>
            </w:rPr>
            <w:t>（一）</w:t>
          </w:r>
          <w:r>
            <w:rPr>
              <w:rFonts w:hint="eastAsia" w:ascii="仿宋" w:hAnsi="仿宋" w:eastAsia="仿宋" w:cs="仿宋"/>
              <w:bCs w:val="0"/>
              <w:sz w:val="28"/>
              <w:szCs w:val="28"/>
              <w:highlight w:val="none"/>
              <w:lang w:val="en-US" w:eastAsia="zh-CN"/>
            </w:rPr>
            <w:t>提高绩效管理意识，合理设定、及时调整绩效目标</w:t>
          </w:r>
          <w:r>
            <w:rPr>
              <w:sz w:val="28"/>
              <w:szCs w:val="28"/>
            </w:rPr>
            <w:tab/>
          </w:r>
          <w:r>
            <w:rPr>
              <w:sz w:val="28"/>
              <w:szCs w:val="28"/>
            </w:rPr>
            <w:fldChar w:fldCharType="begin"/>
          </w:r>
          <w:r>
            <w:rPr>
              <w:sz w:val="28"/>
              <w:szCs w:val="28"/>
            </w:rPr>
            <w:instrText xml:space="preserve"> PAGEREF _Toc20706 \h </w:instrText>
          </w:r>
          <w:r>
            <w:rPr>
              <w:sz w:val="28"/>
              <w:szCs w:val="28"/>
            </w:rPr>
            <w:fldChar w:fldCharType="separate"/>
          </w:r>
          <w:r>
            <w:rPr>
              <w:sz w:val="28"/>
              <w:szCs w:val="28"/>
            </w:rPr>
            <w:t>- 50 -</w:t>
          </w:r>
          <w:r>
            <w:rPr>
              <w:sz w:val="28"/>
              <w:szCs w:val="28"/>
            </w:rPr>
            <w:fldChar w:fldCharType="end"/>
          </w:r>
          <w:r>
            <w:rPr>
              <w:sz w:val="28"/>
              <w:szCs w:val="28"/>
            </w:rPr>
            <w:fldChar w:fldCharType="end"/>
          </w:r>
        </w:p>
        <w:p>
          <w:pPr>
            <w:pStyle w:val="11"/>
            <w:tabs>
              <w:tab w:val="right" w:leader="dot" w:pos="8306"/>
            </w:tabs>
            <w:ind w:firstLine="560" w:firstLineChars="200"/>
            <w:rPr>
              <w:sz w:val="28"/>
              <w:szCs w:val="28"/>
            </w:rPr>
          </w:pPr>
          <w:r>
            <w:rPr>
              <w:sz w:val="28"/>
              <w:szCs w:val="28"/>
            </w:rPr>
            <w:fldChar w:fldCharType="begin"/>
          </w:r>
          <w:r>
            <w:rPr>
              <w:sz w:val="28"/>
              <w:szCs w:val="28"/>
            </w:rPr>
            <w:instrText xml:space="preserve"> HYPERLINK \l _Toc20706 </w:instrText>
          </w:r>
          <w:r>
            <w:rPr>
              <w:sz w:val="28"/>
              <w:szCs w:val="28"/>
            </w:rPr>
            <w:fldChar w:fldCharType="separate"/>
          </w:r>
          <w:r>
            <w:rPr>
              <w:rFonts w:hint="eastAsia" w:ascii="仿宋" w:hAnsi="仿宋" w:eastAsia="仿宋" w:cs="仿宋"/>
              <w:bCs w:val="0"/>
              <w:sz w:val="28"/>
              <w:szCs w:val="28"/>
              <w:lang w:val="en-US" w:eastAsia="zh-CN"/>
            </w:rPr>
            <w:t>（</w:t>
          </w:r>
          <w:r>
            <w:rPr>
              <w:rFonts w:hint="eastAsia" w:cs="仿宋"/>
              <w:bCs w:val="0"/>
              <w:sz w:val="28"/>
              <w:szCs w:val="28"/>
              <w:lang w:val="en-US" w:eastAsia="zh-CN"/>
            </w:rPr>
            <w:t>二</w:t>
          </w:r>
          <w:r>
            <w:rPr>
              <w:rFonts w:hint="eastAsia" w:ascii="仿宋" w:hAnsi="仿宋" w:eastAsia="仿宋" w:cs="仿宋"/>
              <w:bCs w:val="0"/>
              <w:sz w:val="28"/>
              <w:szCs w:val="28"/>
              <w:lang w:val="en-US" w:eastAsia="zh-CN"/>
            </w:rPr>
            <w:t>）加强经验总结，提高预算管理水平</w:t>
          </w:r>
          <w:r>
            <w:rPr>
              <w:sz w:val="28"/>
              <w:szCs w:val="28"/>
            </w:rPr>
            <w:tab/>
          </w:r>
          <w:r>
            <w:rPr>
              <w:sz w:val="28"/>
              <w:szCs w:val="28"/>
            </w:rPr>
            <w:fldChar w:fldCharType="begin"/>
          </w:r>
          <w:r>
            <w:rPr>
              <w:sz w:val="28"/>
              <w:szCs w:val="28"/>
            </w:rPr>
            <w:instrText xml:space="preserve"> PAGEREF _Toc20706 \h </w:instrText>
          </w:r>
          <w:r>
            <w:rPr>
              <w:sz w:val="28"/>
              <w:szCs w:val="28"/>
            </w:rPr>
            <w:fldChar w:fldCharType="separate"/>
          </w:r>
          <w:r>
            <w:rPr>
              <w:sz w:val="28"/>
              <w:szCs w:val="28"/>
            </w:rPr>
            <w:t>- 50 -</w:t>
          </w:r>
          <w:r>
            <w:rPr>
              <w:sz w:val="28"/>
              <w:szCs w:val="28"/>
            </w:rPr>
            <w:fldChar w:fldCharType="end"/>
          </w:r>
          <w:r>
            <w:rPr>
              <w:sz w:val="28"/>
              <w:szCs w:val="28"/>
            </w:rPr>
            <w:fldChar w:fldCharType="end"/>
          </w:r>
        </w:p>
        <w:p>
          <w:pPr>
            <w:pStyle w:val="11"/>
            <w:tabs>
              <w:tab w:val="right" w:leader="dot" w:pos="8306"/>
            </w:tabs>
            <w:rPr>
              <w:sz w:val="28"/>
              <w:szCs w:val="28"/>
            </w:rPr>
          </w:pPr>
          <w:r>
            <w:rPr>
              <w:sz w:val="28"/>
              <w:szCs w:val="28"/>
            </w:rPr>
            <w:fldChar w:fldCharType="begin"/>
          </w:r>
          <w:r>
            <w:rPr>
              <w:sz w:val="28"/>
              <w:szCs w:val="28"/>
            </w:rPr>
            <w:instrText xml:space="preserve"> HYPERLINK \l _Toc24383 </w:instrText>
          </w:r>
          <w:r>
            <w:rPr>
              <w:sz w:val="28"/>
              <w:szCs w:val="28"/>
            </w:rPr>
            <w:fldChar w:fldCharType="separate"/>
          </w:r>
          <w:r>
            <w:rPr>
              <w:rFonts w:hint="eastAsia" w:ascii="仿宋" w:hAnsi="仿宋" w:eastAsia="仿宋" w:cs="仿宋"/>
              <w:bCs w:val="0"/>
              <w:sz w:val="28"/>
              <w:szCs w:val="28"/>
              <w:highlight w:val="none"/>
              <w:lang w:val="en-US" w:eastAsia="zh-CN"/>
            </w:rPr>
            <w:t>附件：1.调查问卷及统计分析表</w:t>
          </w:r>
          <w:r>
            <w:rPr>
              <w:sz w:val="28"/>
              <w:szCs w:val="28"/>
            </w:rPr>
            <w:tab/>
          </w:r>
          <w:r>
            <w:rPr>
              <w:sz w:val="28"/>
              <w:szCs w:val="28"/>
            </w:rPr>
            <w:fldChar w:fldCharType="begin"/>
          </w:r>
          <w:r>
            <w:rPr>
              <w:sz w:val="28"/>
              <w:szCs w:val="28"/>
            </w:rPr>
            <w:instrText xml:space="preserve"> PAGEREF _Toc24383 \h </w:instrText>
          </w:r>
          <w:r>
            <w:rPr>
              <w:sz w:val="28"/>
              <w:szCs w:val="28"/>
            </w:rPr>
            <w:fldChar w:fldCharType="separate"/>
          </w:r>
          <w:r>
            <w:rPr>
              <w:sz w:val="28"/>
              <w:szCs w:val="28"/>
            </w:rPr>
            <w:t>- 51 -</w:t>
          </w:r>
          <w:r>
            <w:rPr>
              <w:sz w:val="28"/>
              <w:szCs w:val="28"/>
            </w:rPr>
            <w:fldChar w:fldCharType="end"/>
          </w:r>
          <w:r>
            <w:rPr>
              <w:sz w:val="28"/>
              <w:szCs w:val="28"/>
            </w:rPr>
            <w:fldChar w:fldCharType="end"/>
          </w:r>
        </w:p>
        <w:p>
          <w:pPr>
            <w:pStyle w:val="11"/>
            <w:tabs>
              <w:tab w:val="right" w:leader="dot" w:pos="8306"/>
            </w:tabs>
            <w:ind w:firstLine="840" w:firstLineChars="300"/>
            <w:rPr>
              <w:sz w:val="28"/>
              <w:szCs w:val="28"/>
            </w:rPr>
          </w:pPr>
          <w:r>
            <w:rPr>
              <w:sz w:val="28"/>
              <w:szCs w:val="28"/>
            </w:rPr>
            <w:fldChar w:fldCharType="begin"/>
          </w:r>
          <w:r>
            <w:rPr>
              <w:sz w:val="28"/>
              <w:szCs w:val="28"/>
            </w:rPr>
            <w:instrText xml:space="preserve"> HYPERLINK \l _Toc32424 </w:instrText>
          </w:r>
          <w:r>
            <w:rPr>
              <w:sz w:val="28"/>
              <w:szCs w:val="28"/>
            </w:rPr>
            <w:fldChar w:fldCharType="separate"/>
          </w:r>
          <w:r>
            <w:rPr>
              <w:rFonts w:hint="eastAsia" w:ascii="仿宋" w:hAnsi="仿宋" w:eastAsia="仿宋" w:cs="仿宋"/>
              <w:bCs w:val="0"/>
              <w:sz w:val="28"/>
              <w:szCs w:val="28"/>
              <w:highlight w:val="none"/>
              <w:lang w:val="en-US" w:eastAsia="zh-CN"/>
            </w:rPr>
            <w:t>2.绩效评价得分表</w:t>
          </w:r>
          <w:r>
            <w:rPr>
              <w:sz w:val="28"/>
              <w:szCs w:val="28"/>
            </w:rPr>
            <w:tab/>
          </w:r>
          <w:r>
            <w:rPr>
              <w:sz w:val="28"/>
              <w:szCs w:val="28"/>
            </w:rPr>
            <w:fldChar w:fldCharType="begin"/>
          </w:r>
          <w:r>
            <w:rPr>
              <w:sz w:val="28"/>
              <w:szCs w:val="28"/>
            </w:rPr>
            <w:instrText xml:space="preserve"> PAGEREF _Toc32424 \h </w:instrText>
          </w:r>
          <w:r>
            <w:rPr>
              <w:sz w:val="28"/>
              <w:szCs w:val="28"/>
            </w:rPr>
            <w:fldChar w:fldCharType="separate"/>
          </w:r>
          <w:r>
            <w:rPr>
              <w:sz w:val="28"/>
              <w:szCs w:val="28"/>
            </w:rPr>
            <w:t>- 51 -</w:t>
          </w:r>
          <w:r>
            <w:rPr>
              <w:sz w:val="28"/>
              <w:szCs w:val="28"/>
            </w:rPr>
            <w:fldChar w:fldCharType="end"/>
          </w:r>
          <w:r>
            <w:rPr>
              <w:sz w:val="28"/>
              <w:szCs w:val="28"/>
            </w:rPr>
            <w:fldChar w:fldCharType="end"/>
          </w:r>
        </w:p>
        <w:p>
          <w:pPr>
            <w:pStyle w:val="11"/>
            <w:tabs>
              <w:tab w:val="right" w:leader="dot" w:pos="8306"/>
            </w:tabs>
            <w:ind w:firstLine="840" w:firstLineChars="300"/>
          </w:pPr>
          <w:r>
            <w:rPr>
              <w:sz w:val="28"/>
              <w:szCs w:val="28"/>
            </w:rPr>
            <w:fldChar w:fldCharType="begin"/>
          </w:r>
          <w:r>
            <w:rPr>
              <w:sz w:val="28"/>
              <w:szCs w:val="28"/>
            </w:rPr>
            <w:instrText xml:space="preserve"> HYPERLINK \l _Toc7906 </w:instrText>
          </w:r>
          <w:r>
            <w:rPr>
              <w:sz w:val="28"/>
              <w:szCs w:val="28"/>
            </w:rPr>
            <w:fldChar w:fldCharType="separate"/>
          </w:r>
          <w:r>
            <w:rPr>
              <w:rFonts w:hint="eastAsia" w:ascii="仿宋" w:hAnsi="仿宋" w:eastAsia="仿宋" w:cs="仿宋"/>
              <w:bCs w:val="0"/>
              <w:sz w:val="28"/>
              <w:szCs w:val="28"/>
              <w:highlight w:val="none"/>
              <w:lang w:val="en-US" w:eastAsia="zh-CN"/>
            </w:rPr>
            <w:t>3.问题清单</w:t>
          </w:r>
          <w:r>
            <w:rPr>
              <w:sz w:val="28"/>
              <w:szCs w:val="28"/>
            </w:rPr>
            <w:tab/>
          </w:r>
          <w:r>
            <w:rPr>
              <w:sz w:val="28"/>
              <w:szCs w:val="28"/>
            </w:rPr>
            <w:fldChar w:fldCharType="begin"/>
          </w:r>
          <w:r>
            <w:rPr>
              <w:sz w:val="28"/>
              <w:szCs w:val="28"/>
            </w:rPr>
            <w:instrText xml:space="preserve"> PAGEREF _Toc7906 \h </w:instrText>
          </w:r>
          <w:r>
            <w:rPr>
              <w:sz w:val="28"/>
              <w:szCs w:val="28"/>
            </w:rPr>
            <w:fldChar w:fldCharType="separate"/>
          </w:r>
          <w:r>
            <w:rPr>
              <w:sz w:val="28"/>
              <w:szCs w:val="28"/>
            </w:rPr>
            <w:t>- 51 -</w:t>
          </w:r>
          <w:r>
            <w:rPr>
              <w:sz w:val="28"/>
              <w:szCs w:val="28"/>
            </w:rPr>
            <w:fldChar w:fldCharType="end"/>
          </w:r>
          <w:r>
            <w:rPr>
              <w:sz w:val="28"/>
              <w:szCs w:val="28"/>
            </w:rPr>
            <w:fldChar w:fldCharType="end"/>
          </w:r>
        </w:p>
        <w:p>
          <w:r>
            <w:fldChar w:fldCharType="end"/>
          </w:r>
        </w:p>
      </w:sdtContent>
    </w:sdt>
    <w:p>
      <w:pPr>
        <w:jc w:val="both"/>
        <w:outlineLvl w:val="9"/>
        <w:rPr>
          <w:rFonts w:hint="eastAsia" w:ascii="方正小标宋简体" w:hAnsi="方正小标宋简体" w:eastAsia="方正小标宋简体" w:cs="方正小标宋简体"/>
          <w:b w:val="0"/>
          <w:bCs w:val="0"/>
          <w:sz w:val="44"/>
          <w:szCs w:val="44"/>
          <w:lang w:val="en-US" w:eastAsia="zh-CN"/>
        </w:rPr>
        <w:sectPr>
          <w:head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89" w:name="_GoBack"/>
      <w:bookmarkEnd w:id="89"/>
    </w:p>
    <w:p>
      <w:pPr>
        <w:jc w:val="center"/>
        <w:outlineLvl w:val="9"/>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长岛综合试验区大数据服务中心</w:t>
      </w:r>
    </w:p>
    <w:p>
      <w:pPr>
        <w:jc w:val="center"/>
        <w:outlineLvl w:val="9"/>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2023年智慧城市建设应用项目</w:t>
      </w:r>
    </w:p>
    <w:p>
      <w:pPr>
        <w:jc w:val="center"/>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绩效评价报告</w:t>
      </w:r>
    </w:p>
    <w:p>
      <w:pPr>
        <w:pStyle w:val="20"/>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outlineLvl w:val="9"/>
        <w:rPr>
          <w:rFonts w:hint="eastAsia" w:ascii="黑体" w:hAnsi="黑体" w:eastAsia="黑体" w:cs="黑体"/>
          <w:b w:val="0"/>
          <w:bCs w:val="0"/>
          <w:spacing w:val="-2"/>
          <w:sz w:val="32"/>
          <w:szCs w:val="32"/>
          <w:lang w:val="en-US" w:eastAsia="zh-CN" w:bidi="zh-CN"/>
        </w:rPr>
      </w:pPr>
      <w:bookmarkStart w:id="0" w:name="一、项目基本情况"/>
      <w:bookmarkEnd w:id="0"/>
      <w:bookmarkStart w:id="1" w:name="_Toc20368"/>
      <w:r>
        <w:rPr>
          <w:rFonts w:hint="eastAsia" w:eastAsia="方正小标宋简体"/>
          <w:sz w:val="36"/>
          <w:szCs w:val="36"/>
          <w:lang w:val="en-US" w:eastAsia="zh-CN"/>
        </w:rPr>
        <w:t>摘  要</w:t>
      </w:r>
    </w:p>
    <w:p>
      <w:pPr>
        <w:pStyle w:val="6"/>
        <w:keepNext w:val="0"/>
        <w:keepLines w:val="0"/>
        <w:pageBreakBefore w:val="0"/>
        <w:widowControl w:val="0"/>
        <w:kinsoku/>
        <w:wordWrap/>
        <w:overflowPunct/>
        <w:topLinePunct w:val="0"/>
        <w:autoSpaceDE w:val="0"/>
        <w:autoSpaceDN w:val="0"/>
        <w:bidi w:val="0"/>
        <w:adjustRightInd w:val="0"/>
        <w:snapToGrid w:val="0"/>
        <w:spacing w:before="227" w:line="240" w:lineRule="auto"/>
        <w:ind w:left="260"/>
        <w:textAlignment w:val="auto"/>
        <w:outlineLvl w:val="0"/>
        <w:rPr>
          <w:rFonts w:hint="eastAsia" w:ascii="黑体" w:hAnsi="黑体" w:eastAsia="黑体" w:cs="黑体"/>
          <w:b w:val="0"/>
          <w:bCs w:val="0"/>
          <w:spacing w:val="-2"/>
          <w:sz w:val="32"/>
          <w:szCs w:val="32"/>
          <w:lang w:val="en-US" w:eastAsia="zh-CN" w:bidi="zh-CN"/>
        </w:rPr>
      </w:pPr>
      <w:bookmarkStart w:id="2" w:name="_Toc17276"/>
      <w:r>
        <w:rPr>
          <w:rFonts w:hint="eastAsia" w:ascii="黑体" w:hAnsi="黑体" w:eastAsia="黑体" w:cs="黑体"/>
          <w:b w:val="0"/>
          <w:bCs w:val="0"/>
          <w:spacing w:val="-2"/>
          <w:sz w:val="32"/>
          <w:szCs w:val="32"/>
          <w:lang w:val="en-US" w:eastAsia="zh-CN" w:bidi="zh-CN"/>
        </w:rPr>
        <w:t>一、项目基本情况</w:t>
      </w:r>
      <w:bookmarkEnd w:id="1"/>
      <w:bookmarkEnd w:id="2"/>
    </w:p>
    <w:p>
      <w:pPr>
        <w:pStyle w:val="2"/>
        <w:spacing w:before="171" w:line="338" w:lineRule="auto"/>
        <w:ind w:left="260" w:right="425" w:firstLine="640"/>
        <w:outlineLvl w:val="1"/>
        <w:rPr>
          <w:rFonts w:hint="default" w:eastAsia="仿宋"/>
          <w:spacing w:val="-2"/>
          <w:lang w:val="en-US" w:eastAsia="zh-CN"/>
        </w:rPr>
      </w:pPr>
      <w:bookmarkStart w:id="3" w:name="（一）项目概况"/>
      <w:bookmarkEnd w:id="3"/>
      <w:bookmarkStart w:id="4" w:name="_Toc31636"/>
      <w:r>
        <w:rPr>
          <w:rFonts w:hint="default" w:eastAsia="仿宋"/>
          <w:spacing w:val="-2"/>
          <w:lang w:val="en-US" w:eastAsia="zh-CN"/>
        </w:rPr>
        <w:t>（一）项目</w:t>
      </w:r>
      <w:r>
        <w:rPr>
          <w:rFonts w:hint="eastAsia" w:eastAsia="仿宋"/>
          <w:spacing w:val="-2"/>
          <w:lang w:val="en-US" w:eastAsia="zh-CN"/>
        </w:rPr>
        <w:t>立项背景及实施目的</w:t>
      </w:r>
      <w:bookmarkEnd w:id="4"/>
    </w:p>
    <w:p>
      <w:pPr>
        <w:pStyle w:val="2"/>
        <w:spacing w:before="171" w:line="338" w:lineRule="auto"/>
        <w:ind w:left="260" w:right="425" w:firstLine="640"/>
        <w:outlineLvl w:val="2"/>
        <w:rPr>
          <w:rFonts w:hint="default" w:eastAsia="仿宋"/>
          <w:spacing w:val="-2"/>
          <w:lang w:val="en-US" w:eastAsia="zh-CN"/>
        </w:rPr>
      </w:pPr>
      <w:bookmarkStart w:id="5" w:name="_Toc26514"/>
      <w:r>
        <w:rPr>
          <w:rFonts w:hint="eastAsia" w:eastAsia="仿宋"/>
          <w:spacing w:val="-2"/>
          <w:lang w:val="en-US" w:eastAsia="zh-CN"/>
        </w:rPr>
        <w:t>1.立项背景</w:t>
      </w:r>
      <w:bookmarkEnd w:id="5"/>
    </w:p>
    <w:p>
      <w:pPr>
        <w:pStyle w:val="2"/>
        <w:spacing w:before="171" w:line="338" w:lineRule="auto"/>
        <w:ind w:left="260" w:right="425" w:firstLine="640"/>
        <w:rPr>
          <w:rFonts w:hint="default" w:eastAsia="仿宋"/>
          <w:spacing w:val="-2"/>
          <w:lang w:val="en-US" w:eastAsia="zh-CN"/>
        </w:rPr>
      </w:pPr>
      <w:r>
        <w:rPr>
          <w:rFonts w:hint="default" w:eastAsia="仿宋"/>
          <w:spacing w:val="-2"/>
          <w:lang w:val="en-US" w:eastAsia="zh-CN"/>
        </w:rPr>
        <w:t>新型智慧城市，是全面推动新一代信息技术与城市发展深度融合，是形成智慧高效、精准治理、安全有序的城市发展的新模式。党的十九大以来，党中央、国务院高度重视新型智慧城市建设工作。本着坚持以习近平新时代中国特色社会主义思想为指导，全面贯彻落实建设网络强国、数字中国、智慧社会的战略部署，以“优政、惠民、兴业、强基”为宗旨，加快建设以人为本、需求引领、数据驱动、特色发展的新型智慧城市，全面推动城市治理体系和治理能力现代化。</w:t>
      </w:r>
    </w:p>
    <w:p>
      <w:pPr>
        <w:pStyle w:val="2"/>
        <w:spacing w:before="171" w:line="338" w:lineRule="auto"/>
        <w:ind w:left="260" w:right="425" w:firstLine="640"/>
        <w:rPr>
          <w:rFonts w:hint="default" w:eastAsia="仿宋"/>
          <w:spacing w:val="-2"/>
          <w:lang w:val="en-US" w:eastAsia="zh-CN"/>
        </w:rPr>
      </w:pPr>
      <w:r>
        <w:rPr>
          <w:rFonts w:hint="default" w:eastAsia="仿宋"/>
          <w:spacing w:val="-2"/>
          <w:lang w:val="en-US" w:eastAsia="zh-CN"/>
        </w:rPr>
        <w:t>基于《数字山东发展规划（2018—2021）》、《山东省新型智慧城市试点示范建设工作方案》、《烟台市人民政府办公室印发关于加快新型智慧城市建设的实施方案的通知》等相关文件要求，为逐步满足长岛综合试验区企业和市民对信息化的需求，大力提升长岛综合试验区信息化水平，我区规划并展开了本次城市智慧化应用项目的建设工作，作为长岛综合试验区新型智慧城市建设的关键应用支撑，本项目将有效促进城市治理的“决策科学化”、“治理精准化”、“服务高效化”，把长岛综合试验区打造成为智慧之区。</w:t>
      </w:r>
    </w:p>
    <w:p>
      <w:pPr>
        <w:pStyle w:val="2"/>
        <w:spacing w:before="171" w:line="338" w:lineRule="auto"/>
        <w:ind w:left="260" w:right="425" w:firstLine="640"/>
        <w:outlineLvl w:val="2"/>
        <w:rPr>
          <w:rFonts w:hint="default" w:eastAsia="仿宋"/>
          <w:spacing w:val="-2"/>
          <w:lang w:val="en-US" w:eastAsia="zh-CN"/>
        </w:rPr>
      </w:pPr>
      <w:bookmarkStart w:id="6" w:name="_Toc7030"/>
      <w:r>
        <w:rPr>
          <w:rFonts w:hint="eastAsia"/>
          <w:spacing w:val="-2"/>
          <w:lang w:val="en-US" w:eastAsia="zh-CN"/>
        </w:rPr>
        <w:t>2.</w:t>
      </w:r>
      <w:r>
        <w:rPr>
          <w:rFonts w:hint="eastAsia"/>
          <w:highlight w:val="none"/>
          <w:lang w:val="en-US" w:eastAsia="zh-CN"/>
        </w:rPr>
        <w:t>实施目的</w:t>
      </w:r>
      <w:bookmarkEnd w:id="6"/>
    </w:p>
    <w:p>
      <w:pPr>
        <w:pStyle w:val="2"/>
        <w:spacing w:before="171" w:line="338" w:lineRule="auto"/>
        <w:ind w:left="260" w:right="425" w:firstLine="640"/>
        <w:rPr>
          <w:rFonts w:hint="default" w:eastAsia="仿宋"/>
          <w:spacing w:val="-2"/>
          <w:lang w:val="en-US" w:eastAsia="zh-CN"/>
        </w:rPr>
      </w:pPr>
      <w:r>
        <w:rPr>
          <w:rFonts w:hint="eastAsia" w:eastAsia="仿宋"/>
          <w:spacing w:val="-2"/>
          <w:lang w:val="en-US" w:eastAsia="zh-CN"/>
        </w:rPr>
        <w:t>本次项目在已取得成果基础之上继续在“优政、惠民、兴业、强基”领域中选择优势方向进行深化和突破。重点实现推动数字政府建设</w:t>
      </w:r>
      <w:r>
        <w:rPr>
          <w:rFonts w:hint="eastAsia"/>
          <w:spacing w:val="-2"/>
          <w:lang w:val="en-US" w:eastAsia="zh-CN"/>
        </w:rPr>
        <w:t>、</w:t>
      </w:r>
      <w:r>
        <w:rPr>
          <w:rFonts w:hint="eastAsia" w:eastAsia="仿宋"/>
          <w:spacing w:val="-2"/>
          <w:lang w:val="en-US" w:eastAsia="zh-CN"/>
        </w:rPr>
        <w:t>提升公共服务水平</w:t>
      </w:r>
      <w:r>
        <w:rPr>
          <w:rFonts w:hint="eastAsia"/>
          <w:spacing w:val="-2"/>
          <w:lang w:val="en-US" w:eastAsia="zh-CN"/>
        </w:rPr>
        <w:t>，推动智慧社区建设、增强城市管理基础，提升城市网络安全能力、形成安全运营模式</w:t>
      </w:r>
      <w:r>
        <w:rPr>
          <w:rFonts w:hint="default" w:eastAsia="仿宋"/>
          <w:spacing w:val="-2"/>
          <w:lang w:val="en-US" w:eastAsia="zh-CN"/>
        </w:rPr>
        <w:t>。</w:t>
      </w:r>
    </w:p>
    <w:p>
      <w:pPr>
        <w:pStyle w:val="2"/>
        <w:spacing w:before="171" w:line="338" w:lineRule="auto"/>
        <w:ind w:left="260" w:right="425" w:firstLine="640"/>
        <w:outlineLvl w:val="1"/>
        <w:rPr>
          <w:rFonts w:hint="eastAsia" w:eastAsia="仿宋"/>
          <w:b/>
          <w:bCs/>
          <w:spacing w:val="-2"/>
          <w:lang w:val="en-US" w:eastAsia="zh-CN"/>
        </w:rPr>
      </w:pPr>
      <w:bookmarkStart w:id="7" w:name="_Toc14875"/>
      <w:r>
        <w:rPr>
          <w:rFonts w:hint="eastAsia" w:eastAsia="仿宋"/>
          <w:b/>
          <w:bCs/>
          <w:spacing w:val="-2"/>
          <w:lang w:val="en-US" w:eastAsia="zh-CN"/>
        </w:rPr>
        <w:t>（二）项目预算安排及支出情况</w:t>
      </w:r>
      <w:bookmarkEnd w:id="7"/>
    </w:p>
    <w:p>
      <w:pPr>
        <w:pStyle w:val="2"/>
        <w:spacing w:before="171" w:line="338" w:lineRule="auto"/>
        <w:ind w:left="260" w:right="425" w:firstLine="640"/>
        <w:rPr>
          <w:rFonts w:hint="default" w:eastAsia="仿宋"/>
          <w:spacing w:val="-2"/>
          <w:highlight w:val="none"/>
          <w:lang w:val="en-US" w:eastAsia="zh-CN"/>
        </w:rPr>
      </w:pPr>
      <w:r>
        <w:rPr>
          <w:rFonts w:hint="eastAsia" w:eastAsia="仿宋"/>
          <w:spacing w:val="-2"/>
          <w:highlight w:val="none"/>
          <w:lang w:val="en-US" w:eastAsia="zh-CN"/>
        </w:rPr>
        <w:t>该项目</w:t>
      </w:r>
      <w:r>
        <w:rPr>
          <w:rFonts w:hint="eastAsia"/>
          <w:spacing w:val="-2"/>
          <w:highlight w:val="none"/>
          <w:lang w:val="en-US" w:eastAsia="zh-CN"/>
        </w:rPr>
        <w:t>年初</w:t>
      </w:r>
      <w:r>
        <w:rPr>
          <w:rFonts w:hint="eastAsia" w:eastAsia="仿宋"/>
          <w:spacing w:val="-2"/>
          <w:highlight w:val="none"/>
          <w:lang w:val="en-US" w:eastAsia="zh-CN"/>
        </w:rPr>
        <w:t>预算为</w:t>
      </w:r>
      <w:r>
        <w:rPr>
          <w:rFonts w:hint="eastAsia"/>
          <w:spacing w:val="-2"/>
          <w:highlight w:val="none"/>
          <w:lang w:val="en-US" w:eastAsia="zh-CN"/>
        </w:rPr>
        <w:t>200</w:t>
      </w:r>
      <w:r>
        <w:rPr>
          <w:rFonts w:hint="eastAsia" w:eastAsia="仿宋"/>
          <w:spacing w:val="-2"/>
          <w:highlight w:val="none"/>
          <w:lang w:val="en-US" w:eastAsia="zh-CN"/>
        </w:rPr>
        <w:t>万元，</w:t>
      </w:r>
      <w:r>
        <w:rPr>
          <w:rFonts w:hint="eastAsia"/>
          <w:spacing w:val="-2"/>
          <w:highlight w:val="none"/>
          <w:lang w:val="en-US" w:eastAsia="zh-CN"/>
        </w:rPr>
        <w:t>建设长岛区大数据中台、智慧社区平台两个平台，计198.73万元；运营维护费1.27万元。截至2023年底，共支出200万元，执行率100%。</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textAlignment w:val="auto"/>
        <w:outlineLvl w:val="1"/>
        <w:rPr>
          <w:rFonts w:hint="eastAsia"/>
          <w:b/>
          <w:bCs/>
          <w:snapToGrid w:val="0"/>
          <w:spacing w:val="-2"/>
          <w:highlight w:val="yellow"/>
          <w:lang w:val="en-US" w:eastAsia="zh-CN"/>
        </w:rPr>
      </w:pPr>
      <w:bookmarkStart w:id="8" w:name="_Toc2410"/>
      <w:r>
        <w:rPr>
          <w:rFonts w:hint="eastAsia"/>
          <w:b/>
          <w:bCs/>
          <w:snapToGrid w:val="0"/>
          <w:spacing w:val="-2"/>
          <w:highlight w:val="none"/>
          <w:lang w:val="en-US" w:eastAsia="zh-CN"/>
        </w:rPr>
        <w:t>（三）</w:t>
      </w:r>
      <w:r>
        <w:rPr>
          <w:rFonts w:hint="eastAsia"/>
          <w:b/>
          <w:bCs/>
          <w:sz w:val="32"/>
          <w:szCs w:val="32"/>
          <w:lang w:val="en-US" w:eastAsia="zh-CN"/>
        </w:rPr>
        <w:t>项目主要内容和实施情况</w:t>
      </w:r>
      <w:bookmarkEnd w:id="8"/>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textAlignment w:val="auto"/>
        <w:outlineLvl w:val="2"/>
        <w:rPr>
          <w:rFonts w:hint="default"/>
          <w:snapToGrid w:val="0"/>
          <w:spacing w:val="-2"/>
          <w:highlight w:val="yellow"/>
          <w:lang w:val="en-US" w:eastAsia="zh-CN"/>
        </w:rPr>
      </w:pPr>
      <w:bookmarkStart w:id="9" w:name="_Toc19254"/>
      <w:r>
        <w:rPr>
          <w:rFonts w:hint="eastAsia"/>
          <w:b w:val="0"/>
          <w:bCs w:val="0"/>
          <w:sz w:val="32"/>
          <w:szCs w:val="32"/>
          <w:lang w:val="en-US" w:eastAsia="zh-CN"/>
        </w:rPr>
        <w:t>1.项目主要内容</w:t>
      </w:r>
      <w:bookmarkEnd w:id="9"/>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right="425" w:firstLine="632" w:firstLineChars="200"/>
        <w:textAlignment w:val="auto"/>
        <w:rPr>
          <w:rFonts w:hint="eastAsia"/>
          <w:spacing w:val="-2"/>
          <w:lang w:val="en-US" w:eastAsia="zh-CN"/>
        </w:rPr>
      </w:pPr>
      <w:r>
        <w:rPr>
          <w:rFonts w:hint="eastAsia"/>
          <w:spacing w:val="-2"/>
          <w:lang w:val="en-US" w:eastAsia="zh-CN"/>
        </w:rPr>
        <w:t>项目内容主要建设两个平台，一是长岛区大数据中台，实现数据汇入、数据整理、防疫追踪应用等功能；二是智慧社区平台，实现智慧社区管理平台、信息发布服务、医疗服务、便民缴费、特殊人群监管、网格化治理、信息安全、便民商业服务、物业管理服务、养老服务、事件管理、人员管理、就业服务等功能。</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right="425" w:firstLine="632" w:firstLineChars="200"/>
        <w:textAlignment w:val="auto"/>
        <w:outlineLvl w:val="2"/>
        <w:rPr>
          <w:rFonts w:hint="default"/>
          <w:spacing w:val="-2"/>
          <w:highlight w:val="none"/>
          <w:lang w:val="en-US" w:eastAsia="zh-CN"/>
        </w:rPr>
      </w:pPr>
      <w:bookmarkStart w:id="10" w:name="_Toc8796"/>
      <w:r>
        <w:rPr>
          <w:rFonts w:hint="eastAsia"/>
          <w:spacing w:val="-2"/>
          <w:highlight w:val="none"/>
          <w:lang w:val="en-US" w:eastAsia="zh-CN"/>
        </w:rPr>
        <w:t>2.</w:t>
      </w:r>
      <w:r>
        <w:rPr>
          <w:rFonts w:hint="eastAsia"/>
          <w:b w:val="0"/>
          <w:bCs w:val="0"/>
          <w:sz w:val="32"/>
          <w:szCs w:val="32"/>
          <w:highlight w:val="none"/>
          <w:lang w:val="en-US" w:eastAsia="zh-CN"/>
        </w:rPr>
        <w:t>项目组织实施情况</w:t>
      </w:r>
      <w:bookmarkEnd w:id="10"/>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right="425" w:firstLine="632" w:firstLineChars="200"/>
        <w:textAlignment w:val="auto"/>
        <w:rPr>
          <w:rFonts w:hint="eastAsia"/>
          <w:spacing w:val="-2"/>
          <w:lang w:val="en-US" w:eastAsia="zh-CN"/>
        </w:rPr>
      </w:pPr>
      <w:r>
        <w:rPr>
          <w:rFonts w:hint="eastAsia"/>
          <w:spacing w:val="-2"/>
          <w:lang w:val="en-US" w:eastAsia="zh-CN"/>
        </w:rPr>
        <w:t>基于《数字山东发展规划（2018—2021）》、《山东省新型智慧城市试点示范建设工作方案》、《烟台市人民政府办公室印发关于加快新型智慧城市建设的实施方案的通知》等相关文件要求，区大数据服务中心开展智慧城市建设应用项目工作。</w:t>
      </w:r>
    </w:p>
    <w:p>
      <w:pPr>
        <w:numPr>
          <w:ilvl w:val="0"/>
          <w:numId w:val="0"/>
        </w:numPr>
        <w:ind w:right="0" w:rightChars="0" w:firstLine="640" w:firstLineChars="200"/>
        <w:jc w:val="both"/>
        <w:rPr>
          <w:rFonts w:hint="default"/>
          <w:b w:val="0"/>
          <w:bCs w:val="0"/>
          <w:sz w:val="32"/>
          <w:szCs w:val="32"/>
          <w:highlight w:val="none"/>
          <w:lang w:val="en-US" w:eastAsia="zh-CN"/>
        </w:rPr>
      </w:pPr>
      <w:r>
        <w:rPr>
          <w:rFonts w:hint="eastAsia"/>
          <w:b w:val="0"/>
          <w:bCs w:val="0"/>
          <w:sz w:val="32"/>
          <w:szCs w:val="32"/>
          <w:lang w:val="en-US" w:eastAsia="zh-CN"/>
        </w:rPr>
        <w:t>智慧城市建设应用项目在2023年度共完成了以下工程内容：</w:t>
      </w:r>
      <w:r>
        <w:rPr>
          <w:rFonts w:hint="default"/>
          <w:b w:val="0"/>
          <w:bCs w:val="0"/>
          <w:sz w:val="32"/>
          <w:szCs w:val="32"/>
          <w:highlight w:val="none"/>
          <w:lang w:val="en-US" w:eastAsia="zh-CN"/>
        </w:rPr>
        <w:t xml:space="preserve"> </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before="171" w:line="338" w:lineRule="auto"/>
        <w:ind w:right="425" w:rightChars="0" w:firstLine="632" w:firstLineChars="200"/>
        <w:textAlignment w:val="auto"/>
        <w:rPr>
          <w:rFonts w:hint="eastAsia"/>
          <w:spacing w:val="-2"/>
          <w:lang w:val="en-US" w:eastAsia="zh-CN"/>
        </w:rPr>
      </w:pPr>
      <w:r>
        <w:rPr>
          <w:rFonts w:hint="eastAsia"/>
          <w:spacing w:val="-2"/>
          <w:lang w:val="en-US" w:eastAsia="zh-CN"/>
        </w:rPr>
        <w:t>（1）建设长岛区大数据中台，实现数据汇入、数据整理、防疫追踪应用等功能；</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before="171" w:line="338" w:lineRule="auto"/>
        <w:ind w:right="425" w:rightChars="0" w:firstLine="632" w:firstLineChars="200"/>
        <w:textAlignment w:val="auto"/>
        <w:rPr>
          <w:rFonts w:hint="default"/>
          <w:spacing w:val="-2"/>
          <w:lang w:val="en-US" w:eastAsia="zh-CN"/>
        </w:rPr>
      </w:pPr>
      <w:r>
        <w:rPr>
          <w:rFonts w:hint="eastAsia"/>
          <w:spacing w:val="-2"/>
          <w:lang w:val="en-US" w:eastAsia="zh-CN"/>
        </w:rPr>
        <w:t>（2）建设智慧社区平台，实现智慧社区管理平台、信息发布服务、医疗服务、便民缴费、特殊人群监管、网格化治理、信息安全、便民商业服务、物业管理服务、养老服务、事件管理、人员管理、就业服务等功能。</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right="425" w:firstLine="632" w:firstLineChars="200"/>
        <w:textAlignment w:val="auto"/>
        <w:outlineLvl w:val="0"/>
        <w:rPr>
          <w:rFonts w:hint="eastAsia" w:ascii="黑体" w:hAnsi="黑体" w:eastAsia="黑体" w:cs="黑体"/>
          <w:spacing w:val="-2"/>
          <w:lang w:val="en-US" w:eastAsia="zh-CN"/>
        </w:rPr>
      </w:pPr>
      <w:bookmarkStart w:id="11" w:name="_Toc1083"/>
      <w:r>
        <w:rPr>
          <w:rFonts w:hint="eastAsia" w:ascii="黑体" w:hAnsi="黑体" w:eastAsia="黑体" w:cs="黑体"/>
          <w:spacing w:val="-2"/>
          <w:lang w:val="en-US" w:eastAsia="zh-CN"/>
        </w:rPr>
        <w:t>二、项目绩效目标</w:t>
      </w:r>
      <w:bookmarkEnd w:id="11"/>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right="425" w:firstLine="635" w:firstLineChars="200"/>
        <w:textAlignment w:val="auto"/>
        <w:outlineLvl w:val="1"/>
        <w:rPr>
          <w:rFonts w:hint="default" w:eastAsia="仿宋"/>
          <w:b/>
          <w:bCs/>
          <w:i w:val="0"/>
          <w:iCs w:val="0"/>
          <w:spacing w:val="-2"/>
          <w:lang w:val="en-US" w:eastAsia="zh-CN"/>
        </w:rPr>
      </w:pPr>
      <w:bookmarkStart w:id="12" w:name="_Toc12763"/>
      <w:r>
        <w:rPr>
          <w:rFonts w:hint="eastAsia"/>
          <w:b/>
          <w:bCs/>
          <w:i w:val="0"/>
          <w:iCs w:val="0"/>
          <w:spacing w:val="-2"/>
          <w:lang w:val="en-US" w:eastAsia="zh-CN"/>
        </w:rPr>
        <w:t>（一）</w:t>
      </w:r>
      <w:r>
        <w:rPr>
          <w:rFonts w:hint="default" w:eastAsia="仿宋"/>
          <w:b/>
          <w:bCs/>
          <w:i w:val="0"/>
          <w:iCs w:val="0"/>
          <w:spacing w:val="-2"/>
          <w:lang w:val="en-US" w:eastAsia="zh-CN"/>
        </w:rPr>
        <w:t>总体目标</w:t>
      </w:r>
      <w:bookmarkEnd w:id="12"/>
    </w:p>
    <w:p>
      <w:pPr>
        <w:spacing w:line="360" w:lineRule="auto"/>
        <w:ind w:firstLine="632" w:firstLineChars="200"/>
        <w:rPr>
          <w:rFonts w:hint="eastAsia" w:ascii="仿宋" w:hAnsi="仿宋" w:eastAsia="仿宋" w:cs="仿宋"/>
          <w:spacing w:val="-2"/>
          <w:sz w:val="32"/>
          <w:szCs w:val="32"/>
          <w:lang w:val="en-US" w:eastAsia="zh-CN" w:bidi="zh-CN"/>
        </w:rPr>
      </w:pPr>
      <w:r>
        <w:rPr>
          <w:rFonts w:hint="eastAsia" w:ascii="仿宋" w:hAnsi="仿宋" w:eastAsia="仿宋" w:cs="仿宋"/>
          <w:spacing w:val="-2"/>
          <w:sz w:val="32"/>
          <w:szCs w:val="32"/>
          <w:lang w:val="en-US" w:eastAsia="zh-CN" w:bidi="zh-CN"/>
        </w:rPr>
        <w:t>本次项目在已取得成果基础之上继续在“优政、惠民、兴业、强基”领域中选择优势方向进行深化和突破。重点实现推动数字政府建设、提升公共服务水平，推动智慧社区建设、增强城市管理基础，提升城市网络安全能力、形成安全运营模式。</w:t>
      </w:r>
    </w:p>
    <w:p>
      <w:pPr>
        <w:pStyle w:val="2"/>
        <w:numPr>
          <w:ilvl w:val="0"/>
          <w:numId w:val="0"/>
        </w:numPr>
        <w:spacing w:before="7" w:line="338" w:lineRule="auto"/>
        <w:ind w:right="437" w:rightChars="0" w:firstLine="635" w:firstLineChars="200"/>
        <w:jc w:val="both"/>
        <w:outlineLvl w:val="1"/>
        <w:rPr>
          <w:rFonts w:hint="eastAsia" w:ascii="仿宋" w:hAnsi="仿宋" w:eastAsia="仿宋" w:cs="仿宋"/>
          <w:b/>
          <w:bCs/>
          <w:spacing w:val="-2"/>
          <w:sz w:val="32"/>
          <w:szCs w:val="32"/>
          <w:lang w:val="en-US" w:eastAsia="zh-CN" w:bidi="zh-CN"/>
        </w:rPr>
      </w:pPr>
      <w:bookmarkStart w:id="13" w:name="_Toc21425"/>
      <w:r>
        <w:rPr>
          <w:rFonts w:hint="eastAsia" w:cs="仿宋"/>
          <w:b/>
          <w:bCs/>
          <w:spacing w:val="-2"/>
          <w:sz w:val="32"/>
          <w:szCs w:val="32"/>
          <w:lang w:val="en-US" w:eastAsia="zh-CN" w:bidi="zh-CN"/>
        </w:rPr>
        <w:t>（二）</w:t>
      </w:r>
      <w:r>
        <w:rPr>
          <w:rFonts w:hint="eastAsia" w:ascii="仿宋" w:hAnsi="仿宋" w:eastAsia="仿宋" w:cs="仿宋"/>
          <w:b/>
          <w:bCs/>
          <w:color w:val="auto"/>
          <w:sz w:val="32"/>
          <w:szCs w:val="32"/>
          <w:lang w:val="en-US" w:eastAsia="zh-CN"/>
        </w:rPr>
        <w:t>202</w:t>
      </w:r>
      <w:r>
        <w:rPr>
          <w:rFonts w:hint="eastAsia" w:cs="仿宋"/>
          <w:b/>
          <w:bCs/>
          <w:color w:val="auto"/>
          <w:sz w:val="32"/>
          <w:szCs w:val="32"/>
          <w:lang w:val="en-US" w:eastAsia="zh-CN"/>
        </w:rPr>
        <w:t>3</w:t>
      </w:r>
      <w:r>
        <w:rPr>
          <w:rFonts w:hint="eastAsia" w:ascii="仿宋" w:hAnsi="仿宋" w:eastAsia="仿宋" w:cs="仿宋"/>
          <w:b/>
          <w:bCs/>
          <w:color w:val="auto"/>
          <w:sz w:val="32"/>
          <w:szCs w:val="32"/>
          <w:lang w:val="en-US" w:eastAsia="zh-CN"/>
        </w:rPr>
        <w:t>年度绩效目标</w:t>
      </w:r>
      <w:bookmarkEnd w:id="13"/>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before="171" w:line="338" w:lineRule="auto"/>
        <w:ind w:right="425" w:rightChars="0" w:firstLine="632" w:firstLineChars="200"/>
        <w:textAlignment w:val="auto"/>
        <w:rPr>
          <w:rFonts w:hint="eastAsia"/>
          <w:spacing w:val="-2"/>
          <w:lang w:val="en-US" w:eastAsia="zh-CN"/>
        </w:rPr>
      </w:pPr>
      <w:r>
        <w:rPr>
          <w:rFonts w:hint="eastAsia"/>
          <w:spacing w:val="-2"/>
          <w:lang w:val="en-US" w:eastAsia="zh-CN"/>
        </w:rPr>
        <w:t>（1）建设长岛区大数据中台，实现数据汇入、数据整理、防疫追踪应用等功能；</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before="171" w:line="338" w:lineRule="auto"/>
        <w:ind w:right="425" w:rightChars="0" w:firstLine="632" w:firstLineChars="200"/>
        <w:textAlignment w:val="auto"/>
      </w:pPr>
      <w:r>
        <w:rPr>
          <w:rFonts w:hint="eastAsia"/>
          <w:spacing w:val="-2"/>
          <w:lang w:val="en-US" w:eastAsia="zh-CN"/>
        </w:rPr>
        <w:t>（2）建设智慧社区平台，实现智慧社区管理平台、信息发布服务、医疗服务、便民缴费、特殊人群监管、网格化治理、信息安全、便民商业服务、物业管理服务、养老服务、事件管理、人员管理、就业服务等功能</w:t>
      </w:r>
      <w:r>
        <w:rPr>
          <w:spacing w:val="-2"/>
        </w:rPr>
        <w:t>。</w:t>
      </w:r>
    </w:p>
    <w:p>
      <w:pPr>
        <w:pStyle w:val="2"/>
        <w:spacing w:after="25" w:line="408" w:lineRule="exact"/>
        <w:ind w:left="900"/>
        <w:rPr>
          <w:rFonts w:hint="eastAsia" w:asciiTheme="minorEastAsia" w:hAnsiTheme="minorEastAsia" w:eastAsiaTheme="minorEastAsia" w:cstheme="minorEastAsia"/>
          <w:spacing w:val="-2"/>
          <w:sz w:val="18"/>
          <w:szCs w:val="18"/>
          <w:lang w:val="en-US" w:eastAsia="zh-CN" w:bidi="zh-CN"/>
        </w:rPr>
      </w:pPr>
      <w:r>
        <w:t>经评价组对</w:t>
      </w:r>
      <w:r>
        <w:rPr>
          <w:rFonts w:hint="eastAsia"/>
          <w:lang w:val="en-US" w:eastAsia="zh-CN"/>
        </w:rPr>
        <w:t>项目</w:t>
      </w:r>
      <w:r>
        <w:t>绩效目标重新梳理后为：</w:t>
      </w:r>
    </w:p>
    <w:tbl>
      <w:tblPr>
        <w:tblStyle w:val="14"/>
        <w:tblW w:w="9179" w:type="dxa"/>
        <w:jc w:val="center"/>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Layout w:type="fixed"/>
        <w:tblCellMar>
          <w:top w:w="0" w:type="dxa"/>
          <w:left w:w="0" w:type="dxa"/>
          <w:bottom w:w="0" w:type="dxa"/>
          <w:right w:w="0" w:type="dxa"/>
        </w:tblCellMar>
      </w:tblPr>
      <w:tblGrid>
        <w:gridCol w:w="1925"/>
        <w:gridCol w:w="1774"/>
        <w:gridCol w:w="2220"/>
        <w:gridCol w:w="2517"/>
        <w:gridCol w:w="743"/>
      </w:tblGrid>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tcBorders>
              <w:tl2br w:val="nil"/>
              <w:tr2bl w:val="nil"/>
            </w:tcBorders>
            <w:shd w:val="clear" w:color="auto" w:fill="8DB3E1"/>
          </w:tcPr>
          <w:p>
            <w:pPr>
              <w:pStyle w:val="17"/>
              <w:spacing w:before="55"/>
              <w:ind w:left="60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一级指标</w:t>
            </w:r>
          </w:p>
        </w:tc>
        <w:tc>
          <w:tcPr>
            <w:tcW w:w="1774" w:type="dxa"/>
            <w:tcBorders>
              <w:tl2br w:val="nil"/>
              <w:tr2bl w:val="nil"/>
            </w:tcBorders>
            <w:shd w:val="clear" w:color="auto" w:fill="8DB3E1"/>
          </w:tcPr>
          <w:p>
            <w:pPr>
              <w:pStyle w:val="17"/>
              <w:spacing w:before="55"/>
              <w:ind w:left="52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二级指标</w:t>
            </w:r>
          </w:p>
        </w:tc>
        <w:tc>
          <w:tcPr>
            <w:tcW w:w="2220" w:type="dxa"/>
            <w:tcBorders>
              <w:tl2br w:val="nil"/>
              <w:tr2bl w:val="nil"/>
            </w:tcBorders>
            <w:shd w:val="clear" w:color="auto" w:fill="8DB3E1"/>
          </w:tcPr>
          <w:p>
            <w:pPr>
              <w:pStyle w:val="17"/>
              <w:spacing w:before="55"/>
              <w:ind w:left="725" w:right="725"/>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指标内容</w:t>
            </w:r>
          </w:p>
        </w:tc>
        <w:tc>
          <w:tcPr>
            <w:tcW w:w="2517" w:type="dxa"/>
            <w:tcBorders>
              <w:tl2br w:val="nil"/>
              <w:tr2bl w:val="nil"/>
            </w:tcBorders>
            <w:shd w:val="clear" w:color="auto" w:fill="8DB3E1"/>
          </w:tcPr>
          <w:p>
            <w:pPr>
              <w:pStyle w:val="17"/>
              <w:spacing w:before="55"/>
              <w:ind w:left="243" w:right="243"/>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指标值</w:t>
            </w:r>
          </w:p>
        </w:tc>
        <w:tc>
          <w:tcPr>
            <w:tcW w:w="743" w:type="dxa"/>
            <w:tcBorders>
              <w:tl2br w:val="nil"/>
              <w:tr2bl w:val="nil"/>
            </w:tcBorders>
            <w:shd w:val="clear" w:color="auto" w:fill="8DB3E1"/>
          </w:tcPr>
          <w:p>
            <w:pPr>
              <w:pStyle w:val="17"/>
              <w:spacing w:before="55"/>
              <w:ind w:left="184"/>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备注</w:t>
            </w: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restart"/>
            <w:tcBorders>
              <w:tl2br w:val="nil"/>
              <w:tr2bl w:val="nil"/>
            </w:tcBorders>
          </w:tcPr>
          <w:p>
            <w:pPr>
              <w:pStyle w:val="17"/>
              <w:rPr>
                <w:rFonts w:hint="eastAsia" w:asciiTheme="minorEastAsia" w:hAnsiTheme="minorEastAsia" w:eastAsiaTheme="minorEastAsia" w:cstheme="minorEastAsia"/>
                <w:sz w:val="18"/>
                <w:szCs w:val="18"/>
              </w:rPr>
            </w:pPr>
          </w:p>
          <w:p>
            <w:pPr>
              <w:pStyle w:val="17"/>
              <w:rPr>
                <w:rFonts w:hint="eastAsia" w:asciiTheme="minorEastAsia" w:hAnsiTheme="minorEastAsia" w:eastAsiaTheme="minorEastAsia" w:cstheme="minorEastAsia"/>
                <w:sz w:val="18"/>
                <w:szCs w:val="18"/>
              </w:rPr>
            </w:pPr>
          </w:p>
          <w:p>
            <w:pPr>
              <w:pStyle w:val="1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产出指标</w:t>
            </w:r>
          </w:p>
        </w:tc>
        <w:tc>
          <w:tcPr>
            <w:tcW w:w="1774" w:type="dxa"/>
            <w:vMerge w:val="restart"/>
            <w:tcBorders>
              <w:tl2br w:val="nil"/>
              <w:tr2bl w:val="nil"/>
            </w:tcBorders>
          </w:tcPr>
          <w:p>
            <w:pPr>
              <w:pStyle w:val="1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数量指标</w:t>
            </w:r>
          </w:p>
        </w:tc>
        <w:tc>
          <w:tcPr>
            <w:tcW w:w="2220" w:type="dxa"/>
            <w:tcBorders>
              <w:tl2br w:val="nil"/>
              <w:tr2bl w:val="nil"/>
            </w:tcBorders>
          </w:tcPr>
          <w:p>
            <w:pPr>
              <w:pStyle w:val="17"/>
              <w:spacing w:before="56"/>
              <w:ind w:left="102"/>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建设长岛区大数据中台</w:t>
            </w:r>
          </w:p>
        </w:tc>
        <w:tc>
          <w:tcPr>
            <w:tcW w:w="2517" w:type="dxa"/>
            <w:tcBorders>
              <w:tl2br w:val="nil"/>
              <w:tr2bl w:val="nil"/>
            </w:tcBorders>
          </w:tcPr>
          <w:p>
            <w:pPr>
              <w:pStyle w:val="17"/>
              <w:spacing w:before="56"/>
              <w:ind w:left="242" w:right="243"/>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1个</w:t>
            </w:r>
          </w:p>
        </w:tc>
        <w:tc>
          <w:tcPr>
            <w:tcW w:w="743" w:type="dxa"/>
            <w:tcBorders>
              <w:tl2br w:val="nil"/>
              <w:tr2bl w:val="nil"/>
            </w:tcBorders>
          </w:tcPr>
          <w:p>
            <w:pPr>
              <w:pStyle w:val="17"/>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rFonts w:hint="eastAsia" w:asciiTheme="minorEastAsia" w:hAnsiTheme="minorEastAsia" w:eastAsiaTheme="minorEastAsia" w:cstheme="minorEastAsia"/>
                <w:sz w:val="18"/>
                <w:szCs w:val="18"/>
              </w:rPr>
            </w:pPr>
          </w:p>
        </w:tc>
        <w:tc>
          <w:tcPr>
            <w:tcW w:w="1774" w:type="dxa"/>
            <w:vMerge w:val="continue"/>
            <w:tcBorders>
              <w:tl2br w:val="nil"/>
              <w:tr2bl w:val="nil"/>
            </w:tcBorders>
          </w:tcPr>
          <w:p>
            <w:pPr>
              <w:rPr>
                <w:rFonts w:hint="eastAsia" w:asciiTheme="minorEastAsia" w:hAnsiTheme="minorEastAsia" w:eastAsiaTheme="minorEastAsia" w:cstheme="minorEastAsia"/>
                <w:sz w:val="18"/>
                <w:szCs w:val="18"/>
              </w:rPr>
            </w:pPr>
          </w:p>
        </w:tc>
        <w:tc>
          <w:tcPr>
            <w:tcW w:w="2220" w:type="dxa"/>
            <w:tcBorders>
              <w:tl2br w:val="nil"/>
              <w:tr2bl w:val="nil"/>
            </w:tcBorders>
          </w:tcPr>
          <w:p>
            <w:pPr>
              <w:pStyle w:val="17"/>
              <w:spacing w:before="56"/>
              <w:ind w:left="102"/>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建设智慧社区平台</w:t>
            </w:r>
          </w:p>
        </w:tc>
        <w:tc>
          <w:tcPr>
            <w:tcW w:w="2517" w:type="dxa"/>
            <w:tcBorders>
              <w:tl2br w:val="nil"/>
              <w:tr2bl w:val="nil"/>
            </w:tcBorders>
          </w:tcPr>
          <w:p>
            <w:pPr>
              <w:pStyle w:val="17"/>
              <w:spacing w:before="56"/>
              <w:ind w:left="242" w:right="243"/>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1个</w:t>
            </w:r>
          </w:p>
        </w:tc>
        <w:tc>
          <w:tcPr>
            <w:tcW w:w="743" w:type="dxa"/>
            <w:tcBorders>
              <w:tl2br w:val="nil"/>
              <w:tr2bl w:val="nil"/>
            </w:tcBorders>
          </w:tcPr>
          <w:p>
            <w:pPr>
              <w:pStyle w:val="17"/>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rFonts w:hint="eastAsia" w:asciiTheme="minorEastAsia" w:hAnsiTheme="minorEastAsia" w:eastAsiaTheme="minorEastAsia" w:cstheme="minorEastAsia"/>
                <w:sz w:val="18"/>
                <w:szCs w:val="18"/>
              </w:rPr>
            </w:pPr>
          </w:p>
        </w:tc>
        <w:tc>
          <w:tcPr>
            <w:tcW w:w="1774" w:type="dxa"/>
            <w:tcBorders>
              <w:tl2br w:val="nil"/>
              <w:tr2bl w:val="nil"/>
            </w:tcBorders>
          </w:tcPr>
          <w:p>
            <w:pPr>
              <w:pStyle w:val="1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质量指标</w:t>
            </w:r>
          </w:p>
        </w:tc>
        <w:tc>
          <w:tcPr>
            <w:tcW w:w="2220" w:type="dxa"/>
            <w:tcBorders>
              <w:tl2br w:val="nil"/>
              <w:tr2bl w:val="nil"/>
            </w:tcBorders>
          </w:tcPr>
          <w:p>
            <w:pPr>
              <w:pStyle w:val="17"/>
              <w:spacing w:before="54"/>
              <w:ind w:left="10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达到</w:t>
            </w:r>
            <w:r>
              <w:rPr>
                <w:rFonts w:hint="eastAsia" w:asciiTheme="minorEastAsia" w:hAnsiTheme="minorEastAsia" w:eastAsiaTheme="minorEastAsia" w:cstheme="minorEastAsia"/>
                <w:sz w:val="18"/>
                <w:szCs w:val="18"/>
                <w:lang w:val="en-US" w:eastAsia="zh-CN"/>
              </w:rPr>
              <w:t>平台</w:t>
            </w:r>
            <w:r>
              <w:rPr>
                <w:rFonts w:hint="eastAsia" w:asciiTheme="minorEastAsia" w:hAnsiTheme="minorEastAsia" w:eastAsiaTheme="minorEastAsia" w:cstheme="minorEastAsia"/>
                <w:sz w:val="18"/>
                <w:szCs w:val="18"/>
              </w:rPr>
              <w:t>设计及</w:t>
            </w:r>
            <w:r>
              <w:rPr>
                <w:rFonts w:hint="eastAsia" w:asciiTheme="minorEastAsia" w:hAnsiTheme="minorEastAsia" w:eastAsiaTheme="minorEastAsia" w:cstheme="minorEastAsia"/>
                <w:sz w:val="18"/>
                <w:szCs w:val="18"/>
                <w:lang w:val="en-US" w:eastAsia="zh-CN"/>
              </w:rPr>
              <w:t>运营</w:t>
            </w:r>
            <w:r>
              <w:rPr>
                <w:rFonts w:hint="eastAsia" w:asciiTheme="minorEastAsia" w:hAnsiTheme="minorEastAsia" w:eastAsiaTheme="minorEastAsia" w:cstheme="minorEastAsia"/>
                <w:sz w:val="18"/>
                <w:szCs w:val="18"/>
              </w:rPr>
              <w:t>要求</w:t>
            </w:r>
          </w:p>
        </w:tc>
        <w:tc>
          <w:tcPr>
            <w:tcW w:w="2517" w:type="dxa"/>
            <w:tcBorders>
              <w:tl2br w:val="nil"/>
              <w:tr2bl w:val="nil"/>
            </w:tcBorders>
          </w:tcPr>
          <w:p>
            <w:pPr>
              <w:pStyle w:val="17"/>
              <w:spacing w:before="54"/>
              <w:ind w:left="243" w:right="243"/>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合格</w:t>
            </w:r>
          </w:p>
        </w:tc>
        <w:tc>
          <w:tcPr>
            <w:tcW w:w="743" w:type="dxa"/>
            <w:tcBorders>
              <w:tl2br w:val="nil"/>
              <w:tr2bl w:val="nil"/>
            </w:tcBorders>
          </w:tcPr>
          <w:p>
            <w:pPr>
              <w:pStyle w:val="17"/>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rFonts w:hint="eastAsia" w:asciiTheme="minorEastAsia" w:hAnsiTheme="minorEastAsia" w:eastAsiaTheme="minorEastAsia" w:cstheme="minorEastAsia"/>
                <w:sz w:val="18"/>
                <w:szCs w:val="18"/>
              </w:rPr>
            </w:pPr>
          </w:p>
        </w:tc>
        <w:tc>
          <w:tcPr>
            <w:tcW w:w="1774" w:type="dxa"/>
            <w:tcBorders>
              <w:tl2br w:val="nil"/>
              <w:tr2bl w:val="nil"/>
            </w:tcBorders>
          </w:tcPr>
          <w:p>
            <w:pPr>
              <w:pStyle w:val="17"/>
              <w:spacing w:before="55"/>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时效指标</w:t>
            </w:r>
          </w:p>
        </w:tc>
        <w:tc>
          <w:tcPr>
            <w:tcW w:w="2220" w:type="dxa"/>
            <w:tcBorders>
              <w:tl2br w:val="nil"/>
              <w:tr2bl w:val="nil"/>
            </w:tcBorders>
          </w:tcPr>
          <w:p>
            <w:pPr>
              <w:pStyle w:val="17"/>
              <w:spacing w:before="55"/>
              <w:ind w:left="10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项目完成时效性</w:t>
            </w:r>
          </w:p>
        </w:tc>
        <w:tc>
          <w:tcPr>
            <w:tcW w:w="2517" w:type="dxa"/>
            <w:tcBorders>
              <w:tl2br w:val="nil"/>
              <w:tr2bl w:val="nil"/>
            </w:tcBorders>
          </w:tcPr>
          <w:p>
            <w:pPr>
              <w:pStyle w:val="17"/>
              <w:spacing w:before="55"/>
              <w:ind w:left="243" w:right="243"/>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val="en-US" w:eastAsia="zh-CN"/>
              </w:rPr>
              <w:t>一年</w:t>
            </w:r>
          </w:p>
        </w:tc>
        <w:tc>
          <w:tcPr>
            <w:tcW w:w="743" w:type="dxa"/>
            <w:tcBorders>
              <w:tl2br w:val="nil"/>
              <w:tr2bl w:val="nil"/>
            </w:tcBorders>
          </w:tcPr>
          <w:p>
            <w:pPr>
              <w:pStyle w:val="17"/>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restart"/>
            <w:tcBorders>
              <w:tl2br w:val="nil"/>
              <w:tr2bl w:val="nil"/>
            </w:tcBorders>
          </w:tcPr>
          <w:p>
            <w:pPr>
              <w:pStyle w:val="17"/>
              <w:rPr>
                <w:rFonts w:hint="eastAsia" w:asciiTheme="minorEastAsia" w:hAnsiTheme="minorEastAsia" w:eastAsiaTheme="minorEastAsia" w:cstheme="minorEastAsia"/>
                <w:sz w:val="18"/>
                <w:szCs w:val="18"/>
              </w:rPr>
            </w:pPr>
          </w:p>
          <w:p>
            <w:pPr>
              <w:pStyle w:val="1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效益指标</w:t>
            </w:r>
          </w:p>
        </w:tc>
        <w:tc>
          <w:tcPr>
            <w:tcW w:w="1774" w:type="dxa"/>
            <w:tcBorders>
              <w:tl2br w:val="nil"/>
              <w:tr2bl w:val="nil"/>
            </w:tcBorders>
          </w:tcPr>
          <w:p>
            <w:pPr>
              <w:pStyle w:val="1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社会效益指标</w:t>
            </w:r>
          </w:p>
        </w:tc>
        <w:tc>
          <w:tcPr>
            <w:tcW w:w="2220" w:type="dxa"/>
            <w:tcBorders>
              <w:tl2br w:val="nil"/>
              <w:tr2bl w:val="nil"/>
            </w:tcBorders>
          </w:tcPr>
          <w:p>
            <w:pPr>
              <w:pStyle w:val="1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社会治理能力提升</w:t>
            </w:r>
          </w:p>
        </w:tc>
        <w:tc>
          <w:tcPr>
            <w:tcW w:w="2517" w:type="dxa"/>
            <w:tcBorders>
              <w:tl2br w:val="nil"/>
              <w:tr2bl w:val="nil"/>
            </w:tcBorders>
          </w:tcPr>
          <w:p>
            <w:pPr>
              <w:pStyle w:val="17"/>
              <w:spacing w:before="56"/>
              <w:ind w:left="242" w:right="243"/>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val="en-US" w:eastAsia="zh-CN"/>
              </w:rPr>
              <w:t>提升</w:t>
            </w:r>
          </w:p>
        </w:tc>
        <w:tc>
          <w:tcPr>
            <w:tcW w:w="743" w:type="dxa"/>
            <w:tcBorders>
              <w:tl2br w:val="nil"/>
              <w:tr2bl w:val="nil"/>
            </w:tcBorders>
          </w:tcPr>
          <w:p>
            <w:pPr>
              <w:pStyle w:val="17"/>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rFonts w:hint="eastAsia" w:asciiTheme="minorEastAsia" w:hAnsiTheme="minorEastAsia" w:eastAsiaTheme="minorEastAsia" w:cstheme="minorEastAsia"/>
                <w:sz w:val="18"/>
                <w:szCs w:val="18"/>
              </w:rPr>
            </w:pPr>
          </w:p>
        </w:tc>
        <w:tc>
          <w:tcPr>
            <w:tcW w:w="1774" w:type="dxa"/>
            <w:tcBorders>
              <w:tl2br w:val="nil"/>
              <w:tr2bl w:val="nil"/>
            </w:tcBorders>
          </w:tcPr>
          <w:p>
            <w:pPr>
              <w:pStyle w:val="1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可持续影响指标</w:t>
            </w:r>
          </w:p>
        </w:tc>
        <w:tc>
          <w:tcPr>
            <w:tcW w:w="2220" w:type="dxa"/>
            <w:tcBorders>
              <w:tl2br w:val="nil"/>
              <w:tr2bl w:val="nil"/>
            </w:tcBorders>
          </w:tcPr>
          <w:p>
            <w:pPr>
              <w:pStyle w:val="17"/>
              <w:spacing w:before="54"/>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服务期限</w:t>
            </w:r>
          </w:p>
        </w:tc>
        <w:tc>
          <w:tcPr>
            <w:tcW w:w="2517" w:type="dxa"/>
            <w:tcBorders>
              <w:tl2br w:val="nil"/>
              <w:tr2bl w:val="nil"/>
            </w:tcBorders>
          </w:tcPr>
          <w:p>
            <w:pPr>
              <w:pStyle w:val="17"/>
              <w:spacing w:before="54"/>
              <w:ind w:left="242" w:right="243"/>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长期</w:t>
            </w:r>
          </w:p>
        </w:tc>
        <w:tc>
          <w:tcPr>
            <w:tcW w:w="743" w:type="dxa"/>
            <w:tcBorders>
              <w:tl2br w:val="nil"/>
              <w:tr2bl w:val="nil"/>
            </w:tcBorders>
          </w:tcPr>
          <w:p>
            <w:pPr>
              <w:pStyle w:val="17"/>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566" w:hRule="atLeast"/>
          <w:jc w:val="center"/>
        </w:trPr>
        <w:tc>
          <w:tcPr>
            <w:tcW w:w="1925" w:type="dxa"/>
            <w:tcBorders>
              <w:tl2br w:val="nil"/>
              <w:tr2bl w:val="nil"/>
            </w:tcBorders>
          </w:tcPr>
          <w:p>
            <w:pPr>
              <w:pStyle w:val="17"/>
              <w:spacing w:before="87" w:line="297" w:lineRule="auto"/>
              <w:ind w:left="110" w:right="18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满意度指标</w:t>
            </w:r>
          </w:p>
        </w:tc>
        <w:tc>
          <w:tcPr>
            <w:tcW w:w="1774" w:type="dxa"/>
            <w:tcBorders>
              <w:tl2br w:val="nil"/>
              <w:tr2bl w:val="nil"/>
            </w:tcBorders>
          </w:tcPr>
          <w:p>
            <w:pPr>
              <w:pStyle w:val="1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服务对象满意度指标</w:t>
            </w:r>
          </w:p>
        </w:tc>
        <w:tc>
          <w:tcPr>
            <w:tcW w:w="2220" w:type="dxa"/>
            <w:tcBorders>
              <w:tl2br w:val="nil"/>
              <w:tr2bl w:val="nil"/>
            </w:tcBorders>
            <w:vAlign w:val="center"/>
          </w:tcPr>
          <w:p>
            <w:pPr>
              <w:pStyle w:val="17"/>
              <w:spacing w:before="56"/>
              <w:jc w:val="both"/>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公众认可率</w:t>
            </w:r>
          </w:p>
        </w:tc>
        <w:tc>
          <w:tcPr>
            <w:tcW w:w="2517" w:type="dxa"/>
            <w:tcBorders>
              <w:tl2br w:val="nil"/>
              <w:tr2bl w:val="nil"/>
            </w:tcBorders>
            <w:vAlign w:val="center"/>
          </w:tcPr>
          <w:p>
            <w:pPr>
              <w:pStyle w:val="17"/>
              <w:spacing w:before="56"/>
              <w:ind w:left="243" w:right="243"/>
              <w:jc w:val="both"/>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w:t>
            </w:r>
          </w:p>
        </w:tc>
        <w:tc>
          <w:tcPr>
            <w:tcW w:w="743" w:type="dxa"/>
            <w:tcBorders>
              <w:tl2br w:val="nil"/>
              <w:tr2bl w:val="nil"/>
            </w:tcBorders>
          </w:tcPr>
          <w:p>
            <w:pPr>
              <w:pStyle w:val="17"/>
              <w:rPr>
                <w:rFonts w:ascii="Times New Roman"/>
                <w:sz w:val="24"/>
              </w:rPr>
            </w:pPr>
          </w:p>
        </w:tc>
      </w:tr>
    </w:tbl>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0"/>
        <w:rPr>
          <w:rFonts w:hint="eastAsia" w:ascii="黑体" w:hAnsi="黑体" w:eastAsia="黑体" w:cs="黑体"/>
          <w:snapToGrid w:val="0"/>
          <w:spacing w:val="-2"/>
          <w:lang w:val="en-US" w:eastAsia="zh-CN"/>
        </w:rPr>
      </w:pPr>
      <w:bookmarkStart w:id="14" w:name="_Toc16575"/>
      <w:r>
        <w:rPr>
          <w:rFonts w:hint="eastAsia" w:ascii="黑体" w:hAnsi="黑体" w:eastAsia="黑体" w:cs="黑体"/>
          <w:snapToGrid w:val="0"/>
          <w:spacing w:val="-2"/>
          <w:lang w:val="en-US" w:eastAsia="zh-CN"/>
        </w:rPr>
        <w:t>三、评价基本情况</w:t>
      </w:r>
      <w:bookmarkEnd w:id="14"/>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1"/>
        <w:rPr>
          <w:rFonts w:hint="eastAsia"/>
          <w:snapToGrid w:val="0"/>
          <w:spacing w:val="-2"/>
          <w:lang w:val="en-US" w:eastAsia="zh-CN"/>
        </w:rPr>
      </w:pPr>
      <w:bookmarkStart w:id="15" w:name="_Toc18899"/>
      <w:r>
        <w:rPr>
          <w:rFonts w:hint="eastAsia"/>
          <w:snapToGrid w:val="0"/>
          <w:spacing w:val="-2"/>
          <w:lang w:val="en-US" w:eastAsia="zh-CN"/>
        </w:rPr>
        <w:t>（一）绩效评价目的、对象和范围</w:t>
      </w:r>
      <w:bookmarkEnd w:id="15"/>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2"/>
        <w:rPr>
          <w:rFonts w:hint="eastAsia"/>
          <w:snapToGrid w:val="0"/>
          <w:spacing w:val="-2"/>
          <w:lang w:val="en-US" w:eastAsia="zh-CN"/>
        </w:rPr>
      </w:pPr>
      <w:bookmarkStart w:id="16" w:name="_Toc9746"/>
      <w:r>
        <w:rPr>
          <w:rFonts w:hint="eastAsia"/>
          <w:snapToGrid w:val="0"/>
          <w:spacing w:val="-2"/>
          <w:lang w:val="en-US" w:eastAsia="zh-CN"/>
        </w:rPr>
        <w:t>1.评价目的</w:t>
      </w:r>
      <w:bookmarkEnd w:id="16"/>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通过绩效评价全面分析项目资金使用、管理和实施情况，树立绩效管理理念，做好预算绩效管理，提高财政资金效益，优化财政支出结构。及时总结经验，分析存在的问题，以便采取有效措施进一步改进和加强财政支出项目管理，为指导预算编制、申报绩效目标、财政资金分配提供重要决策依据，切实提高财政资金使用效果。</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2"/>
        <w:rPr>
          <w:rFonts w:hint="eastAsia"/>
          <w:snapToGrid w:val="0"/>
          <w:spacing w:val="-2"/>
          <w:lang w:val="en-US" w:eastAsia="zh-CN"/>
        </w:rPr>
      </w:pPr>
      <w:bookmarkStart w:id="17" w:name="_Toc12884"/>
      <w:r>
        <w:rPr>
          <w:rFonts w:hint="eastAsia"/>
          <w:snapToGrid w:val="0"/>
          <w:spacing w:val="-2"/>
          <w:lang w:val="en-US" w:eastAsia="zh-CN"/>
        </w:rPr>
        <w:t>2.评价对象和范围</w:t>
      </w:r>
      <w:bookmarkEnd w:id="17"/>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评价对象:</w:t>
      </w:r>
      <w:r>
        <w:rPr>
          <w:rFonts w:hint="eastAsia"/>
          <w:b w:val="0"/>
          <w:bCs w:val="0"/>
          <w:sz w:val="32"/>
          <w:szCs w:val="32"/>
          <w:lang w:val="en-US" w:eastAsia="zh-CN"/>
        </w:rPr>
        <w:t>智慧城市建设应用项目</w:t>
      </w:r>
      <w:r>
        <w:rPr>
          <w:rFonts w:hint="eastAsia"/>
          <w:snapToGrid w:val="0"/>
          <w:spacing w:val="-2"/>
          <w:lang w:val="en-US" w:eastAsia="zh-CN"/>
        </w:rPr>
        <w:t>资金；</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评价范围:</w:t>
      </w:r>
      <w:r>
        <w:rPr>
          <w:rFonts w:hint="eastAsia"/>
          <w:b w:val="0"/>
          <w:bCs w:val="0"/>
          <w:sz w:val="32"/>
          <w:szCs w:val="32"/>
          <w:lang w:val="en-US" w:eastAsia="zh-CN"/>
        </w:rPr>
        <w:t>智慧城市建设应用项目资金</w:t>
      </w:r>
      <w:r>
        <w:rPr>
          <w:rFonts w:hint="eastAsia"/>
          <w:snapToGrid w:val="0"/>
          <w:spacing w:val="-2"/>
          <w:lang w:val="en-US" w:eastAsia="zh-CN"/>
        </w:rPr>
        <w:t>（</w:t>
      </w:r>
      <w:r>
        <w:rPr>
          <w:rFonts w:hint="eastAsia"/>
          <w:snapToGrid w:val="0"/>
          <w:spacing w:val="-2"/>
          <w:highlight w:val="none"/>
          <w:lang w:val="en-US" w:eastAsia="zh-CN"/>
        </w:rPr>
        <w:t>200万元</w:t>
      </w:r>
      <w:r>
        <w:rPr>
          <w:rFonts w:hint="eastAsia"/>
          <w:snapToGrid w:val="0"/>
          <w:spacing w:val="-2"/>
          <w:lang w:val="en-US" w:eastAsia="zh-CN"/>
        </w:rPr>
        <w:t>）的使用绩效；</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评价基准日:2023 年 12 月 31 日</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1"/>
        <w:rPr>
          <w:rFonts w:hint="eastAsia"/>
          <w:snapToGrid w:val="0"/>
          <w:spacing w:val="-2"/>
          <w:lang w:val="en-US" w:eastAsia="zh-CN"/>
        </w:rPr>
      </w:pPr>
      <w:bookmarkStart w:id="18" w:name="_Toc21570"/>
      <w:r>
        <w:rPr>
          <w:rFonts w:hint="eastAsia"/>
          <w:snapToGrid w:val="0"/>
          <w:spacing w:val="-2"/>
          <w:lang w:val="en-US" w:eastAsia="zh-CN"/>
        </w:rPr>
        <w:t>（二）绩效评价原则、评价指标体系、评价方法、评价标准</w:t>
      </w:r>
      <w:bookmarkEnd w:id="18"/>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2"/>
        <w:rPr>
          <w:rFonts w:hint="eastAsia"/>
          <w:snapToGrid w:val="0"/>
          <w:spacing w:val="-2"/>
          <w:lang w:val="en-US" w:eastAsia="zh-CN"/>
        </w:rPr>
      </w:pPr>
      <w:bookmarkStart w:id="19" w:name="_Toc23882"/>
      <w:r>
        <w:rPr>
          <w:rFonts w:hint="eastAsia"/>
          <w:snapToGrid w:val="0"/>
          <w:spacing w:val="-2"/>
          <w:lang w:val="en-US" w:eastAsia="zh-CN"/>
        </w:rPr>
        <w:t>1.评价原则</w:t>
      </w:r>
      <w:bookmarkEnd w:id="19"/>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（1）科学规范原则</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（2）绩效相关原则</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（3）公开透明原则</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（4）激励约束原则</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2"/>
        <w:rPr>
          <w:rFonts w:hint="eastAsia"/>
          <w:snapToGrid w:val="0"/>
          <w:spacing w:val="-2"/>
          <w:lang w:val="en-US" w:eastAsia="zh-CN"/>
        </w:rPr>
      </w:pPr>
      <w:bookmarkStart w:id="20" w:name="_Toc27878"/>
      <w:r>
        <w:rPr>
          <w:rFonts w:hint="eastAsia"/>
          <w:snapToGrid w:val="0"/>
          <w:spacing w:val="-2"/>
          <w:lang w:val="en-US" w:eastAsia="zh-CN"/>
        </w:rPr>
        <w:t>2.评价指标体系</w:t>
      </w:r>
      <w:bookmarkEnd w:id="20"/>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评价指标体系以《烟台市市级项目支出绩效评价财政评价和部门评价工作规程》（烟财绩〔2020〕3号）为参考，从定性和定量两个维度对项目的执行情况和资金使用情况进行评价。指标体系整体框架分为决策、过程、产出、效益共四个维度，各方面再根据相关政策文件，逐级设计二级、三级、四级指标，各项指标分值根据评价内容重要程度设定。绩效评价指标体系详见正文“三、（五）”。</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2"/>
        <w:rPr>
          <w:rFonts w:hint="eastAsia"/>
          <w:snapToGrid w:val="0"/>
          <w:spacing w:val="-2"/>
          <w:lang w:val="en-US" w:eastAsia="zh-CN"/>
        </w:rPr>
      </w:pPr>
      <w:bookmarkStart w:id="21" w:name="_Toc6247"/>
      <w:r>
        <w:rPr>
          <w:rFonts w:hint="eastAsia"/>
          <w:snapToGrid w:val="0"/>
          <w:spacing w:val="-2"/>
          <w:lang w:val="en-US" w:eastAsia="zh-CN"/>
        </w:rPr>
        <w:t>3.评价方法</w:t>
      </w:r>
      <w:bookmarkEnd w:id="21"/>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评价组坚持定性分析与定量分析、全面评价与抽样调查、现场核查与综合分析相结合的评价方式，对项目实施的效果与申报的绩效目标之间进行比较，以及采用公众评价法（公众问卷调查）等绩效评价方法进行评价。</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2"/>
        <w:rPr>
          <w:rFonts w:hint="eastAsia"/>
          <w:snapToGrid w:val="0"/>
          <w:spacing w:val="-2"/>
          <w:lang w:val="en-US" w:eastAsia="zh-CN"/>
        </w:rPr>
      </w:pPr>
      <w:bookmarkStart w:id="22" w:name="_Toc14231"/>
      <w:r>
        <w:rPr>
          <w:rFonts w:hint="eastAsia"/>
          <w:snapToGrid w:val="0"/>
          <w:spacing w:val="-2"/>
          <w:lang w:val="en-US" w:eastAsia="zh-CN"/>
        </w:rPr>
        <w:t>4.评价标准</w:t>
      </w:r>
      <w:bookmarkEnd w:id="22"/>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绩效评价标准是绩效指标完成程度的标尺，一般包括计划标准、行业标准和历史标准等。</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1"/>
        <w:rPr>
          <w:rFonts w:hint="eastAsia"/>
          <w:b/>
          <w:bCs/>
          <w:snapToGrid w:val="0"/>
          <w:spacing w:val="-2"/>
          <w:lang w:val="en-US" w:eastAsia="zh-CN"/>
        </w:rPr>
      </w:pPr>
      <w:bookmarkStart w:id="23" w:name="_Toc8927"/>
      <w:r>
        <w:rPr>
          <w:rFonts w:hint="eastAsia"/>
          <w:b/>
          <w:bCs/>
          <w:snapToGrid w:val="0"/>
          <w:spacing w:val="-2"/>
          <w:lang w:val="en-US" w:eastAsia="zh-CN"/>
        </w:rPr>
        <w:t>（三）绩效评价工作过程</w:t>
      </w:r>
      <w:bookmarkEnd w:id="23"/>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按照评价要求，对整个评价周期进行阶段性划分，工作程序主要包括前期准备、组织实施、分析评价、撰写与提交评价报告、 档案归集与质量控制等五个阶段。</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2"/>
        <w:rPr>
          <w:rFonts w:hint="eastAsia"/>
          <w:snapToGrid w:val="0"/>
          <w:spacing w:val="-2"/>
          <w:lang w:val="en-US" w:eastAsia="zh-CN"/>
        </w:rPr>
      </w:pPr>
      <w:bookmarkStart w:id="24" w:name="_Toc15535"/>
      <w:r>
        <w:rPr>
          <w:rFonts w:hint="eastAsia"/>
          <w:snapToGrid w:val="0"/>
          <w:spacing w:val="-2"/>
          <w:lang w:val="en-US" w:eastAsia="zh-CN"/>
        </w:rPr>
        <w:t>1.前期准备情况</w:t>
      </w:r>
      <w:bookmarkEnd w:id="24"/>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（1）成立评价工作组。</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（2）开展前期调研。</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（3）制定评价实施方案。包括：</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①设计绩效评价指标体系。</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②确定现场和非现场评价范围。</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③编制社会调查方案。</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④确定评价资料清单。</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9"/>
        <w:rPr>
          <w:rFonts w:hint="eastAsia"/>
          <w:snapToGrid w:val="0"/>
          <w:spacing w:val="-2"/>
          <w:lang w:val="en-US" w:eastAsia="zh-CN"/>
        </w:rPr>
      </w:pPr>
      <w:r>
        <w:rPr>
          <w:rFonts w:hint="eastAsia"/>
          <w:snapToGrid w:val="0"/>
          <w:spacing w:val="-2"/>
          <w:lang w:val="en-US" w:eastAsia="zh-CN"/>
        </w:rPr>
        <w:t>（4）评价方案论证。</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2"/>
        <w:rPr>
          <w:rFonts w:hint="eastAsia"/>
          <w:snapToGrid w:val="0"/>
          <w:spacing w:val="-2"/>
          <w:lang w:val="en-US" w:eastAsia="zh-CN"/>
        </w:rPr>
      </w:pPr>
      <w:bookmarkStart w:id="25" w:name="_Toc31157"/>
      <w:r>
        <w:rPr>
          <w:rFonts w:hint="eastAsia"/>
          <w:snapToGrid w:val="0"/>
          <w:spacing w:val="-2"/>
          <w:lang w:val="en-US" w:eastAsia="zh-CN"/>
        </w:rPr>
        <w:t>2.组织实施情况</w:t>
      </w:r>
      <w:bookmarkEnd w:id="25"/>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根据长岛综合试验区财政和金融局下达的评价通知，明确了评价任务、对象、实施机构、时间和工作安排等，项目单位根据第三方的要求准备了所需资料，对资料报送、指标理解等方面的疑问，并指定项目负责人直接与项目单位对接，双方通过电话或网络通信等方式进行了初步沟通。</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我们采取了现场和非现场评价相结合的方式。</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default"/>
          <w:snapToGrid w:val="0"/>
          <w:spacing w:val="-2"/>
          <w:lang w:val="en-US" w:eastAsia="zh-CN"/>
        </w:rPr>
        <w:t>非现场评价阶段，评价工作组对</w:t>
      </w:r>
      <w:r>
        <w:rPr>
          <w:rFonts w:hint="eastAsia"/>
          <w:snapToGrid w:val="0"/>
          <w:spacing w:val="-2"/>
          <w:lang w:val="en-US" w:eastAsia="zh-CN"/>
        </w:rPr>
        <w:t>长岛综合试验区大数据服务中心</w:t>
      </w:r>
      <w:r>
        <w:rPr>
          <w:rFonts w:hint="default"/>
          <w:snapToGrid w:val="0"/>
          <w:spacing w:val="-2"/>
          <w:lang w:val="en-US" w:eastAsia="zh-CN"/>
        </w:rPr>
        <w:t>提交的资料，围绕项目立项、资金管理、项目管理、项目产出、项目效果等指标，通过查阅相关政策法规、行业标准文件、相关网站信息和数据披露等手段，对项目进行分析评价，将取得的资料和评价情况记入评价工作底稿。</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现场评价阶段对项目的有关情况进行核实，通过数据采集、资料收集、现场调研并选择社会公众满意度调查，对所掌握的有关信息资料进行分类、整理和分析，形成初步评价结论。</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通过向有关部门和居民发放调查问卷，了解平台建成后的具体情况以及产生的效益，统计分析各个问题的群众满意度，得出满意度调查统计表。</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default"/>
          <w:b w:val="0"/>
          <w:bCs w:val="0"/>
          <w:sz w:val="32"/>
          <w:szCs w:val="32"/>
          <w:lang w:val="en-US" w:eastAsia="zh-CN"/>
        </w:rPr>
      </w:pPr>
      <w:r>
        <w:rPr>
          <w:rFonts w:hint="default"/>
          <w:b w:val="0"/>
          <w:bCs w:val="0"/>
          <w:sz w:val="32"/>
          <w:szCs w:val="32"/>
          <w:lang w:val="en-US" w:eastAsia="zh-CN"/>
        </w:rPr>
        <w:t>在评价完成之后，评价组对获取的资料进行分类、整理及分析，依据项目单位提供的材料完整性、合理性的初审情况，并结合对各种公开数据的汇总、分析，对所获取的所有文件资料提出评价意见。针对材料初审工作中产生的疑问或缺漏的材料，工作组要求项目实施单位补充相关材料。</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2"/>
        <w:rPr>
          <w:rFonts w:hint="eastAsia"/>
          <w:b w:val="0"/>
          <w:bCs w:val="0"/>
          <w:sz w:val="32"/>
          <w:szCs w:val="32"/>
          <w:lang w:val="en-US" w:eastAsia="zh-CN"/>
        </w:rPr>
      </w:pPr>
      <w:bookmarkStart w:id="26" w:name="_Toc2800"/>
      <w:r>
        <w:rPr>
          <w:rFonts w:hint="eastAsia"/>
          <w:b w:val="0"/>
          <w:bCs w:val="0"/>
          <w:sz w:val="32"/>
          <w:szCs w:val="32"/>
          <w:lang w:val="en-US" w:eastAsia="zh-CN"/>
        </w:rPr>
        <w:t>3.分析评价情况</w:t>
      </w:r>
      <w:bookmarkEnd w:id="26"/>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b w:val="0"/>
          <w:bCs w:val="0"/>
          <w:sz w:val="32"/>
          <w:szCs w:val="32"/>
          <w:lang w:val="en-US" w:eastAsia="zh-CN"/>
        </w:rPr>
      </w:pPr>
      <w:r>
        <w:rPr>
          <w:rFonts w:hint="eastAsia"/>
          <w:b w:val="0"/>
          <w:bCs w:val="0"/>
          <w:sz w:val="32"/>
          <w:szCs w:val="32"/>
          <w:lang w:val="en-US" w:eastAsia="zh-CN"/>
        </w:rPr>
        <w:t>评价实施阶段结束后，评价组对所收集到的评价资料、项目自评报告等进行汇总，对调查统计数据进行分析。根据所得到的资料及数据，对照指标体系进行评分，得出项目各指标得分，逐级汇总后得出项目综合得分。</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2"/>
        <w:rPr>
          <w:rFonts w:hint="eastAsia"/>
          <w:b w:val="0"/>
          <w:bCs w:val="0"/>
          <w:sz w:val="32"/>
          <w:szCs w:val="32"/>
          <w:lang w:val="en-US" w:eastAsia="zh-CN"/>
        </w:rPr>
      </w:pPr>
      <w:bookmarkStart w:id="27" w:name="_Toc1864"/>
      <w:r>
        <w:rPr>
          <w:rFonts w:hint="eastAsia"/>
          <w:b w:val="0"/>
          <w:bCs w:val="0"/>
          <w:sz w:val="32"/>
          <w:szCs w:val="32"/>
          <w:lang w:val="en-US" w:eastAsia="zh-CN"/>
        </w:rPr>
        <w:t>4.提交绩效评价报告</w:t>
      </w:r>
      <w:bookmarkEnd w:id="27"/>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b w:val="0"/>
          <w:bCs w:val="0"/>
          <w:sz w:val="32"/>
          <w:szCs w:val="32"/>
          <w:lang w:val="en-US" w:eastAsia="zh-CN"/>
        </w:rPr>
      </w:pPr>
      <w:r>
        <w:rPr>
          <w:rFonts w:hint="eastAsia"/>
          <w:b w:val="0"/>
          <w:bCs w:val="0"/>
          <w:sz w:val="32"/>
          <w:szCs w:val="32"/>
          <w:lang w:val="en-US" w:eastAsia="zh-CN"/>
        </w:rPr>
        <w:t xml:space="preserve">我们认真研究分析了被评价部门单位提出的意见，撰写该绩效评价报告。这份绩效评价报告主要是依据工作底稿、工作记录等，对照评价指标体系，全面客观分析项目支出绩效状况，做出了具体绩效分析和结论。 </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2"/>
        <w:rPr>
          <w:rFonts w:hint="eastAsia"/>
          <w:b w:val="0"/>
          <w:bCs w:val="0"/>
          <w:sz w:val="32"/>
          <w:szCs w:val="32"/>
          <w:lang w:val="en-US" w:eastAsia="zh-CN"/>
        </w:rPr>
      </w:pPr>
      <w:bookmarkStart w:id="28" w:name="_Toc10072"/>
      <w:r>
        <w:rPr>
          <w:rFonts w:hint="eastAsia"/>
          <w:b w:val="0"/>
          <w:bCs w:val="0"/>
          <w:sz w:val="32"/>
          <w:szCs w:val="32"/>
          <w:lang w:val="en-US" w:eastAsia="zh-CN"/>
        </w:rPr>
        <w:t>5.档案归集与质量控制</w:t>
      </w:r>
      <w:bookmarkEnd w:id="28"/>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b w:val="0"/>
          <w:bCs w:val="0"/>
          <w:sz w:val="32"/>
          <w:szCs w:val="32"/>
          <w:lang w:val="en-US" w:eastAsia="zh-CN"/>
        </w:rPr>
      </w:pPr>
      <w:r>
        <w:rPr>
          <w:rFonts w:hint="eastAsia"/>
          <w:b w:val="0"/>
          <w:bCs w:val="0"/>
          <w:sz w:val="32"/>
          <w:szCs w:val="32"/>
          <w:lang w:val="en-US" w:eastAsia="zh-CN"/>
        </w:rPr>
        <w:t>根据相关文件规定，结合本公司档案管理制度要求，将与本项目相关的重要文本、音视频、图片资料等等整理归档，移交专人保管。</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0"/>
        <w:rPr>
          <w:rFonts w:hint="eastAsia" w:ascii="黑体" w:hAnsi="黑体" w:eastAsia="黑体" w:cs="黑体"/>
          <w:b w:val="0"/>
          <w:bCs w:val="0"/>
          <w:sz w:val="32"/>
          <w:szCs w:val="32"/>
          <w:lang w:val="en-US" w:eastAsia="zh-CN"/>
        </w:rPr>
      </w:pPr>
      <w:bookmarkStart w:id="29" w:name="_Toc22604"/>
      <w:r>
        <w:rPr>
          <w:rFonts w:hint="eastAsia" w:ascii="黑体" w:hAnsi="黑体" w:eastAsia="黑体" w:cs="黑体"/>
          <w:b w:val="0"/>
          <w:bCs w:val="0"/>
          <w:sz w:val="32"/>
          <w:szCs w:val="32"/>
          <w:lang w:val="en-US" w:eastAsia="zh-CN"/>
        </w:rPr>
        <w:t>四、评价结论和绩效分析</w:t>
      </w:r>
      <w:bookmarkEnd w:id="29"/>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1"/>
        <w:rPr>
          <w:rFonts w:hint="eastAsia"/>
          <w:b/>
          <w:bCs/>
          <w:sz w:val="32"/>
          <w:szCs w:val="32"/>
          <w:lang w:val="en-US" w:eastAsia="zh-CN"/>
        </w:rPr>
      </w:pPr>
      <w:bookmarkStart w:id="30" w:name="_Toc24758"/>
      <w:r>
        <w:rPr>
          <w:rFonts w:hint="eastAsia"/>
          <w:b/>
          <w:bCs/>
          <w:sz w:val="32"/>
          <w:szCs w:val="32"/>
          <w:lang w:val="en-US" w:eastAsia="zh-CN"/>
        </w:rPr>
        <w:t>(一)综合评价结论</w:t>
      </w:r>
      <w:bookmarkEnd w:id="30"/>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b w:val="0"/>
          <w:bCs w:val="0"/>
          <w:sz w:val="32"/>
          <w:szCs w:val="32"/>
          <w:lang w:val="en-US" w:eastAsia="zh-CN"/>
        </w:rPr>
      </w:pPr>
      <w:r>
        <w:rPr>
          <w:rFonts w:hint="eastAsia"/>
          <w:b w:val="0"/>
          <w:bCs w:val="0"/>
          <w:sz w:val="32"/>
          <w:szCs w:val="32"/>
          <w:lang w:val="en-US" w:eastAsia="zh-CN"/>
        </w:rPr>
        <w:t>评价组通过对提供的资料进行数据统计、资料查阅和现场评价情况进行汇总分析，按照智慧城市建设应用项目绩效评价体系表中的相关指标进行评价，计算项目绩效结果。经综合评价，2023年智慧城市建设应用项目绩效评价得分</w:t>
      </w:r>
      <w:r>
        <w:rPr>
          <w:rFonts w:hint="eastAsia"/>
          <w:b w:val="0"/>
          <w:bCs w:val="0"/>
          <w:sz w:val="32"/>
          <w:szCs w:val="32"/>
          <w:highlight w:val="none"/>
          <w:lang w:val="en-US" w:eastAsia="zh-CN"/>
        </w:rPr>
        <w:t>97.50</w:t>
      </w:r>
      <w:r>
        <w:rPr>
          <w:rFonts w:hint="eastAsia"/>
          <w:b w:val="0"/>
          <w:bCs w:val="0"/>
          <w:sz w:val="32"/>
          <w:szCs w:val="32"/>
          <w:lang w:val="en-US" w:eastAsia="zh-CN"/>
        </w:rPr>
        <w:t>分，绩效评价等级为“优”。项目绩效评价得分表如下：</w:t>
      </w:r>
    </w:p>
    <w:tbl>
      <w:tblPr>
        <w:tblStyle w:val="14"/>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5"/>
        <w:gridCol w:w="1616"/>
        <w:gridCol w:w="1605"/>
        <w:gridCol w:w="1605"/>
        <w:gridCol w:w="1606"/>
        <w:gridCol w:w="18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5" w:type="dxa"/>
            <w:tcBorders>
              <w:left w:val="nil"/>
              <w:bottom w:val="dotted" w:color="000000" w:sz="4" w:space="0"/>
              <w:right w:val="dotted" w:color="000000" w:sz="4" w:space="0"/>
            </w:tcBorders>
            <w:shd w:val="clear" w:color="auto" w:fill="8DB3E1"/>
          </w:tcPr>
          <w:p>
            <w:pPr>
              <w:pStyle w:val="17"/>
              <w:spacing w:before="100"/>
              <w:ind w:left="271" w:right="266"/>
              <w:jc w:val="center"/>
              <w:rPr>
                <w:rFonts w:hint="eastAsia" w:asciiTheme="majorEastAsia" w:hAnsiTheme="majorEastAsia" w:eastAsiaTheme="majorEastAsia" w:cstheme="majorEastAsia"/>
                <w:b/>
                <w:color w:val="auto"/>
                <w:sz w:val="18"/>
              </w:rPr>
            </w:pPr>
            <w:r>
              <w:rPr>
                <w:rFonts w:hint="eastAsia" w:asciiTheme="majorEastAsia" w:hAnsiTheme="majorEastAsia" w:eastAsiaTheme="majorEastAsia" w:cstheme="majorEastAsia"/>
                <w:b/>
                <w:color w:val="auto"/>
                <w:sz w:val="18"/>
              </w:rPr>
              <w:t>序号</w:t>
            </w:r>
          </w:p>
        </w:tc>
        <w:tc>
          <w:tcPr>
            <w:tcW w:w="1616" w:type="dxa"/>
            <w:tcBorders>
              <w:left w:val="dotted" w:color="000000" w:sz="4" w:space="0"/>
              <w:bottom w:val="dotted" w:color="000000" w:sz="4" w:space="0"/>
              <w:right w:val="dotted" w:color="000000" w:sz="4" w:space="0"/>
            </w:tcBorders>
            <w:shd w:val="clear" w:color="auto" w:fill="8DB3E1"/>
          </w:tcPr>
          <w:p>
            <w:pPr>
              <w:pStyle w:val="17"/>
              <w:spacing w:before="100"/>
              <w:ind w:left="421" w:right="421"/>
              <w:jc w:val="center"/>
              <w:rPr>
                <w:rFonts w:hint="eastAsia" w:asciiTheme="majorEastAsia" w:hAnsiTheme="majorEastAsia" w:eastAsiaTheme="majorEastAsia" w:cstheme="majorEastAsia"/>
                <w:b/>
                <w:color w:val="auto"/>
                <w:sz w:val="18"/>
              </w:rPr>
            </w:pPr>
            <w:r>
              <w:rPr>
                <w:rFonts w:hint="eastAsia" w:asciiTheme="majorEastAsia" w:hAnsiTheme="majorEastAsia" w:eastAsiaTheme="majorEastAsia" w:cstheme="majorEastAsia"/>
                <w:b/>
                <w:color w:val="auto"/>
                <w:sz w:val="18"/>
              </w:rPr>
              <w:t>指标类别</w:t>
            </w:r>
          </w:p>
        </w:tc>
        <w:tc>
          <w:tcPr>
            <w:tcW w:w="1605" w:type="dxa"/>
            <w:tcBorders>
              <w:left w:val="dotted" w:color="000000" w:sz="4" w:space="0"/>
              <w:bottom w:val="dotted" w:color="000000" w:sz="4" w:space="0"/>
              <w:right w:val="dotted" w:color="000000" w:sz="4" w:space="0"/>
            </w:tcBorders>
            <w:shd w:val="clear" w:color="auto" w:fill="8DB3E1"/>
          </w:tcPr>
          <w:p>
            <w:pPr>
              <w:pStyle w:val="17"/>
              <w:spacing w:before="100"/>
              <w:ind w:left="416" w:right="416"/>
              <w:jc w:val="center"/>
              <w:rPr>
                <w:rFonts w:hint="eastAsia" w:asciiTheme="majorEastAsia" w:hAnsiTheme="majorEastAsia" w:eastAsiaTheme="majorEastAsia" w:cstheme="majorEastAsia"/>
                <w:b/>
                <w:color w:val="auto"/>
                <w:sz w:val="18"/>
              </w:rPr>
            </w:pPr>
            <w:r>
              <w:rPr>
                <w:rFonts w:hint="eastAsia" w:asciiTheme="majorEastAsia" w:hAnsiTheme="majorEastAsia" w:eastAsiaTheme="majorEastAsia" w:cstheme="majorEastAsia"/>
                <w:b/>
                <w:color w:val="auto"/>
                <w:sz w:val="18"/>
              </w:rPr>
              <w:t>标准分值</w:t>
            </w:r>
          </w:p>
        </w:tc>
        <w:tc>
          <w:tcPr>
            <w:tcW w:w="1605" w:type="dxa"/>
            <w:tcBorders>
              <w:left w:val="dotted" w:color="000000" w:sz="4" w:space="0"/>
              <w:bottom w:val="dotted" w:color="000000" w:sz="4" w:space="0"/>
              <w:right w:val="dotted" w:color="000000" w:sz="4" w:space="0"/>
            </w:tcBorders>
            <w:shd w:val="clear" w:color="auto" w:fill="8DB3E1"/>
          </w:tcPr>
          <w:p>
            <w:pPr>
              <w:pStyle w:val="17"/>
              <w:spacing w:before="100"/>
              <w:ind w:left="416" w:right="416"/>
              <w:jc w:val="center"/>
              <w:rPr>
                <w:rFonts w:hint="eastAsia" w:asciiTheme="majorEastAsia" w:hAnsiTheme="majorEastAsia" w:eastAsiaTheme="majorEastAsia" w:cstheme="majorEastAsia"/>
                <w:b/>
                <w:color w:val="auto"/>
                <w:sz w:val="18"/>
              </w:rPr>
            </w:pPr>
            <w:r>
              <w:rPr>
                <w:rFonts w:hint="eastAsia" w:asciiTheme="majorEastAsia" w:hAnsiTheme="majorEastAsia" w:eastAsiaTheme="majorEastAsia" w:cstheme="majorEastAsia"/>
                <w:b/>
                <w:color w:val="auto"/>
                <w:sz w:val="18"/>
              </w:rPr>
              <w:t>指标得分</w:t>
            </w:r>
          </w:p>
        </w:tc>
        <w:tc>
          <w:tcPr>
            <w:tcW w:w="1606" w:type="dxa"/>
            <w:tcBorders>
              <w:left w:val="dotted" w:color="000000" w:sz="4" w:space="0"/>
              <w:bottom w:val="dotted" w:color="000000" w:sz="4" w:space="0"/>
              <w:right w:val="dotted" w:color="000000" w:sz="4" w:space="0"/>
            </w:tcBorders>
            <w:shd w:val="clear" w:color="auto" w:fill="8DB3E1"/>
          </w:tcPr>
          <w:p>
            <w:pPr>
              <w:pStyle w:val="17"/>
              <w:spacing w:before="100"/>
              <w:ind w:left="417" w:right="416"/>
              <w:jc w:val="center"/>
              <w:rPr>
                <w:rFonts w:hint="eastAsia" w:asciiTheme="majorEastAsia" w:hAnsiTheme="majorEastAsia" w:eastAsiaTheme="majorEastAsia" w:cstheme="majorEastAsia"/>
                <w:b/>
                <w:color w:val="auto"/>
                <w:sz w:val="18"/>
              </w:rPr>
            </w:pPr>
            <w:r>
              <w:rPr>
                <w:rFonts w:hint="eastAsia" w:asciiTheme="majorEastAsia" w:hAnsiTheme="majorEastAsia" w:eastAsiaTheme="majorEastAsia" w:cstheme="majorEastAsia"/>
                <w:b/>
                <w:color w:val="auto"/>
                <w:sz w:val="18"/>
              </w:rPr>
              <w:t>指标扣分</w:t>
            </w:r>
          </w:p>
        </w:tc>
        <w:tc>
          <w:tcPr>
            <w:tcW w:w="1802" w:type="dxa"/>
            <w:tcBorders>
              <w:left w:val="dotted" w:color="000000" w:sz="4" w:space="0"/>
              <w:bottom w:val="dotted" w:color="000000" w:sz="4" w:space="0"/>
              <w:right w:val="nil"/>
            </w:tcBorders>
            <w:shd w:val="clear" w:color="auto" w:fill="8DB3E1"/>
          </w:tcPr>
          <w:p>
            <w:pPr>
              <w:pStyle w:val="17"/>
              <w:spacing w:before="100"/>
              <w:ind w:left="379" w:right="383"/>
              <w:jc w:val="center"/>
              <w:rPr>
                <w:rFonts w:hint="eastAsia" w:asciiTheme="majorEastAsia" w:hAnsiTheme="majorEastAsia" w:eastAsiaTheme="majorEastAsia" w:cstheme="majorEastAsia"/>
                <w:b/>
                <w:color w:val="auto"/>
                <w:sz w:val="18"/>
              </w:rPr>
            </w:pPr>
            <w:r>
              <w:rPr>
                <w:rFonts w:hint="eastAsia" w:asciiTheme="majorEastAsia" w:hAnsiTheme="majorEastAsia" w:eastAsiaTheme="majorEastAsia" w:cstheme="majorEastAsia"/>
                <w:b/>
                <w:color w:val="auto"/>
                <w:sz w:val="18"/>
              </w:rPr>
              <w:t>得分率（%）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5" w:type="dxa"/>
            <w:tcBorders>
              <w:top w:val="dotted" w:color="000000" w:sz="4" w:space="0"/>
              <w:left w:val="nil"/>
              <w:bottom w:val="dotted" w:color="000000" w:sz="4" w:space="0"/>
              <w:right w:val="dotted" w:color="000000" w:sz="4" w:space="0"/>
            </w:tcBorders>
          </w:tcPr>
          <w:p>
            <w:pPr>
              <w:pStyle w:val="17"/>
              <w:spacing w:before="99"/>
              <w:ind w:left="4"/>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1</w:t>
            </w:r>
          </w:p>
        </w:tc>
        <w:tc>
          <w:tcPr>
            <w:tcW w:w="1616" w:type="dxa"/>
            <w:tcBorders>
              <w:top w:val="dotted" w:color="000000" w:sz="4" w:space="0"/>
              <w:left w:val="dotted" w:color="000000" w:sz="4" w:space="0"/>
              <w:bottom w:val="dotted" w:color="000000" w:sz="4" w:space="0"/>
              <w:right w:val="dotted" w:color="000000" w:sz="4" w:space="0"/>
            </w:tcBorders>
          </w:tcPr>
          <w:p>
            <w:pPr>
              <w:pStyle w:val="17"/>
              <w:spacing w:before="99"/>
              <w:ind w:left="421" w:right="421"/>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决 策</w:t>
            </w:r>
          </w:p>
        </w:tc>
        <w:tc>
          <w:tcPr>
            <w:tcW w:w="1605" w:type="dxa"/>
            <w:tcBorders>
              <w:top w:val="dotted" w:color="000000" w:sz="4" w:space="0"/>
              <w:left w:val="dotted" w:color="000000" w:sz="4" w:space="0"/>
              <w:bottom w:val="dotted" w:color="000000" w:sz="4" w:space="0"/>
              <w:right w:val="dotted" w:color="000000" w:sz="4" w:space="0"/>
            </w:tcBorders>
          </w:tcPr>
          <w:p>
            <w:pPr>
              <w:pStyle w:val="17"/>
              <w:spacing w:before="99"/>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20</w:t>
            </w:r>
            <w:r>
              <w:rPr>
                <w:rFonts w:hint="eastAsia" w:asciiTheme="majorEastAsia" w:hAnsiTheme="majorEastAsia" w:eastAsiaTheme="majorEastAsia" w:cstheme="majorEastAsia"/>
                <w:color w:val="auto"/>
                <w:sz w:val="18"/>
              </w:rPr>
              <w:t>.00</w:t>
            </w:r>
          </w:p>
        </w:tc>
        <w:tc>
          <w:tcPr>
            <w:tcW w:w="1605" w:type="dxa"/>
            <w:tcBorders>
              <w:top w:val="dotted" w:color="000000" w:sz="4" w:space="0"/>
              <w:left w:val="dotted" w:color="000000" w:sz="4" w:space="0"/>
              <w:bottom w:val="dotted" w:color="000000" w:sz="4" w:space="0"/>
              <w:right w:val="dotted" w:color="000000" w:sz="4" w:space="0"/>
            </w:tcBorders>
          </w:tcPr>
          <w:p>
            <w:pPr>
              <w:pStyle w:val="17"/>
              <w:spacing w:before="99"/>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17.5</w:t>
            </w:r>
            <w:r>
              <w:rPr>
                <w:rFonts w:hint="eastAsia" w:asciiTheme="majorEastAsia" w:hAnsiTheme="majorEastAsia" w:eastAsiaTheme="majorEastAsia" w:cstheme="majorEastAsia"/>
                <w:color w:val="auto"/>
                <w:sz w:val="18"/>
              </w:rPr>
              <w:t>0</w:t>
            </w:r>
          </w:p>
        </w:tc>
        <w:tc>
          <w:tcPr>
            <w:tcW w:w="1606" w:type="dxa"/>
            <w:tcBorders>
              <w:top w:val="dotted" w:color="000000" w:sz="4" w:space="0"/>
              <w:left w:val="dotted" w:color="000000" w:sz="4" w:space="0"/>
              <w:bottom w:val="dotted" w:color="000000" w:sz="4" w:space="0"/>
              <w:right w:val="dotted" w:color="000000" w:sz="4" w:space="0"/>
            </w:tcBorders>
          </w:tcPr>
          <w:p>
            <w:pPr>
              <w:pStyle w:val="17"/>
              <w:spacing w:before="99"/>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2.5</w:t>
            </w:r>
            <w:r>
              <w:rPr>
                <w:rFonts w:hint="eastAsia" w:asciiTheme="majorEastAsia" w:hAnsiTheme="majorEastAsia" w:eastAsiaTheme="majorEastAsia" w:cstheme="majorEastAsia"/>
                <w:color w:val="auto"/>
                <w:sz w:val="18"/>
              </w:rPr>
              <w:t>0</w:t>
            </w:r>
          </w:p>
        </w:tc>
        <w:tc>
          <w:tcPr>
            <w:tcW w:w="1802" w:type="dxa"/>
            <w:tcBorders>
              <w:top w:val="dotted" w:color="000000" w:sz="4" w:space="0"/>
              <w:left w:val="dotted" w:color="000000" w:sz="4" w:space="0"/>
              <w:bottom w:val="dotted" w:color="000000" w:sz="4" w:space="0"/>
              <w:right w:val="nil"/>
            </w:tcBorders>
          </w:tcPr>
          <w:p>
            <w:pPr>
              <w:pStyle w:val="17"/>
              <w:spacing w:before="99"/>
              <w:ind w:left="378" w:right="383"/>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87.50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945" w:type="dxa"/>
            <w:tcBorders>
              <w:top w:val="dotted" w:color="000000" w:sz="4" w:space="0"/>
              <w:left w:val="nil"/>
              <w:bottom w:val="dotted" w:color="000000" w:sz="4" w:space="0"/>
              <w:right w:val="dotted" w:color="000000" w:sz="4" w:space="0"/>
            </w:tcBorders>
          </w:tcPr>
          <w:p>
            <w:pPr>
              <w:pStyle w:val="17"/>
              <w:spacing w:before="100"/>
              <w:ind w:left="4"/>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2</w:t>
            </w:r>
          </w:p>
        </w:tc>
        <w:tc>
          <w:tcPr>
            <w:tcW w:w="1616" w:type="dxa"/>
            <w:tcBorders>
              <w:top w:val="dotted" w:color="000000" w:sz="4" w:space="0"/>
              <w:left w:val="dotted" w:color="000000" w:sz="4" w:space="0"/>
              <w:bottom w:val="dotted" w:color="000000" w:sz="4" w:space="0"/>
              <w:right w:val="dotted" w:color="000000" w:sz="4" w:space="0"/>
            </w:tcBorders>
          </w:tcPr>
          <w:p>
            <w:pPr>
              <w:pStyle w:val="17"/>
              <w:spacing w:before="100"/>
              <w:ind w:left="421" w:right="421"/>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过 程</w:t>
            </w:r>
          </w:p>
        </w:tc>
        <w:tc>
          <w:tcPr>
            <w:tcW w:w="1605" w:type="dxa"/>
            <w:tcBorders>
              <w:top w:val="dotted" w:color="000000" w:sz="4" w:space="0"/>
              <w:left w:val="dotted" w:color="000000" w:sz="4" w:space="0"/>
              <w:bottom w:val="dotted" w:color="000000" w:sz="4" w:space="0"/>
              <w:right w:val="dotted" w:color="000000" w:sz="4" w:space="0"/>
            </w:tcBorders>
          </w:tcPr>
          <w:p>
            <w:pPr>
              <w:pStyle w:val="17"/>
              <w:spacing w:before="100"/>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20.00</w:t>
            </w:r>
          </w:p>
        </w:tc>
        <w:tc>
          <w:tcPr>
            <w:tcW w:w="1605" w:type="dxa"/>
            <w:tcBorders>
              <w:top w:val="dotted" w:color="000000" w:sz="4" w:space="0"/>
              <w:left w:val="dotted" w:color="000000" w:sz="4" w:space="0"/>
              <w:bottom w:val="dotted" w:color="000000" w:sz="4" w:space="0"/>
              <w:right w:val="dotted" w:color="000000" w:sz="4" w:space="0"/>
            </w:tcBorders>
          </w:tcPr>
          <w:p>
            <w:pPr>
              <w:pStyle w:val="17"/>
              <w:spacing w:before="100"/>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20</w:t>
            </w:r>
            <w:r>
              <w:rPr>
                <w:rFonts w:hint="eastAsia" w:asciiTheme="majorEastAsia" w:hAnsiTheme="majorEastAsia" w:eastAsiaTheme="majorEastAsia" w:cstheme="majorEastAsia"/>
                <w:color w:val="auto"/>
                <w:sz w:val="18"/>
              </w:rPr>
              <w:t>.00</w:t>
            </w:r>
          </w:p>
        </w:tc>
        <w:tc>
          <w:tcPr>
            <w:tcW w:w="1606" w:type="dxa"/>
            <w:tcBorders>
              <w:top w:val="dotted" w:color="000000" w:sz="4" w:space="0"/>
              <w:left w:val="dotted" w:color="000000" w:sz="4" w:space="0"/>
              <w:bottom w:val="dotted" w:color="000000" w:sz="4" w:space="0"/>
              <w:right w:val="dotted" w:color="000000" w:sz="4" w:space="0"/>
            </w:tcBorders>
          </w:tcPr>
          <w:p>
            <w:pPr>
              <w:pStyle w:val="17"/>
              <w:spacing w:before="100"/>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0</w:t>
            </w:r>
            <w:r>
              <w:rPr>
                <w:rFonts w:hint="eastAsia" w:asciiTheme="majorEastAsia" w:hAnsiTheme="majorEastAsia" w:eastAsiaTheme="majorEastAsia" w:cstheme="majorEastAsia"/>
                <w:color w:val="auto"/>
                <w:sz w:val="18"/>
              </w:rPr>
              <w:t>.00</w:t>
            </w:r>
          </w:p>
        </w:tc>
        <w:tc>
          <w:tcPr>
            <w:tcW w:w="1802" w:type="dxa"/>
            <w:tcBorders>
              <w:top w:val="dotted" w:color="000000" w:sz="4" w:space="0"/>
              <w:left w:val="dotted" w:color="000000" w:sz="4" w:space="0"/>
              <w:bottom w:val="dotted" w:color="000000" w:sz="4" w:space="0"/>
              <w:right w:val="nil"/>
            </w:tcBorders>
          </w:tcPr>
          <w:p>
            <w:pPr>
              <w:pStyle w:val="17"/>
              <w:spacing w:before="100"/>
              <w:ind w:left="378" w:right="383"/>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100</w:t>
            </w:r>
            <w:r>
              <w:rPr>
                <w:rFonts w:hint="eastAsia" w:asciiTheme="majorEastAsia" w:hAnsiTheme="majorEastAsia" w:eastAsiaTheme="majorEastAsia" w:cstheme="majorEastAsia"/>
                <w:color w:val="auto"/>
                <w:sz w:val="18"/>
              </w:rPr>
              <w:t>.00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jc w:val="center"/>
        </w:trPr>
        <w:tc>
          <w:tcPr>
            <w:tcW w:w="945" w:type="dxa"/>
            <w:tcBorders>
              <w:top w:val="dotted" w:color="000000" w:sz="4" w:space="0"/>
              <w:left w:val="nil"/>
              <w:right w:val="dotted" w:color="000000" w:sz="4" w:space="0"/>
            </w:tcBorders>
          </w:tcPr>
          <w:p>
            <w:pPr>
              <w:pStyle w:val="17"/>
              <w:spacing w:before="100"/>
              <w:ind w:left="4"/>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3</w:t>
            </w:r>
          </w:p>
        </w:tc>
        <w:tc>
          <w:tcPr>
            <w:tcW w:w="1616" w:type="dxa"/>
            <w:tcBorders>
              <w:top w:val="dotted" w:color="000000" w:sz="4" w:space="0"/>
              <w:left w:val="dotted" w:color="000000" w:sz="4" w:space="0"/>
              <w:right w:val="dotted" w:color="000000" w:sz="4" w:space="0"/>
            </w:tcBorders>
          </w:tcPr>
          <w:p>
            <w:pPr>
              <w:pStyle w:val="17"/>
              <w:spacing w:before="100"/>
              <w:ind w:left="421" w:right="421"/>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产 出</w:t>
            </w:r>
          </w:p>
        </w:tc>
        <w:tc>
          <w:tcPr>
            <w:tcW w:w="1605" w:type="dxa"/>
            <w:tcBorders>
              <w:top w:val="dotted" w:color="000000" w:sz="4" w:space="0"/>
              <w:left w:val="dotted" w:color="000000" w:sz="4" w:space="0"/>
              <w:right w:val="dotted" w:color="000000" w:sz="4" w:space="0"/>
            </w:tcBorders>
          </w:tcPr>
          <w:p>
            <w:pPr>
              <w:pStyle w:val="17"/>
              <w:spacing w:before="100"/>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30</w:t>
            </w:r>
            <w:r>
              <w:rPr>
                <w:rFonts w:hint="eastAsia" w:asciiTheme="majorEastAsia" w:hAnsiTheme="majorEastAsia" w:eastAsiaTheme="majorEastAsia" w:cstheme="majorEastAsia"/>
                <w:color w:val="auto"/>
                <w:sz w:val="18"/>
              </w:rPr>
              <w:t>.00</w:t>
            </w:r>
          </w:p>
        </w:tc>
        <w:tc>
          <w:tcPr>
            <w:tcW w:w="1605" w:type="dxa"/>
            <w:tcBorders>
              <w:top w:val="dotted" w:color="000000" w:sz="4" w:space="0"/>
              <w:left w:val="dotted" w:color="000000" w:sz="4" w:space="0"/>
              <w:right w:val="dotted" w:color="000000" w:sz="4" w:space="0"/>
            </w:tcBorders>
          </w:tcPr>
          <w:p>
            <w:pPr>
              <w:pStyle w:val="17"/>
              <w:spacing w:before="100"/>
              <w:ind w:left="416" w:right="416"/>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30.00</w:t>
            </w:r>
          </w:p>
        </w:tc>
        <w:tc>
          <w:tcPr>
            <w:tcW w:w="1606" w:type="dxa"/>
            <w:tcBorders>
              <w:top w:val="dotted" w:color="000000" w:sz="4" w:space="0"/>
              <w:left w:val="dotted" w:color="000000" w:sz="4" w:space="0"/>
              <w:right w:val="dotted" w:color="000000" w:sz="4" w:space="0"/>
            </w:tcBorders>
          </w:tcPr>
          <w:p>
            <w:pPr>
              <w:pStyle w:val="17"/>
              <w:spacing w:before="100"/>
              <w:ind w:left="416" w:right="416"/>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0.00</w:t>
            </w:r>
          </w:p>
        </w:tc>
        <w:tc>
          <w:tcPr>
            <w:tcW w:w="1802" w:type="dxa"/>
            <w:tcBorders>
              <w:top w:val="dotted" w:color="000000" w:sz="4" w:space="0"/>
              <w:left w:val="dotted" w:color="000000" w:sz="4" w:space="0"/>
              <w:right w:val="nil"/>
            </w:tcBorders>
          </w:tcPr>
          <w:p>
            <w:pPr>
              <w:pStyle w:val="17"/>
              <w:spacing w:before="100"/>
              <w:ind w:left="378" w:right="383"/>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945" w:type="dxa"/>
            <w:tcBorders>
              <w:top w:val="dotted" w:color="000000" w:sz="4" w:space="0"/>
              <w:left w:val="nil"/>
              <w:bottom w:val="dotted" w:color="000000" w:sz="4" w:space="0"/>
              <w:right w:val="dotted" w:color="000000" w:sz="4" w:space="0"/>
            </w:tcBorders>
          </w:tcPr>
          <w:p>
            <w:pPr>
              <w:pStyle w:val="17"/>
              <w:spacing w:before="112"/>
              <w:ind w:left="4"/>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4</w:t>
            </w:r>
          </w:p>
        </w:tc>
        <w:tc>
          <w:tcPr>
            <w:tcW w:w="1616" w:type="dxa"/>
            <w:tcBorders>
              <w:top w:val="dotted" w:color="000000" w:sz="4" w:space="0"/>
              <w:left w:val="dotted" w:color="000000" w:sz="4" w:space="0"/>
              <w:bottom w:val="dotted" w:color="000000" w:sz="4" w:space="0"/>
              <w:right w:val="dotted" w:color="000000" w:sz="4" w:space="0"/>
            </w:tcBorders>
          </w:tcPr>
          <w:p>
            <w:pPr>
              <w:pStyle w:val="17"/>
              <w:spacing w:before="112"/>
              <w:ind w:left="421" w:right="421"/>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效 益</w:t>
            </w:r>
          </w:p>
        </w:tc>
        <w:tc>
          <w:tcPr>
            <w:tcW w:w="1605" w:type="dxa"/>
            <w:tcBorders>
              <w:top w:val="dotted" w:color="000000" w:sz="4" w:space="0"/>
              <w:left w:val="dotted" w:color="000000" w:sz="4" w:space="0"/>
              <w:bottom w:val="dotted" w:color="000000" w:sz="4" w:space="0"/>
              <w:right w:val="dotted" w:color="000000" w:sz="4" w:space="0"/>
            </w:tcBorders>
          </w:tcPr>
          <w:p>
            <w:pPr>
              <w:pStyle w:val="17"/>
              <w:spacing w:before="112"/>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30.00</w:t>
            </w:r>
          </w:p>
        </w:tc>
        <w:tc>
          <w:tcPr>
            <w:tcW w:w="1605" w:type="dxa"/>
            <w:tcBorders>
              <w:top w:val="dotted" w:color="000000" w:sz="4" w:space="0"/>
              <w:left w:val="dotted" w:color="000000" w:sz="4" w:space="0"/>
              <w:bottom w:val="dotted" w:color="000000" w:sz="4" w:space="0"/>
              <w:right w:val="dotted" w:color="000000" w:sz="4" w:space="0"/>
            </w:tcBorders>
          </w:tcPr>
          <w:p>
            <w:pPr>
              <w:pStyle w:val="17"/>
              <w:spacing w:before="112"/>
              <w:ind w:left="416" w:right="416"/>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30.00</w:t>
            </w:r>
          </w:p>
        </w:tc>
        <w:tc>
          <w:tcPr>
            <w:tcW w:w="1606" w:type="dxa"/>
            <w:tcBorders>
              <w:top w:val="dotted" w:color="000000" w:sz="4" w:space="0"/>
              <w:left w:val="dotted" w:color="000000" w:sz="4" w:space="0"/>
              <w:bottom w:val="dotted" w:color="000000" w:sz="4" w:space="0"/>
              <w:right w:val="dotted" w:color="000000" w:sz="4" w:space="0"/>
            </w:tcBorders>
          </w:tcPr>
          <w:p>
            <w:pPr>
              <w:pStyle w:val="17"/>
              <w:spacing w:before="112"/>
              <w:ind w:left="416" w:right="416"/>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0.00</w:t>
            </w:r>
          </w:p>
        </w:tc>
        <w:tc>
          <w:tcPr>
            <w:tcW w:w="1802" w:type="dxa"/>
            <w:tcBorders>
              <w:top w:val="dotted" w:color="000000" w:sz="4" w:space="0"/>
              <w:left w:val="dotted" w:color="000000" w:sz="4" w:space="0"/>
              <w:bottom w:val="dotted" w:color="000000" w:sz="4" w:space="0"/>
              <w:right w:val="nil"/>
            </w:tcBorders>
          </w:tcPr>
          <w:p>
            <w:pPr>
              <w:pStyle w:val="17"/>
              <w:spacing w:before="112"/>
              <w:ind w:left="378" w:right="383"/>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561" w:type="dxa"/>
            <w:gridSpan w:val="2"/>
            <w:tcBorders>
              <w:top w:val="dotted" w:color="000000" w:sz="4" w:space="0"/>
              <w:left w:val="nil"/>
              <w:right w:val="dotted" w:color="000000" w:sz="4" w:space="0"/>
            </w:tcBorders>
          </w:tcPr>
          <w:p>
            <w:pPr>
              <w:pStyle w:val="17"/>
              <w:spacing w:before="111"/>
              <w:ind w:left="1034" w:right="1028"/>
              <w:jc w:val="center"/>
              <w:rPr>
                <w:b/>
                <w:sz w:val="18"/>
              </w:rPr>
            </w:pPr>
            <w:r>
              <w:rPr>
                <w:b/>
                <w:sz w:val="18"/>
              </w:rPr>
              <w:t>合 计</w:t>
            </w:r>
          </w:p>
        </w:tc>
        <w:tc>
          <w:tcPr>
            <w:tcW w:w="1605" w:type="dxa"/>
            <w:tcBorders>
              <w:top w:val="dotted" w:color="000000" w:sz="4" w:space="0"/>
              <w:left w:val="dotted" w:color="000000" w:sz="4" w:space="0"/>
              <w:right w:val="dotted" w:color="000000" w:sz="4" w:space="0"/>
            </w:tcBorders>
          </w:tcPr>
          <w:p>
            <w:pPr>
              <w:pStyle w:val="17"/>
              <w:spacing w:before="111"/>
              <w:ind w:left="416" w:right="413"/>
              <w:jc w:val="center"/>
              <w:rPr>
                <w:b/>
                <w:sz w:val="18"/>
              </w:rPr>
            </w:pPr>
            <w:r>
              <w:rPr>
                <w:b/>
                <w:sz w:val="18"/>
              </w:rPr>
              <w:t>100.00</w:t>
            </w:r>
          </w:p>
        </w:tc>
        <w:tc>
          <w:tcPr>
            <w:tcW w:w="1605" w:type="dxa"/>
            <w:tcBorders>
              <w:top w:val="dotted" w:color="000000" w:sz="4" w:space="0"/>
              <w:left w:val="dotted" w:color="000000" w:sz="4" w:space="0"/>
              <w:right w:val="dotted" w:color="000000" w:sz="4" w:space="0"/>
            </w:tcBorders>
          </w:tcPr>
          <w:p>
            <w:pPr>
              <w:pStyle w:val="17"/>
              <w:spacing w:before="111"/>
              <w:ind w:left="416" w:right="414"/>
              <w:jc w:val="center"/>
              <w:rPr>
                <w:rFonts w:hint="default" w:eastAsia="宋体"/>
                <w:b/>
                <w:sz w:val="18"/>
                <w:lang w:val="en-US" w:eastAsia="zh-CN"/>
              </w:rPr>
            </w:pPr>
            <w:r>
              <w:rPr>
                <w:rFonts w:hint="eastAsia"/>
                <w:b/>
                <w:sz w:val="18"/>
                <w:lang w:val="en-US" w:eastAsia="zh-CN"/>
              </w:rPr>
              <w:t>97.50</w:t>
            </w:r>
          </w:p>
        </w:tc>
        <w:tc>
          <w:tcPr>
            <w:tcW w:w="1606" w:type="dxa"/>
            <w:tcBorders>
              <w:top w:val="dotted" w:color="000000" w:sz="4" w:space="0"/>
              <w:left w:val="dotted" w:color="000000" w:sz="4" w:space="0"/>
              <w:right w:val="dotted" w:color="000000" w:sz="4" w:space="0"/>
            </w:tcBorders>
          </w:tcPr>
          <w:p>
            <w:pPr>
              <w:pStyle w:val="17"/>
              <w:spacing w:before="111"/>
              <w:ind w:left="417" w:right="415"/>
              <w:jc w:val="center"/>
              <w:rPr>
                <w:rFonts w:hint="default" w:eastAsia="宋体"/>
                <w:b/>
                <w:sz w:val="18"/>
                <w:lang w:val="en-US" w:eastAsia="zh-CN"/>
              </w:rPr>
            </w:pPr>
            <w:r>
              <w:rPr>
                <w:rFonts w:hint="eastAsia"/>
                <w:b/>
                <w:sz w:val="18"/>
                <w:lang w:val="en-US" w:eastAsia="zh-CN"/>
              </w:rPr>
              <w:t>2.50</w:t>
            </w:r>
          </w:p>
        </w:tc>
        <w:tc>
          <w:tcPr>
            <w:tcW w:w="1802" w:type="dxa"/>
            <w:tcBorders>
              <w:top w:val="dotted" w:color="000000" w:sz="4" w:space="0"/>
              <w:left w:val="dotted" w:color="000000" w:sz="4" w:space="0"/>
              <w:right w:val="nil"/>
            </w:tcBorders>
          </w:tcPr>
          <w:p>
            <w:pPr>
              <w:pStyle w:val="17"/>
              <w:spacing w:before="111"/>
              <w:ind w:left="379" w:right="382"/>
              <w:jc w:val="center"/>
              <w:rPr>
                <w:rFonts w:hint="default" w:eastAsia="宋体"/>
                <w:b/>
                <w:sz w:val="18"/>
                <w:lang w:val="en-US" w:eastAsia="zh-CN"/>
              </w:rPr>
            </w:pPr>
            <w:r>
              <w:rPr>
                <w:rFonts w:hint="eastAsia"/>
                <w:b/>
                <w:sz w:val="18"/>
                <w:lang w:val="en-US" w:eastAsia="zh-CN"/>
              </w:rPr>
              <w:t>97.50</w:t>
            </w:r>
          </w:p>
        </w:tc>
      </w:tr>
    </w:tbl>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right="425" w:firstLine="643" w:firstLineChars="200"/>
        <w:jc w:val="both"/>
        <w:textAlignment w:val="auto"/>
        <w:outlineLvl w:val="1"/>
        <w:rPr>
          <w:rFonts w:hint="eastAsia"/>
          <w:b/>
          <w:bCs/>
          <w:sz w:val="32"/>
          <w:szCs w:val="32"/>
          <w:lang w:val="en-US" w:eastAsia="zh-CN"/>
        </w:rPr>
      </w:pPr>
      <w:bookmarkStart w:id="31" w:name="_Toc18841"/>
      <w:r>
        <w:rPr>
          <w:rFonts w:hint="eastAsia"/>
          <w:b/>
          <w:bCs/>
          <w:sz w:val="32"/>
          <w:szCs w:val="32"/>
          <w:lang w:val="en-US" w:eastAsia="zh-CN"/>
        </w:rPr>
        <w:t>（二）绩效分析</w:t>
      </w:r>
      <w:bookmarkEnd w:id="31"/>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9"/>
        <w:rPr>
          <w:rFonts w:hint="eastAsia"/>
          <w:b w:val="0"/>
          <w:bCs w:val="0"/>
          <w:sz w:val="32"/>
          <w:szCs w:val="32"/>
          <w:lang w:val="en-US" w:eastAsia="zh-CN"/>
        </w:rPr>
      </w:pPr>
      <w:r>
        <w:rPr>
          <w:rFonts w:hint="eastAsia"/>
          <w:b w:val="0"/>
          <w:bCs w:val="0"/>
          <w:sz w:val="32"/>
          <w:szCs w:val="32"/>
          <w:lang w:val="en-US" w:eastAsia="zh-CN"/>
        </w:rPr>
        <w:t>1.决策指标得分率为87.50%。</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b w:val="0"/>
          <w:bCs w:val="0"/>
          <w:sz w:val="32"/>
          <w:szCs w:val="32"/>
          <w:lang w:val="en-US" w:eastAsia="zh-CN"/>
        </w:rPr>
      </w:pPr>
      <w:r>
        <w:rPr>
          <w:rFonts w:hint="eastAsia"/>
          <w:b w:val="0"/>
          <w:bCs w:val="0"/>
          <w:sz w:val="32"/>
          <w:szCs w:val="32"/>
          <w:lang w:val="en-US" w:eastAsia="zh-CN"/>
        </w:rPr>
        <w:t>该项目立项依据充分，符合国家、省、市的战略发展规划，实施具有必要性。项目内容与预算内容一致，项目立项审批程序规范。</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b w:val="0"/>
          <w:bCs w:val="0"/>
          <w:sz w:val="32"/>
          <w:szCs w:val="32"/>
          <w:lang w:val="en-US" w:eastAsia="zh-CN"/>
        </w:rPr>
      </w:pPr>
      <w:r>
        <w:rPr>
          <w:rFonts w:hint="eastAsia"/>
          <w:b w:val="0"/>
          <w:bCs w:val="0"/>
          <w:sz w:val="32"/>
          <w:szCs w:val="32"/>
          <w:lang w:val="en-US" w:eastAsia="zh-CN"/>
        </w:rPr>
        <w:t>决策主要扣分因素：项目效益指标中，指标设置不全面，如未设置“成本指标”“经济指标”等；部分指标设置不够细致，没有进行量化，如“社会效益”仅设置“提升”等，质量有待提高。</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9"/>
        <w:rPr>
          <w:rFonts w:hint="eastAsia"/>
          <w:b w:val="0"/>
          <w:bCs w:val="0"/>
          <w:sz w:val="32"/>
          <w:szCs w:val="32"/>
          <w:lang w:val="en-US" w:eastAsia="zh-CN"/>
        </w:rPr>
      </w:pPr>
      <w:r>
        <w:rPr>
          <w:rFonts w:hint="eastAsia"/>
          <w:b w:val="0"/>
          <w:bCs w:val="0"/>
          <w:sz w:val="32"/>
          <w:szCs w:val="32"/>
          <w:lang w:val="en-US" w:eastAsia="zh-CN"/>
        </w:rPr>
        <w:t>2.过程指标得分率为100%。</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b w:val="0"/>
          <w:bCs w:val="0"/>
          <w:sz w:val="32"/>
          <w:szCs w:val="32"/>
          <w:lang w:val="en-US" w:eastAsia="zh-CN"/>
        </w:rPr>
      </w:pPr>
      <w:r>
        <w:rPr>
          <w:rFonts w:hint="eastAsia"/>
          <w:b w:val="0"/>
          <w:bCs w:val="0"/>
          <w:sz w:val="32"/>
          <w:szCs w:val="32"/>
          <w:lang w:val="en-US" w:eastAsia="zh-CN"/>
        </w:rPr>
        <w:t>资金管理方面：本项目资金管理制度健全，资金拨付和使用审批流程规范，资金拨付及时、执行到位，未发现截留、挤占、挪用、虚列支出的情况。业务管理方面：该项目单位制定项目管理制度可以满足项目施工需要。在制度落实方面，除过程管理中列示的扣分因素外，该项目已基本实现制度化管理，在立项审批、施工招标、工程监理等方面实现按规定制度开展。</w:t>
      </w:r>
    </w:p>
    <w:p>
      <w:pPr>
        <w:numPr>
          <w:ilvl w:val="0"/>
          <w:numId w:val="0"/>
        </w:numPr>
        <w:ind w:right="0" w:rightChars="0" w:firstLine="640" w:firstLineChars="200"/>
        <w:jc w:val="both"/>
        <w:outlineLvl w:val="9"/>
        <w:rPr>
          <w:rFonts w:hint="default"/>
          <w:b w:val="0"/>
          <w:bCs w:val="0"/>
          <w:sz w:val="32"/>
          <w:szCs w:val="32"/>
          <w:highlight w:val="none"/>
          <w:lang w:val="en-US" w:eastAsia="zh-CN"/>
        </w:rPr>
      </w:pPr>
      <w:r>
        <w:rPr>
          <w:rFonts w:hint="default"/>
          <w:b w:val="0"/>
          <w:bCs w:val="0"/>
          <w:sz w:val="32"/>
          <w:szCs w:val="32"/>
          <w:highlight w:val="none"/>
          <w:lang w:val="en-US" w:eastAsia="zh-CN"/>
        </w:rPr>
        <w:t>3.产出指标得分率为</w:t>
      </w:r>
      <w:r>
        <w:rPr>
          <w:rFonts w:hint="eastAsia"/>
          <w:b w:val="0"/>
          <w:bCs w:val="0"/>
          <w:sz w:val="32"/>
          <w:szCs w:val="32"/>
          <w:highlight w:val="none"/>
          <w:lang w:val="en-US" w:eastAsia="zh-CN"/>
        </w:rPr>
        <w:t>100%</w:t>
      </w:r>
      <w:r>
        <w:rPr>
          <w:rFonts w:hint="default"/>
          <w:b w:val="0"/>
          <w:bCs w:val="0"/>
          <w:sz w:val="32"/>
          <w:szCs w:val="32"/>
          <w:highlight w:val="none"/>
          <w:lang w:val="en-US" w:eastAsia="zh-CN"/>
        </w:rPr>
        <w:t>。</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该项目按施工计划开工和完工，经查阅竣工验收文件，本项目已完成长岛区大数据中台、建设智慧社区平台两个平台</w:t>
      </w:r>
      <w:r>
        <w:rPr>
          <w:rFonts w:hint="eastAsia"/>
          <w:b w:val="0"/>
          <w:bCs w:val="0"/>
          <w:sz w:val="32"/>
          <w:szCs w:val="32"/>
          <w:highlight w:val="none"/>
          <w:lang w:val="en-US" w:eastAsia="zh-CN"/>
        </w:rPr>
        <w:t>的建设</w:t>
      </w:r>
      <w:r>
        <w:rPr>
          <w:rFonts w:hint="default"/>
          <w:b w:val="0"/>
          <w:bCs w:val="0"/>
          <w:sz w:val="32"/>
          <w:szCs w:val="32"/>
          <w:highlight w:val="none"/>
          <w:lang w:val="en-US" w:eastAsia="zh-CN"/>
        </w:rPr>
        <w:t>，项目竣工验收合格；项目工程总投资未超过投资预算。</w:t>
      </w:r>
    </w:p>
    <w:p>
      <w:pPr>
        <w:numPr>
          <w:ilvl w:val="0"/>
          <w:numId w:val="0"/>
        </w:numPr>
        <w:ind w:right="0" w:rightChars="0" w:firstLine="640" w:firstLineChars="200"/>
        <w:jc w:val="both"/>
        <w:outlineLvl w:val="9"/>
        <w:rPr>
          <w:rFonts w:hint="default"/>
          <w:b w:val="0"/>
          <w:bCs w:val="0"/>
          <w:sz w:val="32"/>
          <w:szCs w:val="32"/>
          <w:highlight w:val="none"/>
          <w:lang w:val="en-US" w:eastAsia="zh-CN"/>
        </w:rPr>
      </w:pPr>
      <w:r>
        <w:rPr>
          <w:rFonts w:hint="default"/>
          <w:b w:val="0"/>
          <w:bCs w:val="0"/>
          <w:sz w:val="32"/>
          <w:szCs w:val="32"/>
          <w:highlight w:val="none"/>
          <w:lang w:val="en-US" w:eastAsia="zh-CN"/>
        </w:rPr>
        <w:t>4.效益指标得分率为</w:t>
      </w:r>
      <w:r>
        <w:rPr>
          <w:rFonts w:hint="eastAsia"/>
          <w:b w:val="0"/>
          <w:bCs w:val="0"/>
          <w:sz w:val="32"/>
          <w:szCs w:val="32"/>
          <w:highlight w:val="none"/>
          <w:lang w:val="en-US" w:eastAsia="zh-CN"/>
        </w:rPr>
        <w:t>100%</w:t>
      </w:r>
      <w:r>
        <w:rPr>
          <w:rFonts w:hint="default"/>
          <w:b w:val="0"/>
          <w:bCs w:val="0"/>
          <w:sz w:val="32"/>
          <w:szCs w:val="32"/>
          <w:highlight w:val="none"/>
          <w:lang w:val="en-US" w:eastAsia="zh-CN"/>
        </w:rPr>
        <w:t>。</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项目实施后，进一步完善长岛区大数据中台功能，加大数据汇聚与数据整理力度，将消防数据、渔船数据、养殖区数据、水务数据做为本次数据汇聚与数据整理的重点工作，形成数据共享条件，提升长岛区大数据中台数据治理和开发服务能力</w:t>
      </w:r>
      <w:r>
        <w:rPr>
          <w:rFonts w:hint="eastAsia"/>
          <w:b w:val="0"/>
          <w:bCs w:val="0"/>
          <w:sz w:val="32"/>
          <w:szCs w:val="32"/>
          <w:highlight w:val="none"/>
          <w:lang w:val="en-US" w:eastAsia="zh-CN"/>
        </w:rPr>
        <w:t>；推进党建引领网格治理精细化，提高了我区基层治理的智能化水平，推动了我区基层社会治理体系和治理能力建设的现代化；基于新一代网络安全体系架构，建设集中化、智能化的安全运营中心，进一步提升完善长岛综合试验区智慧城市应用的网络安全风险控制管理体系，保障数字政府基础设施、智慧城市各信息系统、企业及其他关键信息基础设施网络安全，增强安全管理能力。</w:t>
      </w:r>
      <w:r>
        <w:rPr>
          <w:rFonts w:hint="default"/>
          <w:b w:val="0"/>
          <w:bCs w:val="0"/>
          <w:sz w:val="32"/>
          <w:szCs w:val="32"/>
          <w:highlight w:val="none"/>
          <w:lang w:val="en-US" w:eastAsia="zh-CN"/>
        </w:rPr>
        <w:t>通过问卷调查，</w:t>
      </w:r>
      <w:r>
        <w:rPr>
          <w:rFonts w:hint="eastAsia"/>
          <w:b w:val="0"/>
          <w:bCs w:val="0"/>
          <w:sz w:val="32"/>
          <w:szCs w:val="32"/>
          <w:highlight w:val="none"/>
          <w:lang w:val="en-US" w:eastAsia="zh-CN"/>
        </w:rPr>
        <w:t>区内居民</w:t>
      </w:r>
      <w:r>
        <w:rPr>
          <w:rFonts w:hint="default"/>
          <w:b w:val="0"/>
          <w:bCs w:val="0"/>
          <w:sz w:val="32"/>
          <w:szCs w:val="32"/>
          <w:highlight w:val="none"/>
          <w:lang w:val="en-US" w:eastAsia="zh-CN"/>
        </w:rPr>
        <w:t>总体上对项目表示满意，综合满意度</w:t>
      </w:r>
      <w:r>
        <w:rPr>
          <w:rFonts w:hint="eastAsia"/>
          <w:b w:val="0"/>
          <w:bCs w:val="0"/>
          <w:sz w:val="32"/>
          <w:szCs w:val="32"/>
          <w:highlight w:val="none"/>
          <w:lang w:val="en-US" w:eastAsia="zh-CN"/>
        </w:rPr>
        <w:t>98.6%</w:t>
      </w:r>
      <w:r>
        <w:rPr>
          <w:rFonts w:hint="default"/>
          <w:b w:val="0"/>
          <w:bCs w:val="0"/>
          <w:sz w:val="32"/>
          <w:szCs w:val="32"/>
          <w:highlight w:val="none"/>
          <w:lang w:val="en-US" w:eastAsia="zh-CN"/>
        </w:rPr>
        <w:t>。</w:t>
      </w:r>
    </w:p>
    <w:p>
      <w:pPr>
        <w:numPr>
          <w:ilvl w:val="0"/>
          <w:numId w:val="0"/>
        </w:numPr>
        <w:ind w:right="0" w:rightChars="0" w:firstLine="640" w:firstLineChars="200"/>
        <w:jc w:val="both"/>
        <w:rPr>
          <w:rFonts w:hint="default"/>
          <w:b w:val="0"/>
          <w:bCs w:val="0"/>
          <w:sz w:val="32"/>
          <w:szCs w:val="32"/>
          <w:highlight w:val="yellow"/>
          <w:lang w:val="en-US" w:eastAsia="zh-CN"/>
        </w:rPr>
      </w:pPr>
      <w:r>
        <w:rPr>
          <w:rFonts w:hint="default"/>
          <w:b w:val="0"/>
          <w:bCs w:val="0"/>
          <w:sz w:val="32"/>
          <w:szCs w:val="32"/>
          <w:highlight w:val="none"/>
          <w:lang w:val="en-US" w:eastAsia="zh-CN"/>
        </w:rPr>
        <w:t>综合来看，项目实施效果基本达到预期目标，获得了较高的群众满意度。评价中，项目决策扣分较多，在绩效目标设置</w:t>
      </w:r>
      <w:r>
        <w:rPr>
          <w:rFonts w:hint="eastAsia"/>
          <w:b w:val="0"/>
          <w:bCs w:val="0"/>
          <w:sz w:val="32"/>
          <w:szCs w:val="32"/>
          <w:highlight w:val="none"/>
          <w:lang w:val="en-US" w:eastAsia="zh-CN"/>
        </w:rPr>
        <w:t>及细化</w:t>
      </w:r>
      <w:r>
        <w:rPr>
          <w:rFonts w:hint="default"/>
          <w:b w:val="0"/>
          <w:bCs w:val="0"/>
          <w:sz w:val="32"/>
          <w:szCs w:val="32"/>
          <w:highlight w:val="none"/>
          <w:lang w:val="en-US" w:eastAsia="zh-CN"/>
        </w:rPr>
        <w:t>等问题上，需要进一步完善和加强。</w:t>
      </w:r>
    </w:p>
    <w:p>
      <w:pPr>
        <w:numPr>
          <w:ilvl w:val="0"/>
          <w:numId w:val="0"/>
        </w:numPr>
        <w:ind w:right="0" w:rightChars="0" w:firstLine="640" w:firstLineChars="200"/>
        <w:jc w:val="both"/>
        <w:outlineLvl w:val="0"/>
        <w:rPr>
          <w:rFonts w:hint="default"/>
          <w:b w:val="0"/>
          <w:bCs w:val="0"/>
          <w:sz w:val="32"/>
          <w:szCs w:val="32"/>
          <w:highlight w:val="none"/>
          <w:lang w:val="en-US" w:eastAsia="zh-CN"/>
        </w:rPr>
      </w:pPr>
      <w:bookmarkStart w:id="32" w:name="_Toc19638"/>
      <w:r>
        <w:rPr>
          <w:rFonts w:hint="eastAsia" w:ascii="黑体" w:hAnsi="黑体" w:eastAsia="黑体" w:cs="黑体"/>
          <w:b w:val="0"/>
          <w:bCs w:val="0"/>
          <w:sz w:val="32"/>
          <w:szCs w:val="32"/>
          <w:highlight w:val="none"/>
          <w:lang w:val="en-US" w:eastAsia="zh-CN"/>
        </w:rPr>
        <w:t>五、存在问题及原因分析</w:t>
      </w:r>
      <w:bookmarkEnd w:id="32"/>
    </w:p>
    <w:p>
      <w:pPr>
        <w:numPr>
          <w:ilvl w:val="0"/>
          <w:numId w:val="0"/>
        </w:numPr>
        <w:ind w:right="0" w:rightChars="0" w:firstLine="643"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b/>
          <w:bCs/>
          <w:sz w:val="32"/>
          <w:szCs w:val="32"/>
          <w:highlight w:val="none"/>
          <w:lang w:val="en-US" w:eastAsia="zh-CN"/>
        </w:rPr>
        <w:t>(一)该项目部分绩效指标设置不全面</w:t>
      </w:r>
      <w:r>
        <w:rPr>
          <w:rFonts w:hint="eastAsia" w:cs="仿宋"/>
          <w:b w:val="0"/>
          <w:bCs w:val="0"/>
          <w:sz w:val="32"/>
          <w:szCs w:val="32"/>
          <w:highlight w:val="none"/>
          <w:lang w:val="en-US" w:eastAsia="zh-CN"/>
        </w:rPr>
        <w:t>。</w:t>
      </w:r>
      <w:r>
        <w:rPr>
          <w:rFonts w:hint="eastAsia" w:ascii="仿宋" w:hAnsi="仿宋" w:eastAsia="仿宋" w:cs="仿宋"/>
          <w:b w:val="0"/>
          <w:bCs w:val="0"/>
          <w:sz w:val="32"/>
          <w:szCs w:val="32"/>
          <w:highlight w:val="none"/>
          <w:lang w:val="en-US" w:eastAsia="zh-CN"/>
        </w:rPr>
        <w:t>如：在产出指标中未设置成本考核指标，效益指标中未设置经济效益指标、生态效益指标。</w:t>
      </w:r>
    </w:p>
    <w:p>
      <w:pPr>
        <w:numPr>
          <w:ilvl w:val="0"/>
          <w:numId w:val="0"/>
        </w:numPr>
        <w:ind w:right="0" w:rightChars="0" w:firstLine="643"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b/>
          <w:bCs/>
          <w:sz w:val="32"/>
          <w:szCs w:val="32"/>
          <w:highlight w:val="none"/>
          <w:lang w:val="en-US" w:eastAsia="zh-CN"/>
        </w:rPr>
        <w:t>2.</w:t>
      </w:r>
      <w:r>
        <w:rPr>
          <w:rFonts w:hint="eastAsia" w:cs="仿宋"/>
          <w:b/>
          <w:bCs/>
          <w:sz w:val="32"/>
          <w:szCs w:val="32"/>
          <w:highlight w:val="none"/>
          <w:lang w:val="en-US" w:eastAsia="zh-CN"/>
        </w:rPr>
        <w:t>部分效益指标</w:t>
      </w:r>
      <w:r>
        <w:rPr>
          <w:rFonts w:hint="eastAsia" w:ascii="仿宋" w:hAnsi="仿宋" w:eastAsia="仿宋" w:cs="仿宋"/>
          <w:b/>
          <w:bCs/>
          <w:sz w:val="32"/>
          <w:szCs w:val="32"/>
          <w:highlight w:val="none"/>
          <w:lang w:val="en-US" w:eastAsia="zh-CN"/>
        </w:rPr>
        <w:t>存在细化、量化程度不足。</w:t>
      </w:r>
      <w:r>
        <w:rPr>
          <w:rFonts w:hint="eastAsia" w:cs="仿宋"/>
          <w:b w:val="0"/>
          <w:bCs w:val="0"/>
          <w:sz w:val="32"/>
          <w:szCs w:val="32"/>
          <w:highlight w:val="none"/>
          <w:lang w:val="en-US" w:eastAsia="zh-CN"/>
        </w:rPr>
        <w:t>如</w:t>
      </w:r>
      <w:r>
        <w:rPr>
          <w:rFonts w:hint="eastAsia" w:ascii="仿宋" w:hAnsi="仿宋" w:eastAsia="仿宋" w:cs="仿宋"/>
          <w:b w:val="0"/>
          <w:bCs w:val="0"/>
          <w:sz w:val="32"/>
          <w:szCs w:val="32"/>
          <w:highlight w:val="none"/>
          <w:lang w:val="en-US" w:eastAsia="zh-CN"/>
        </w:rPr>
        <w:t>“社会治理能力提升”</w:t>
      </w:r>
      <w:r>
        <w:rPr>
          <w:rFonts w:hint="eastAsia" w:cs="仿宋"/>
          <w:b w:val="0"/>
          <w:bCs w:val="0"/>
          <w:sz w:val="32"/>
          <w:szCs w:val="32"/>
          <w:highlight w:val="none"/>
          <w:lang w:val="en-US" w:eastAsia="zh-CN"/>
        </w:rPr>
        <w:t>仅设置“提升”、“可持续指标”仅简单设置“长期”</w:t>
      </w:r>
      <w:r>
        <w:rPr>
          <w:rFonts w:hint="eastAsia" w:ascii="仿宋" w:hAnsi="仿宋" w:eastAsia="仿宋" w:cs="仿宋"/>
          <w:b w:val="0"/>
          <w:bCs w:val="0"/>
          <w:sz w:val="32"/>
          <w:szCs w:val="32"/>
          <w:highlight w:val="none"/>
          <w:lang w:val="en-US" w:eastAsia="zh-CN"/>
        </w:rPr>
        <w:t>。不符合绩效指标细化和量化管理要求。</w:t>
      </w:r>
    </w:p>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原因：预算部门对绩效指标和指标标准认识不足，有的指标未进行严格论证和研究，造成绩效指标设置考虑的细致程度不足、设置不全面的情况。</w:t>
      </w:r>
    </w:p>
    <w:p>
      <w:pPr>
        <w:numPr>
          <w:ilvl w:val="0"/>
          <w:numId w:val="0"/>
        </w:numPr>
        <w:ind w:right="0" w:rightChars="0" w:firstLine="640" w:firstLineChars="200"/>
        <w:jc w:val="both"/>
        <w:outlineLvl w:val="0"/>
        <w:rPr>
          <w:rFonts w:hint="eastAsia" w:ascii="黑体" w:hAnsi="黑体" w:eastAsia="黑体" w:cs="黑体"/>
          <w:b w:val="0"/>
          <w:bCs w:val="0"/>
          <w:sz w:val="32"/>
          <w:szCs w:val="32"/>
          <w:highlight w:val="none"/>
          <w:lang w:val="en-US" w:eastAsia="zh-CN"/>
        </w:rPr>
      </w:pPr>
      <w:bookmarkStart w:id="33" w:name="_Toc32126"/>
      <w:r>
        <w:rPr>
          <w:rFonts w:hint="eastAsia" w:ascii="黑体" w:hAnsi="黑体" w:eastAsia="黑体" w:cs="黑体"/>
          <w:b w:val="0"/>
          <w:bCs w:val="0"/>
          <w:sz w:val="32"/>
          <w:szCs w:val="32"/>
          <w:highlight w:val="none"/>
          <w:lang w:val="en-US" w:eastAsia="zh-CN"/>
        </w:rPr>
        <w:t>六、有关建议</w:t>
      </w:r>
      <w:bookmarkEnd w:id="33"/>
    </w:p>
    <w:p>
      <w:pPr>
        <w:numPr>
          <w:ilvl w:val="0"/>
          <w:numId w:val="0"/>
        </w:numPr>
        <w:ind w:right="0" w:rightChars="0" w:firstLine="643" w:firstLineChars="200"/>
        <w:jc w:val="both"/>
        <w:outlineLvl w:val="1"/>
        <w:rPr>
          <w:rFonts w:hint="eastAsia" w:ascii="仿宋" w:hAnsi="仿宋" w:eastAsia="仿宋" w:cs="仿宋"/>
          <w:b/>
          <w:bCs w:val="0"/>
          <w:sz w:val="32"/>
          <w:szCs w:val="32"/>
          <w:highlight w:val="none"/>
          <w:lang w:val="en-US" w:eastAsia="zh-CN"/>
        </w:rPr>
      </w:pPr>
      <w:bookmarkStart w:id="34" w:name="_Toc8830"/>
      <w:r>
        <w:rPr>
          <w:rFonts w:hint="eastAsia" w:ascii="仿宋" w:hAnsi="仿宋" w:eastAsia="仿宋" w:cs="仿宋"/>
          <w:b/>
          <w:bCs w:val="0"/>
          <w:sz w:val="32"/>
          <w:szCs w:val="32"/>
          <w:lang w:val="en-US" w:eastAsia="zh-CN"/>
        </w:rPr>
        <w:t>（一）</w:t>
      </w:r>
      <w:r>
        <w:rPr>
          <w:rFonts w:hint="eastAsia" w:ascii="仿宋" w:hAnsi="仿宋" w:eastAsia="仿宋" w:cs="仿宋"/>
          <w:b/>
          <w:bCs w:val="0"/>
          <w:sz w:val="32"/>
          <w:szCs w:val="32"/>
          <w:highlight w:val="none"/>
          <w:lang w:val="en-US" w:eastAsia="zh-CN"/>
        </w:rPr>
        <w:t>提高绩效管理意识，合理设定、及时调整绩效目标</w:t>
      </w:r>
      <w:bookmarkEnd w:id="34"/>
    </w:p>
    <w:p>
      <w:pPr>
        <w:numPr>
          <w:ilvl w:val="0"/>
          <w:numId w:val="0"/>
        </w:numPr>
        <w:ind w:right="0" w:rightChars="0" w:firstLine="640" w:firstLineChars="200"/>
        <w:jc w:val="both"/>
        <w:rPr>
          <w:rFonts w:hint="eastAsia" w:ascii="仿宋" w:hAnsi="仿宋" w:eastAsia="仿宋" w:cs="仿宋"/>
          <w:b w:val="0"/>
          <w:bCs w:val="0"/>
          <w:sz w:val="32"/>
          <w:szCs w:val="32"/>
          <w:highlight w:val="yellow"/>
          <w:lang w:val="en-US" w:eastAsia="zh-CN"/>
        </w:rPr>
      </w:pPr>
      <w:r>
        <w:rPr>
          <w:rFonts w:hint="eastAsia" w:ascii="仿宋" w:hAnsi="仿宋" w:eastAsia="仿宋" w:cs="仿宋"/>
          <w:b w:val="0"/>
          <w:bCs w:val="0"/>
          <w:sz w:val="32"/>
          <w:szCs w:val="32"/>
          <w:highlight w:val="none"/>
          <w:lang w:val="en-US" w:eastAsia="zh-CN"/>
        </w:rPr>
        <w:t>建议项目单位按照“谁申请资金、谁编制目标”的原则，根据工作特点、资金安排、年度工作要点及资源配备情况，从预期产出、预期效果和公众满意度等方面，制定出科学合理的绩效目标；将年度绩效目标进一步细化为一级指标、二级指标及三级指标，并全面分解三级指标和指标值，确保指标值设置合理，以便于绩效目标的有效实施和达到预期效果。</w:t>
      </w:r>
    </w:p>
    <w:p>
      <w:pPr>
        <w:pStyle w:val="2"/>
        <w:rPr>
          <w:rFonts w:hint="eastAsia" w:ascii="仿宋" w:hAnsi="仿宋" w:eastAsia="仿宋" w:cs="仿宋"/>
          <w:lang w:val="en-US" w:eastAsia="zh-CN"/>
        </w:rPr>
      </w:pPr>
      <w:r>
        <w:rPr>
          <w:rFonts w:hint="eastAsia" w:ascii="仿宋" w:hAnsi="仿宋" w:eastAsia="仿宋" w:cs="仿宋"/>
          <w:b w:val="0"/>
          <w:bCs w:val="0"/>
          <w:sz w:val="32"/>
          <w:szCs w:val="32"/>
          <w:highlight w:val="none"/>
          <w:lang w:val="en-US" w:eastAsia="zh-CN"/>
        </w:rPr>
        <w:t>项目单位在年初设定绩效目标后，在预算执行中，因预算调整、政策变化、突发事件等因素影响绩效目标实现的情况，应根 据《烟台市市级部门单位预算绩效管理办法和烟台市对下转移支付资金预算绩效管理办法》（烟政办字〔2019〕42号）第十九条 的规定调整绩效目标，由业务主管部门提出绩效目标调整申请，按预算管理流程报批调整，及时更新，使设定的绩效目标符合项目实际情况。</w:t>
      </w:r>
    </w:p>
    <w:p>
      <w:pPr>
        <w:pStyle w:val="2"/>
        <w:ind w:firstLine="643" w:firstLineChars="200"/>
        <w:rPr>
          <w:rFonts w:hint="eastAsia" w:ascii="仿宋" w:hAnsi="仿宋" w:eastAsia="仿宋" w:cs="仿宋"/>
          <w:b/>
          <w:bCs w:val="0"/>
          <w:sz w:val="32"/>
          <w:szCs w:val="32"/>
          <w:highlight w:val="none"/>
          <w:lang w:val="en-US" w:eastAsia="zh-CN" w:bidi="zh-CN"/>
        </w:rPr>
      </w:pPr>
      <w:r>
        <w:rPr>
          <w:rFonts w:hint="eastAsia" w:ascii="仿宋" w:hAnsi="仿宋" w:eastAsia="仿宋" w:cs="仿宋"/>
          <w:b/>
          <w:bCs w:val="0"/>
          <w:sz w:val="32"/>
          <w:szCs w:val="32"/>
          <w:highlight w:val="none"/>
          <w:lang w:val="en-US" w:eastAsia="zh-CN" w:bidi="zh-CN"/>
        </w:rPr>
        <w:t>（二）加强经验总结，提高预算管理水平</w:t>
      </w:r>
    </w:p>
    <w:p>
      <w:pPr>
        <w:numPr>
          <w:ilvl w:val="0"/>
          <w:numId w:val="0"/>
        </w:numPr>
        <w:ind w:right="0" w:rightChars="0" w:firstLine="640" w:firstLineChars="200"/>
        <w:rPr>
          <w:rFonts w:hint="eastAsia" w:ascii="仿宋" w:hAnsi="仿宋" w:eastAsia="仿宋" w:cs="仿宋"/>
          <w:b/>
          <w:bCs/>
          <w:spacing w:val="-2"/>
          <w:sz w:val="32"/>
          <w:szCs w:val="32"/>
          <w:lang w:val="zh-CN" w:eastAsia="zh-CN" w:bidi="zh-CN"/>
        </w:rPr>
      </w:pPr>
      <w:r>
        <w:rPr>
          <w:rFonts w:hint="eastAsia" w:ascii="仿宋" w:hAnsi="仿宋" w:eastAsia="仿宋" w:cs="仿宋"/>
          <w:bCs/>
          <w:sz w:val="32"/>
          <w:szCs w:val="32"/>
          <w:lang w:val="en-US" w:eastAsia="zh-CN"/>
        </w:rPr>
        <w:t>科学编制项目预算，充分酝酿，认真测算，准确把握预算需求和招商引资工作走势，加强调查研究，提前对辖区内项目进行摸底排查，提前收集相关资料，做到精准预算、科学预算。同时，强化预算执行监督检查，确保预算资金足额及时拨付企业。</w:t>
      </w:r>
    </w:p>
    <w:p>
      <w:pPr>
        <w:numPr>
          <w:ilvl w:val="0"/>
          <w:numId w:val="0"/>
        </w:numPr>
        <w:ind w:right="0" w:rightChars="0"/>
        <w:jc w:val="center"/>
        <w:rPr>
          <w:rFonts w:hint="eastAsia" w:ascii="方正小标宋简体" w:hAnsi="方正小标宋简体" w:eastAsia="方正小标宋简体" w:cs="方正小标宋简体"/>
          <w:b w:val="0"/>
          <w:bCs w:val="0"/>
          <w:sz w:val="44"/>
          <w:szCs w:val="44"/>
          <w:highlight w:val="none"/>
          <w:lang w:val="en-US" w:eastAsia="zh-CN"/>
        </w:rPr>
      </w:pPr>
      <w:r>
        <w:rPr>
          <w:rFonts w:hint="eastAsia" w:ascii="方正小标宋简体" w:hAnsi="方正小标宋简体" w:eastAsia="方正小标宋简体" w:cs="方正小标宋简体"/>
          <w:b w:val="0"/>
          <w:bCs w:val="0"/>
          <w:sz w:val="44"/>
          <w:szCs w:val="44"/>
          <w:highlight w:val="none"/>
          <w:lang w:val="en-US" w:eastAsia="zh-CN"/>
        </w:rPr>
        <w:t>报告正文</w:t>
      </w:r>
    </w:p>
    <w:p>
      <w:pPr>
        <w:numPr>
          <w:ilvl w:val="0"/>
          <w:numId w:val="0"/>
        </w:numPr>
        <w:ind w:right="0" w:rightChars="0" w:firstLine="640" w:firstLineChars="200"/>
        <w:jc w:val="both"/>
        <w:outlineLvl w:val="0"/>
        <w:rPr>
          <w:rFonts w:hint="eastAsia" w:ascii="黑体" w:hAnsi="黑体" w:eastAsia="黑体" w:cs="黑体"/>
          <w:b w:val="0"/>
          <w:bCs w:val="0"/>
          <w:sz w:val="32"/>
          <w:szCs w:val="32"/>
          <w:highlight w:val="none"/>
          <w:lang w:val="en-US" w:eastAsia="zh-CN"/>
        </w:rPr>
      </w:pPr>
      <w:bookmarkStart w:id="35" w:name="_Toc7272"/>
      <w:r>
        <w:rPr>
          <w:rFonts w:hint="eastAsia" w:ascii="黑体" w:hAnsi="黑体" w:eastAsia="黑体" w:cs="黑体"/>
          <w:b w:val="0"/>
          <w:bCs w:val="0"/>
          <w:sz w:val="32"/>
          <w:szCs w:val="32"/>
          <w:highlight w:val="none"/>
          <w:lang w:val="en-US" w:eastAsia="zh-CN"/>
        </w:rPr>
        <w:t>一、项目基本情况</w:t>
      </w:r>
      <w:bookmarkEnd w:id="35"/>
    </w:p>
    <w:p>
      <w:pPr>
        <w:numPr>
          <w:ilvl w:val="0"/>
          <w:numId w:val="0"/>
        </w:numPr>
        <w:ind w:right="0" w:rightChars="0" w:firstLine="643" w:firstLineChars="200"/>
        <w:jc w:val="both"/>
        <w:outlineLvl w:val="1"/>
        <w:rPr>
          <w:rFonts w:hint="eastAsia"/>
          <w:b/>
          <w:bCs/>
          <w:sz w:val="32"/>
          <w:szCs w:val="32"/>
          <w:highlight w:val="none"/>
          <w:lang w:val="en-US" w:eastAsia="zh-CN"/>
        </w:rPr>
      </w:pPr>
      <w:bookmarkStart w:id="36" w:name="_Toc1816"/>
      <w:r>
        <w:rPr>
          <w:rFonts w:hint="eastAsia"/>
          <w:b/>
          <w:bCs/>
          <w:sz w:val="32"/>
          <w:szCs w:val="32"/>
          <w:highlight w:val="none"/>
          <w:lang w:val="en-US" w:eastAsia="zh-CN"/>
        </w:rPr>
        <w:t>（一）项目立项</w:t>
      </w:r>
      <w:bookmarkEnd w:id="36"/>
    </w:p>
    <w:p>
      <w:pPr>
        <w:numPr>
          <w:ilvl w:val="0"/>
          <w:numId w:val="0"/>
        </w:numPr>
        <w:ind w:right="0" w:rightChars="0" w:firstLine="640" w:firstLineChars="200"/>
        <w:jc w:val="both"/>
        <w:outlineLvl w:val="2"/>
        <w:rPr>
          <w:rFonts w:hint="eastAsia"/>
          <w:b w:val="0"/>
          <w:bCs w:val="0"/>
          <w:sz w:val="32"/>
          <w:szCs w:val="32"/>
          <w:highlight w:val="none"/>
          <w:lang w:val="en-US" w:eastAsia="zh-CN"/>
        </w:rPr>
      </w:pPr>
      <w:bookmarkStart w:id="37" w:name="_Toc17451"/>
      <w:r>
        <w:rPr>
          <w:rFonts w:hint="eastAsia"/>
          <w:b w:val="0"/>
          <w:bCs w:val="0"/>
          <w:sz w:val="32"/>
          <w:szCs w:val="32"/>
          <w:highlight w:val="none"/>
          <w:lang w:val="en-US" w:eastAsia="zh-CN"/>
        </w:rPr>
        <w:t>1.立项背景</w:t>
      </w:r>
      <w:bookmarkEnd w:id="37"/>
    </w:p>
    <w:p>
      <w:pPr>
        <w:numPr>
          <w:ilvl w:val="0"/>
          <w:numId w:val="0"/>
        </w:numPr>
        <w:ind w:right="0" w:rightChars="0" w:firstLine="640" w:firstLineChars="200"/>
        <w:jc w:val="both"/>
        <w:rPr>
          <w:rFonts w:hint="eastAsia"/>
          <w:b w:val="0"/>
          <w:bCs w:val="0"/>
          <w:sz w:val="32"/>
          <w:szCs w:val="32"/>
          <w:highlight w:val="none"/>
          <w:lang w:val="zh-CN" w:eastAsia="zh-CN"/>
        </w:rPr>
      </w:pPr>
      <w:r>
        <w:rPr>
          <w:rFonts w:hint="eastAsia"/>
          <w:b w:val="0"/>
          <w:bCs w:val="0"/>
          <w:sz w:val="32"/>
          <w:szCs w:val="32"/>
          <w:highlight w:val="none"/>
          <w:lang w:val="zh-CN" w:eastAsia="zh-CN"/>
        </w:rPr>
        <w:t>新型智慧城市，是全面推动新一代信息技术与城市发展深度融合，是形成智慧高效、精准治理、安全有序的城市发展的新模式。党的十九大以来，党中央、国务院高度重视新型智慧城市建设工作。本着坚持以习近平新时代中国特色社会主义思想为指导，全面贯彻落实建设网络强国、数字中国、智慧社会的战略部署，以“优政、惠民、兴业、强基”为宗旨，加快建设以人为本、需求引领、数据驱动、特色发展的新型智慧城市，全面推动城市治理体系和治理能力现代化。</w:t>
      </w:r>
    </w:p>
    <w:p>
      <w:pPr>
        <w:numPr>
          <w:ilvl w:val="0"/>
          <w:numId w:val="0"/>
        </w:numPr>
        <w:ind w:right="0" w:rightChars="0" w:firstLine="640" w:firstLineChars="200"/>
        <w:jc w:val="both"/>
        <w:rPr>
          <w:rFonts w:hint="eastAsia"/>
          <w:b w:val="0"/>
          <w:bCs w:val="0"/>
          <w:sz w:val="32"/>
          <w:szCs w:val="32"/>
          <w:highlight w:val="none"/>
          <w:lang w:val="zh-CN" w:eastAsia="zh-CN"/>
        </w:rPr>
      </w:pPr>
      <w:r>
        <w:rPr>
          <w:rFonts w:hint="eastAsia"/>
          <w:b w:val="0"/>
          <w:bCs w:val="0"/>
          <w:sz w:val="32"/>
          <w:szCs w:val="32"/>
          <w:highlight w:val="none"/>
          <w:lang w:val="zh-CN" w:eastAsia="zh-CN"/>
        </w:rPr>
        <w:t>基于《数字山东发展规划（2018—2021）》、《山东省新型智慧城市试点示范建设工作方案》、《烟台市人民政府办公室印发关于加快新型智慧城市建设的实施方案的通知》等相关文件要求，为逐步满足长岛综合试验区企业和市民对信息化的需求，大力提升长岛综合试验区信息化水平，我区规划并展开了本次城市智慧化应用项目的建设工作，作为长岛综合试验区新型智慧城市建设的关键应用支撑，本项目将有效促进城市治理的“决策科学化”、“治理精准化”、“服务高效化”，把长岛综合试验区打造成为智慧之区。</w:t>
      </w:r>
    </w:p>
    <w:p>
      <w:pPr>
        <w:numPr>
          <w:ilvl w:val="0"/>
          <w:numId w:val="0"/>
        </w:numPr>
        <w:ind w:right="0" w:rightChars="0" w:firstLine="640" w:firstLineChars="200"/>
        <w:jc w:val="both"/>
        <w:outlineLvl w:val="2"/>
        <w:rPr>
          <w:rFonts w:hint="eastAsia"/>
          <w:b w:val="0"/>
          <w:bCs w:val="0"/>
          <w:sz w:val="32"/>
          <w:szCs w:val="32"/>
          <w:highlight w:val="none"/>
          <w:lang w:val="en-US" w:eastAsia="zh-CN"/>
        </w:rPr>
      </w:pPr>
      <w:bookmarkStart w:id="38" w:name="_Toc16953"/>
      <w:r>
        <w:rPr>
          <w:rFonts w:hint="eastAsia"/>
          <w:b w:val="0"/>
          <w:bCs w:val="0"/>
          <w:sz w:val="32"/>
          <w:szCs w:val="32"/>
          <w:highlight w:val="none"/>
          <w:lang w:val="en-US" w:eastAsia="zh-CN"/>
        </w:rPr>
        <w:t>2.立项依据</w:t>
      </w:r>
      <w:bookmarkEnd w:id="38"/>
    </w:p>
    <w:p>
      <w:pPr>
        <w:numPr>
          <w:ilvl w:val="0"/>
          <w:numId w:val="0"/>
        </w:numPr>
        <w:ind w:left="0" w:right="0" w:rightChars="0" w:firstLine="640" w:firstLineChars="200"/>
        <w:jc w:val="both"/>
        <w:rPr>
          <w:rFonts w:hint="eastAsia"/>
          <w:b w:val="0"/>
          <w:bCs w:val="0"/>
          <w:sz w:val="32"/>
          <w:szCs w:val="32"/>
          <w:highlight w:val="none"/>
          <w:lang w:val="en-US" w:eastAsia="zh-CN"/>
        </w:rPr>
      </w:pPr>
      <w:r>
        <w:rPr>
          <w:rFonts w:hint="eastAsia"/>
          <w:b w:val="0"/>
          <w:bCs w:val="0"/>
          <w:sz w:val="32"/>
          <w:szCs w:val="32"/>
          <w:highlight w:val="none"/>
          <w:lang w:val="en-US" w:eastAsia="zh-CN"/>
        </w:rPr>
        <w:t>为保证长岛区城市智慧化应用项目建设的科学性、规范性和实用性，项目需要严格遵照国家和相关行业颁布的技术标准和规范执行。</w:t>
      </w:r>
    </w:p>
    <w:p>
      <w:pPr>
        <w:numPr>
          <w:ilvl w:val="0"/>
          <w:numId w:val="0"/>
        </w:numPr>
        <w:ind w:left="0" w:right="0" w:rightChars="0" w:firstLine="640" w:firstLineChars="200"/>
        <w:jc w:val="both"/>
        <w:rPr>
          <w:rFonts w:hint="eastAsia"/>
          <w:b w:val="0"/>
          <w:bCs w:val="0"/>
          <w:sz w:val="32"/>
          <w:szCs w:val="32"/>
          <w:highlight w:val="none"/>
          <w:lang w:val="en-US" w:eastAsia="zh-CN"/>
        </w:rPr>
      </w:pPr>
      <w:r>
        <w:rPr>
          <w:rFonts w:hint="eastAsia"/>
          <w:b w:val="0"/>
          <w:bCs w:val="0"/>
          <w:sz w:val="32"/>
          <w:szCs w:val="32"/>
          <w:highlight w:val="none"/>
          <w:lang w:val="en-US" w:eastAsia="zh-CN"/>
        </w:rPr>
        <w:t>《国家新型城镇化规划》(2014-2020 年);</w:t>
      </w:r>
    </w:p>
    <w:p>
      <w:pPr>
        <w:numPr>
          <w:ilvl w:val="0"/>
          <w:numId w:val="0"/>
        </w:numPr>
        <w:ind w:left="0" w:right="0" w:rightChars="0" w:firstLine="640" w:firstLineChars="200"/>
        <w:jc w:val="both"/>
        <w:rPr>
          <w:rFonts w:hint="eastAsia"/>
          <w:b w:val="0"/>
          <w:bCs w:val="0"/>
          <w:sz w:val="32"/>
          <w:szCs w:val="32"/>
          <w:highlight w:val="none"/>
          <w:lang w:val="en-US" w:eastAsia="zh-CN"/>
        </w:rPr>
      </w:pPr>
      <w:r>
        <w:rPr>
          <w:rFonts w:hint="eastAsia"/>
          <w:b w:val="0"/>
          <w:bCs w:val="0"/>
          <w:sz w:val="32"/>
          <w:szCs w:val="32"/>
          <w:highlight w:val="none"/>
          <w:lang w:val="en-US" w:eastAsia="zh-CN"/>
        </w:rPr>
        <w:t xml:space="preserve">《智慧社区建设运营指南（2021）》；  </w:t>
      </w:r>
    </w:p>
    <w:p>
      <w:pPr>
        <w:numPr>
          <w:ilvl w:val="0"/>
          <w:numId w:val="0"/>
        </w:numPr>
        <w:ind w:left="0" w:right="0" w:rightChars="0" w:firstLine="640" w:firstLineChars="200"/>
        <w:jc w:val="both"/>
        <w:rPr>
          <w:rFonts w:hint="eastAsia"/>
          <w:b w:val="0"/>
          <w:bCs w:val="0"/>
          <w:sz w:val="32"/>
          <w:szCs w:val="32"/>
          <w:highlight w:val="none"/>
          <w:lang w:val="en-US" w:eastAsia="zh-CN"/>
        </w:rPr>
      </w:pPr>
      <w:r>
        <w:rPr>
          <w:rFonts w:hint="eastAsia"/>
          <w:b w:val="0"/>
          <w:bCs w:val="0"/>
          <w:sz w:val="32"/>
          <w:szCs w:val="32"/>
          <w:highlight w:val="none"/>
          <w:lang w:val="en-US" w:eastAsia="zh-CN"/>
        </w:rPr>
        <w:t>《新型智慧城市评价指标》(发改办高技〔2016〕);</w:t>
      </w:r>
    </w:p>
    <w:p>
      <w:pPr>
        <w:numPr>
          <w:ilvl w:val="0"/>
          <w:numId w:val="0"/>
        </w:numPr>
        <w:ind w:left="0" w:right="0" w:rightChars="0" w:firstLine="640" w:firstLineChars="200"/>
        <w:jc w:val="both"/>
        <w:rPr>
          <w:rFonts w:hint="eastAsia"/>
          <w:b w:val="0"/>
          <w:bCs w:val="0"/>
          <w:sz w:val="32"/>
          <w:szCs w:val="32"/>
          <w:highlight w:val="none"/>
          <w:lang w:val="en-US" w:eastAsia="zh-CN"/>
        </w:rPr>
      </w:pPr>
      <w:r>
        <w:rPr>
          <w:rFonts w:hint="eastAsia"/>
          <w:b w:val="0"/>
          <w:bCs w:val="0"/>
          <w:sz w:val="32"/>
          <w:szCs w:val="32"/>
          <w:highlight w:val="none"/>
          <w:lang w:val="en-US" w:eastAsia="zh-CN"/>
        </w:rPr>
        <w:t>《数字山东2021行动方案》〔2021〕23号</w:t>
      </w:r>
    </w:p>
    <w:p>
      <w:pPr>
        <w:numPr>
          <w:ilvl w:val="0"/>
          <w:numId w:val="0"/>
        </w:numPr>
        <w:ind w:left="0" w:right="0" w:rightChars="0" w:firstLine="640" w:firstLineChars="200"/>
        <w:jc w:val="both"/>
        <w:rPr>
          <w:rFonts w:hint="eastAsia"/>
          <w:b w:val="0"/>
          <w:bCs w:val="0"/>
          <w:sz w:val="32"/>
          <w:szCs w:val="32"/>
          <w:highlight w:val="none"/>
          <w:lang w:val="en-US" w:eastAsia="zh-CN"/>
        </w:rPr>
      </w:pPr>
      <w:r>
        <w:rPr>
          <w:rFonts w:hint="eastAsia"/>
          <w:b w:val="0"/>
          <w:bCs w:val="0"/>
          <w:sz w:val="32"/>
          <w:szCs w:val="32"/>
          <w:highlight w:val="none"/>
          <w:lang w:val="en-US" w:eastAsia="zh-CN"/>
        </w:rPr>
        <w:t>《关于印发2022年全省大数据工作要点的通知》〔2022〕2号</w:t>
      </w:r>
    </w:p>
    <w:p>
      <w:pPr>
        <w:numPr>
          <w:ilvl w:val="0"/>
          <w:numId w:val="0"/>
        </w:numPr>
        <w:ind w:left="0" w:right="0" w:rightChars="0" w:firstLine="640" w:firstLineChars="200"/>
        <w:jc w:val="both"/>
        <w:rPr>
          <w:rFonts w:hint="eastAsia"/>
          <w:b w:val="0"/>
          <w:bCs w:val="0"/>
          <w:sz w:val="32"/>
          <w:szCs w:val="32"/>
          <w:highlight w:val="none"/>
          <w:lang w:val="en-US" w:eastAsia="zh-CN"/>
        </w:rPr>
      </w:pPr>
      <w:r>
        <w:rPr>
          <w:rFonts w:hint="eastAsia"/>
          <w:b w:val="0"/>
          <w:bCs w:val="0"/>
          <w:sz w:val="32"/>
          <w:szCs w:val="32"/>
          <w:highlight w:val="none"/>
          <w:lang w:val="en-US" w:eastAsia="zh-CN"/>
        </w:rPr>
        <w:t>《智慧城市体系规范和建设指南(试行)》;</w:t>
      </w:r>
    </w:p>
    <w:p>
      <w:pPr>
        <w:numPr>
          <w:ilvl w:val="0"/>
          <w:numId w:val="0"/>
        </w:numPr>
        <w:ind w:left="0" w:right="0" w:rightChars="0" w:firstLine="640" w:firstLineChars="200"/>
        <w:jc w:val="both"/>
        <w:rPr>
          <w:rFonts w:hint="eastAsia"/>
          <w:b w:val="0"/>
          <w:bCs w:val="0"/>
          <w:sz w:val="32"/>
          <w:szCs w:val="32"/>
          <w:highlight w:val="none"/>
          <w:lang w:val="en-US" w:eastAsia="zh-CN"/>
        </w:rPr>
      </w:pPr>
      <w:r>
        <w:rPr>
          <w:rFonts w:hint="eastAsia"/>
          <w:b w:val="0"/>
          <w:bCs w:val="0"/>
          <w:sz w:val="32"/>
          <w:szCs w:val="32"/>
          <w:highlight w:val="none"/>
          <w:lang w:val="en-US" w:eastAsia="zh-CN"/>
        </w:rPr>
        <w:t>《山东省新型智慧城市建设指标-智慧社区指标2020》；</w:t>
      </w:r>
    </w:p>
    <w:p>
      <w:pPr>
        <w:numPr>
          <w:ilvl w:val="0"/>
          <w:numId w:val="0"/>
        </w:numPr>
        <w:ind w:left="0" w:right="0" w:rightChars="0" w:firstLine="640" w:firstLineChars="200"/>
        <w:jc w:val="both"/>
        <w:rPr>
          <w:rFonts w:hint="eastAsia"/>
          <w:b w:val="0"/>
          <w:bCs w:val="0"/>
          <w:sz w:val="32"/>
          <w:szCs w:val="32"/>
          <w:highlight w:val="none"/>
          <w:lang w:val="en-US" w:eastAsia="zh-CN"/>
        </w:rPr>
      </w:pPr>
      <w:r>
        <w:rPr>
          <w:rFonts w:hint="eastAsia"/>
          <w:b w:val="0"/>
          <w:bCs w:val="0"/>
          <w:sz w:val="32"/>
          <w:szCs w:val="32"/>
          <w:highlight w:val="none"/>
          <w:lang w:val="en-US" w:eastAsia="zh-CN"/>
        </w:rPr>
        <w:t>《数字山东发展规划(2018—2022 年)》;</w:t>
      </w:r>
    </w:p>
    <w:p>
      <w:pPr>
        <w:numPr>
          <w:ilvl w:val="0"/>
          <w:numId w:val="0"/>
        </w:numPr>
        <w:ind w:left="0" w:right="0" w:rightChars="0" w:firstLine="640" w:firstLineChars="200"/>
        <w:jc w:val="both"/>
        <w:rPr>
          <w:rFonts w:hint="eastAsia"/>
          <w:b w:val="0"/>
          <w:bCs w:val="0"/>
          <w:sz w:val="32"/>
          <w:szCs w:val="32"/>
          <w:highlight w:val="none"/>
          <w:lang w:val="en-US" w:eastAsia="zh-CN"/>
        </w:rPr>
      </w:pPr>
      <w:r>
        <w:rPr>
          <w:rFonts w:hint="eastAsia"/>
          <w:b w:val="0"/>
          <w:bCs w:val="0"/>
          <w:sz w:val="32"/>
          <w:szCs w:val="32"/>
          <w:highlight w:val="none"/>
          <w:lang w:val="en-US" w:eastAsia="zh-CN"/>
        </w:rPr>
        <w:t>《烟台市智慧城市建设规划2022》；</w:t>
      </w:r>
    </w:p>
    <w:p>
      <w:pPr>
        <w:numPr>
          <w:ilvl w:val="0"/>
          <w:numId w:val="0"/>
        </w:numPr>
        <w:ind w:left="0" w:right="0" w:rightChars="0" w:firstLine="640" w:firstLineChars="200"/>
        <w:jc w:val="both"/>
        <w:rPr>
          <w:rFonts w:hint="eastAsia"/>
          <w:b w:val="0"/>
          <w:bCs w:val="0"/>
          <w:sz w:val="32"/>
          <w:szCs w:val="32"/>
          <w:highlight w:val="none"/>
          <w:lang w:val="en-US" w:eastAsia="zh-CN"/>
        </w:rPr>
      </w:pPr>
      <w:r>
        <w:rPr>
          <w:rFonts w:hint="eastAsia"/>
          <w:b w:val="0"/>
          <w:bCs w:val="0"/>
          <w:sz w:val="32"/>
          <w:szCs w:val="32"/>
          <w:highlight w:val="none"/>
          <w:lang w:val="en-US" w:eastAsia="zh-CN"/>
        </w:rPr>
        <w:t>《山东省新型智慧城市建设指标2022》。</w:t>
      </w:r>
    </w:p>
    <w:p>
      <w:pPr>
        <w:numPr>
          <w:ilvl w:val="0"/>
          <w:numId w:val="0"/>
        </w:numPr>
        <w:ind w:left="0" w:right="0" w:rightChars="0" w:firstLine="640" w:firstLineChars="200"/>
        <w:jc w:val="both"/>
        <w:outlineLvl w:val="2"/>
        <w:rPr>
          <w:rFonts w:hint="eastAsia"/>
          <w:b w:val="0"/>
          <w:bCs w:val="0"/>
          <w:sz w:val="32"/>
          <w:szCs w:val="32"/>
          <w:highlight w:val="none"/>
          <w:lang w:val="en-US" w:eastAsia="zh-CN"/>
        </w:rPr>
      </w:pPr>
      <w:bookmarkStart w:id="39" w:name="_Toc25135"/>
      <w:r>
        <w:rPr>
          <w:rFonts w:hint="eastAsia"/>
          <w:b w:val="0"/>
          <w:bCs w:val="0"/>
          <w:sz w:val="32"/>
          <w:szCs w:val="32"/>
          <w:highlight w:val="none"/>
          <w:lang w:val="en-US" w:eastAsia="zh-CN"/>
        </w:rPr>
        <w:t>3.项目实施目的</w:t>
      </w:r>
      <w:bookmarkEnd w:id="39"/>
    </w:p>
    <w:p>
      <w:pPr>
        <w:numPr>
          <w:ilvl w:val="0"/>
          <w:numId w:val="0"/>
        </w:numPr>
        <w:ind w:left="0" w:right="0" w:rightChars="0" w:firstLine="640" w:firstLineChars="200"/>
        <w:jc w:val="both"/>
        <w:rPr>
          <w:rFonts w:hint="eastAsia"/>
          <w:b w:val="0"/>
          <w:bCs w:val="0"/>
          <w:sz w:val="32"/>
          <w:szCs w:val="32"/>
          <w:highlight w:val="none"/>
          <w:lang w:val="zh-CN" w:eastAsia="zh-CN"/>
        </w:rPr>
      </w:pPr>
      <w:r>
        <w:rPr>
          <w:rFonts w:hint="eastAsia"/>
          <w:b w:val="0"/>
          <w:bCs w:val="0"/>
          <w:sz w:val="32"/>
          <w:szCs w:val="32"/>
          <w:highlight w:val="none"/>
          <w:lang w:val="zh-CN" w:eastAsia="zh-CN"/>
        </w:rPr>
        <w:t>本次项目在已取得成果基础之上继续在“优政、惠民、兴业、强基”领域中选择优势方向进行深化和突破。重点实现推动数字政府建设、提升公共服务水平，推动智慧社区建设、增强城市管理基础，提升城市网络安全能力、形成安全运营模式。</w:t>
      </w:r>
    </w:p>
    <w:p>
      <w:pPr>
        <w:numPr>
          <w:ilvl w:val="0"/>
          <w:numId w:val="0"/>
        </w:numPr>
        <w:ind w:right="0" w:rightChars="0" w:firstLine="643" w:firstLineChars="200"/>
        <w:jc w:val="both"/>
        <w:outlineLvl w:val="1"/>
        <w:rPr>
          <w:rFonts w:hint="default"/>
          <w:b/>
          <w:bCs/>
          <w:sz w:val="32"/>
          <w:szCs w:val="32"/>
          <w:highlight w:val="none"/>
          <w:lang w:val="en-US" w:eastAsia="zh-CN"/>
        </w:rPr>
      </w:pPr>
      <w:bookmarkStart w:id="40" w:name="_Toc17952"/>
      <w:r>
        <w:rPr>
          <w:rFonts w:hint="eastAsia"/>
          <w:b/>
          <w:bCs/>
          <w:sz w:val="32"/>
          <w:szCs w:val="32"/>
          <w:highlight w:val="none"/>
          <w:lang w:val="en-US" w:eastAsia="zh-CN"/>
        </w:rPr>
        <w:t>（二）项目预算及支出情况</w:t>
      </w:r>
      <w:bookmarkEnd w:id="40"/>
    </w:p>
    <w:p>
      <w:pPr>
        <w:pStyle w:val="2"/>
        <w:spacing w:before="171" w:line="338" w:lineRule="auto"/>
        <w:ind w:left="260" w:right="425" w:firstLine="640"/>
        <w:rPr>
          <w:rFonts w:hint="eastAsia"/>
          <w:highlight w:val="none"/>
          <w:lang w:val="en-US" w:eastAsia="zh-CN"/>
        </w:rPr>
      </w:pPr>
      <w:r>
        <w:rPr>
          <w:rFonts w:hint="eastAsia" w:eastAsia="仿宋"/>
          <w:spacing w:val="-2"/>
          <w:highlight w:val="none"/>
          <w:lang w:val="en-US" w:eastAsia="zh-CN"/>
        </w:rPr>
        <w:t>该项目</w:t>
      </w:r>
      <w:r>
        <w:rPr>
          <w:rFonts w:hint="eastAsia"/>
          <w:spacing w:val="-2"/>
          <w:highlight w:val="none"/>
          <w:lang w:val="en-US" w:eastAsia="zh-CN"/>
        </w:rPr>
        <w:t>年初</w:t>
      </w:r>
      <w:r>
        <w:rPr>
          <w:rFonts w:hint="eastAsia" w:eastAsia="仿宋"/>
          <w:spacing w:val="-2"/>
          <w:highlight w:val="none"/>
          <w:lang w:val="en-US" w:eastAsia="zh-CN"/>
        </w:rPr>
        <w:t>预算为</w:t>
      </w:r>
      <w:r>
        <w:rPr>
          <w:rFonts w:hint="eastAsia"/>
          <w:spacing w:val="-2"/>
          <w:highlight w:val="none"/>
          <w:lang w:val="en-US" w:eastAsia="zh-CN"/>
        </w:rPr>
        <w:t>200</w:t>
      </w:r>
      <w:r>
        <w:rPr>
          <w:rFonts w:hint="eastAsia" w:eastAsia="仿宋"/>
          <w:spacing w:val="-2"/>
          <w:highlight w:val="none"/>
          <w:lang w:val="en-US" w:eastAsia="zh-CN"/>
        </w:rPr>
        <w:t>万元，</w:t>
      </w:r>
      <w:r>
        <w:rPr>
          <w:rFonts w:hint="eastAsia"/>
          <w:spacing w:val="-2"/>
          <w:highlight w:val="none"/>
          <w:lang w:val="en-US" w:eastAsia="zh-CN"/>
        </w:rPr>
        <w:t>建设长岛区大数据中台、智慧社区平台两个平台，计198.73万元；运营维护费1.27万元。截至2023年底，共支出200万元，执行率100%</w:t>
      </w:r>
      <w:r>
        <w:rPr>
          <w:rFonts w:hint="eastAsia"/>
          <w:highlight w:val="none"/>
          <w:lang w:val="en-US" w:eastAsia="zh-CN"/>
        </w:rPr>
        <w:t>。</w:t>
      </w:r>
    </w:p>
    <w:p>
      <w:pPr>
        <w:numPr>
          <w:ilvl w:val="0"/>
          <w:numId w:val="0"/>
        </w:numPr>
        <w:ind w:right="0" w:rightChars="0" w:firstLine="643" w:firstLineChars="200"/>
        <w:jc w:val="both"/>
        <w:outlineLvl w:val="1"/>
        <w:rPr>
          <w:rFonts w:hint="default"/>
          <w:b/>
          <w:bCs/>
          <w:sz w:val="32"/>
          <w:szCs w:val="32"/>
          <w:lang w:val="en-US" w:eastAsia="zh-CN"/>
        </w:rPr>
      </w:pPr>
      <w:bookmarkStart w:id="41" w:name="_Toc22595"/>
      <w:r>
        <w:rPr>
          <w:rFonts w:hint="eastAsia"/>
          <w:b/>
          <w:bCs/>
          <w:sz w:val="32"/>
          <w:szCs w:val="32"/>
          <w:lang w:val="en-US" w:eastAsia="zh-CN"/>
        </w:rPr>
        <w:t>（三）项目计划实施内容</w:t>
      </w:r>
      <w:bookmarkEnd w:id="41"/>
    </w:p>
    <w:p>
      <w:pPr>
        <w:pStyle w:val="2"/>
        <w:numPr>
          <w:ilvl w:val="0"/>
          <w:numId w:val="0"/>
        </w:numPr>
        <w:ind w:right="0" w:rightChars="0" w:firstLine="632" w:firstLineChars="200"/>
        <w:rPr>
          <w:rFonts w:hint="default"/>
          <w:lang w:val="en-US" w:eastAsia="zh-CN"/>
        </w:rPr>
      </w:pPr>
      <w:r>
        <w:rPr>
          <w:rFonts w:hint="eastAsia"/>
          <w:spacing w:val="-2"/>
          <w:lang w:val="en-US" w:eastAsia="zh-CN"/>
        </w:rPr>
        <w:t>项目内容主要建设长岛区大数据中台、智慧社区平台两个平台：</w:t>
      </w:r>
    </w:p>
    <w:p>
      <w:pPr>
        <w:pStyle w:val="2"/>
        <w:numPr>
          <w:ilvl w:val="0"/>
          <w:numId w:val="0"/>
        </w:numPr>
        <w:ind w:right="0" w:rightChars="0" w:firstLine="640" w:firstLineChars="200"/>
        <w:rPr>
          <w:rFonts w:hint="default"/>
          <w:lang w:val="en-US" w:eastAsia="zh-CN"/>
        </w:rPr>
      </w:pPr>
      <w:r>
        <w:rPr>
          <w:rFonts w:hint="default"/>
          <w:lang w:val="en-US" w:eastAsia="zh-CN"/>
        </w:rPr>
        <w:t>1.长岛区大数据中台</w:t>
      </w:r>
    </w:p>
    <w:p>
      <w:pPr>
        <w:pStyle w:val="2"/>
        <w:numPr>
          <w:ilvl w:val="0"/>
          <w:numId w:val="0"/>
        </w:numPr>
        <w:ind w:right="0" w:rightChars="0" w:firstLine="640" w:firstLineChars="200"/>
        <w:rPr>
          <w:rFonts w:hint="default"/>
          <w:lang w:val="en-US" w:eastAsia="zh-CN"/>
        </w:rPr>
      </w:pPr>
      <w:r>
        <w:rPr>
          <w:rFonts w:hint="default"/>
          <w:lang w:val="en-US" w:eastAsia="zh-CN"/>
        </w:rPr>
        <w:t>1.1数据汇入</w:t>
      </w:r>
    </w:p>
    <w:p>
      <w:pPr>
        <w:pStyle w:val="2"/>
        <w:numPr>
          <w:ilvl w:val="0"/>
          <w:numId w:val="0"/>
        </w:numPr>
        <w:ind w:right="0" w:rightChars="0" w:firstLine="640" w:firstLineChars="200"/>
        <w:rPr>
          <w:rFonts w:hint="default"/>
          <w:lang w:val="en-US" w:eastAsia="zh-CN"/>
        </w:rPr>
      </w:pPr>
      <w:r>
        <w:rPr>
          <w:rFonts w:hint="default"/>
          <w:lang w:val="en-US" w:eastAsia="zh-CN"/>
        </w:rPr>
        <w:t>对接消防栓数据接口，将消防栓位置、压力、水位、电量数据汇入数据中台。对接养殖区数据接口，将养殖区位置、产权人、联系方式、数量、监管部门等数据汇入数据中台。对接渔船的数据接口，将渔船定位、产权人、产权人电话、航向、航速等数据汇入数据中台。对接水务系统，将水务系统的水压、水质数据汇入数据中台。</w:t>
      </w:r>
    </w:p>
    <w:p>
      <w:pPr>
        <w:pStyle w:val="2"/>
        <w:numPr>
          <w:ilvl w:val="0"/>
          <w:numId w:val="0"/>
        </w:numPr>
        <w:ind w:right="0" w:rightChars="0" w:firstLine="640" w:firstLineChars="200"/>
        <w:rPr>
          <w:rFonts w:hint="default"/>
          <w:lang w:val="en-US" w:eastAsia="zh-CN"/>
        </w:rPr>
      </w:pPr>
      <w:r>
        <w:rPr>
          <w:rFonts w:hint="default"/>
          <w:lang w:val="en-US" w:eastAsia="zh-CN"/>
        </w:rPr>
        <w:t>1.2数据整理</w:t>
      </w:r>
    </w:p>
    <w:p>
      <w:pPr>
        <w:pStyle w:val="2"/>
        <w:numPr>
          <w:ilvl w:val="0"/>
          <w:numId w:val="0"/>
        </w:numPr>
        <w:ind w:right="0" w:rightChars="0" w:firstLine="640" w:firstLineChars="200"/>
        <w:rPr>
          <w:rFonts w:hint="default"/>
          <w:lang w:val="en-US" w:eastAsia="zh-CN"/>
        </w:rPr>
      </w:pPr>
      <w:r>
        <w:rPr>
          <w:rFonts w:hint="default"/>
          <w:lang w:val="en-US" w:eastAsia="zh-CN"/>
        </w:rPr>
        <w:t>将消防栓、渔船、水务、养殖区等数据进行梳理，包括但不限于缺失值清洗、格式内容清洗、逻辑错误清洗、去重、非需求数据清洗、关联性验证、数据结构化处理。</w:t>
      </w:r>
    </w:p>
    <w:p>
      <w:pPr>
        <w:pStyle w:val="2"/>
        <w:numPr>
          <w:ilvl w:val="0"/>
          <w:numId w:val="0"/>
        </w:numPr>
        <w:ind w:right="0" w:rightChars="0" w:firstLine="640" w:firstLineChars="200"/>
        <w:rPr>
          <w:rFonts w:hint="default"/>
          <w:lang w:val="en-US" w:eastAsia="zh-CN"/>
        </w:rPr>
      </w:pPr>
      <w:r>
        <w:rPr>
          <w:rFonts w:hint="default"/>
          <w:lang w:val="en-US" w:eastAsia="zh-CN"/>
        </w:rPr>
        <w:t>1.3防疫追踪应用</w:t>
      </w:r>
    </w:p>
    <w:p>
      <w:pPr>
        <w:pStyle w:val="2"/>
        <w:numPr>
          <w:ilvl w:val="0"/>
          <w:numId w:val="0"/>
        </w:numPr>
        <w:ind w:right="0" w:rightChars="0" w:firstLine="640" w:firstLineChars="200"/>
        <w:rPr>
          <w:rFonts w:hint="default"/>
          <w:lang w:val="en-US" w:eastAsia="zh-CN"/>
        </w:rPr>
      </w:pPr>
      <w:r>
        <w:rPr>
          <w:rFonts w:hint="default"/>
          <w:lang w:val="en-US" w:eastAsia="zh-CN"/>
        </w:rPr>
        <w:t>对接进出岛船票接口，实现按照固定规则查询进出岛人员信息，根据条件迅速查询到岛内居民的居住位置、联系方式等信息。</w:t>
      </w:r>
    </w:p>
    <w:p>
      <w:pPr>
        <w:pStyle w:val="2"/>
        <w:numPr>
          <w:ilvl w:val="0"/>
          <w:numId w:val="0"/>
        </w:numPr>
        <w:ind w:right="0" w:rightChars="0" w:firstLine="640" w:firstLineChars="200"/>
        <w:rPr>
          <w:rFonts w:hint="default"/>
          <w:lang w:val="en-US" w:eastAsia="zh-CN"/>
        </w:rPr>
      </w:pPr>
      <w:r>
        <w:rPr>
          <w:rFonts w:hint="default"/>
          <w:lang w:val="en-US" w:eastAsia="zh-CN"/>
        </w:rPr>
        <w:t>2.智慧社区平台</w:t>
      </w:r>
    </w:p>
    <w:p>
      <w:pPr>
        <w:pStyle w:val="2"/>
        <w:numPr>
          <w:ilvl w:val="0"/>
          <w:numId w:val="0"/>
        </w:numPr>
        <w:ind w:right="0" w:rightChars="0" w:firstLine="640" w:firstLineChars="200"/>
        <w:rPr>
          <w:rFonts w:hint="default"/>
          <w:lang w:val="en-US" w:eastAsia="zh-CN"/>
        </w:rPr>
      </w:pPr>
      <w:r>
        <w:rPr>
          <w:rFonts w:hint="default"/>
          <w:lang w:val="en-US" w:eastAsia="zh-CN"/>
        </w:rPr>
        <w:t>2.1智慧社区管理平台</w:t>
      </w:r>
    </w:p>
    <w:p>
      <w:pPr>
        <w:pStyle w:val="2"/>
        <w:numPr>
          <w:ilvl w:val="0"/>
          <w:numId w:val="0"/>
        </w:numPr>
        <w:ind w:right="0" w:rightChars="0" w:firstLine="640" w:firstLineChars="200"/>
        <w:rPr>
          <w:rFonts w:hint="default"/>
          <w:lang w:val="en-US" w:eastAsia="zh-CN"/>
        </w:rPr>
      </w:pPr>
      <w:r>
        <w:rPr>
          <w:rFonts w:hint="default"/>
          <w:lang w:val="en-US" w:eastAsia="zh-CN"/>
        </w:rPr>
        <w:t>搭建社区管理平台按不同使用者搭建管理子平台，按不同使用者区分功能业务。</w:t>
      </w:r>
    </w:p>
    <w:p>
      <w:pPr>
        <w:pStyle w:val="2"/>
        <w:numPr>
          <w:ilvl w:val="0"/>
          <w:numId w:val="0"/>
        </w:numPr>
        <w:ind w:right="0" w:rightChars="0" w:firstLine="640" w:firstLineChars="200"/>
        <w:rPr>
          <w:rFonts w:hint="default"/>
          <w:lang w:val="en-US" w:eastAsia="zh-CN"/>
        </w:rPr>
      </w:pPr>
      <w:r>
        <w:rPr>
          <w:rFonts w:hint="default"/>
          <w:lang w:val="en-US" w:eastAsia="zh-CN"/>
        </w:rPr>
        <w:t>2.2信息发布服务</w:t>
      </w:r>
    </w:p>
    <w:p>
      <w:pPr>
        <w:pStyle w:val="2"/>
        <w:numPr>
          <w:ilvl w:val="0"/>
          <w:numId w:val="0"/>
        </w:numPr>
        <w:ind w:right="0" w:rightChars="0" w:firstLine="640" w:firstLineChars="200"/>
        <w:rPr>
          <w:rFonts w:hint="default"/>
          <w:lang w:val="en-US" w:eastAsia="zh-CN"/>
        </w:rPr>
      </w:pPr>
      <w:r>
        <w:rPr>
          <w:rFonts w:hint="default"/>
          <w:lang w:val="en-US" w:eastAsia="zh-CN"/>
        </w:rPr>
        <w:t>搭建信息发布系统为社区居民提供公共信息服务，实现社区公告、社区事迹宣传、社区办事指南等功能。</w:t>
      </w:r>
    </w:p>
    <w:p>
      <w:pPr>
        <w:pStyle w:val="2"/>
        <w:numPr>
          <w:ilvl w:val="0"/>
          <w:numId w:val="0"/>
        </w:numPr>
        <w:ind w:right="0" w:rightChars="0" w:firstLine="640" w:firstLineChars="200"/>
        <w:rPr>
          <w:rFonts w:hint="default"/>
          <w:lang w:val="en-US" w:eastAsia="zh-CN"/>
        </w:rPr>
      </w:pPr>
      <w:r>
        <w:rPr>
          <w:rFonts w:hint="default"/>
          <w:lang w:val="en-US" w:eastAsia="zh-CN"/>
        </w:rPr>
        <w:t>2.3医疗服务</w:t>
      </w:r>
    </w:p>
    <w:p>
      <w:pPr>
        <w:pStyle w:val="2"/>
        <w:numPr>
          <w:ilvl w:val="0"/>
          <w:numId w:val="0"/>
        </w:numPr>
        <w:ind w:right="0" w:rightChars="0" w:firstLine="640" w:firstLineChars="200"/>
        <w:rPr>
          <w:rFonts w:hint="default"/>
          <w:lang w:val="en-US" w:eastAsia="zh-CN"/>
        </w:rPr>
      </w:pPr>
      <w:r>
        <w:rPr>
          <w:rFonts w:hint="default"/>
          <w:lang w:val="en-US" w:eastAsia="zh-CN"/>
        </w:rPr>
        <w:t>建设社区健康医疗服务平台，收集、存储、分析和挖掘社区居民健康信息，实现对社区居民远程和移动式健康医疗服务。</w:t>
      </w:r>
    </w:p>
    <w:p>
      <w:pPr>
        <w:pStyle w:val="2"/>
        <w:numPr>
          <w:ilvl w:val="0"/>
          <w:numId w:val="0"/>
        </w:numPr>
        <w:ind w:right="0" w:rightChars="0" w:firstLine="640" w:firstLineChars="200"/>
        <w:rPr>
          <w:rFonts w:hint="default"/>
          <w:lang w:val="en-US" w:eastAsia="zh-CN"/>
        </w:rPr>
      </w:pPr>
      <w:r>
        <w:rPr>
          <w:rFonts w:hint="default"/>
          <w:lang w:val="en-US" w:eastAsia="zh-CN"/>
        </w:rPr>
        <w:t>2.4便民缴费</w:t>
      </w:r>
    </w:p>
    <w:p>
      <w:pPr>
        <w:pStyle w:val="2"/>
        <w:numPr>
          <w:ilvl w:val="0"/>
          <w:numId w:val="0"/>
        </w:numPr>
        <w:ind w:right="0" w:rightChars="0" w:firstLine="640" w:firstLineChars="200"/>
        <w:rPr>
          <w:rFonts w:hint="default"/>
          <w:lang w:val="en-US" w:eastAsia="zh-CN"/>
        </w:rPr>
      </w:pPr>
      <w:r>
        <w:rPr>
          <w:rFonts w:hint="default"/>
          <w:lang w:val="en-US" w:eastAsia="zh-CN"/>
        </w:rPr>
        <w:t>建立社区服务便民缴费系统，用户可以通过缴费系统完成生活用水及物业费用的缴费。</w:t>
      </w:r>
    </w:p>
    <w:p>
      <w:pPr>
        <w:pStyle w:val="2"/>
        <w:numPr>
          <w:ilvl w:val="0"/>
          <w:numId w:val="0"/>
        </w:numPr>
        <w:ind w:right="0" w:rightChars="0" w:firstLine="640" w:firstLineChars="200"/>
        <w:rPr>
          <w:rFonts w:hint="default"/>
          <w:lang w:val="en-US" w:eastAsia="zh-CN"/>
        </w:rPr>
      </w:pPr>
      <w:r>
        <w:rPr>
          <w:rFonts w:hint="default"/>
          <w:lang w:val="en-US" w:eastAsia="zh-CN"/>
        </w:rPr>
        <w:t>2.5特殊人群监管</w:t>
      </w:r>
    </w:p>
    <w:p>
      <w:pPr>
        <w:pStyle w:val="2"/>
        <w:numPr>
          <w:ilvl w:val="0"/>
          <w:numId w:val="0"/>
        </w:numPr>
        <w:ind w:right="0" w:rightChars="0" w:firstLine="640" w:firstLineChars="200"/>
        <w:rPr>
          <w:rFonts w:hint="default"/>
          <w:lang w:val="en-US" w:eastAsia="zh-CN"/>
        </w:rPr>
      </w:pPr>
      <w:r>
        <w:rPr>
          <w:rFonts w:hint="default"/>
          <w:lang w:val="en-US" w:eastAsia="zh-CN"/>
        </w:rPr>
        <w:t>根据社区人员数据库，对社区内刑满释放人员、社区服刑人员、吸毒人员、精神病人、犯罪青少年和其他重点人员等特殊人群进行监督和管理。</w:t>
      </w:r>
    </w:p>
    <w:p>
      <w:pPr>
        <w:pStyle w:val="2"/>
        <w:numPr>
          <w:ilvl w:val="0"/>
          <w:numId w:val="0"/>
        </w:numPr>
        <w:ind w:right="0" w:rightChars="0" w:firstLine="640" w:firstLineChars="200"/>
        <w:rPr>
          <w:rFonts w:hint="default"/>
          <w:lang w:val="en-US" w:eastAsia="zh-CN"/>
        </w:rPr>
      </w:pPr>
      <w:r>
        <w:rPr>
          <w:rFonts w:hint="default"/>
          <w:lang w:val="en-US" w:eastAsia="zh-CN"/>
        </w:rPr>
        <w:t>2.6网格化治理</w:t>
      </w:r>
    </w:p>
    <w:p>
      <w:pPr>
        <w:pStyle w:val="2"/>
        <w:numPr>
          <w:ilvl w:val="0"/>
          <w:numId w:val="0"/>
        </w:numPr>
        <w:ind w:right="0" w:rightChars="0" w:firstLine="640" w:firstLineChars="200"/>
        <w:rPr>
          <w:rFonts w:hint="default"/>
          <w:lang w:val="en-US" w:eastAsia="zh-CN"/>
        </w:rPr>
      </w:pPr>
      <w:r>
        <w:rPr>
          <w:rFonts w:hint="default"/>
          <w:lang w:val="en-US" w:eastAsia="zh-CN"/>
        </w:rPr>
        <w:t>建立网格化服务管理机制，为居民提供扁平化、精细化、高效化、全覆盖的服务。</w:t>
      </w:r>
    </w:p>
    <w:p>
      <w:pPr>
        <w:pStyle w:val="2"/>
        <w:numPr>
          <w:ilvl w:val="0"/>
          <w:numId w:val="0"/>
        </w:numPr>
        <w:ind w:right="0" w:rightChars="0" w:firstLine="640" w:firstLineChars="200"/>
        <w:rPr>
          <w:rFonts w:hint="default"/>
          <w:lang w:val="en-US" w:eastAsia="zh-CN"/>
        </w:rPr>
      </w:pPr>
      <w:r>
        <w:rPr>
          <w:rFonts w:hint="default"/>
          <w:lang w:val="en-US" w:eastAsia="zh-CN"/>
        </w:rPr>
        <w:t>2.7信息安全</w:t>
      </w:r>
    </w:p>
    <w:p>
      <w:pPr>
        <w:pStyle w:val="2"/>
        <w:numPr>
          <w:ilvl w:val="0"/>
          <w:numId w:val="0"/>
        </w:numPr>
        <w:ind w:right="0" w:rightChars="0" w:firstLine="640" w:firstLineChars="200"/>
        <w:rPr>
          <w:rFonts w:hint="default"/>
          <w:lang w:val="en-US" w:eastAsia="zh-CN"/>
        </w:rPr>
      </w:pPr>
      <w:r>
        <w:rPr>
          <w:rFonts w:hint="default"/>
          <w:lang w:val="en-US" w:eastAsia="zh-CN"/>
        </w:rPr>
        <w:t>建立社区信息安全保护机制，实现对社区内“人、地、事、物、情、组织”等数据的安全保障。</w:t>
      </w:r>
    </w:p>
    <w:p>
      <w:pPr>
        <w:pStyle w:val="2"/>
        <w:numPr>
          <w:ilvl w:val="0"/>
          <w:numId w:val="0"/>
        </w:numPr>
        <w:ind w:right="0" w:rightChars="0" w:firstLine="640" w:firstLineChars="200"/>
        <w:rPr>
          <w:rFonts w:hint="default"/>
          <w:lang w:val="en-US" w:eastAsia="zh-CN"/>
        </w:rPr>
      </w:pPr>
      <w:r>
        <w:rPr>
          <w:rFonts w:hint="default"/>
          <w:lang w:val="en-US" w:eastAsia="zh-CN"/>
        </w:rPr>
        <w:t>2.8便民商业服务</w:t>
      </w:r>
    </w:p>
    <w:p>
      <w:pPr>
        <w:pStyle w:val="2"/>
        <w:numPr>
          <w:ilvl w:val="0"/>
          <w:numId w:val="0"/>
        </w:numPr>
        <w:ind w:right="0" w:rightChars="0" w:firstLine="640" w:firstLineChars="200"/>
        <w:rPr>
          <w:rFonts w:hint="default"/>
          <w:lang w:val="en-US" w:eastAsia="zh-CN"/>
        </w:rPr>
      </w:pPr>
      <w:r>
        <w:rPr>
          <w:rFonts w:hint="default"/>
          <w:lang w:val="en-US" w:eastAsia="zh-CN"/>
        </w:rPr>
        <w:t>实现社区居民通过线上与商户之间交易活动相关的综合服务，居民无需出门即可无阻碍的完成生活必需品的采购。</w:t>
      </w:r>
    </w:p>
    <w:p>
      <w:pPr>
        <w:pStyle w:val="2"/>
        <w:numPr>
          <w:ilvl w:val="0"/>
          <w:numId w:val="0"/>
        </w:numPr>
        <w:ind w:right="0" w:rightChars="0" w:firstLine="640" w:firstLineChars="200"/>
        <w:rPr>
          <w:rFonts w:hint="default"/>
          <w:lang w:val="en-US" w:eastAsia="zh-CN"/>
        </w:rPr>
      </w:pPr>
      <w:r>
        <w:rPr>
          <w:rFonts w:hint="default"/>
          <w:lang w:val="en-US" w:eastAsia="zh-CN"/>
        </w:rPr>
        <w:t>2.9物业管理服务</w:t>
      </w:r>
    </w:p>
    <w:p>
      <w:pPr>
        <w:pStyle w:val="2"/>
        <w:numPr>
          <w:ilvl w:val="0"/>
          <w:numId w:val="0"/>
        </w:numPr>
        <w:ind w:right="0" w:rightChars="0" w:firstLine="640" w:firstLineChars="200"/>
        <w:rPr>
          <w:rFonts w:hint="default"/>
          <w:lang w:val="en-US" w:eastAsia="zh-CN"/>
        </w:rPr>
      </w:pPr>
      <w:r>
        <w:rPr>
          <w:rFonts w:hint="default"/>
          <w:lang w:val="en-US" w:eastAsia="zh-CN"/>
        </w:rPr>
        <w:t>打通物业服务平台，通过社区居民、物业服务平台和服务资源三者之间的信息和资源的互动，实现社区物业服务信息化。</w:t>
      </w:r>
    </w:p>
    <w:p>
      <w:pPr>
        <w:pStyle w:val="2"/>
        <w:numPr>
          <w:ilvl w:val="0"/>
          <w:numId w:val="0"/>
        </w:numPr>
        <w:ind w:right="0" w:rightChars="0" w:firstLine="640" w:firstLineChars="200"/>
        <w:rPr>
          <w:rFonts w:hint="default"/>
          <w:lang w:val="en-US" w:eastAsia="zh-CN"/>
        </w:rPr>
      </w:pPr>
      <w:r>
        <w:rPr>
          <w:rFonts w:hint="default"/>
          <w:lang w:val="en-US" w:eastAsia="zh-CN"/>
        </w:rPr>
        <w:t>2.10养老服务</w:t>
      </w:r>
    </w:p>
    <w:p>
      <w:pPr>
        <w:pStyle w:val="2"/>
        <w:numPr>
          <w:ilvl w:val="0"/>
          <w:numId w:val="0"/>
        </w:numPr>
        <w:ind w:right="0" w:rightChars="0" w:firstLine="640" w:firstLineChars="200"/>
        <w:rPr>
          <w:rFonts w:hint="default"/>
          <w:lang w:val="en-US" w:eastAsia="zh-CN"/>
        </w:rPr>
      </w:pPr>
      <w:r>
        <w:rPr>
          <w:rFonts w:hint="default"/>
          <w:lang w:val="en-US" w:eastAsia="zh-CN"/>
        </w:rPr>
        <w:t>通过信息化手段为老年人提供远程看护、上门服务等居家养老服务，重点是面向居家养老模式提供信息服务。</w:t>
      </w:r>
    </w:p>
    <w:p>
      <w:pPr>
        <w:pStyle w:val="2"/>
        <w:numPr>
          <w:ilvl w:val="0"/>
          <w:numId w:val="0"/>
        </w:numPr>
        <w:ind w:right="0" w:rightChars="0" w:firstLine="640" w:firstLineChars="200"/>
        <w:rPr>
          <w:rFonts w:hint="default"/>
          <w:lang w:val="en-US" w:eastAsia="zh-CN"/>
        </w:rPr>
      </w:pPr>
      <w:r>
        <w:rPr>
          <w:rFonts w:hint="default"/>
          <w:lang w:val="en-US" w:eastAsia="zh-CN"/>
        </w:rPr>
        <w:t>2.11事件管理</w:t>
      </w:r>
    </w:p>
    <w:p>
      <w:pPr>
        <w:pStyle w:val="2"/>
        <w:numPr>
          <w:ilvl w:val="0"/>
          <w:numId w:val="0"/>
        </w:numPr>
        <w:ind w:right="0" w:rightChars="0" w:firstLine="640" w:firstLineChars="200"/>
        <w:rPr>
          <w:rFonts w:hint="default"/>
          <w:lang w:val="en-US" w:eastAsia="zh-CN"/>
        </w:rPr>
      </w:pPr>
      <w:r>
        <w:rPr>
          <w:rFonts w:hint="default"/>
          <w:lang w:val="en-US" w:eastAsia="zh-CN"/>
        </w:rPr>
        <w:t>网格员通过手机端将社区内事件按不同类型上报，各管理单位处理完成后将结果上传系统。</w:t>
      </w:r>
    </w:p>
    <w:p>
      <w:pPr>
        <w:pStyle w:val="2"/>
        <w:numPr>
          <w:ilvl w:val="0"/>
          <w:numId w:val="0"/>
        </w:numPr>
        <w:ind w:right="0" w:rightChars="0" w:firstLine="640" w:firstLineChars="200"/>
        <w:rPr>
          <w:rFonts w:hint="default"/>
          <w:lang w:val="en-US" w:eastAsia="zh-CN"/>
        </w:rPr>
      </w:pPr>
      <w:r>
        <w:rPr>
          <w:rFonts w:hint="default"/>
          <w:lang w:val="en-US" w:eastAsia="zh-CN"/>
        </w:rPr>
        <w:t>2.12人员管理</w:t>
      </w:r>
    </w:p>
    <w:p>
      <w:pPr>
        <w:pStyle w:val="2"/>
        <w:numPr>
          <w:ilvl w:val="0"/>
          <w:numId w:val="0"/>
        </w:numPr>
        <w:ind w:right="0" w:rightChars="0" w:firstLine="640" w:firstLineChars="200"/>
        <w:rPr>
          <w:rFonts w:hint="default"/>
          <w:lang w:val="en-US" w:eastAsia="zh-CN"/>
        </w:rPr>
      </w:pPr>
      <w:r>
        <w:rPr>
          <w:rFonts w:hint="default"/>
          <w:lang w:val="en-US" w:eastAsia="zh-CN"/>
        </w:rPr>
        <w:t>社区网格员通过智慧社区管理平台，实现社区常住人口、暂住人口、流动人口的信息采集和人员管理。</w:t>
      </w:r>
    </w:p>
    <w:p>
      <w:pPr>
        <w:pStyle w:val="2"/>
        <w:numPr>
          <w:ilvl w:val="0"/>
          <w:numId w:val="0"/>
        </w:numPr>
        <w:ind w:right="0" w:rightChars="0" w:firstLine="640" w:firstLineChars="200"/>
        <w:rPr>
          <w:rFonts w:hint="default"/>
          <w:lang w:val="en-US" w:eastAsia="zh-CN"/>
        </w:rPr>
      </w:pPr>
      <w:r>
        <w:rPr>
          <w:rFonts w:hint="default"/>
          <w:lang w:val="en-US" w:eastAsia="zh-CN"/>
        </w:rPr>
        <w:t>2.13就业服务</w:t>
      </w:r>
    </w:p>
    <w:p>
      <w:pPr>
        <w:pStyle w:val="2"/>
        <w:numPr>
          <w:ilvl w:val="0"/>
          <w:numId w:val="0"/>
        </w:numPr>
        <w:ind w:right="0" w:rightChars="0" w:firstLine="640" w:firstLineChars="200"/>
        <w:rPr>
          <w:rFonts w:hint="default"/>
          <w:lang w:val="en-US" w:eastAsia="zh-CN"/>
        </w:rPr>
      </w:pPr>
      <w:r>
        <w:rPr>
          <w:rFonts w:hint="default"/>
          <w:lang w:val="en-US" w:eastAsia="zh-CN"/>
        </w:rPr>
        <w:t>通过社区管理平台提供就业信息服务和就业数据管理服务。</w:t>
      </w:r>
    </w:p>
    <w:p>
      <w:pPr>
        <w:numPr>
          <w:ilvl w:val="0"/>
          <w:numId w:val="0"/>
        </w:numPr>
        <w:ind w:right="0" w:rightChars="0" w:firstLine="643" w:firstLineChars="200"/>
        <w:jc w:val="both"/>
        <w:outlineLvl w:val="1"/>
        <w:rPr>
          <w:rFonts w:hint="eastAsia"/>
          <w:b/>
          <w:bCs/>
          <w:sz w:val="32"/>
          <w:szCs w:val="32"/>
          <w:highlight w:val="none"/>
          <w:lang w:val="en-US" w:eastAsia="zh-CN"/>
        </w:rPr>
      </w:pPr>
      <w:bookmarkStart w:id="42" w:name="_Toc2986"/>
      <w:r>
        <w:rPr>
          <w:rFonts w:hint="eastAsia"/>
          <w:b/>
          <w:bCs/>
          <w:sz w:val="32"/>
          <w:szCs w:val="32"/>
          <w:highlight w:val="none"/>
          <w:lang w:val="en-US" w:eastAsia="zh-CN"/>
        </w:rPr>
        <w:t>（四）项目组织管理</w:t>
      </w:r>
      <w:bookmarkEnd w:id="42"/>
    </w:p>
    <w:p>
      <w:pPr>
        <w:pStyle w:val="2"/>
        <w:numPr>
          <w:ilvl w:val="0"/>
          <w:numId w:val="0"/>
        </w:numPr>
        <w:ind w:right="0" w:rightChars="0" w:firstLine="640" w:firstLineChars="200"/>
        <w:rPr>
          <w:rFonts w:hint="eastAsia"/>
          <w:highlight w:val="none"/>
          <w:lang w:val="zh-CN" w:eastAsia="zh-CN"/>
        </w:rPr>
      </w:pPr>
      <w:r>
        <w:rPr>
          <w:rFonts w:hint="eastAsia"/>
          <w:highlight w:val="none"/>
          <w:lang w:val="en-US" w:eastAsia="zh-CN"/>
        </w:rPr>
        <w:t>成立</w:t>
      </w:r>
      <w:r>
        <w:rPr>
          <w:rFonts w:hint="eastAsia"/>
          <w:highlight w:val="none"/>
          <w:lang w:val="zh-CN" w:eastAsia="zh-CN"/>
        </w:rPr>
        <w:t>以区大数据服务中心主任方宗鹏为组长的项目建设领导小组。领导小组负责解决项目实施过程中遇到的困难和问题、协调各方面之间的工作，网络技术科负责项目建设方案编制</w:t>
      </w:r>
      <w:r>
        <w:rPr>
          <w:rFonts w:hint="eastAsia"/>
          <w:highlight w:val="none"/>
          <w:lang w:val="en-US" w:eastAsia="zh-CN"/>
        </w:rPr>
        <w:t>及评审</w:t>
      </w:r>
      <w:r>
        <w:rPr>
          <w:rFonts w:hint="eastAsia"/>
          <w:highlight w:val="none"/>
          <w:lang w:val="zh-CN" w:eastAsia="zh-CN"/>
        </w:rPr>
        <w:t>、项目招标、</w:t>
      </w:r>
      <w:r>
        <w:rPr>
          <w:rFonts w:hint="eastAsia"/>
          <w:highlight w:val="none"/>
          <w:lang w:val="en-US" w:eastAsia="zh-CN"/>
        </w:rPr>
        <w:t>项目</w:t>
      </w:r>
      <w:r>
        <w:rPr>
          <w:rFonts w:hint="eastAsia"/>
          <w:highlight w:val="none"/>
          <w:lang w:val="zh-CN" w:eastAsia="zh-CN"/>
        </w:rPr>
        <w:t>进度</w:t>
      </w:r>
      <w:r>
        <w:rPr>
          <w:rFonts w:hint="eastAsia"/>
          <w:highlight w:val="none"/>
          <w:lang w:val="en-US" w:eastAsia="zh-CN"/>
        </w:rPr>
        <w:t>和</w:t>
      </w:r>
      <w:r>
        <w:rPr>
          <w:rFonts w:hint="eastAsia"/>
          <w:highlight w:val="none"/>
          <w:lang w:val="zh-CN" w:eastAsia="zh-CN"/>
        </w:rPr>
        <w:t>质量、项目验收等全过程的实施与管理，综合科负责项目预算编制、执行及资金支付。</w:t>
      </w:r>
    </w:p>
    <w:p>
      <w:pPr>
        <w:numPr>
          <w:ilvl w:val="0"/>
          <w:numId w:val="0"/>
        </w:numPr>
        <w:ind w:left="0" w:right="0" w:rightChars="0" w:firstLine="640" w:firstLineChars="200"/>
        <w:jc w:val="both"/>
        <w:outlineLvl w:val="0"/>
        <w:rPr>
          <w:rFonts w:hint="eastAsia" w:ascii="黑体" w:hAnsi="黑体" w:eastAsia="黑体" w:cs="黑体"/>
          <w:b w:val="0"/>
          <w:bCs w:val="0"/>
          <w:sz w:val="32"/>
          <w:szCs w:val="32"/>
          <w:lang w:val="en-US" w:eastAsia="zh-CN"/>
        </w:rPr>
      </w:pPr>
      <w:bookmarkStart w:id="43" w:name="_Toc2289"/>
      <w:r>
        <w:rPr>
          <w:rFonts w:hint="eastAsia" w:ascii="黑体" w:hAnsi="黑体" w:eastAsia="黑体" w:cs="黑体"/>
          <w:b w:val="0"/>
          <w:bCs w:val="0"/>
          <w:sz w:val="32"/>
          <w:szCs w:val="32"/>
          <w:lang w:val="en-US" w:eastAsia="zh-CN"/>
        </w:rPr>
        <w:t>二、项目绩效目标</w:t>
      </w:r>
      <w:bookmarkEnd w:id="43"/>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right="425" w:firstLine="635" w:firstLineChars="200"/>
        <w:textAlignment w:val="auto"/>
        <w:outlineLvl w:val="1"/>
        <w:rPr>
          <w:rFonts w:hint="default" w:eastAsia="仿宋"/>
          <w:b/>
          <w:bCs/>
          <w:i w:val="0"/>
          <w:iCs w:val="0"/>
          <w:spacing w:val="-2"/>
          <w:lang w:val="en-US" w:eastAsia="zh-CN"/>
        </w:rPr>
      </w:pPr>
      <w:bookmarkStart w:id="44" w:name="_Toc3025"/>
      <w:r>
        <w:rPr>
          <w:rFonts w:hint="eastAsia"/>
          <w:b/>
          <w:bCs/>
          <w:i w:val="0"/>
          <w:iCs w:val="0"/>
          <w:spacing w:val="-2"/>
          <w:lang w:val="en-US" w:eastAsia="zh-CN"/>
        </w:rPr>
        <w:t>（一）</w:t>
      </w:r>
      <w:r>
        <w:rPr>
          <w:rFonts w:hint="default" w:eastAsia="仿宋"/>
          <w:b/>
          <w:bCs/>
          <w:i w:val="0"/>
          <w:iCs w:val="0"/>
          <w:spacing w:val="-2"/>
          <w:lang w:val="en-US" w:eastAsia="zh-CN"/>
        </w:rPr>
        <w:t>总体目标</w:t>
      </w:r>
      <w:bookmarkEnd w:id="44"/>
    </w:p>
    <w:p>
      <w:pPr>
        <w:spacing w:line="360" w:lineRule="auto"/>
        <w:ind w:firstLine="632" w:firstLineChars="200"/>
        <w:rPr>
          <w:rFonts w:hint="eastAsia" w:ascii="仿宋" w:hAnsi="仿宋" w:eastAsia="仿宋" w:cs="仿宋"/>
          <w:spacing w:val="-2"/>
          <w:sz w:val="32"/>
          <w:szCs w:val="32"/>
          <w:lang w:val="en-US" w:eastAsia="zh-CN" w:bidi="zh-CN"/>
        </w:rPr>
      </w:pPr>
      <w:r>
        <w:rPr>
          <w:rFonts w:hint="eastAsia" w:ascii="仿宋" w:hAnsi="仿宋" w:eastAsia="仿宋" w:cs="仿宋"/>
          <w:spacing w:val="-2"/>
          <w:sz w:val="32"/>
          <w:szCs w:val="32"/>
          <w:lang w:val="en-US" w:eastAsia="zh-CN" w:bidi="zh-CN"/>
        </w:rPr>
        <w:t>本次项目在已取得成果基础之上继续在“优政、惠民、兴业、强基”领域中选择优势方向进行深化和突破。重点实现推动数字政府建设、提升公共服务水平，推动智慧社区建设、增强城市管理基础，提升城市网络安全能力、形成安全运营模式。</w:t>
      </w:r>
    </w:p>
    <w:p>
      <w:pPr>
        <w:pStyle w:val="2"/>
        <w:numPr>
          <w:ilvl w:val="0"/>
          <w:numId w:val="0"/>
        </w:numPr>
        <w:spacing w:before="7" w:line="338" w:lineRule="auto"/>
        <w:ind w:right="437" w:rightChars="0" w:firstLine="635" w:firstLineChars="200"/>
        <w:jc w:val="both"/>
        <w:outlineLvl w:val="1"/>
        <w:rPr>
          <w:rFonts w:hint="eastAsia" w:ascii="仿宋" w:hAnsi="仿宋" w:eastAsia="仿宋" w:cs="仿宋"/>
          <w:b/>
          <w:bCs/>
          <w:spacing w:val="-2"/>
          <w:sz w:val="32"/>
          <w:szCs w:val="32"/>
          <w:lang w:val="en-US" w:eastAsia="zh-CN" w:bidi="zh-CN"/>
        </w:rPr>
      </w:pPr>
      <w:bookmarkStart w:id="45" w:name="_Toc3974"/>
      <w:r>
        <w:rPr>
          <w:rFonts w:hint="eastAsia" w:cs="仿宋"/>
          <w:b/>
          <w:bCs/>
          <w:spacing w:val="-2"/>
          <w:sz w:val="32"/>
          <w:szCs w:val="32"/>
          <w:lang w:val="en-US" w:eastAsia="zh-CN" w:bidi="zh-CN"/>
        </w:rPr>
        <w:t>（二）</w:t>
      </w:r>
      <w:r>
        <w:rPr>
          <w:rFonts w:hint="eastAsia" w:ascii="仿宋" w:hAnsi="仿宋" w:eastAsia="仿宋" w:cs="仿宋"/>
          <w:b/>
          <w:bCs/>
          <w:color w:val="auto"/>
          <w:sz w:val="32"/>
          <w:szCs w:val="32"/>
          <w:lang w:val="en-US" w:eastAsia="zh-CN"/>
        </w:rPr>
        <w:t>202</w:t>
      </w:r>
      <w:r>
        <w:rPr>
          <w:rFonts w:hint="eastAsia" w:cs="仿宋"/>
          <w:b/>
          <w:bCs/>
          <w:color w:val="auto"/>
          <w:sz w:val="32"/>
          <w:szCs w:val="32"/>
          <w:lang w:val="en-US" w:eastAsia="zh-CN"/>
        </w:rPr>
        <w:t>3</w:t>
      </w:r>
      <w:r>
        <w:rPr>
          <w:rFonts w:hint="eastAsia" w:ascii="仿宋" w:hAnsi="仿宋" w:eastAsia="仿宋" w:cs="仿宋"/>
          <w:b/>
          <w:bCs/>
          <w:color w:val="auto"/>
          <w:sz w:val="32"/>
          <w:szCs w:val="32"/>
          <w:lang w:val="en-US" w:eastAsia="zh-CN"/>
        </w:rPr>
        <w:t>年度绩效目标</w:t>
      </w:r>
      <w:bookmarkEnd w:id="45"/>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before="171" w:line="338" w:lineRule="auto"/>
        <w:ind w:right="425" w:rightChars="0" w:firstLine="632" w:firstLineChars="200"/>
        <w:textAlignment w:val="auto"/>
        <w:rPr>
          <w:rFonts w:hint="eastAsia"/>
          <w:spacing w:val="-2"/>
          <w:lang w:val="en-US" w:eastAsia="zh-CN"/>
        </w:rPr>
      </w:pPr>
      <w:r>
        <w:rPr>
          <w:rFonts w:hint="eastAsia"/>
          <w:spacing w:val="-2"/>
          <w:lang w:val="en-US" w:eastAsia="zh-CN"/>
        </w:rPr>
        <w:t>（1）建设长岛区大数据中台，实现数据汇入、数据整理、防疫追踪应用等功能；</w:t>
      </w:r>
    </w:p>
    <w:p>
      <w:pPr>
        <w:pStyle w:val="2"/>
        <w:numPr>
          <w:ilvl w:val="0"/>
          <w:numId w:val="0"/>
        </w:numPr>
        <w:ind w:right="0" w:rightChars="0" w:firstLine="632" w:firstLineChars="200"/>
        <w:rPr>
          <w:rFonts w:hint="eastAsia"/>
          <w:lang w:val="zh-CN" w:eastAsia="zh-CN"/>
        </w:rPr>
      </w:pPr>
      <w:r>
        <w:rPr>
          <w:rFonts w:hint="eastAsia"/>
          <w:spacing w:val="-2"/>
          <w:lang w:val="en-US" w:eastAsia="zh-CN"/>
        </w:rPr>
        <w:t>（2）建设智慧社区平台，实现智慧社区管理平台、信息发布服务、医疗服务、便民缴费、特殊人群监管、网格化治理、信息安全、便民商业服务、物业管理服务、养老服务、事件管理、人员管理、就业服务等功能</w:t>
      </w:r>
      <w:r>
        <w:rPr>
          <w:rFonts w:hint="eastAsia"/>
          <w:lang w:val="zh-CN" w:eastAsia="zh-CN"/>
        </w:rPr>
        <w:t>。</w:t>
      </w:r>
    </w:p>
    <w:p>
      <w:pPr>
        <w:pStyle w:val="2"/>
        <w:numPr>
          <w:ilvl w:val="0"/>
          <w:numId w:val="0"/>
        </w:numPr>
        <w:ind w:right="0" w:rightChars="0" w:firstLine="640" w:firstLineChars="200"/>
        <w:rPr>
          <w:rFonts w:hint="eastAsia"/>
          <w:lang w:val="zh-CN" w:eastAsia="zh-CN"/>
        </w:rPr>
      </w:pPr>
      <w:r>
        <w:rPr>
          <w:rFonts w:hint="eastAsia"/>
          <w:b w:val="0"/>
          <w:bCs w:val="0"/>
          <w:sz w:val="32"/>
          <w:szCs w:val="32"/>
          <w:lang w:val="en-US" w:eastAsia="zh-CN"/>
        </w:rPr>
        <w:t>该项目设置绩效指标情况如下：</w:t>
      </w:r>
    </w:p>
    <w:tbl>
      <w:tblPr>
        <w:tblStyle w:val="14"/>
        <w:tblW w:w="9179" w:type="dxa"/>
        <w:jc w:val="center"/>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Layout w:type="fixed"/>
        <w:tblCellMar>
          <w:top w:w="0" w:type="dxa"/>
          <w:left w:w="0" w:type="dxa"/>
          <w:bottom w:w="0" w:type="dxa"/>
          <w:right w:w="0" w:type="dxa"/>
        </w:tblCellMar>
      </w:tblPr>
      <w:tblGrid>
        <w:gridCol w:w="1925"/>
        <w:gridCol w:w="1774"/>
        <w:gridCol w:w="2220"/>
        <w:gridCol w:w="2517"/>
        <w:gridCol w:w="743"/>
      </w:tblGrid>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tcBorders>
              <w:tl2br w:val="nil"/>
              <w:tr2bl w:val="nil"/>
            </w:tcBorders>
            <w:shd w:val="clear" w:color="auto" w:fill="8DB3E1"/>
          </w:tcPr>
          <w:p>
            <w:pPr>
              <w:pStyle w:val="17"/>
              <w:spacing w:before="55"/>
              <w:ind w:left="60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一级指标</w:t>
            </w:r>
          </w:p>
        </w:tc>
        <w:tc>
          <w:tcPr>
            <w:tcW w:w="1774" w:type="dxa"/>
            <w:tcBorders>
              <w:tl2br w:val="nil"/>
              <w:tr2bl w:val="nil"/>
            </w:tcBorders>
            <w:shd w:val="clear" w:color="auto" w:fill="8DB3E1"/>
          </w:tcPr>
          <w:p>
            <w:pPr>
              <w:pStyle w:val="17"/>
              <w:spacing w:before="55"/>
              <w:ind w:left="52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二级指标</w:t>
            </w:r>
          </w:p>
        </w:tc>
        <w:tc>
          <w:tcPr>
            <w:tcW w:w="2220" w:type="dxa"/>
            <w:tcBorders>
              <w:tl2br w:val="nil"/>
              <w:tr2bl w:val="nil"/>
            </w:tcBorders>
            <w:shd w:val="clear" w:color="auto" w:fill="8DB3E1"/>
          </w:tcPr>
          <w:p>
            <w:pPr>
              <w:pStyle w:val="17"/>
              <w:spacing w:before="55"/>
              <w:ind w:left="725" w:right="725"/>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指标内容</w:t>
            </w:r>
          </w:p>
        </w:tc>
        <w:tc>
          <w:tcPr>
            <w:tcW w:w="2517" w:type="dxa"/>
            <w:tcBorders>
              <w:tl2br w:val="nil"/>
              <w:tr2bl w:val="nil"/>
            </w:tcBorders>
            <w:shd w:val="clear" w:color="auto" w:fill="8DB3E1"/>
          </w:tcPr>
          <w:p>
            <w:pPr>
              <w:pStyle w:val="17"/>
              <w:spacing w:before="55"/>
              <w:ind w:left="243" w:right="243"/>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指标值</w:t>
            </w:r>
          </w:p>
        </w:tc>
        <w:tc>
          <w:tcPr>
            <w:tcW w:w="743" w:type="dxa"/>
            <w:tcBorders>
              <w:tl2br w:val="nil"/>
              <w:tr2bl w:val="nil"/>
            </w:tcBorders>
            <w:shd w:val="clear" w:color="auto" w:fill="8DB3E1"/>
          </w:tcPr>
          <w:p>
            <w:pPr>
              <w:pStyle w:val="17"/>
              <w:spacing w:before="55"/>
              <w:ind w:left="184"/>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备注</w:t>
            </w: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restart"/>
            <w:tcBorders>
              <w:tl2br w:val="nil"/>
              <w:tr2bl w:val="nil"/>
            </w:tcBorders>
          </w:tcPr>
          <w:p>
            <w:pPr>
              <w:pStyle w:val="17"/>
              <w:rPr>
                <w:rFonts w:hint="eastAsia" w:asciiTheme="minorEastAsia" w:hAnsiTheme="minorEastAsia" w:eastAsiaTheme="minorEastAsia" w:cstheme="minorEastAsia"/>
                <w:sz w:val="18"/>
                <w:szCs w:val="18"/>
              </w:rPr>
            </w:pPr>
          </w:p>
          <w:p>
            <w:pPr>
              <w:pStyle w:val="17"/>
              <w:rPr>
                <w:rFonts w:hint="eastAsia" w:asciiTheme="minorEastAsia" w:hAnsiTheme="minorEastAsia" w:eastAsiaTheme="minorEastAsia" w:cstheme="minorEastAsia"/>
                <w:sz w:val="18"/>
                <w:szCs w:val="18"/>
              </w:rPr>
            </w:pPr>
          </w:p>
          <w:p>
            <w:pPr>
              <w:pStyle w:val="1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产出指标</w:t>
            </w:r>
          </w:p>
        </w:tc>
        <w:tc>
          <w:tcPr>
            <w:tcW w:w="1774" w:type="dxa"/>
            <w:vMerge w:val="restart"/>
            <w:tcBorders>
              <w:tl2br w:val="nil"/>
              <w:tr2bl w:val="nil"/>
            </w:tcBorders>
          </w:tcPr>
          <w:p>
            <w:pPr>
              <w:pStyle w:val="1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数量指标</w:t>
            </w:r>
          </w:p>
        </w:tc>
        <w:tc>
          <w:tcPr>
            <w:tcW w:w="2220" w:type="dxa"/>
            <w:tcBorders>
              <w:tl2br w:val="nil"/>
              <w:tr2bl w:val="nil"/>
            </w:tcBorders>
          </w:tcPr>
          <w:p>
            <w:pPr>
              <w:pStyle w:val="17"/>
              <w:spacing w:before="56"/>
              <w:ind w:left="102"/>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建设长岛区大数据中台</w:t>
            </w:r>
          </w:p>
        </w:tc>
        <w:tc>
          <w:tcPr>
            <w:tcW w:w="2517" w:type="dxa"/>
            <w:tcBorders>
              <w:tl2br w:val="nil"/>
              <w:tr2bl w:val="nil"/>
            </w:tcBorders>
          </w:tcPr>
          <w:p>
            <w:pPr>
              <w:pStyle w:val="17"/>
              <w:spacing w:before="56"/>
              <w:ind w:left="242" w:right="243"/>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1个</w:t>
            </w:r>
          </w:p>
        </w:tc>
        <w:tc>
          <w:tcPr>
            <w:tcW w:w="743" w:type="dxa"/>
            <w:tcBorders>
              <w:tl2br w:val="nil"/>
              <w:tr2bl w:val="nil"/>
            </w:tcBorders>
          </w:tcPr>
          <w:p>
            <w:pPr>
              <w:pStyle w:val="17"/>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rFonts w:hint="eastAsia" w:asciiTheme="minorEastAsia" w:hAnsiTheme="minorEastAsia" w:eastAsiaTheme="minorEastAsia" w:cstheme="minorEastAsia"/>
                <w:sz w:val="18"/>
                <w:szCs w:val="18"/>
              </w:rPr>
            </w:pPr>
          </w:p>
        </w:tc>
        <w:tc>
          <w:tcPr>
            <w:tcW w:w="1774" w:type="dxa"/>
            <w:vMerge w:val="continue"/>
            <w:tcBorders>
              <w:tl2br w:val="nil"/>
              <w:tr2bl w:val="nil"/>
            </w:tcBorders>
          </w:tcPr>
          <w:p>
            <w:pPr>
              <w:rPr>
                <w:rFonts w:hint="eastAsia" w:asciiTheme="minorEastAsia" w:hAnsiTheme="minorEastAsia" w:eastAsiaTheme="minorEastAsia" w:cstheme="minorEastAsia"/>
                <w:sz w:val="18"/>
                <w:szCs w:val="18"/>
              </w:rPr>
            </w:pPr>
          </w:p>
        </w:tc>
        <w:tc>
          <w:tcPr>
            <w:tcW w:w="2220" w:type="dxa"/>
            <w:tcBorders>
              <w:tl2br w:val="nil"/>
              <w:tr2bl w:val="nil"/>
            </w:tcBorders>
          </w:tcPr>
          <w:p>
            <w:pPr>
              <w:pStyle w:val="17"/>
              <w:spacing w:before="56"/>
              <w:ind w:left="102"/>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建设智慧社区平台</w:t>
            </w:r>
          </w:p>
        </w:tc>
        <w:tc>
          <w:tcPr>
            <w:tcW w:w="2517" w:type="dxa"/>
            <w:tcBorders>
              <w:tl2br w:val="nil"/>
              <w:tr2bl w:val="nil"/>
            </w:tcBorders>
          </w:tcPr>
          <w:p>
            <w:pPr>
              <w:pStyle w:val="17"/>
              <w:spacing w:before="56"/>
              <w:ind w:left="242" w:right="243"/>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1个</w:t>
            </w:r>
          </w:p>
        </w:tc>
        <w:tc>
          <w:tcPr>
            <w:tcW w:w="743" w:type="dxa"/>
            <w:tcBorders>
              <w:tl2br w:val="nil"/>
              <w:tr2bl w:val="nil"/>
            </w:tcBorders>
          </w:tcPr>
          <w:p>
            <w:pPr>
              <w:pStyle w:val="17"/>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rFonts w:hint="eastAsia" w:asciiTheme="minorEastAsia" w:hAnsiTheme="minorEastAsia" w:eastAsiaTheme="minorEastAsia" w:cstheme="minorEastAsia"/>
                <w:sz w:val="18"/>
                <w:szCs w:val="18"/>
              </w:rPr>
            </w:pPr>
          </w:p>
        </w:tc>
        <w:tc>
          <w:tcPr>
            <w:tcW w:w="1774" w:type="dxa"/>
            <w:tcBorders>
              <w:tl2br w:val="nil"/>
              <w:tr2bl w:val="nil"/>
            </w:tcBorders>
          </w:tcPr>
          <w:p>
            <w:pPr>
              <w:pStyle w:val="1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质量指标</w:t>
            </w:r>
          </w:p>
        </w:tc>
        <w:tc>
          <w:tcPr>
            <w:tcW w:w="2220" w:type="dxa"/>
            <w:tcBorders>
              <w:tl2br w:val="nil"/>
              <w:tr2bl w:val="nil"/>
            </w:tcBorders>
          </w:tcPr>
          <w:p>
            <w:pPr>
              <w:pStyle w:val="17"/>
              <w:spacing w:before="54"/>
              <w:ind w:left="10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达到</w:t>
            </w:r>
            <w:r>
              <w:rPr>
                <w:rFonts w:hint="eastAsia" w:asciiTheme="minorEastAsia" w:hAnsiTheme="minorEastAsia" w:eastAsiaTheme="minorEastAsia" w:cstheme="minorEastAsia"/>
                <w:sz w:val="18"/>
                <w:szCs w:val="18"/>
                <w:lang w:val="en-US" w:eastAsia="zh-CN"/>
              </w:rPr>
              <w:t>平台</w:t>
            </w:r>
            <w:r>
              <w:rPr>
                <w:rFonts w:hint="eastAsia" w:asciiTheme="minorEastAsia" w:hAnsiTheme="minorEastAsia" w:eastAsiaTheme="minorEastAsia" w:cstheme="minorEastAsia"/>
                <w:sz w:val="18"/>
                <w:szCs w:val="18"/>
              </w:rPr>
              <w:t>设计及</w:t>
            </w:r>
            <w:r>
              <w:rPr>
                <w:rFonts w:hint="eastAsia" w:asciiTheme="minorEastAsia" w:hAnsiTheme="minorEastAsia" w:eastAsiaTheme="minorEastAsia" w:cstheme="minorEastAsia"/>
                <w:sz w:val="18"/>
                <w:szCs w:val="18"/>
                <w:lang w:val="en-US" w:eastAsia="zh-CN"/>
              </w:rPr>
              <w:t>运营</w:t>
            </w:r>
            <w:r>
              <w:rPr>
                <w:rFonts w:hint="eastAsia" w:asciiTheme="minorEastAsia" w:hAnsiTheme="minorEastAsia" w:eastAsiaTheme="minorEastAsia" w:cstheme="minorEastAsia"/>
                <w:sz w:val="18"/>
                <w:szCs w:val="18"/>
              </w:rPr>
              <w:t>要求</w:t>
            </w:r>
          </w:p>
        </w:tc>
        <w:tc>
          <w:tcPr>
            <w:tcW w:w="2517" w:type="dxa"/>
            <w:tcBorders>
              <w:tl2br w:val="nil"/>
              <w:tr2bl w:val="nil"/>
            </w:tcBorders>
          </w:tcPr>
          <w:p>
            <w:pPr>
              <w:pStyle w:val="17"/>
              <w:spacing w:before="54"/>
              <w:ind w:left="243" w:right="243"/>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合格</w:t>
            </w:r>
          </w:p>
        </w:tc>
        <w:tc>
          <w:tcPr>
            <w:tcW w:w="743" w:type="dxa"/>
            <w:tcBorders>
              <w:tl2br w:val="nil"/>
              <w:tr2bl w:val="nil"/>
            </w:tcBorders>
          </w:tcPr>
          <w:p>
            <w:pPr>
              <w:pStyle w:val="17"/>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rFonts w:hint="eastAsia" w:asciiTheme="minorEastAsia" w:hAnsiTheme="minorEastAsia" w:eastAsiaTheme="minorEastAsia" w:cstheme="minorEastAsia"/>
                <w:sz w:val="18"/>
                <w:szCs w:val="18"/>
              </w:rPr>
            </w:pPr>
          </w:p>
        </w:tc>
        <w:tc>
          <w:tcPr>
            <w:tcW w:w="1774" w:type="dxa"/>
            <w:tcBorders>
              <w:tl2br w:val="nil"/>
              <w:tr2bl w:val="nil"/>
            </w:tcBorders>
          </w:tcPr>
          <w:p>
            <w:pPr>
              <w:pStyle w:val="17"/>
              <w:spacing w:before="55"/>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时效指标</w:t>
            </w:r>
          </w:p>
        </w:tc>
        <w:tc>
          <w:tcPr>
            <w:tcW w:w="2220" w:type="dxa"/>
            <w:tcBorders>
              <w:tl2br w:val="nil"/>
              <w:tr2bl w:val="nil"/>
            </w:tcBorders>
          </w:tcPr>
          <w:p>
            <w:pPr>
              <w:pStyle w:val="17"/>
              <w:spacing w:before="55"/>
              <w:ind w:left="10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项目完成时效性</w:t>
            </w:r>
          </w:p>
        </w:tc>
        <w:tc>
          <w:tcPr>
            <w:tcW w:w="2517" w:type="dxa"/>
            <w:tcBorders>
              <w:tl2br w:val="nil"/>
              <w:tr2bl w:val="nil"/>
            </w:tcBorders>
          </w:tcPr>
          <w:p>
            <w:pPr>
              <w:pStyle w:val="17"/>
              <w:spacing w:before="55"/>
              <w:ind w:left="243" w:right="243"/>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val="en-US" w:eastAsia="zh-CN"/>
              </w:rPr>
              <w:t>一年</w:t>
            </w:r>
          </w:p>
        </w:tc>
        <w:tc>
          <w:tcPr>
            <w:tcW w:w="743" w:type="dxa"/>
            <w:tcBorders>
              <w:tl2br w:val="nil"/>
              <w:tr2bl w:val="nil"/>
            </w:tcBorders>
          </w:tcPr>
          <w:p>
            <w:pPr>
              <w:pStyle w:val="17"/>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restart"/>
            <w:tcBorders>
              <w:tl2br w:val="nil"/>
              <w:tr2bl w:val="nil"/>
            </w:tcBorders>
          </w:tcPr>
          <w:p>
            <w:pPr>
              <w:pStyle w:val="17"/>
              <w:rPr>
                <w:rFonts w:hint="eastAsia" w:asciiTheme="minorEastAsia" w:hAnsiTheme="minorEastAsia" w:eastAsiaTheme="minorEastAsia" w:cstheme="minorEastAsia"/>
                <w:sz w:val="18"/>
                <w:szCs w:val="18"/>
              </w:rPr>
            </w:pPr>
          </w:p>
          <w:p>
            <w:pPr>
              <w:pStyle w:val="1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效益指标</w:t>
            </w:r>
          </w:p>
        </w:tc>
        <w:tc>
          <w:tcPr>
            <w:tcW w:w="1774" w:type="dxa"/>
            <w:tcBorders>
              <w:tl2br w:val="nil"/>
              <w:tr2bl w:val="nil"/>
            </w:tcBorders>
          </w:tcPr>
          <w:p>
            <w:pPr>
              <w:pStyle w:val="1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社会效益指标</w:t>
            </w:r>
          </w:p>
        </w:tc>
        <w:tc>
          <w:tcPr>
            <w:tcW w:w="2220" w:type="dxa"/>
            <w:tcBorders>
              <w:tl2br w:val="nil"/>
              <w:tr2bl w:val="nil"/>
            </w:tcBorders>
          </w:tcPr>
          <w:p>
            <w:pPr>
              <w:pStyle w:val="1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社会治理能力提升</w:t>
            </w:r>
          </w:p>
        </w:tc>
        <w:tc>
          <w:tcPr>
            <w:tcW w:w="2517" w:type="dxa"/>
            <w:tcBorders>
              <w:tl2br w:val="nil"/>
              <w:tr2bl w:val="nil"/>
            </w:tcBorders>
          </w:tcPr>
          <w:p>
            <w:pPr>
              <w:pStyle w:val="17"/>
              <w:spacing w:before="56"/>
              <w:ind w:left="242" w:right="243"/>
              <w:jc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val="en-US" w:eastAsia="zh-CN"/>
              </w:rPr>
              <w:t>提升</w:t>
            </w:r>
          </w:p>
        </w:tc>
        <w:tc>
          <w:tcPr>
            <w:tcW w:w="743" w:type="dxa"/>
            <w:tcBorders>
              <w:tl2br w:val="nil"/>
              <w:tr2bl w:val="nil"/>
            </w:tcBorders>
          </w:tcPr>
          <w:p>
            <w:pPr>
              <w:pStyle w:val="17"/>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340" w:hRule="atLeast"/>
          <w:jc w:val="center"/>
        </w:trPr>
        <w:tc>
          <w:tcPr>
            <w:tcW w:w="1925" w:type="dxa"/>
            <w:vMerge w:val="continue"/>
            <w:tcBorders>
              <w:tl2br w:val="nil"/>
              <w:tr2bl w:val="nil"/>
            </w:tcBorders>
          </w:tcPr>
          <w:p>
            <w:pPr>
              <w:rPr>
                <w:rFonts w:hint="eastAsia" w:asciiTheme="minorEastAsia" w:hAnsiTheme="minorEastAsia" w:eastAsiaTheme="minorEastAsia" w:cstheme="minorEastAsia"/>
                <w:sz w:val="18"/>
                <w:szCs w:val="18"/>
              </w:rPr>
            </w:pPr>
          </w:p>
        </w:tc>
        <w:tc>
          <w:tcPr>
            <w:tcW w:w="1774" w:type="dxa"/>
            <w:tcBorders>
              <w:tl2br w:val="nil"/>
              <w:tr2bl w:val="nil"/>
            </w:tcBorders>
          </w:tcPr>
          <w:p>
            <w:pPr>
              <w:pStyle w:val="1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可持续影响指标</w:t>
            </w:r>
          </w:p>
        </w:tc>
        <w:tc>
          <w:tcPr>
            <w:tcW w:w="2220" w:type="dxa"/>
            <w:tcBorders>
              <w:tl2br w:val="nil"/>
              <w:tr2bl w:val="nil"/>
            </w:tcBorders>
          </w:tcPr>
          <w:p>
            <w:pPr>
              <w:pStyle w:val="17"/>
              <w:spacing w:before="54"/>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服务期限</w:t>
            </w:r>
          </w:p>
        </w:tc>
        <w:tc>
          <w:tcPr>
            <w:tcW w:w="2517" w:type="dxa"/>
            <w:tcBorders>
              <w:tl2br w:val="nil"/>
              <w:tr2bl w:val="nil"/>
            </w:tcBorders>
          </w:tcPr>
          <w:p>
            <w:pPr>
              <w:pStyle w:val="17"/>
              <w:spacing w:before="54"/>
              <w:ind w:left="242" w:right="243"/>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长期</w:t>
            </w:r>
          </w:p>
        </w:tc>
        <w:tc>
          <w:tcPr>
            <w:tcW w:w="743" w:type="dxa"/>
            <w:tcBorders>
              <w:tl2br w:val="nil"/>
              <w:tr2bl w:val="nil"/>
            </w:tcBorders>
          </w:tcPr>
          <w:p>
            <w:pPr>
              <w:pStyle w:val="17"/>
              <w:rPr>
                <w:rFonts w:ascii="Times New Roman"/>
                <w:sz w:val="24"/>
              </w:rPr>
            </w:pPr>
          </w:p>
        </w:tc>
      </w:tr>
      <w:tr>
        <w:tblPrEx>
          <w:tblBorders>
            <w:top w:val="dotted" w:color="000000" w:sz="4" w:space="0"/>
            <w:left w:val="dotted" w:color="000000" w:sz="4" w:space="0"/>
            <w:bottom w:val="none" w:color="auto" w:sz="0" w:space="0"/>
            <w:right w:val="dotted" w:color="000000" w:sz="4" w:space="0"/>
            <w:insideH w:val="none" w:color="auto" w:sz="0" w:space="0"/>
            <w:insideV w:val="none" w:color="auto" w:sz="0" w:space="0"/>
          </w:tblBorders>
          <w:tblCellMar>
            <w:top w:w="0" w:type="dxa"/>
            <w:left w:w="0" w:type="dxa"/>
            <w:bottom w:w="0" w:type="dxa"/>
            <w:right w:w="0" w:type="dxa"/>
          </w:tblCellMar>
        </w:tblPrEx>
        <w:trPr>
          <w:trHeight w:val="566" w:hRule="atLeast"/>
          <w:jc w:val="center"/>
        </w:trPr>
        <w:tc>
          <w:tcPr>
            <w:tcW w:w="1925" w:type="dxa"/>
            <w:tcBorders>
              <w:tl2br w:val="nil"/>
              <w:tr2bl w:val="nil"/>
            </w:tcBorders>
          </w:tcPr>
          <w:p>
            <w:pPr>
              <w:pStyle w:val="17"/>
              <w:spacing w:before="87" w:line="297" w:lineRule="auto"/>
              <w:ind w:left="110" w:right="18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满意度指标</w:t>
            </w:r>
          </w:p>
        </w:tc>
        <w:tc>
          <w:tcPr>
            <w:tcW w:w="1774" w:type="dxa"/>
            <w:tcBorders>
              <w:tl2br w:val="nil"/>
              <w:tr2bl w:val="nil"/>
            </w:tcBorders>
          </w:tcPr>
          <w:p>
            <w:pPr>
              <w:pStyle w:val="17"/>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服务对象满意度指标</w:t>
            </w:r>
          </w:p>
        </w:tc>
        <w:tc>
          <w:tcPr>
            <w:tcW w:w="2220" w:type="dxa"/>
            <w:tcBorders>
              <w:tl2br w:val="nil"/>
              <w:tr2bl w:val="nil"/>
            </w:tcBorders>
            <w:vAlign w:val="center"/>
          </w:tcPr>
          <w:p>
            <w:pPr>
              <w:pStyle w:val="17"/>
              <w:spacing w:before="56"/>
              <w:jc w:val="both"/>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公众认可率</w:t>
            </w:r>
          </w:p>
        </w:tc>
        <w:tc>
          <w:tcPr>
            <w:tcW w:w="2517" w:type="dxa"/>
            <w:tcBorders>
              <w:tl2br w:val="nil"/>
              <w:tr2bl w:val="nil"/>
            </w:tcBorders>
            <w:vAlign w:val="center"/>
          </w:tcPr>
          <w:p>
            <w:pPr>
              <w:pStyle w:val="17"/>
              <w:spacing w:before="56"/>
              <w:ind w:left="243" w:right="243"/>
              <w:jc w:val="both"/>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w:t>
            </w:r>
          </w:p>
        </w:tc>
        <w:tc>
          <w:tcPr>
            <w:tcW w:w="743" w:type="dxa"/>
            <w:tcBorders>
              <w:tl2br w:val="nil"/>
              <w:tr2bl w:val="nil"/>
            </w:tcBorders>
          </w:tcPr>
          <w:p>
            <w:pPr>
              <w:pStyle w:val="17"/>
              <w:rPr>
                <w:rFonts w:ascii="Times New Roman"/>
                <w:sz w:val="24"/>
              </w:rPr>
            </w:pPr>
          </w:p>
        </w:tc>
      </w:tr>
    </w:tbl>
    <w:p>
      <w:pPr>
        <w:keepNext w:val="0"/>
        <w:keepLines w:val="0"/>
        <w:pageBreakBefore w:val="0"/>
        <w:widowControl w:val="0"/>
        <w:kinsoku/>
        <w:wordWrap/>
        <w:overflowPunct/>
        <w:topLinePunct w:val="0"/>
        <w:autoSpaceDE w:val="0"/>
        <w:autoSpaceDN w:val="0"/>
        <w:bidi w:val="0"/>
        <w:adjustRightInd w:val="0"/>
        <w:snapToGrid w:val="0"/>
        <w:textAlignment w:val="auto"/>
        <w:rPr>
          <w:rFonts w:hint="eastAsia" w:ascii="仿宋" w:hAnsi="仿宋" w:eastAsia="仿宋" w:cs="仿宋"/>
          <w:b/>
          <w:bCs/>
          <w:spacing w:val="-2"/>
          <w:sz w:val="32"/>
          <w:szCs w:val="32"/>
          <w:lang w:val="zh-CN" w:eastAsia="zh-CN" w:bidi="zh-CN"/>
        </w:rPr>
      </w:pPr>
    </w:p>
    <w:p>
      <w:pPr>
        <w:numPr>
          <w:ilvl w:val="0"/>
          <w:numId w:val="0"/>
        </w:numPr>
        <w:ind w:right="0" w:rightChars="0" w:firstLine="640" w:firstLineChars="200"/>
        <w:jc w:val="both"/>
        <w:outlineLvl w:val="0"/>
        <w:rPr>
          <w:rFonts w:hint="eastAsia" w:ascii="黑体" w:hAnsi="黑体" w:eastAsia="黑体" w:cs="黑体"/>
          <w:b w:val="0"/>
          <w:bCs w:val="0"/>
          <w:sz w:val="32"/>
          <w:szCs w:val="32"/>
          <w:lang w:val="en-US" w:eastAsia="zh-CN"/>
        </w:rPr>
      </w:pPr>
      <w:bookmarkStart w:id="46" w:name="_Toc10782"/>
      <w:r>
        <w:rPr>
          <w:rFonts w:hint="eastAsia" w:ascii="黑体" w:hAnsi="黑体" w:eastAsia="黑体" w:cs="黑体"/>
          <w:b w:val="0"/>
          <w:bCs w:val="0"/>
          <w:sz w:val="32"/>
          <w:szCs w:val="32"/>
          <w:lang w:val="en-US" w:eastAsia="zh-CN"/>
        </w:rPr>
        <w:t>三、评价基本情况</w:t>
      </w:r>
      <w:bookmarkEnd w:id="46"/>
    </w:p>
    <w:p>
      <w:pPr>
        <w:numPr>
          <w:ilvl w:val="0"/>
          <w:numId w:val="0"/>
        </w:numPr>
        <w:ind w:right="0" w:rightChars="0" w:firstLine="643" w:firstLineChars="200"/>
        <w:jc w:val="both"/>
        <w:outlineLvl w:val="1"/>
        <w:rPr>
          <w:rFonts w:hint="default"/>
          <w:b/>
          <w:bCs/>
          <w:sz w:val="32"/>
          <w:szCs w:val="32"/>
          <w:lang w:val="en-US" w:eastAsia="zh-CN"/>
        </w:rPr>
      </w:pPr>
      <w:bookmarkStart w:id="47" w:name="_Toc18721"/>
      <w:r>
        <w:rPr>
          <w:rFonts w:hint="default"/>
          <w:b/>
          <w:bCs/>
          <w:sz w:val="32"/>
          <w:szCs w:val="32"/>
          <w:lang w:val="en-US" w:eastAsia="zh-CN"/>
        </w:rPr>
        <w:t>（一）绩效评价目的</w:t>
      </w:r>
      <w:bookmarkEnd w:id="47"/>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通过绩效评价全面分析项目资金使用、管理和实施情况，树立绩效管理理念，做好预算绩效管理，提高财政资金效益，优化财政支出结构。及时总结经验，分析存在的问题，以便采取有效措施进一步改进和加强财政支出项目管理，为指导预算编制、申报绩效目标、财政资金分配提供重要决策依据，切实提高财政资金使用效果。</w:t>
      </w:r>
    </w:p>
    <w:p>
      <w:pPr>
        <w:numPr>
          <w:ilvl w:val="0"/>
          <w:numId w:val="0"/>
        </w:numPr>
        <w:ind w:right="0" w:rightChars="0" w:firstLine="643" w:firstLineChars="200"/>
        <w:jc w:val="both"/>
        <w:outlineLvl w:val="1"/>
        <w:rPr>
          <w:rFonts w:hint="default"/>
          <w:b/>
          <w:bCs/>
          <w:sz w:val="32"/>
          <w:szCs w:val="32"/>
          <w:lang w:val="en-US" w:eastAsia="zh-CN"/>
        </w:rPr>
      </w:pPr>
      <w:bookmarkStart w:id="48" w:name="_Toc16360"/>
      <w:r>
        <w:rPr>
          <w:rFonts w:hint="eastAsia"/>
          <w:b/>
          <w:bCs/>
          <w:sz w:val="32"/>
          <w:szCs w:val="32"/>
          <w:lang w:val="en-US" w:eastAsia="zh-CN"/>
        </w:rPr>
        <w:t>（二）</w:t>
      </w:r>
      <w:r>
        <w:rPr>
          <w:rFonts w:hint="default"/>
          <w:b/>
          <w:bCs/>
          <w:sz w:val="32"/>
          <w:szCs w:val="32"/>
          <w:lang w:val="en-US" w:eastAsia="zh-CN"/>
        </w:rPr>
        <w:t>评价对象和范围</w:t>
      </w:r>
      <w:bookmarkEnd w:id="48"/>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评价对象:</w:t>
      </w:r>
      <w:r>
        <w:rPr>
          <w:rFonts w:hint="eastAsia"/>
          <w:b w:val="0"/>
          <w:bCs w:val="0"/>
          <w:sz w:val="32"/>
          <w:szCs w:val="32"/>
          <w:lang w:val="en-US" w:eastAsia="zh-CN"/>
        </w:rPr>
        <w:t>智慧城市建设应用项目</w:t>
      </w:r>
      <w:r>
        <w:rPr>
          <w:rFonts w:hint="eastAsia"/>
          <w:snapToGrid w:val="0"/>
          <w:spacing w:val="-2"/>
          <w:lang w:val="en-US" w:eastAsia="zh-CN"/>
        </w:rPr>
        <w:t>资金；</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snapToGrid w:val="0"/>
          <w:spacing w:val="-2"/>
          <w:lang w:val="en-US" w:eastAsia="zh-CN"/>
        </w:rPr>
      </w:pPr>
      <w:r>
        <w:rPr>
          <w:rFonts w:hint="eastAsia"/>
          <w:snapToGrid w:val="0"/>
          <w:spacing w:val="-2"/>
          <w:lang w:val="en-US" w:eastAsia="zh-CN"/>
        </w:rPr>
        <w:t>评价范围:</w:t>
      </w:r>
      <w:r>
        <w:rPr>
          <w:rFonts w:hint="eastAsia"/>
          <w:b w:val="0"/>
          <w:bCs w:val="0"/>
          <w:sz w:val="32"/>
          <w:szCs w:val="32"/>
          <w:lang w:val="en-US" w:eastAsia="zh-CN"/>
        </w:rPr>
        <w:t>智慧城市建设应用项目资金</w:t>
      </w:r>
      <w:r>
        <w:rPr>
          <w:rFonts w:hint="eastAsia"/>
          <w:snapToGrid w:val="0"/>
          <w:spacing w:val="-2"/>
          <w:lang w:val="en-US" w:eastAsia="zh-CN"/>
        </w:rPr>
        <w:t>（</w:t>
      </w:r>
      <w:r>
        <w:rPr>
          <w:rFonts w:hint="eastAsia"/>
          <w:snapToGrid w:val="0"/>
          <w:spacing w:val="-2"/>
          <w:highlight w:val="none"/>
          <w:lang w:val="en-US" w:eastAsia="zh-CN"/>
        </w:rPr>
        <w:t>200万元</w:t>
      </w:r>
      <w:r>
        <w:rPr>
          <w:rFonts w:hint="eastAsia"/>
          <w:snapToGrid w:val="0"/>
          <w:spacing w:val="-2"/>
          <w:lang w:val="en-US" w:eastAsia="zh-CN"/>
        </w:rPr>
        <w:t>）的使用绩效；</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ascii="仿宋" w:hAnsi="仿宋" w:eastAsia="仿宋" w:cs="仿宋"/>
          <w:b/>
          <w:bCs/>
          <w:spacing w:val="-2"/>
          <w:sz w:val="32"/>
          <w:szCs w:val="32"/>
          <w:lang w:val="zh-CN" w:eastAsia="zh-CN" w:bidi="zh-CN"/>
        </w:rPr>
      </w:pPr>
      <w:r>
        <w:rPr>
          <w:rFonts w:hint="eastAsia"/>
          <w:snapToGrid w:val="0"/>
          <w:spacing w:val="-2"/>
          <w:lang w:val="en-US" w:eastAsia="zh-CN"/>
        </w:rPr>
        <w:t>评价基准日:2023 年 12 月 31 日</w:t>
      </w:r>
    </w:p>
    <w:p>
      <w:pPr>
        <w:numPr>
          <w:ilvl w:val="0"/>
          <w:numId w:val="0"/>
        </w:numPr>
        <w:ind w:right="0" w:rightChars="0" w:firstLine="643" w:firstLineChars="200"/>
        <w:jc w:val="both"/>
        <w:outlineLvl w:val="1"/>
        <w:rPr>
          <w:rFonts w:hint="eastAsia"/>
          <w:b w:val="0"/>
          <w:bCs w:val="0"/>
          <w:sz w:val="32"/>
          <w:szCs w:val="32"/>
          <w:lang w:val="zh-CN" w:eastAsia="zh-CN"/>
        </w:rPr>
      </w:pPr>
      <w:bookmarkStart w:id="49" w:name="_Toc16270"/>
      <w:r>
        <w:rPr>
          <w:rFonts w:hint="eastAsia"/>
          <w:b/>
          <w:bCs/>
          <w:sz w:val="32"/>
          <w:szCs w:val="32"/>
          <w:lang w:val="zh-CN" w:eastAsia="zh-CN"/>
        </w:rPr>
        <w:t>（三）评价依据</w:t>
      </w:r>
      <w:bookmarkEnd w:id="49"/>
    </w:p>
    <w:p>
      <w:pPr>
        <w:numPr>
          <w:ilvl w:val="0"/>
          <w:numId w:val="0"/>
        </w:numPr>
        <w:ind w:right="0" w:rightChars="0" w:firstLine="640" w:firstLineChars="200"/>
        <w:jc w:val="both"/>
        <w:outlineLvl w:val="9"/>
        <w:rPr>
          <w:rFonts w:hint="eastAsia"/>
          <w:b w:val="0"/>
          <w:bCs w:val="0"/>
          <w:sz w:val="32"/>
          <w:szCs w:val="32"/>
          <w:lang w:val="zh-CN" w:eastAsia="zh-CN"/>
        </w:rPr>
      </w:pPr>
      <w:r>
        <w:rPr>
          <w:rFonts w:hint="eastAsia"/>
          <w:b w:val="0"/>
          <w:bCs w:val="0"/>
          <w:sz w:val="32"/>
          <w:szCs w:val="32"/>
          <w:lang w:val="zh-CN" w:eastAsia="zh-CN"/>
        </w:rPr>
        <w:t>1.《中华人民共和国预算法》；</w:t>
      </w:r>
    </w:p>
    <w:p>
      <w:pPr>
        <w:numPr>
          <w:ilvl w:val="0"/>
          <w:numId w:val="0"/>
        </w:numPr>
        <w:ind w:right="0" w:rightChars="0" w:firstLine="640" w:firstLineChars="200"/>
        <w:jc w:val="both"/>
        <w:rPr>
          <w:rFonts w:hint="eastAsia"/>
          <w:b w:val="0"/>
          <w:bCs w:val="0"/>
          <w:sz w:val="32"/>
          <w:szCs w:val="32"/>
          <w:lang w:val="zh-CN" w:eastAsia="zh-CN"/>
        </w:rPr>
      </w:pPr>
      <w:r>
        <w:rPr>
          <w:rFonts w:hint="eastAsia"/>
          <w:b w:val="0"/>
          <w:bCs w:val="0"/>
          <w:sz w:val="32"/>
          <w:szCs w:val="32"/>
          <w:lang w:val="zh-CN" w:eastAsia="zh-CN"/>
        </w:rPr>
        <w:t>2.《中共山东省委山东省人民政府关于全面推进预算绩效管 理的实施意见》（鲁发〔2019〕2号）；</w:t>
      </w:r>
    </w:p>
    <w:p>
      <w:pPr>
        <w:numPr>
          <w:ilvl w:val="0"/>
          <w:numId w:val="0"/>
        </w:numPr>
        <w:ind w:right="0" w:rightChars="0" w:firstLine="640" w:firstLineChars="200"/>
        <w:jc w:val="both"/>
        <w:rPr>
          <w:rFonts w:hint="eastAsia"/>
          <w:b w:val="0"/>
          <w:bCs w:val="0"/>
          <w:sz w:val="32"/>
          <w:szCs w:val="32"/>
          <w:lang w:val="zh-CN" w:eastAsia="zh-CN"/>
        </w:rPr>
      </w:pPr>
      <w:r>
        <w:rPr>
          <w:rFonts w:hint="eastAsia"/>
          <w:b w:val="0"/>
          <w:bCs w:val="0"/>
          <w:sz w:val="32"/>
          <w:szCs w:val="32"/>
          <w:lang w:val="zh-CN" w:eastAsia="zh-CN"/>
        </w:rPr>
        <w:t>3.《山东省省级项目支出绩效财政评价和部门评价工作规 程》（鲁财绩〔2020〕4号）；</w:t>
      </w:r>
    </w:p>
    <w:p>
      <w:pPr>
        <w:numPr>
          <w:ilvl w:val="0"/>
          <w:numId w:val="0"/>
        </w:numPr>
        <w:ind w:right="0" w:rightChars="0" w:firstLine="640" w:firstLineChars="200"/>
        <w:jc w:val="both"/>
        <w:rPr>
          <w:rFonts w:hint="eastAsia"/>
          <w:b w:val="0"/>
          <w:bCs w:val="0"/>
          <w:sz w:val="32"/>
          <w:szCs w:val="32"/>
          <w:lang w:val="zh-CN" w:eastAsia="zh-CN"/>
        </w:rPr>
      </w:pPr>
      <w:r>
        <w:rPr>
          <w:rFonts w:hint="eastAsia"/>
          <w:b w:val="0"/>
          <w:bCs w:val="0"/>
          <w:sz w:val="32"/>
          <w:szCs w:val="32"/>
          <w:lang w:val="zh-CN" w:eastAsia="zh-CN"/>
        </w:rPr>
        <w:t>4.《关于全面落实预算绩效管理的实施意见》（烟发〔2020〕8号）;</w:t>
      </w:r>
    </w:p>
    <w:p>
      <w:pPr>
        <w:numPr>
          <w:ilvl w:val="0"/>
          <w:numId w:val="0"/>
        </w:numPr>
        <w:ind w:right="0" w:rightChars="0" w:firstLine="640" w:firstLineChars="200"/>
        <w:jc w:val="both"/>
        <w:rPr>
          <w:rFonts w:hint="eastAsia"/>
          <w:b w:val="0"/>
          <w:bCs w:val="0"/>
          <w:sz w:val="32"/>
          <w:szCs w:val="32"/>
          <w:lang w:val="zh-CN" w:eastAsia="zh-CN"/>
        </w:rPr>
      </w:pPr>
      <w:r>
        <w:rPr>
          <w:rFonts w:hint="eastAsia"/>
          <w:b w:val="0"/>
          <w:bCs w:val="0"/>
          <w:sz w:val="32"/>
          <w:szCs w:val="32"/>
          <w:lang w:val="zh-CN" w:eastAsia="zh-CN"/>
        </w:rPr>
        <w:t>5.《烟台市市级部门单位预算绩效管理办法和烟台市对下转移支付资金预算绩效管理办法的通知》（烟政办字〔2019〕42号）；</w:t>
      </w:r>
    </w:p>
    <w:p>
      <w:pPr>
        <w:numPr>
          <w:ilvl w:val="0"/>
          <w:numId w:val="0"/>
        </w:numPr>
        <w:ind w:right="0" w:rightChars="0" w:firstLine="640" w:firstLineChars="200"/>
        <w:jc w:val="both"/>
        <w:rPr>
          <w:rFonts w:hint="eastAsia"/>
          <w:b w:val="0"/>
          <w:bCs w:val="0"/>
          <w:sz w:val="32"/>
          <w:szCs w:val="32"/>
          <w:lang w:val="zh-CN" w:eastAsia="zh-CN"/>
        </w:rPr>
      </w:pPr>
      <w:r>
        <w:rPr>
          <w:rFonts w:hint="eastAsia"/>
          <w:b w:val="0"/>
          <w:bCs w:val="0"/>
          <w:sz w:val="32"/>
          <w:szCs w:val="32"/>
          <w:lang w:val="zh-CN" w:eastAsia="zh-CN"/>
        </w:rPr>
        <w:t>6.《烟台市市级政策和项目预算绩效目标管理办法》（烟财 绩〔2021〕1号）;</w:t>
      </w:r>
    </w:p>
    <w:p>
      <w:pPr>
        <w:numPr>
          <w:ilvl w:val="0"/>
          <w:numId w:val="0"/>
        </w:numPr>
        <w:ind w:right="0" w:rightChars="0" w:firstLine="640" w:firstLineChars="200"/>
        <w:jc w:val="both"/>
        <w:rPr>
          <w:rFonts w:hint="eastAsia"/>
          <w:b w:val="0"/>
          <w:bCs w:val="0"/>
          <w:sz w:val="32"/>
          <w:szCs w:val="32"/>
          <w:lang w:val="zh-CN" w:eastAsia="zh-CN"/>
        </w:rPr>
      </w:pPr>
      <w:r>
        <w:rPr>
          <w:rFonts w:hint="eastAsia"/>
          <w:b w:val="0"/>
          <w:bCs w:val="0"/>
          <w:sz w:val="32"/>
          <w:szCs w:val="32"/>
          <w:lang w:val="zh-CN" w:eastAsia="zh-CN"/>
        </w:rPr>
        <w:t>7.《烟台市市级项目支出绩效单位自评工作规程》和《烟台 市市级项目支出绩效财政评价和部门评价工作规程》（烟财绩〔2020〕3号）;</w:t>
      </w:r>
    </w:p>
    <w:p>
      <w:pPr>
        <w:numPr>
          <w:ilvl w:val="0"/>
          <w:numId w:val="0"/>
        </w:numPr>
        <w:ind w:right="0" w:rightChars="0" w:firstLine="640" w:firstLineChars="200"/>
        <w:jc w:val="both"/>
        <w:rPr>
          <w:rFonts w:hint="eastAsia"/>
          <w:b w:val="0"/>
          <w:bCs w:val="0"/>
          <w:sz w:val="32"/>
          <w:szCs w:val="32"/>
          <w:lang w:val="zh-CN" w:eastAsia="zh-CN"/>
        </w:rPr>
      </w:pPr>
      <w:r>
        <w:rPr>
          <w:rFonts w:hint="eastAsia"/>
          <w:b w:val="0"/>
          <w:bCs w:val="0"/>
          <w:sz w:val="32"/>
          <w:szCs w:val="32"/>
          <w:lang w:val="zh-CN" w:eastAsia="zh-CN"/>
        </w:rPr>
        <w:t>8.《关于委托第三方机构参与预算绩效管理的指导意见》（ 财预〔2021〕6号）;</w:t>
      </w:r>
    </w:p>
    <w:p>
      <w:pPr>
        <w:numPr>
          <w:ilvl w:val="0"/>
          <w:numId w:val="0"/>
        </w:numPr>
        <w:ind w:right="0" w:rightChars="0" w:firstLine="640" w:firstLineChars="200"/>
        <w:jc w:val="both"/>
        <w:rPr>
          <w:rFonts w:hint="eastAsia"/>
          <w:b w:val="0"/>
          <w:bCs w:val="0"/>
          <w:sz w:val="32"/>
          <w:szCs w:val="32"/>
          <w:lang w:val="zh-CN" w:eastAsia="zh-CN"/>
        </w:rPr>
      </w:pPr>
      <w:r>
        <w:rPr>
          <w:rFonts w:hint="eastAsia"/>
          <w:b w:val="0"/>
          <w:bCs w:val="0"/>
          <w:sz w:val="32"/>
          <w:szCs w:val="32"/>
          <w:lang w:val="zh-CN" w:eastAsia="zh-CN"/>
        </w:rPr>
        <w:t>9.中国注册会计师协会《关于印发〈会计师事务所财政支出 绩效评价业务指引〉的通知》（会协〔2016〕10号）；</w:t>
      </w:r>
    </w:p>
    <w:p>
      <w:pPr>
        <w:numPr>
          <w:ilvl w:val="0"/>
          <w:numId w:val="0"/>
        </w:numPr>
        <w:ind w:right="0" w:rightChars="0" w:firstLine="640" w:firstLineChars="200"/>
        <w:jc w:val="both"/>
        <w:rPr>
          <w:rFonts w:hint="eastAsia"/>
          <w:b w:val="0"/>
          <w:bCs w:val="0"/>
          <w:sz w:val="32"/>
          <w:szCs w:val="32"/>
          <w:lang w:val="zh-CN" w:eastAsia="zh-CN"/>
        </w:rPr>
      </w:pPr>
      <w:r>
        <w:rPr>
          <w:rFonts w:hint="eastAsia"/>
          <w:b w:val="0"/>
          <w:bCs w:val="0"/>
          <w:sz w:val="32"/>
          <w:szCs w:val="32"/>
          <w:lang w:val="zh-CN" w:eastAsia="zh-CN"/>
        </w:rPr>
        <w:t>10.评价资金相关的资金管理办法、预算指标下达（调整）、 项目管理等文件。</w:t>
      </w:r>
    </w:p>
    <w:p>
      <w:pPr>
        <w:numPr>
          <w:ilvl w:val="0"/>
          <w:numId w:val="0"/>
        </w:numPr>
        <w:ind w:right="0" w:rightChars="0" w:firstLine="643" w:firstLineChars="200"/>
        <w:jc w:val="both"/>
        <w:outlineLvl w:val="1"/>
        <w:rPr>
          <w:rFonts w:hint="default"/>
          <w:b/>
          <w:bCs/>
          <w:sz w:val="32"/>
          <w:szCs w:val="32"/>
          <w:lang w:val="en-US" w:eastAsia="zh-CN"/>
        </w:rPr>
      </w:pPr>
      <w:bookmarkStart w:id="50" w:name="_Toc13911"/>
      <w:r>
        <w:rPr>
          <w:rFonts w:hint="default"/>
          <w:b/>
          <w:bCs/>
          <w:sz w:val="32"/>
          <w:szCs w:val="32"/>
          <w:lang w:val="en-US" w:eastAsia="zh-CN"/>
        </w:rPr>
        <w:t>（四）评价原则、评价方法</w:t>
      </w:r>
      <w:bookmarkEnd w:id="50"/>
    </w:p>
    <w:p>
      <w:pPr>
        <w:numPr>
          <w:ilvl w:val="0"/>
          <w:numId w:val="0"/>
        </w:numPr>
        <w:ind w:right="0" w:rightChars="0" w:firstLine="640" w:firstLineChars="200"/>
        <w:jc w:val="both"/>
        <w:outlineLvl w:val="2"/>
        <w:rPr>
          <w:rFonts w:hint="default"/>
          <w:b w:val="0"/>
          <w:bCs w:val="0"/>
          <w:sz w:val="32"/>
          <w:szCs w:val="32"/>
          <w:lang w:val="en-US" w:eastAsia="zh-CN"/>
        </w:rPr>
      </w:pPr>
      <w:bookmarkStart w:id="51" w:name="_Toc19391"/>
      <w:r>
        <w:rPr>
          <w:rFonts w:hint="default"/>
          <w:b w:val="0"/>
          <w:bCs w:val="0"/>
          <w:sz w:val="32"/>
          <w:szCs w:val="32"/>
          <w:lang w:val="en-US" w:eastAsia="zh-CN"/>
        </w:rPr>
        <w:t>1.评价原则</w:t>
      </w:r>
      <w:bookmarkEnd w:id="51"/>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（1）科学规范原则。绩效评价应当严格执行规定的流程步 骤，做到指标合理、标准科学、方法适当、结果可信。</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（2）绩效相关原则。根据评价对象的特点，针对项目决策、 过程、产出、效益进行绩效评价，评价结果应当清晰反映绩效目标的实现情况以及预算支出和绩效之间的对应关系。</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（3）公开透明原则。评价结果应当符合真实、客观、公正 的要求，依法依规公开并接受监督。我们在评价工作中，始终坚 持独立的第三方立场，保持客观、公正，时刻接受相关部门的监 督。</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（4）激励约束原则。评价结果与项目的设立、保留、整合、 调整和退出相挂钩，作为改进管理、安排预算的重要依据。</w:t>
      </w:r>
    </w:p>
    <w:p>
      <w:pPr>
        <w:numPr>
          <w:ilvl w:val="0"/>
          <w:numId w:val="0"/>
        </w:numPr>
        <w:ind w:right="0" w:rightChars="0" w:firstLine="640" w:firstLineChars="200"/>
        <w:jc w:val="both"/>
        <w:outlineLvl w:val="2"/>
        <w:rPr>
          <w:rFonts w:hint="default"/>
          <w:b w:val="0"/>
          <w:bCs w:val="0"/>
          <w:sz w:val="32"/>
          <w:szCs w:val="32"/>
          <w:lang w:val="en-US" w:eastAsia="zh-CN"/>
        </w:rPr>
      </w:pPr>
      <w:bookmarkStart w:id="52" w:name="_Toc19824"/>
      <w:r>
        <w:rPr>
          <w:rFonts w:hint="default"/>
          <w:b w:val="0"/>
          <w:bCs w:val="0"/>
          <w:sz w:val="32"/>
          <w:szCs w:val="32"/>
          <w:lang w:val="en-US" w:eastAsia="zh-CN"/>
        </w:rPr>
        <w:t>2.评价方法</w:t>
      </w:r>
      <w:bookmarkEnd w:id="52"/>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绩效评价方法主要包括成本效益分析法、比较法、因素分析法、最低成本法、公众评判法、标杆管理法等。本次绩效评价遵循“客观、公正、科学、规范”的原则，通过对项目的决策、过程、产出和效益的比较和分析，对专项资金进行综合评价。评价方法坚持定性分析与定量分析、全面评价与抽样调查、现场核查与综合分析相结合的方式进行评价，包括现场调研与核查、座谈、 访谈、问卷调查、数据分析、专家评价等环节。评价方法如下：</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（1）成本效益分析法，是将投入与产出、效益进行关联性分析的方法。</w:t>
      </w:r>
    </w:p>
    <w:p>
      <w:pPr>
        <w:numPr>
          <w:ilvl w:val="0"/>
          <w:numId w:val="0"/>
        </w:numPr>
        <w:ind w:right="0" w:rightChars="0" w:firstLine="640" w:firstLineChars="200"/>
        <w:jc w:val="both"/>
        <w:rPr>
          <w:rFonts w:hint="default"/>
          <w:b w:val="0"/>
          <w:bCs w:val="0"/>
          <w:sz w:val="32"/>
          <w:szCs w:val="32"/>
          <w:lang w:val="en-US" w:eastAsia="zh-CN"/>
        </w:rPr>
      </w:pPr>
      <w:r>
        <w:rPr>
          <w:rFonts w:hint="default"/>
          <w:b w:val="0"/>
          <w:bCs w:val="0"/>
          <w:sz w:val="32"/>
          <w:szCs w:val="32"/>
          <w:lang w:val="en-US" w:eastAsia="zh-CN"/>
        </w:rPr>
        <w:t>（2）比较法，是将实施情况与绩效目标、政府采购政策功能目标、历史情况、不同部门和地区同类支出情况进行比较的方 法。</w:t>
      </w:r>
    </w:p>
    <w:p>
      <w:pPr>
        <w:pStyle w:val="2"/>
        <w:ind w:firstLine="640" w:firstLineChars="200"/>
        <w:rPr>
          <w:rFonts w:hint="eastAsia"/>
          <w:lang w:val="zh-CN" w:eastAsia="zh-CN"/>
        </w:rPr>
      </w:pPr>
      <w:r>
        <w:rPr>
          <w:rFonts w:hint="eastAsia"/>
          <w:b w:val="0"/>
          <w:bCs w:val="0"/>
          <w:sz w:val="32"/>
          <w:szCs w:val="32"/>
          <w:lang w:val="en-US" w:eastAsia="zh-CN"/>
        </w:rPr>
        <w:t>（3）</w:t>
      </w:r>
      <w:r>
        <w:rPr>
          <w:rFonts w:hint="default"/>
          <w:b w:val="0"/>
          <w:bCs w:val="0"/>
          <w:sz w:val="32"/>
          <w:szCs w:val="32"/>
          <w:lang w:val="en-US" w:eastAsia="zh-CN"/>
        </w:rPr>
        <w:t>公众评判法，是通过专家评估、公众问卷及抽样调查等方式进行评判的方法。一是集体座谈。与主管部门、分管处室、 其他利益相关方等利益群体进行集体座谈，全面了解项目在决策、实施过程中的相关考虑，实际需求情况，实施效果情况及对实施的相关建议等；二是问卷调查。为了更加客观、全面的评价项目实施效益，根据绩效评价内容，设计调查问卷，经过委托方确认后，选取合适调查对象发放、收取和统计分析，以了解部门工作内容实施过程、绩效完成效果等情况。</w:t>
      </w:r>
    </w:p>
    <w:p>
      <w:pPr>
        <w:numPr>
          <w:ilvl w:val="0"/>
          <w:numId w:val="0"/>
        </w:numPr>
        <w:ind w:leftChars="0" w:right="0" w:rightChars="0" w:firstLine="643" w:firstLineChars="200"/>
        <w:jc w:val="both"/>
        <w:outlineLvl w:val="1"/>
        <w:rPr>
          <w:rFonts w:hint="default"/>
          <w:b/>
          <w:bCs/>
          <w:sz w:val="32"/>
          <w:szCs w:val="32"/>
          <w:lang w:val="en-US" w:eastAsia="zh-CN"/>
        </w:rPr>
      </w:pPr>
      <w:bookmarkStart w:id="53" w:name="_Toc13584"/>
      <w:r>
        <w:rPr>
          <w:rFonts w:hint="eastAsia"/>
          <w:b/>
          <w:bCs/>
          <w:sz w:val="32"/>
          <w:szCs w:val="32"/>
          <w:lang w:val="en-US" w:eastAsia="zh-CN"/>
        </w:rPr>
        <w:t>（</w:t>
      </w:r>
      <w:r>
        <w:rPr>
          <w:rFonts w:hint="default"/>
          <w:b/>
          <w:bCs/>
          <w:sz w:val="32"/>
          <w:szCs w:val="32"/>
          <w:lang w:val="en-US" w:eastAsia="zh-CN"/>
        </w:rPr>
        <w:t>五）绩效评价指标体系</w:t>
      </w:r>
      <w:bookmarkEnd w:id="53"/>
    </w:p>
    <w:p>
      <w:pPr>
        <w:numPr>
          <w:ilvl w:val="0"/>
          <w:numId w:val="0"/>
        </w:numPr>
        <w:ind w:leftChars="0" w:right="0" w:rightChars="0" w:firstLine="640" w:firstLineChars="200"/>
        <w:jc w:val="both"/>
        <w:outlineLvl w:val="2"/>
        <w:rPr>
          <w:rFonts w:hint="eastAsia" w:ascii="仿宋" w:hAnsi="仿宋" w:eastAsia="仿宋" w:cs="仿宋"/>
          <w:sz w:val="32"/>
          <w:szCs w:val="32"/>
          <w:lang w:val="en-US" w:eastAsia="zh-CN"/>
        </w:rPr>
      </w:pPr>
      <w:bookmarkStart w:id="54" w:name="_Toc24777"/>
      <w:r>
        <w:rPr>
          <w:rFonts w:hint="eastAsia" w:ascii="仿宋" w:hAnsi="仿宋" w:eastAsia="仿宋" w:cs="仿宋"/>
          <w:sz w:val="32"/>
          <w:szCs w:val="32"/>
          <w:lang w:val="en-US" w:eastAsia="zh-CN"/>
        </w:rPr>
        <w:t>1.指标体系设计的总体思路</w:t>
      </w:r>
      <w:bookmarkEnd w:id="54"/>
    </w:p>
    <w:p>
      <w:pPr>
        <w:pStyle w:val="18"/>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评价组按照项目绩效评价指标设定的总体要求，综合考虑总体绩效目标，在与主管部门充分沟通的基础上，以《烟台市市级项目支出绩效评价财政评价和部门评价工作规程》（烟财绩〔2020〕3号）附件1《财政和部门评价项目支出绩效评价指标体系框架》为参考，以精细化管理为依据，从定性和定量两个维度对项目资金使用绩效进行评价。评价指标体系整体框架分为决策、过程、产出、效益4个一级指标及其对应的9个二级指标、 16个三级指标、2</w:t>
      </w:r>
      <w:r>
        <w:rPr>
          <w:rFonts w:hint="eastAsia" w:ascii="仿宋" w:hAnsi="仿宋" w:cs="仿宋"/>
          <w:sz w:val="32"/>
          <w:szCs w:val="32"/>
          <w:lang w:val="en-US" w:eastAsia="zh-CN"/>
        </w:rPr>
        <w:t>5</w:t>
      </w:r>
      <w:r>
        <w:rPr>
          <w:rFonts w:hint="eastAsia" w:ascii="仿宋" w:hAnsi="仿宋" w:eastAsia="仿宋" w:cs="仿宋"/>
          <w:sz w:val="32"/>
          <w:szCs w:val="32"/>
          <w:lang w:val="en-US" w:eastAsia="zh-CN"/>
        </w:rPr>
        <w:t>个四级指标组成，评价分值100分，各项指标分值根据评价内容重要程度设定，其中决策20分、过程20分、产出30分、效益30分。</w:t>
      </w:r>
    </w:p>
    <w:p>
      <w:pPr>
        <w:numPr>
          <w:ilvl w:val="0"/>
          <w:numId w:val="0"/>
        </w:numPr>
        <w:ind w:leftChars="0" w:right="0" w:rightChars="0" w:firstLine="640" w:firstLineChars="200"/>
        <w:jc w:val="both"/>
        <w:outlineLvl w:val="2"/>
        <w:rPr>
          <w:rFonts w:hint="default"/>
          <w:sz w:val="32"/>
          <w:szCs w:val="32"/>
          <w:lang w:val="en-US" w:eastAsia="zh-CN"/>
        </w:rPr>
      </w:pPr>
      <w:bookmarkStart w:id="55" w:name="_Toc31684"/>
      <w:r>
        <w:rPr>
          <w:rFonts w:hint="default"/>
          <w:sz w:val="32"/>
          <w:szCs w:val="32"/>
          <w:lang w:val="en-US" w:eastAsia="zh-CN"/>
        </w:rPr>
        <w:t>2.数据来源、证据收集方式</w:t>
      </w:r>
      <w:bookmarkEnd w:id="55"/>
    </w:p>
    <w:p>
      <w:pPr>
        <w:numPr>
          <w:ilvl w:val="0"/>
          <w:numId w:val="0"/>
        </w:numPr>
        <w:ind w:leftChars="0" w:right="0" w:rightChars="0" w:firstLine="640" w:firstLineChars="200"/>
        <w:jc w:val="both"/>
        <w:rPr>
          <w:rFonts w:hint="default"/>
          <w:sz w:val="32"/>
          <w:szCs w:val="32"/>
          <w:lang w:val="en-US" w:eastAsia="zh-CN"/>
        </w:rPr>
      </w:pPr>
      <w:r>
        <w:rPr>
          <w:rFonts w:hint="default"/>
          <w:sz w:val="32"/>
          <w:szCs w:val="32"/>
          <w:lang w:val="en-US" w:eastAsia="zh-CN"/>
        </w:rPr>
        <w:t>（1）听取情况介绍。听取部门对项目支出目标设定及完成程度、组织管理制度建立健全及落实情况、预算支出执行情况、财务管理状况、项目执行等情况介绍，召开相关单位参加的座谈会，加深对项目的了解。</w:t>
      </w:r>
    </w:p>
    <w:p>
      <w:pPr>
        <w:numPr>
          <w:ilvl w:val="0"/>
          <w:numId w:val="0"/>
        </w:numPr>
        <w:ind w:leftChars="0" w:right="0" w:rightChars="0" w:firstLine="640" w:firstLineChars="200"/>
        <w:jc w:val="both"/>
        <w:rPr>
          <w:rFonts w:hint="default"/>
          <w:sz w:val="32"/>
          <w:szCs w:val="32"/>
          <w:lang w:val="en-US" w:eastAsia="zh-CN"/>
        </w:rPr>
      </w:pPr>
      <w:r>
        <w:rPr>
          <w:rFonts w:hint="default"/>
          <w:sz w:val="32"/>
          <w:szCs w:val="32"/>
          <w:lang w:val="en-US" w:eastAsia="zh-CN"/>
        </w:rPr>
        <w:t>（2）数据核查。根据评价依据的资料清单，收集制度建设情况、制度和管理责任落实情况、资金使用情况、项目产出和效益等相关的材料，评价资金使用和管理的状况。通过对项目单位上报的资料整理分析，形成系统化、高价值的体系信息，支撑对某一指标的评价。</w:t>
      </w:r>
    </w:p>
    <w:p>
      <w:pPr>
        <w:pStyle w:val="2"/>
        <w:ind w:firstLine="640" w:firstLineChars="200"/>
        <w:rPr>
          <w:rFonts w:hint="eastAsia"/>
          <w:sz w:val="32"/>
          <w:szCs w:val="32"/>
          <w:lang w:val="en-US" w:eastAsia="zh-CN"/>
        </w:rPr>
      </w:pPr>
      <w:r>
        <w:rPr>
          <w:rFonts w:hint="eastAsia"/>
          <w:sz w:val="32"/>
          <w:szCs w:val="32"/>
          <w:lang w:val="en-US" w:eastAsia="zh-CN"/>
        </w:rPr>
        <w:t>（3）</w:t>
      </w:r>
      <w:r>
        <w:rPr>
          <w:rFonts w:hint="default"/>
          <w:sz w:val="32"/>
          <w:szCs w:val="32"/>
          <w:lang w:val="en-US" w:eastAsia="zh-CN"/>
        </w:rPr>
        <w:t>问卷调查。根据绩效评价的内容，设计、制定调查问卷，经过委托方确认后，选取合适调查对象发放、收取和统计分析，以了解部门工作内容实施过程、绩效完成效果等情况</w:t>
      </w:r>
      <w:r>
        <w:rPr>
          <w:rFonts w:hint="eastAsia"/>
          <w:sz w:val="32"/>
          <w:szCs w:val="32"/>
          <w:lang w:val="en-US" w:eastAsia="zh-CN"/>
        </w:rPr>
        <w:t>。</w:t>
      </w:r>
    </w:p>
    <w:p>
      <w:pPr>
        <w:numPr>
          <w:ilvl w:val="0"/>
          <w:numId w:val="0"/>
        </w:numPr>
        <w:ind w:leftChars="0" w:right="0" w:rightChars="0" w:firstLine="640" w:firstLineChars="200"/>
        <w:jc w:val="both"/>
        <w:outlineLvl w:val="2"/>
        <w:rPr>
          <w:rFonts w:hint="default"/>
          <w:sz w:val="32"/>
          <w:szCs w:val="32"/>
          <w:lang w:val="en-US" w:eastAsia="zh-CN"/>
        </w:rPr>
      </w:pPr>
      <w:bookmarkStart w:id="56" w:name="_Toc16017"/>
      <w:r>
        <w:rPr>
          <w:rFonts w:hint="default"/>
          <w:sz w:val="32"/>
          <w:szCs w:val="32"/>
          <w:lang w:val="en-US" w:eastAsia="zh-CN"/>
        </w:rPr>
        <w:t>3.评价标准</w:t>
      </w:r>
      <w:bookmarkEnd w:id="56"/>
    </w:p>
    <w:p>
      <w:pPr>
        <w:numPr>
          <w:ilvl w:val="0"/>
          <w:numId w:val="0"/>
        </w:numPr>
        <w:ind w:leftChars="0" w:right="0" w:rightChars="0" w:firstLine="640" w:firstLineChars="200"/>
        <w:jc w:val="both"/>
        <w:rPr>
          <w:rFonts w:hint="default"/>
          <w:sz w:val="32"/>
          <w:szCs w:val="32"/>
          <w:lang w:val="en-US" w:eastAsia="zh-CN"/>
        </w:rPr>
      </w:pPr>
      <w:r>
        <w:rPr>
          <w:rFonts w:hint="default"/>
          <w:sz w:val="32"/>
          <w:szCs w:val="32"/>
          <w:lang w:val="en-US" w:eastAsia="zh-CN"/>
        </w:rPr>
        <w:t>绩效评价标准是绩效指标完成程度的标尺，一般包括计划标准、行业标准和历史标准等。具体如下：</w:t>
      </w:r>
    </w:p>
    <w:p>
      <w:pPr>
        <w:numPr>
          <w:ilvl w:val="0"/>
          <w:numId w:val="0"/>
        </w:numPr>
        <w:ind w:leftChars="0" w:right="0" w:rightChars="0" w:firstLine="640" w:firstLineChars="200"/>
        <w:jc w:val="both"/>
        <w:rPr>
          <w:rFonts w:hint="default"/>
          <w:sz w:val="32"/>
          <w:szCs w:val="32"/>
          <w:lang w:val="en-US" w:eastAsia="zh-CN"/>
        </w:rPr>
      </w:pPr>
      <w:r>
        <w:rPr>
          <w:rFonts w:hint="default"/>
          <w:sz w:val="32"/>
          <w:szCs w:val="32"/>
          <w:lang w:val="en-US" w:eastAsia="zh-CN"/>
        </w:rPr>
        <w:t>（1）计划标准。是以预先制定的目标、计划、预算、定额 等数据作为评价的标准；</w:t>
      </w:r>
    </w:p>
    <w:p>
      <w:pPr>
        <w:numPr>
          <w:ilvl w:val="0"/>
          <w:numId w:val="0"/>
        </w:numPr>
        <w:ind w:leftChars="0" w:right="0" w:rightChars="0" w:firstLine="640" w:firstLineChars="200"/>
        <w:jc w:val="both"/>
        <w:rPr>
          <w:rFonts w:hint="default"/>
          <w:sz w:val="32"/>
          <w:szCs w:val="32"/>
          <w:lang w:val="en-US" w:eastAsia="zh-CN"/>
        </w:rPr>
      </w:pPr>
      <w:r>
        <w:rPr>
          <w:rFonts w:hint="default"/>
          <w:sz w:val="32"/>
          <w:szCs w:val="32"/>
          <w:lang w:val="en-US" w:eastAsia="zh-CN"/>
        </w:rPr>
        <w:t>（2）行业标准。是指参照国家公布的行业指标数据制定的评价标准；</w:t>
      </w:r>
    </w:p>
    <w:p>
      <w:pPr>
        <w:numPr>
          <w:ilvl w:val="0"/>
          <w:numId w:val="0"/>
        </w:numPr>
        <w:ind w:leftChars="0" w:right="0" w:rightChars="0" w:firstLine="640" w:firstLineChars="200"/>
        <w:jc w:val="both"/>
        <w:rPr>
          <w:rFonts w:hint="default"/>
          <w:sz w:val="32"/>
          <w:szCs w:val="32"/>
          <w:lang w:val="en-US" w:eastAsia="zh-CN"/>
        </w:rPr>
      </w:pPr>
      <w:r>
        <w:rPr>
          <w:rFonts w:hint="default"/>
          <w:sz w:val="32"/>
          <w:szCs w:val="32"/>
          <w:lang w:val="en-US" w:eastAsia="zh-CN"/>
        </w:rPr>
        <w:t>（3）历史标准。是指参照同类指标的历史数据制定的评价标准；</w:t>
      </w:r>
    </w:p>
    <w:p>
      <w:pPr>
        <w:pStyle w:val="2"/>
        <w:ind w:firstLine="640" w:firstLineChars="200"/>
        <w:rPr>
          <w:rFonts w:hint="default"/>
          <w:sz w:val="32"/>
          <w:szCs w:val="32"/>
          <w:lang w:val="en-US" w:eastAsia="zh-CN"/>
        </w:rPr>
      </w:pPr>
      <w:r>
        <w:rPr>
          <w:rFonts w:hint="default"/>
          <w:sz w:val="32"/>
          <w:szCs w:val="32"/>
          <w:lang w:val="en-US" w:eastAsia="zh-CN"/>
        </w:rPr>
        <w:t>（4）其他经财政部门确认的标准。</w:t>
      </w:r>
    </w:p>
    <w:p>
      <w:pPr>
        <w:numPr>
          <w:ilvl w:val="0"/>
          <w:numId w:val="0"/>
        </w:numPr>
        <w:ind w:leftChars="0" w:right="0" w:rightChars="0" w:firstLine="640" w:firstLineChars="200"/>
        <w:jc w:val="both"/>
        <w:outlineLvl w:val="2"/>
        <w:rPr>
          <w:rFonts w:hint="default"/>
          <w:sz w:val="32"/>
          <w:szCs w:val="32"/>
          <w:lang w:val="en-US" w:eastAsia="zh-CN"/>
        </w:rPr>
      </w:pPr>
      <w:bookmarkStart w:id="57" w:name="_Toc12383"/>
      <w:r>
        <w:rPr>
          <w:rFonts w:hint="default"/>
          <w:sz w:val="32"/>
          <w:szCs w:val="32"/>
          <w:lang w:val="en-US" w:eastAsia="zh-CN"/>
        </w:rPr>
        <w:t>4.绩效评价指标体系</w:t>
      </w:r>
      <w:bookmarkEnd w:id="57"/>
    </w:p>
    <w:p>
      <w:pPr>
        <w:pStyle w:val="2"/>
        <w:ind w:firstLine="640" w:firstLineChars="200"/>
        <w:rPr>
          <w:rFonts w:hint="default"/>
          <w:sz w:val="32"/>
          <w:szCs w:val="32"/>
          <w:lang w:val="en-US" w:eastAsia="zh-CN"/>
        </w:rPr>
      </w:pPr>
      <w:r>
        <w:rPr>
          <w:rFonts w:hint="default"/>
          <w:sz w:val="32"/>
          <w:szCs w:val="32"/>
          <w:lang w:val="en-US" w:eastAsia="zh-CN"/>
        </w:rPr>
        <w:t>按决策、过程、产出、效益共四方面分别进行指标设计，各方面再根据相关政策文件，逐级设计二级、三级、四级指标。在体系框架中选取最能体现绩效评价对象特征的共性指标，针对部门具体绩效评价对象的特点，另行设计具体的个性绩效评价指标，赋予各类评价指标科学合理的权重分值，明确具体的评价标准，从而形成完善的绩效评价指标体系。</w:t>
      </w:r>
    </w:p>
    <w:p>
      <w:pPr>
        <w:pStyle w:val="2"/>
        <w:ind w:firstLine="640" w:firstLineChars="200"/>
        <w:rPr>
          <w:rFonts w:hint="default"/>
          <w:sz w:val="32"/>
          <w:szCs w:val="32"/>
          <w:lang w:val="en-US" w:eastAsia="zh-CN"/>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pPr>
    </w:p>
    <w:tbl>
      <w:tblPr>
        <w:tblStyle w:val="14"/>
        <w:tblW w:w="161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
        <w:gridCol w:w="528"/>
        <w:gridCol w:w="706"/>
        <w:gridCol w:w="123"/>
        <w:gridCol w:w="1099"/>
        <w:gridCol w:w="123"/>
        <w:gridCol w:w="1249"/>
        <w:gridCol w:w="123"/>
        <w:gridCol w:w="373"/>
        <w:gridCol w:w="123"/>
        <w:gridCol w:w="2810"/>
        <w:gridCol w:w="4468"/>
        <w:gridCol w:w="1673"/>
        <w:gridCol w:w="123"/>
        <w:gridCol w:w="1359"/>
        <w:gridCol w:w="240"/>
        <w:gridCol w:w="734"/>
        <w:gridCol w:w="1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467" w:hRule="atLeast"/>
          <w:jc w:val="center"/>
        </w:trPr>
        <w:tc>
          <w:tcPr>
            <w:tcW w:w="651"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5"/>
                <w:sz w:val="18"/>
              </w:rPr>
              <w:t>一级</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44"/>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5"/>
                <w:sz w:val="18"/>
              </w:rPr>
              <w:t>指标</w:t>
            </w:r>
          </w:p>
        </w:tc>
        <w:tc>
          <w:tcPr>
            <w:tcW w:w="706"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5"/>
                <w:sz w:val="18"/>
              </w:rPr>
              <w:t>二级</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73"/>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5"/>
                <w:sz w:val="18"/>
              </w:rPr>
              <w:t>指标</w:t>
            </w:r>
          </w:p>
        </w:tc>
        <w:tc>
          <w:tcPr>
            <w:tcW w:w="1222"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249"/>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sz w:val="18"/>
              </w:rPr>
              <w:t>三级指标</w:t>
            </w:r>
          </w:p>
        </w:tc>
        <w:tc>
          <w:tcPr>
            <w:tcW w:w="1372"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325"/>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sz w:val="18"/>
              </w:rPr>
              <w:t>四级指标</w:t>
            </w:r>
          </w:p>
        </w:tc>
        <w:tc>
          <w:tcPr>
            <w:tcW w:w="496"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9"/>
                <w:sz w:val="18"/>
              </w:rPr>
              <w:t>分</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58"/>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9"/>
                <w:sz w:val="18"/>
              </w:rPr>
              <w:t>值</w:t>
            </w:r>
          </w:p>
        </w:tc>
        <w:tc>
          <w:tcPr>
            <w:tcW w:w="2933"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9"/>
              <w:jc w:val="center"/>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sz w:val="18"/>
              </w:rPr>
              <w:t>指标解释</w:t>
            </w:r>
          </w:p>
        </w:tc>
        <w:tc>
          <w:tcPr>
            <w:tcW w:w="4468"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sz w:val="18"/>
              </w:rPr>
              <w:t>评分标准</w:t>
            </w:r>
          </w:p>
        </w:tc>
        <w:tc>
          <w:tcPr>
            <w:tcW w:w="1673"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82"/>
              <w:jc w:val="center"/>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sz w:val="18"/>
              </w:rPr>
              <w:t>依据</w:t>
            </w:r>
          </w:p>
        </w:tc>
        <w:tc>
          <w:tcPr>
            <w:tcW w:w="1482"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438"/>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sz w:val="18"/>
              </w:rPr>
              <w:t>依据来源</w:t>
            </w:r>
          </w:p>
        </w:tc>
        <w:tc>
          <w:tcPr>
            <w:tcW w:w="974"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56"/>
              <w:textAlignment w:val="auto"/>
              <w:rPr>
                <w:rFonts w:hint="eastAsia" w:asciiTheme="majorEastAsia" w:hAnsiTheme="majorEastAsia" w:eastAsiaTheme="majorEastAsia" w:cstheme="majorEastAsia"/>
                <w:b/>
                <w:snapToGrid w:val="0"/>
                <w:sz w:val="18"/>
              </w:rPr>
            </w:pPr>
            <w:r>
              <w:rPr>
                <w:rFonts w:hint="eastAsia" w:asciiTheme="majorEastAsia" w:hAnsiTheme="majorEastAsia" w:eastAsiaTheme="majorEastAsia" w:cstheme="majorEastAsia"/>
                <w:b/>
                <w:snapToGrid w:val="0"/>
                <w:w w:val="95"/>
                <w:sz w:val="18"/>
              </w:rPr>
              <w:t>证据收</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56"/>
              <w:textAlignment w:val="auto"/>
              <w:rPr>
                <w:rFonts w:hint="eastAsia" w:asciiTheme="majorEastAsia" w:hAnsiTheme="majorEastAsia" w:eastAsiaTheme="majorEastAsia" w:cstheme="majorEastAsia"/>
                <w:b/>
                <w:snapToGrid w:val="0"/>
                <w:sz w:val="18"/>
              </w:rPr>
            </w:pPr>
            <w:r>
              <w:rPr>
                <w:rFonts w:hint="eastAsia" w:asciiTheme="majorEastAsia" w:hAnsiTheme="majorEastAsia" w:eastAsiaTheme="majorEastAsia" w:cstheme="majorEastAsia"/>
                <w:b/>
                <w:snapToGrid w:val="0"/>
                <w:w w:val="95"/>
                <w:sz w:val="18"/>
              </w:rPr>
              <w:t>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1260" w:hRule="atLeast"/>
          <w:jc w:val="center"/>
        </w:trPr>
        <w:tc>
          <w:tcPr>
            <w:tcW w:w="651" w:type="dxa"/>
            <w:gridSpan w:val="2"/>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0"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A1.</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决策</w:t>
            </w:r>
          </w:p>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171"/>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w:t>
            </w:r>
            <w:r>
              <w:rPr>
                <w:rFonts w:hint="eastAsia" w:asciiTheme="majorEastAsia" w:hAnsiTheme="majorEastAsia" w:eastAsiaTheme="majorEastAsia" w:cstheme="majorEastAsia"/>
                <w:sz w:val="18"/>
                <w:lang w:val="en-US" w:eastAsia="zh-CN"/>
              </w:rPr>
              <w:t>20</w:t>
            </w:r>
            <w:r>
              <w:rPr>
                <w:rFonts w:hint="eastAsia" w:asciiTheme="majorEastAsia" w:hAnsiTheme="majorEastAsia" w:eastAsiaTheme="majorEastAsia" w:cstheme="majorEastAsia"/>
                <w:sz w:val="18"/>
              </w:rPr>
              <w:t xml:space="preserve"> 分</w:t>
            </w:r>
            <w:r>
              <w:rPr>
                <w:rFonts w:hint="eastAsia" w:asciiTheme="majorEastAsia" w:hAnsiTheme="majorEastAsia" w:eastAsiaTheme="majorEastAsia" w:cstheme="majorEastAsia"/>
                <w:spacing w:val="-16"/>
                <w:sz w:val="18"/>
              </w:rPr>
              <w:t>）</w:t>
            </w:r>
          </w:p>
        </w:tc>
        <w:tc>
          <w:tcPr>
            <w:tcW w:w="706" w:type="dxa"/>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2" w:line="240" w:lineRule="auto"/>
              <w:ind w:left="108"/>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B1.项</w:t>
            </w:r>
          </w:p>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ind w:left="108" w:right="135"/>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目立项（4 分）</w:t>
            </w:r>
          </w:p>
        </w:tc>
        <w:tc>
          <w:tcPr>
            <w:tcW w:w="1222" w:type="dxa"/>
            <w:gridSpan w:val="2"/>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12" w:line="240" w:lineRule="auto"/>
              <w:ind w:left="107" w:right="113"/>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C1.</w:t>
            </w:r>
            <w:r>
              <w:rPr>
                <w:rFonts w:hint="eastAsia" w:asciiTheme="majorEastAsia" w:hAnsiTheme="majorEastAsia" w:eastAsiaTheme="majorEastAsia" w:cstheme="majorEastAsia"/>
                <w:spacing w:val="-4"/>
                <w:sz w:val="18"/>
              </w:rPr>
              <w:t>立项依据</w:t>
            </w:r>
            <w:r>
              <w:rPr>
                <w:rFonts w:hint="eastAsia" w:asciiTheme="majorEastAsia" w:hAnsiTheme="majorEastAsia" w:eastAsiaTheme="majorEastAsia" w:cstheme="majorEastAsia"/>
                <w:sz w:val="18"/>
              </w:rPr>
              <w:t>充分性（2 分）</w:t>
            </w: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D1.立项与国家、省、市发展规划的相符性</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9" w:line="240" w:lineRule="auto"/>
              <w:textAlignment w:val="auto"/>
              <w:rPr>
                <w:rFonts w:hint="eastAsia" w:asciiTheme="majorEastAsia" w:hAnsiTheme="majorEastAsia" w:eastAsiaTheme="majorEastAsia" w:cstheme="majorEastAsia"/>
                <w:sz w:val="14"/>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1</w:t>
            </w:r>
          </w:p>
        </w:tc>
        <w:tc>
          <w:tcPr>
            <w:tcW w:w="2933"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right="114"/>
              <w:jc w:val="both"/>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对项目的设立是否符合国家、省、市的战略发展规划，是否属于公共财政支持范围，是否与其他项目重复等进行评价</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①与国家、省、市发展规划等重要部署相符（0.5 分）</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②属于公共财政支持范围（0.25 分）；</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③不与相关部门同类项目或部门内部相关项目重复</w:t>
            </w:r>
          </w:p>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（0.25 分）。</w:t>
            </w:r>
          </w:p>
        </w:tc>
        <w:tc>
          <w:tcPr>
            <w:tcW w:w="1673" w:type="dxa"/>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07"/>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国民经济和社会发</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hanging="238"/>
              <w:jc w:val="both"/>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pacing w:val="-7"/>
                <w:sz w:val="18"/>
              </w:rPr>
              <w:t>； 展规划、行业发展</w:t>
            </w:r>
            <w:r>
              <w:rPr>
                <w:rFonts w:hint="eastAsia" w:asciiTheme="majorEastAsia" w:hAnsiTheme="majorEastAsia" w:eastAsiaTheme="majorEastAsia" w:cstheme="majorEastAsia"/>
                <w:spacing w:val="-3"/>
                <w:sz w:val="18"/>
              </w:rPr>
              <w:t>规划与项目有关的战略和政策重点；</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立项申请文件及有关材料</w:t>
            </w:r>
          </w:p>
        </w:tc>
        <w:tc>
          <w:tcPr>
            <w:tcW w:w="148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hint="eastAsia" w:asciiTheme="majorEastAsia" w:hAnsiTheme="majorEastAsia" w:eastAsiaTheme="majorEastAsia" w:cstheme="majorEastAsia"/>
                <w:sz w:val="22"/>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29"/>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立项相关文件、可研报告</w:t>
            </w:r>
          </w:p>
        </w:tc>
        <w:tc>
          <w:tcPr>
            <w:tcW w:w="974"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napToGrid w:val="0"/>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2" w:line="240" w:lineRule="auto"/>
              <w:ind w:left="106" w:right="95"/>
              <w:textAlignment w:val="auto"/>
              <w:rPr>
                <w:rFonts w:hint="eastAsia" w:asciiTheme="majorEastAsia" w:hAnsiTheme="majorEastAsia" w:eastAsiaTheme="majorEastAsia" w:cstheme="majorEastAsia"/>
                <w:snapToGrid w:val="0"/>
                <w:sz w:val="18"/>
              </w:rPr>
            </w:pPr>
            <w:r>
              <w:rPr>
                <w:rFonts w:hint="eastAsia" w:asciiTheme="majorEastAsia" w:hAnsiTheme="majorEastAsia" w:eastAsiaTheme="majorEastAsia" w:cstheme="majorEastAsia"/>
                <w:snapToGrid w:val="0"/>
                <w:sz w:val="18"/>
              </w:rPr>
              <w:t>案卷研</w:t>
            </w:r>
            <w:r>
              <w:rPr>
                <w:rFonts w:hint="eastAsia" w:asciiTheme="majorEastAsia" w:hAnsiTheme="majorEastAsia" w:eastAsiaTheme="majorEastAsia" w:cstheme="majorEastAsia"/>
                <w:snapToGrid w:val="0"/>
                <w:spacing w:val="-24"/>
                <w:sz w:val="18"/>
              </w:rPr>
              <w:t>究、互联</w:t>
            </w:r>
            <w:r>
              <w:rPr>
                <w:rFonts w:hint="eastAsia" w:asciiTheme="majorEastAsia" w:hAnsiTheme="majorEastAsia" w:eastAsiaTheme="majorEastAsia" w:cstheme="majorEastAsia"/>
                <w:snapToGrid w:val="0"/>
                <w:sz w:val="18"/>
              </w:rPr>
              <w:t>网检索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986"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D2.立项与部门职责的相关性</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hint="eastAsia" w:asciiTheme="majorEastAsia" w:hAnsiTheme="majorEastAsia" w:eastAsiaTheme="majorEastAsia" w:cstheme="majorEastAsia"/>
                <w:sz w:val="22"/>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1</w:t>
            </w:r>
          </w:p>
        </w:tc>
        <w:tc>
          <w:tcPr>
            <w:tcW w:w="2933"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right="114"/>
              <w:jc w:val="both"/>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对项目立项是否与部门职责范围相符，是否属于部门履职所需进行评价</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06" w:right="299"/>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①完全符合项目单位的相关职责，属于履职所需</w:t>
            </w:r>
            <w:r>
              <w:rPr>
                <w:rFonts w:hint="eastAsia" w:asciiTheme="majorEastAsia" w:hAnsiTheme="majorEastAsia" w:eastAsiaTheme="majorEastAsia" w:cstheme="majorEastAsia"/>
                <w:spacing w:val="-9"/>
                <w:sz w:val="18"/>
              </w:rPr>
              <w:t xml:space="preserve">（1 </w:t>
            </w:r>
            <w:r>
              <w:rPr>
                <w:rFonts w:hint="eastAsia" w:asciiTheme="majorEastAsia" w:hAnsiTheme="majorEastAsia" w:eastAsiaTheme="majorEastAsia" w:cstheme="majorEastAsia"/>
                <w:sz w:val="18"/>
              </w:rPr>
              <w:t>分）；</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right="95"/>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pacing w:val="-10"/>
                <w:sz w:val="18"/>
              </w:rPr>
              <w:t>②基本符合项目单位的相关职责，基本为履职所需</w:t>
            </w:r>
            <w:r>
              <w:rPr>
                <w:rFonts w:hint="eastAsia" w:asciiTheme="majorEastAsia" w:hAnsiTheme="majorEastAsia" w:eastAsiaTheme="majorEastAsia" w:cstheme="majorEastAsia"/>
                <w:spacing w:val="-5"/>
                <w:sz w:val="18"/>
              </w:rPr>
              <w:t xml:space="preserve">（0.5 </w:t>
            </w:r>
            <w:r>
              <w:rPr>
                <w:rFonts w:hint="eastAsia" w:asciiTheme="majorEastAsia" w:hAnsiTheme="majorEastAsia" w:eastAsiaTheme="majorEastAsia" w:cstheme="majorEastAsia"/>
                <w:sz w:val="18"/>
              </w:rPr>
              <w:t>分）；</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③与部门职责相关性较差，非履职所需不得分。</w:t>
            </w:r>
          </w:p>
        </w:tc>
        <w:tc>
          <w:tcPr>
            <w:tcW w:w="1673"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hint="eastAsia" w:asciiTheme="majorEastAsia" w:hAnsiTheme="majorEastAsia" w:eastAsiaTheme="majorEastAsia" w:cstheme="majorEastAsia"/>
                <w:sz w:val="22"/>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88" w:right="94"/>
              <w:jc w:val="center"/>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相关部门职责范围</w:t>
            </w:r>
          </w:p>
        </w:tc>
        <w:tc>
          <w:tcPr>
            <w:tcW w:w="148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hint="eastAsia" w:asciiTheme="majorEastAsia" w:hAnsiTheme="majorEastAsia" w:eastAsiaTheme="majorEastAsia" w:cstheme="majorEastAsia"/>
                <w:sz w:val="22"/>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三定方案</w:t>
            </w:r>
          </w:p>
        </w:tc>
        <w:tc>
          <w:tcPr>
            <w:tcW w:w="974"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napToGrid w:val="0"/>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5" w:line="240" w:lineRule="auto"/>
              <w:ind w:left="106" w:right="198"/>
              <w:textAlignment w:val="auto"/>
              <w:rPr>
                <w:rFonts w:hint="eastAsia" w:asciiTheme="majorEastAsia" w:hAnsiTheme="majorEastAsia" w:eastAsiaTheme="majorEastAsia" w:cstheme="majorEastAsia"/>
                <w:snapToGrid w:val="0"/>
                <w:sz w:val="18"/>
              </w:rPr>
            </w:pPr>
            <w:r>
              <w:rPr>
                <w:rFonts w:hint="eastAsia" w:asciiTheme="majorEastAsia" w:hAnsiTheme="majorEastAsia" w:eastAsiaTheme="majorEastAsia" w:cstheme="majorEastAsia"/>
                <w:snapToGrid w:val="0"/>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733"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22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07"/>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C2.立项程序</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292"/>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规范性（2 分）</w:t>
            </w: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6" w:line="240" w:lineRule="auto"/>
              <w:ind w:left="107" w:right="261"/>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D3.立项程序的合规性</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2</w:t>
            </w:r>
          </w:p>
        </w:tc>
        <w:tc>
          <w:tcPr>
            <w:tcW w:w="2933"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对项目申请、设立过程是否符合相</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关规定，审批文件和材料是否规范完整进行评价</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116"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①按规定程序申请设立，并取得相应批复（1 分）；</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②审批文件和材料规范完整（1 分）。</w:t>
            </w:r>
          </w:p>
        </w:tc>
        <w:tc>
          <w:tcPr>
            <w:tcW w:w="1673" w:type="dxa"/>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07"/>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项目工程备案材</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料、行政审批局可研批复</w:t>
            </w:r>
          </w:p>
        </w:tc>
        <w:tc>
          <w:tcPr>
            <w:tcW w:w="148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招投标备案材料</w:t>
            </w:r>
          </w:p>
        </w:tc>
        <w:tc>
          <w:tcPr>
            <w:tcW w:w="974"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6" w:line="240" w:lineRule="auto"/>
              <w:ind w:left="106" w:right="198"/>
              <w:textAlignment w:val="auto"/>
              <w:rPr>
                <w:rFonts w:hint="eastAsia" w:asciiTheme="majorEastAsia" w:hAnsiTheme="majorEastAsia" w:eastAsiaTheme="majorEastAsia" w:cstheme="majorEastAsia"/>
                <w:snapToGrid w:val="0"/>
                <w:sz w:val="18"/>
              </w:rPr>
            </w:pPr>
            <w:r>
              <w:rPr>
                <w:rFonts w:hint="eastAsia" w:asciiTheme="majorEastAsia" w:hAnsiTheme="majorEastAsia" w:eastAsiaTheme="majorEastAsia" w:cstheme="majorEastAsia"/>
                <w:snapToGrid w:val="0"/>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906"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706" w:type="dxa"/>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9" w:line="240" w:lineRule="auto"/>
              <w:ind w:left="108"/>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B2.绩</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效目标（</w:t>
            </w:r>
            <w:r>
              <w:rPr>
                <w:rFonts w:hint="eastAsia" w:asciiTheme="majorEastAsia" w:hAnsiTheme="majorEastAsia" w:eastAsiaTheme="majorEastAsia" w:cstheme="majorEastAsia"/>
                <w:sz w:val="18"/>
                <w:lang w:val="en-US" w:eastAsia="zh-CN"/>
              </w:rPr>
              <w:t>10</w:t>
            </w:r>
            <w:r>
              <w:rPr>
                <w:rFonts w:hint="eastAsia" w:asciiTheme="majorEastAsia" w:hAnsiTheme="majorEastAsia" w:eastAsiaTheme="majorEastAsia" w:cstheme="majorEastAsia"/>
                <w:sz w:val="18"/>
              </w:rPr>
              <w:t xml:space="preserve"> 分）</w:t>
            </w:r>
          </w:p>
        </w:tc>
        <w:tc>
          <w:tcPr>
            <w:tcW w:w="1222" w:type="dxa"/>
            <w:gridSpan w:val="2"/>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textAlignment w:val="auto"/>
              <w:rPr>
                <w:rFonts w:hint="eastAsia" w:asciiTheme="majorEastAsia" w:hAnsiTheme="majorEastAsia" w:eastAsiaTheme="majorEastAsia" w:cstheme="majorEastAsia"/>
                <w:sz w:val="23"/>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C3.</w:t>
            </w:r>
            <w:r>
              <w:rPr>
                <w:rFonts w:hint="eastAsia" w:asciiTheme="majorEastAsia" w:hAnsiTheme="majorEastAsia" w:eastAsiaTheme="majorEastAsia" w:cstheme="majorEastAsia"/>
                <w:spacing w:val="-4"/>
                <w:sz w:val="18"/>
              </w:rPr>
              <w:t>绩效目标</w:t>
            </w:r>
            <w:r>
              <w:rPr>
                <w:rFonts w:hint="eastAsia" w:asciiTheme="majorEastAsia" w:hAnsiTheme="majorEastAsia" w:eastAsiaTheme="majorEastAsia" w:cstheme="majorEastAsia"/>
                <w:sz w:val="18"/>
              </w:rPr>
              <w:t>合理性（</w:t>
            </w:r>
            <w:r>
              <w:rPr>
                <w:rFonts w:hint="eastAsia" w:asciiTheme="majorEastAsia" w:hAnsiTheme="majorEastAsia" w:eastAsiaTheme="majorEastAsia" w:cstheme="majorEastAsia"/>
                <w:sz w:val="18"/>
                <w:lang w:val="en-US" w:eastAsia="zh-CN"/>
              </w:rPr>
              <w:t>4</w:t>
            </w:r>
            <w:r>
              <w:rPr>
                <w:rFonts w:hint="eastAsia" w:asciiTheme="majorEastAsia" w:hAnsiTheme="majorEastAsia" w:eastAsiaTheme="majorEastAsia" w:cstheme="majorEastAsia"/>
                <w:sz w:val="18"/>
              </w:rPr>
              <w:t>分）</w:t>
            </w: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9" w:line="240" w:lineRule="auto"/>
              <w:ind w:left="107" w:right="172"/>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D4.绩效目标依据政策的相符性</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2</w:t>
            </w:r>
          </w:p>
        </w:tc>
        <w:tc>
          <w:tcPr>
            <w:tcW w:w="2933"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06" w:right="114"/>
              <w:jc w:val="both"/>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对项目所设定的绩效目标是否符合国家相关法律法规、国民经济发展规划、部门发展政策与规划进行评</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价</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119" w:line="240" w:lineRule="auto"/>
              <w:ind w:left="106" w:right="29"/>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pacing w:val="-4"/>
                <w:sz w:val="18"/>
              </w:rPr>
              <w:t>项目设定了绩效目标或工作任务目标，且项目绩效目标</w:t>
            </w:r>
            <w:r>
              <w:rPr>
                <w:rFonts w:hint="eastAsia" w:asciiTheme="majorEastAsia" w:hAnsiTheme="majorEastAsia" w:eastAsiaTheme="majorEastAsia" w:cstheme="majorEastAsia"/>
                <w:spacing w:val="-6"/>
                <w:sz w:val="18"/>
              </w:rPr>
              <w:t xml:space="preserve">或工作任务目标与实际工作内容具有相关性，得 </w:t>
            </w:r>
            <w:r>
              <w:rPr>
                <w:rFonts w:hint="eastAsia" w:asciiTheme="majorEastAsia" w:hAnsiTheme="majorEastAsia" w:eastAsiaTheme="majorEastAsia" w:cstheme="majorEastAsia"/>
                <w:sz w:val="18"/>
              </w:rPr>
              <w:t>2</w:t>
            </w:r>
            <w:r>
              <w:rPr>
                <w:rFonts w:hint="eastAsia" w:asciiTheme="majorEastAsia" w:hAnsiTheme="majorEastAsia" w:eastAsiaTheme="majorEastAsia" w:cstheme="majorEastAsia"/>
                <w:spacing w:val="-21"/>
                <w:sz w:val="18"/>
              </w:rPr>
              <w:t xml:space="preserve"> 分； </w:t>
            </w:r>
            <w:r>
              <w:rPr>
                <w:rFonts w:hint="eastAsia" w:asciiTheme="majorEastAsia" w:hAnsiTheme="majorEastAsia" w:eastAsiaTheme="majorEastAsia" w:cstheme="majorEastAsia"/>
                <w:sz w:val="18"/>
              </w:rPr>
              <w:t>否则不得分。</w:t>
            </w:r>
          </w:p>
        </w:tc>
        <w:tc>
          <w:tcPr>
            <w:tcW w:w="1673" w:type="dxa"/>
          </w:tcPr>
          <w:p>
            <w:pPr>
              <w:pStyle w:val="17"/>
              <w:keepNext w:val="0"/>
              <w:keepLines w:val="0"/>
              <w:pageBreakBefore w:val="0"/>
              <w:widowControl w:val="0"/>
              <w:kinsoku/>
              <w:wordWrap/>
              <w:overflowPunct/>
              <w:topLinePunct w:val="0"/>
              <w:autoSpaceDE w:val="0"/>
              <w:autoSpaceDN w:val="0"/>
              <w:bidi w:val="0"/>
              <w:adjustRightInd w:val="0"/>
              <w:snapToGrid w:val="0"/>
              <w:spacing w:before="119" w:line="240" w:lineRule="auto"/>
              <w:ind w:left="107" w:right="113"/>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绩效目标申报表、部门 2020 年度预算</w:t>
            </w:r>
          </w:p>
        </w:tc>
        <w:tc>
          <w:tcPr>
            <w:tcW w:w="148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9" w:line="240" w:lineRule="auto"/>
              <w:ind w:left="107" w:right="39"/>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绩效目标申报表、部门 2020 年度预算</w:t>
            </w:r>
          </w:p>
        </w:tc>
        <w:tc>
          <w:tcPr>
            <w:tcW w:w="974"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Theme="majorEastAsia" w:hAnsiTheme="majorEastAsia" w:eastAsiaTheme="majorEastAsia" w:cstheme="majorEastAsia"/>
                <w:snapToGrid w:val="0"/>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right="198"/>
              <w:textAlignment w:val="auto"/>
              <w:rPr>
                <w:rFonts w:hint="eastAsia" w:asciiTheme="majorEastAsia" w:hAnsiTheme="majorEastAsia" w:eastAsiaTheme="majorEastAsia" w:cstheme="majorEastAsia"/>
                <w:snapToGrid w:val="0"/>
                <w:sz w:val="18"/>
              </w:rPr>
            </w:pPr>
            <w:r>
              <w:rPr>
                <w:rFonts w:hint="eastAsia" w:asciiTheme="majorEastAsia" w:hAnsiTheme="majorEastAsia" w:eastAsiaTheme="majorEastAsia" w:cstheme="majorEastAsia"/>
                <w:snapToGrid w:val="0"/>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884"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D5.绩效目标</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72"/>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与项目范围的相符性</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Theme="majorEastAsia" w:hAnsiTheme="majorEastAsia" w:eastAsiaTheme="majorEastAsia" w:cstheme="majorEastAsia"/>
                <w:sz w:val="18"/>
                <w:lang w:eastAsia="zh-CN"/>
              </w:rPr>
            </w:pPr>
            <w:r>
              <w:rPr>
                <w:rFonts w:hint="eastAsia" w:asciiTheme="majorEastAsia" w:hAnsiTheme="majorEastAsia" w:eastAsiaTheme="majorEastAsia" w:cstheme="majorEastAsia"/>
                <w:sz w:val="18"/>
                <w:lang w:val="en-US" w:eastAsia="zh-CN"/>
              </w:rPr>
              <w:t>2</w:t>
            </w:r>
          </w:p>
        </w:tc>
        <w:tc>
          <w:tcPr>
            <w:tcW w:w="2933"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对绩效目标是否符合项目范围，是</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否有超项目范围的内容纳入绩效目标进行评价</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①绩效目标设置完全符合项目范围（1 分）；</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②绩效目标设置基本符合项目范围的（0.5 分）；</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③绩效目标设置与项目范围差别较大的不得分。</w:t>
            </w:r>
          </w:p>
        </w:tc>
        <w:tc>
          <w:tcPr>
            <w:tcW w:w="1673"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项目可研报告、立</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项批复、绩效目标申报表</w:t>
            </w:r>
          </w:p>
        </w:tc>
        <w:tc>
          <w:tcPr>
            <w:tcW w:w="148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项目可研报告、立</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29"/>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项批复、绩效目标申报表</w:t>
            </w:r>
          </w:p>
        </w:tc>
        <w:tc>
          <w:tcPr>
            <w:tcW w:w="974"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98"/>
              <w:textAlignment w:val="auto"/>
              <w:rPr>
                <w:rFonts w:hint="eastAsia" w:asciiTheme="majorEastAsia" w:hAnsiTheme="majorEastAsia" w:eastAsiaTheme="majorEastAsia" w:cstheme="majorEastAsia"/>
                <w:snapToGrid w:val="0"/>
                <w:sz w:val="18"/>
              </w:rPr>
            </w:pPr>
            <w:r>
              <w:rPr>
                <w:rFonts w:hint="eastAsia" w:asciiTheme="majorEastAsia" w:hAnsiTheme="majorEastAsia" w:eastAsiaTheme="majorEastAsia" w:cstheme="majorEastAsia"/>
                <w:snapToGrid w:val="0"/>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1101"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222" w:type="dxa"/>
            <w:gridSpan w:val="2"/>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textAlignment w:val="auto"/>
              <w:rPr>
                <w:rFonts w:hint="eastAsia" w:asciiTheme="majorEastAsia" w:hAnsiTheme="majorEastAsia" w:eastAsiaTheme="majorEastAsia" w:cstheme="majorEastAsia"/>
                <w:sz w:val="23"/>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C4.</w:t>
            </w:r>
            <w:r>
              <w:rPr>
                <w:rFonts w:hint="eastAsia" w:asciiTheme="majorEastAsia" w:hAnsiTheme="majorEastAsia" w:eastAsiaTheme="majorEastAsia" w:cstheme="majorEastAsia"/>
                <w:spacing w:val="-4"/>
                <w:sz w:val="18"/>
              </w:rPr>
              <w:t>绩效指标</w:t>
            </w:r>
            <w:r>
              <w:rPr>
                <w:rFonts w:hint="eastAsia" w:asciiTheme="majorEastAsia" w:hAnsiTheme="majorEastAsia" w:eastAsiaTheme="majorEastAsia" w:cstheme="majorEastAsia"/>
                <w:sz w:val="18"/>
              </w:rPr>
              <w:t>明确性（</w:t>
            </w:r>
            <w:r>
              <w:rPr>
                <w:rFonts w:hint="eastAsia" w:asciiTheme="majorEastAsia" w:hAnsiTheme="majorEastAsia" w:eastAsiaTheme="majorEastAsia" w:cstheme="majorEastAsia"/>
                <w:sz w:val="18"/>
                <w:lang w:val="en-US" w:eastAsia="zh-CN"/>
              </w:rPr>
              <w:t>6</w:t>
            </w:r>
            <w:r>
              <w:rPr>
                <w:rFonts w:hint="eastAsia" w:asciiTheme="majorEastAsia" w:hAnsiTheme="majorEastAsia" w:eastAsiaTheme="majorEastAsia" w:cstheme="majorEastAsia"/>
                <w:sz w:val="18"/>
              </w:rPr>
              <w:t>分）</w:t>
            </w: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rFonts w:hint="eastAsia" w:asciiTheme="majorEastAsia" w:hAnsiTheme="majorEastAsia" w:eastAsiaTheme="majorEastAsia" w:cstheme="majorEastAsia"/>
                <w:sz w:val="18"/>
                <w:highlight w:val="none"/>
              </w:rPr>
            </w:pPr>
            <w:r>
              <w:rPr>
                <w:rFonts w:hint="eastAsia" w:asciiTheme="majorEastAsia" w:hAnsiTheme="majorEastAsia" w:eastAsiaTheme="majorEastAsia" w:cstheme="majorEastAsia"/>
                <w:sz w:val="18"/>
                <w:highlight w:val="none"/>
              </w:rPr>
              <w:t>D6.绩效目标细化、量化程度</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highlight w:val="none"/>
              </w:rPr>
            </w:pPr>
          </w:p>
          <w:p>
            <w:pPr>
              <w:pStyle w:val="17"/>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rFonts w:hint="eastAsia" w:asciiTheme="majorEastAsia" w:hAnsiTheme="majorEastAsia" w:eastAsiaTheme="majorEastAsia" w:cstheme="majorEastAsia"/>
                <w:sz w:val="18"/>
                <w:highlight w:val="none"/>
                <w:lang w:val="en-US" w:eastAsia="zh-CN"/>
              </w:rPr>
            </w:pPr>
            <w:r>
              <w:rPr>
                <w:rFonts w:hint="eastAsia" w:asciiTheme="majorEastAsia" w:hAnsiTheme="majorEastAsia" w:eastAsiaTheme="majorEastAsia" w:cstheme="majorEastAsia"/>
                <w:sz w:val="18"/>
                <w:highlight w:val="none"/>
                <w:lang w:val="en-US" w:eastAsia="zh-CN"/>
              </w:rPr>
              <w:t>3</w:t>
            </w:r>
          </w:p>
          <w:p>
            <w:pPr>
              <w:pStyle w:val="17"/>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rFonts w:hint="eastAsia" w:asciiTheme="majorEastAsia" w:hAnsiTheme="majorEastAsia" w:eastAsiaTheme="majorEastAsia" w:cstheme="majorEastAsia"/>
                <w:sz w:val="18"/>
                <w:highlight w:val="none"/>
                <w:lang w:val="en-US" w:eastAsia="zh-CN"/>
              </w:rPr>
            </w:pPr>
          </w:p>
        </w:tc>
        <w:tc>
          <w:tcPr>
            <w:tcW w:w="2933"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6"/>
              <w:textAlignment w:val="auto"/>
              <w:rPr>
                <w:rFonts w:hint="eastAsia" w:asciiTheme="majorEastAsia" w:hAnsiTheme="majorEastAsia" w:eastAsiaTheme="majorEastAsia" w:cstheme="majorEastAsia"/>
                <w:sz w:val="18"/>
                <w:highlight w:val="none"/>
              </w:rPr>
            </w:pPr>
            <w:r>
              <w:rPr>
                <w:rFonts w:hint="eastAsia" w:asciiTheme="majorEastAsia" w:hAnsiTheme="majorEastAsia" w:eastAsiaTheme="majorEastAsia" w:cstheme="majorEastAsia"/>
                <w:spacing w:val="-7"/>
                <w:sz w:val="18"/>
                <w:highlight w:val="none"/>
              </w:rPr>
              <w:t>对项目绩效目标是否在数量、质量、</w:t>
            </w:r>
            <w:r>
              <w:rPr>
                <w:rFonts w:hint="eastAsia" w:asciiTheme="majorEastAsia" w:hAnsiTheme="majorEastAsia" w:eastAsiaTheme="majorEastAsia" w:cstheme="majorEastAsia"/>
                <w:sz w:val="18"/>
                <w:highlight w:val="none"/>
              </w:rPr>
              <w:t>成本、时效、效益等方面设置了细化、量化的绩效指标，以及指标内容是否清晰合理进行评价</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highlight w:val="none"/>
              </w:rPr>
            </w:pPr>
          </w:p>
          <w:p>
            <w:pPr>
              <w:pStyle w:val="17"/>
              <w:keepNext w:val="0"/>
              <w:keepLines w:val="0"/>
              <w:pageBreakBefore w:val="0"/>
              <w:widowControl w:val="0"/>
              <w:kinsoku/>
              <w:wordWrap/>
              <w:overflowPunct/>
              <w:topLinePunct w:val="0"/>
              <w:autoSpaceDE w:val="0"/>
              <w:autoSpaceDN w:val="0"/>
              <w:bidi w:val="0"/>
              <w:adjustRightInd w:val="0"/>
              <w:snapToGrid w:val="0"/>
              <w:spacing w:before="144" w:line="240" w:lineRule="auto"/>
              <w:ind w:left="106"/>
              <w:textAlignment w:val="auto"/>
              <w:rPr>
                <w:rFonts w:hint="eastAsia" w:asciiTheme="majorEastAsia" w:hAnsiTheme="majorEastAsia" w:eastAsiaTheme="majorEastAsia" w:cstheme="majorEastAsia"/>
                <w:sz w:val="18"/>
                <w:highlight w:val="none"/>
              </w:rPr>
            </w:pPr>
            <w:r>
              <w:rPr>
                <w:rFonts w:hint="eastAsia" w:asciiTheme="majorEastAsia" w:hAnsiTheme="majorEastAsia" w:eastAsiaTheme="majorEastAsia" w:cstheme="majorEastAsia"/>
                <w:sz w:val="18"/>
                <w:highlight w:val="none"/>
              </w:rPr>
              <w:t>每发现一处未细化或未量化指标扣 0.5 分，扣完为止</w:t>
            </w:r>
          </w:p>
        </w:tc>
        <w:tc>
          <w:tcPr>
            <w:tcW w:w="1673" w:type="dxa"/>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13"/>
              <w:jc w:val="both"/>
              <w:textAlignment w:val="auto"/>
              <w:rPr>
                <w:rFonts w:hint="eastAsia" w:asciiTheme="majorEastAsia" w:hAnsiTheme="majorEastAsia" w:eastAsiaTheme="majorEastAsia" w:cstheme="majorEastAsia"/>
                <w:sz w:val="18"/>
                <w:highlight w:val="none"/>
              </w:rPr>
            </w:pPr>
            <w:r>
              <w:rPr>
                <w:rFonts w:hint="eastAsia" w:asciiTheme="majorEastAsia" w:hAnsiTheme="majorEastAsia" w:eastAsiaTheme="majorEastAsia" w:cstheme="majorEastAsia"/>
                <w:sz w:val="18"/>
                <w:highlight w:val="none"/>
              </w:rPr>
              <w:t>项目绩效目标和内容；绩效评价相关法律法规要求</w:t>
            </w:r>
          </w:p>
        </w:tc>
        <w:tc>
          <w:tcPr>
            <w:tcW w:w="148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6" w:line="240" w:lineRule="auto"/>
              <w:textAlignment w:val="auto"/>
              <w:rPr>
                <w:rFonts w:hint="eastAsia" w:asciiTheme="majorEastAsia" w:hAnsiTheme="majorEastAsia" w:eastAsiaTheme="majorEastAsia" w:cstheme="majorEastAsia"/>
                <w:sz w:val="20"/>
                <w:highlight w:val="none"/>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39"/>
              <w:textAlignment w:val="auto"/>
              <w:rPr>
                <w:rFonts w:hint="eastAsia" w:asciiTheme="majorEastAsia" w:hAnsiTheme="majorEastAsia" w:eastAsiaTheme="majorEastAsia" w:cstheme="majorEastAsia"/>
                <w:sz w:val="18"/>
                <w:highlight w:val="none"/>
              </w:rPr>
            </w:pPr>
            <w:r>
              <w:rPr>
                <w:rFonts w:hint="eastAsia" w:asciiTheme="majorEastAsia" w:hAnsiTheme="majorEastAsia" w:eastAsiaTheme="majorEastAsia" w:cstheme="majorEastAsia"/>
                <w:sz w:val="18"/>
                <w:highlight w:val="none"/>
              </w:rPr>
              <w:t>绩效目标申报表、实施方案</w:t>
            </w:r>
          </w:p>
        </w:tc>
        <w:tc>
          <w:tcPr>
            <w:tcW w:w="974"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6" w:line="240" w:lineRule="auto"/>
              <w:textAlignment w:val="auto"/>
              <w:rPr>
                <w:rFonts w:hint="eastAsia" w:asciiTheme="majorEastAsia" w:hAnsiTheme="majorEastAsia" w:eastAsiaTheme="majorEastAsia" w:cstheme="majorEastAsia"/>
                <w:snapToGrid w:val="0"/>
                <w:sz w:val="20"/>
                <w:highlight w:val="none"/>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right="198"/>
              <w:textAlignment w:val="auto"/>
              <w:rPr>
                <w:rFonts w:hint="eastAsia" w:asciiTheme="majorEastAsia" w:hAnsiTheme="majorEastAsia" w:eastAsiaTheme="majorEastAsia" w:cstheme="majorEastAsia"/>
                <w:snapToGrid w:val="0"/>
                <w:sz w:val="18"/>
                <w:highlight w:val="none"/>
              </w:rPr>
            </w:pPr>
            <w:r>
              <w:rPr>
                <w:rFonts w:hint="eastAsia" w:asciiTheme="majorEastAsia" w:hAnsiTheme="majorEastAsia" w:eastAsiaTheme="majorEastAsia" w:cstheme="majorEastAsia"/>
                <w:snapToGrid w:val="0"/>
                <w:sz w:val="18"/>
                <w:highlight w:val="none"/>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839"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61"/>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D7.绩效指标设置合理性</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Theme="majorEastAsia" w:hAnsiTheme="majorEastAsia" w:eastAsiaTheme="majorEastAsia" w:cstheme="majorEastAsia"/>
                <w:sz w:val="18"/>
                <w:highlight w:val="none"/>
                <w:lang w:val="en-US" w:eastAsia="zh-CN"/>
              </w:rPr>
            </w:pPr>
            <w:r>
              <w:rPr>
                <w:rFonts w:hint="eastAsia" w:asciiTheme="majorEastAsia" w:hAnsiTheme="majorEastAsia" w:eastAsiaTheme="majorEastAsia" w:cstheme="majorEastAsia"/>
                <w:sz w:val="18"/>
                <w:highlight w:val="none"/>
                <w:lang w:val="en-US" w:eastAsia="zh-CN"/>
              </w:rPr>
              <w:t>3</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Theme="majorEastAsia" w:hAnsiTheme="majorEastAsia" w:eastAsiaTheme="majorEastAsia" w:cstheme="majorEastAsia"/>
                <w:sz w:val="18"/>
                <w:lang w:val="en-US" w:eastAsia="zh-CN"/>
              </w:rPr>
            </w:pPr>
          </w:p>
        </w:tc>
        <w:tc>
          <w:tcPr>
            <w:tcW w:w="2933"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对项目绩效指标是否与项目工作实</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06" w:right="114"/>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施计划相匹配；是否符合绩效指标设立规定进行评价。</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right="24"/>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①项目绩效指标与工作实施计划完全相匹配；各项指标设立均符合管理规定得满分；</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②每发现一处不合规扣 0.5 分，扣完为止。</w:t>
            </w:r>
          </w:p>
        </w:tc>
        <w:tc>
          <w:tcPr>
            <w:tcW w:w="1673"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项目绩效目标和内</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07" w:right="113"/>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容；绩效评价相关法律法规要求</w:t>
            </w:r>
          </w:p>
        </w:tc>
        <w:tc>
          <w:tcPr>
            <w:tcW w:w="148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39"/>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绩效目标申报表、实施方案</w:t>
            </w:r>
          </w:p>
        </w:tc>
        <w:tc>
          <w:tcPr>
            <w:tcW w:w="974"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98"/>
              <w:textAlignment w:val="auto"/>
              <w:rPr>
                <w:rFonts w:hint="eastAsia" w:asciiTheme="majorEastAsia" w:hAnsiTheme="majorEastAsia" w:eastAsiaTheme="majorEastAsia" w:cstheme="majorEastAsia"/>
                <w:snapToGrid w:val="0"/>
                <w:sz w:val="18"/>
              </w:rPr>
            </w:pPr>
            <w:r>
              <w:rPr>
                <w:rFonts w:hint="eastAsia" w:asciiTheme="majorEastAsia" w:hAnsiTheme="majorEastAsia" w:eastAsiaTheme="majorEastAsia" w:cstheme="majorEastAsia"/>
                <w:snapToGrid w:val="0"/>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1103"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706" w:type="dxa"/>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51" w:line="240" w:lineRule="auto"/>
              <w:ind w:left="108"/>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B3.资</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金投入（</w:t>
            </w:r>
            <w:r>
              <w:rPr>
                <w:rFonts w:hint="eastAsia" w:asciiTheme="majorEastAsia" w:hAnsiTheme="majorEastAsia" w:eastAsiaTheme="majorEastAsia" w:cstheme="majorEastAsia"/>
                <w:sz w:val="18"/>
                <w:lang w:val="en-US" w:eastAsia="zh-CN"/>
              </w:rPr>
              <w:t>6</w:t>
            </w:r>
            <w:r>
              <w:rPr>
                <w:rFonts w:hint="eastAsia" w:asciiTheme="majorEastAsia" w:hAnsiTheme="majorEastAsia" w:eastAsiaTheme="majorEastAsia" w:cstheme="majorEastAsia"/>
                <w:sz w:val="18"/>
              </w:rPr>
              <w:t xml:space="preserve"> 分）</w:t>
            </w:r>
          </w:p>
        </w:tc>
        <w:tc>
          <w:tcPr>
            <w:tcW w:w="1222" w:type="dxa"/>
            <w:gridSpan w:val="2"/>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rFonts w:hint="eastAsia" w:asciiTheme="majorEastAsia" w:hAnsiTheme="majorEastAsia" w:eastAsiaTheme="majorEastAsia" w:cstheme="majorEastAsia"/>
                <w:sz w:val="23"/>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C5.</w:t>
            </w:r>
            <w:r>
              <w:rPr>
                <w:rFonts w:hint="eastAsia" w:asciiTheme="majorEastAsia" w:hAnsiTheme="majorEastAsia" w:eastAsiaTheme="majorEastAsia" w:cstheme="majorEastAsia"/>
                <w:spacing w:val="-4"/>
                <w:sz w:val="18"/>
              </w:rPr>
              <w:t>预算编制</w:t>
            </w:r>
            <w:r>
              <w:rPr>
                <w:rFonts w:hint="eastAsia" w:asciiTheme="majorEastAsia" w:hAnsiTheme="majorEastAsia" w:eastAsiaTheme="majorEastAsia" w:cstheme="majorEastAsia"/>
                <w:sz w:val="18"/>
              </w:rPr>
              <w:t>科学性（</w:t>
            </w:r>
            <w:r>
              <w:rPr>
                <w:rFonts w:hint="eastAsia" w:asciiTheme="majorEastAsia" w:hAnsiTheme="majorEastAsia" w:eastAsiaTheme="majorEastAsia" w:cstheme="majorEastAsia"/>
                <w:sz w:val="18"/>
                <w:lang w:val="en-US" w:eastAsia="zh-CN"/>
              </w:rPr>
              <w:t>6</w:t>
            </w:r>
            <w:r>
              <w:rPr>
                <w:rFonts w:hint="eastAsia" w:asciiTheme="majorEastAsia" w:hAnsiTheme="majorEastAsia" w:eastAsiaTheme="majorEastAsia" w:cstheme="majorEastAsia"/>
                <w:sz w:val="18"/>
              </w:rPr>
              <w:t xml:space="preserve"> 分）</w:t>
            </w: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261"/>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D8.预算内容合理性</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3</w:t>
            </w:r>
          </w:p>
        </w:tc>
        <w:tc>
          <w:tcPr>
            <w:tcW w:w="2933"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14"/>
              <w:jc w:val="both"/>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对预算内容是否与项目内容相符， 预算额度是否与工作任务相匹配进行评价</w:t>
            </w:r>
          </w:p>
        </w:tc>
        <w:tc>
          <w:tcPr>
            <w:tcW w:w="4468" w:type="dxa"/>
            <w:tcBorders>
              <w:bottom w:val="single" w:color="000000" w:sz="4" w:space="0"/>
            </w:tcBorders>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①预算内容与项目工作内容完全相符，得 50%权重分， 若有不符按相应权重进行扣分；</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②预算额度与工作任务相匹配，得 50%权重分，若有不</w:t>
            </w:r>
          </w:p>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符按相应权重进行扣分。</w:t>
            </w:r>
          </w:p>
        </w:tc>
        <w:tc>
          <w:tcPr>
            <w:tcW w:w="1673" w:type="dxa"/>
            <w:vMerge w:val="restart"/>
            <w:tcBorders>
              <w:bottom w:val="single" w:color="000000" w:sz="4" w:space="0"/>
            </w:tcBorders>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rFonts w:hint="eastAsia" w:asciiTheme="majorEastAsia" w:hAnsiTheme="majorEastAsia" w:eastAsiaTheme="majorEastAsia" w:cstheme="majorEastAsia"/>
                <w:sz w:val="23"/>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113"/>
              <w:jc w:val="both"/>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预算编制依据及标准、预算指标文、项目概预算批复</w:t>
            </w:r>
          </w:p>
        </w:tc>
        <w:tc>
          <w:tcPr>
            <w:tcW w:w="1482" w:type="dxa"/>
            <w:gridSpan w:val="2"/>
            <w:vMerge w:val="restart"/>
            <w:tcBorders>
              <w:bottom w:val="single" w:color="000000" w:sz="4" w:space="0"/>
            </w:tcBorders>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51" w:line="240" w:lineRule="auto"/>
              <w:ind w:left="107" w:right="97"/>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预算编制依据及标准、预算指标</w:t>
            </w:r>
            <w:r>
              <w:rPr>
                <w:rFonts w:hint="eastAsia" w:asciiTheme="majorEastAsia" w:hAnsiTheme="majorEastAsia" w:eastAsiaTheme="majorEastAsia" w:cstheme="majorEastAsia"/>
                <w:spacing w:val="-10"/>
                <w:sz w:val="18"/>
              </w:rPr>
              <w:t>文、项目概预算批</w:t>
            </w:r>
            <w:r>
              <w:rPr>
                <w:rFonts w:hint="eastAsia" w:asciiTheme="majorEastAsia" w:hAnsiTheme="majorEastAsia" w:eastAsiaTheme="majorEastAsia" w:cstheme="majorEastAsia"/>
                <w:sz w:val="18"/>
              </w:rPr>
              <w:t>复</w:t>
            </w:r>
          </w:p>
        </w:tc>
        <w:tc>
          <w:tcPr>
            <w:tcW w:w="974" w:type="dxa"/>
            <w:gridSpan w:val="2"/>
            <w:vMerge w:val="restart"/>
            <w:tcBorders>
              <w:bottom w:val="single" w:color="000000" w:sz="4" w:space="0"/>
            </w:tcBorders>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napToGrid w:val="0"/>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napToGrid w:val="0"/>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Theme="majorEastAsia" w:hAnsiTheme="majorEastAsia" w:eastAsiaTheme="majorEastAsia" w:cstheme="majorEastAsia"/>
                <w:snapToGrid w:val="0"/>
                <w:sz w:val="15"/>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right="198"/>
              <w:textAlignment w:val="auto"/>
              <w:rPr>
                <w:rFonts w:hint="eastAsia" w:asciiTheme="majorEastAsia" w:hAnsiTheme="majorEastAsia" w:eastAsiaTheme="majorEastAsia" w:cstheme="majorEastAsia"/>
                <w:snapToGrid w:val="0"/>
                <w:sz w:val="18"/>
              </w:rPr>
            </w:pPr>
            <w:r>
              <w:rPr>
                <w:rFonts w:hint="eastAsia" w:asciiTheme="majorEastAsia" w:hAnsiTheme="majorEastAsia" w:eastAsiaTheme="majorEastAsia" w:cstheme="majorEastAsia"/>
                <w:snapToGrid w:val="0"/>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23" w:type="dxa"/>
          <w:trHeight w:val="981" w:hRule="atLeast"/>
          <w:jc w:val="center"/>
        </w:trPr>
        <w:tc>
          <w:tcPr>
            <w:tcW w:w="651"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706"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61"/>
              <w:textAlignment w:val="auto"/>
              <w:rPr>
                <w:rFonts w:hint="eastAsia" w:asciiTheme="majorEastAsia" w:hAnsiTheme="majorEastAsia" w:eastAsiaTheme="majorEastAsia" w:cstheme="majorEastAsia"/>
                <w:sz w:val="18"/>
                <w:highlight w:val="none"/>
              </w:rPr>
            </w:pPr>
            <w:r>
              <w:rPr>
                <w:rFonts w:hint="eastAsia" w:asciiTheme="majorEastAsia" w:hAnsiTheme="majorEastAsia" w:eastAsiaTheme="majorEastAsia" w:cstheme="majorEastAsia"/>
                <w:sz w:val="18"/>
                <w:highlight w:val="none"/>
              </w:rPr>
              <w:t>D9.预算编制程序规范性</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Theme="majorEastAsia" w:hAnsiTheme="majorEastAsia" w:eastAsiaTheme="majorEastAsia" w:cstheme="majorEastAsia"/>
                <w:sz w:val="20"/>
                <w:highlight w:val="none"/>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rFonts w:hint="eastAsia" w:asciiTheme="majorEastAsia" w:hAnsiTheme="majorEastAsia" w:eastAsiaTheme="majorEastAsia" w:cstheme="majorEastAsia"/>
                <w:sz w:val="18"/>
                <w:highlight w:val="none"/>
                <w:lang w:val="en-US" w:eastAsia="zh-CN"/>
              </w:rPr>
            </w:pPr>
            <w:r>
              <w:rPr>
                <w:rFonts w:hint="eastAsia" w:asciiTheme="majorEastAsia" w:hAnsiTheme="majorEastAsia" w:eastAsiaTheme="majorEastAsia" w:cstheme="majorEastAsia"/>
                <w:sz w:val="18"/>
                <w:highlight w:val="none"/>
                <w:lang w:val="en-US" w:eastAsia="zh-CN"/>
              </w:rPr>
              <w:t>3</w:t>
            </w: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rFonts w:hint="eastAsia" w:asciiTheme="majorEastAsia" w:hAnsiTheme="majorEastAsia" w:eastAsiaTheme="majorEastAsia" w:cstheme="majorEastAsia"/>
                <w:sz w:val="18"/>
                <w:highlight w:val="none"/>
                <w:lang w:val="en-US" w:eastAsia="zh-CN"/>
              </w:rPr>
            </w:pPr>
          </w:p>
        </w:tc>
        <w:tc>
          <w:tcPr>
            <w:tcW w:w="2933"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4"/>
              <w:textAlignment w:val="auto"/>
              <w:rPr>
                <w:rFonts w:hint="eastAsia" w:asciiTheme="majorEastAsia" w:hAnsiTheme="majorEastAsia" w:eastAsiaTheme="majorEastAsia" w:cstheme="majorEastAsia"/>
                <w:sz w:val="18"/>
                <w:highlight w:val="none"/>
              </w:rPr>
            </w:pPr>
            <w:r>
              <w:rPr>
                <w:rFonts w:hint="eastAsia" w:asciiTheme="majorEastAsia" w:hAnsiTheme="majorEastAsia" w:eastAsiaTheme="majorEastAsia" w:cstheme="majorEastAsia"/>
                <w:sz w:val="18"/>
                <w:highlight w:val="none"/>
              </w:rPr>
              <w:t>对预算编制是否经过科学论证，预算额度测算过程是否合理进行评价</w:t>
            </w:r>
          </w:p>
        </w:tc>
        <w:tc>
          <w:tcPr>
            <w:tcW w:w="4468" w:type="dxa"/>
            <w:tcBorders>
              <w:top w:val="single" w:color="000000" w:sz="4" w:space="0"/>
            </w:tcBorders>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02"/>
              <w:textAlignment w:val="auto"/>
              <w:rPr>
                <w:rFonts w:hint="eastAsia" w:asciiTheme="majorEastAsia" w:hAnsiTheme="majorEastAsia" w:eastAsiaTheme="majorEastAsia" w:cstheme="majorEastAsia"/>
                <w:sz w:val="18"/>
                <w:highlight w:val="none"/>
              </w:rPr>
            </w:pPr>
            <w:r>
              <w:rPr>
                <w:rFonts w:hint="eastAsia" w:asciiTheme="majorEastAsia" w:hAnsiTheme="majorEastAsia" w:eastAsiaTheme="majorEastAsia" w:cstheme="majorEastAsia"/>
                <w:sz w:val="18"/>
                <w:highlight w:val="none"/>
              </w:rPr>
              <w:t>①预算编制经过科学论证且有明确的标准,得 50%权重分，若规范性欠缺，按权重进行相应扣分；</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Theme="majorEastAsia" w:hAnsiTheme="majorEastAsia" w:eastAsiaTheme="majorEastAsia" w:cstheme="majorEastAsia"/>
                <w:sz w:val="18"/>
                <w:highlight w:val="none"/>
              </w:rPr>
            </w:pPr>
            <w:r>
              <w:rPr>
                <w:rFonts w:hint="eastAsia" w:asciiTheme="majorEastAsia" w:hAnsiTheme="majorEastAsia" w:eastAsiaTheme="majorEastAsia" w:cstheme="majorEastAsia"/>
                <w:sz w:val="18"/>
                <w:highlight w:val="none"/>
              </w:rPr>
              <w:t>②预算额度测算按标准编制且依据充分，考虑因素全</w:t>
            </w:r>
          </w:p>
        </w:tc>
        <w:tc>
          <w:tcPr>
            <w:tcW w:w="1673" w:type="dxa"/>
            <w:vMerge w:val="continue"/>
            <w:tcBorders>
              <w:top w:val="single" w:color="000000" w:sz="4" w:space="0"/>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482" w:type="dxa"/>
            <w:gridSpan w:val="2"/>
            <w:vMerge w:val="continue"/>
            <w:tcBorders>
              <w:top w:val="single" w:color="000000" w:sz="4" w:space="0"/>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974" w:type="dxa"/>
            <w:gridSpan w:val="2"/>
            <w:vMerge w:val="continue"/>
            <w:tcBorders>
              <w:top w:val="single" w:color="000000" w:sz="4" w:space="0"/>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467" w:hRule="atLeast"/>
          <w:jc w:val="center"/>
        </w:trPr>
        <w:tc>
          <w:tcPr>
            <w:tcW w:w="528"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5"/>
                <w:sz w:val="18"/>
              </w:rPr>
              <w:t>一级</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44"/>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5"/>
                <w:sz w:val="18"/>
              </w:rPr>
              <w:t>指标</w:t>
            </w:r>
          </w:p>
        </w:tc>
        <w:tc>
          <w:tcPr>
            <w:tcW w:w="829"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5"/>
                <w:sz w:val="18"/>
              </w:rPr>
              <w:t>二级</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73"/>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5"/>
                <w:sz w:val="18"/>
              </w:rPr>
              <w:t>指标</w:t>
            </w:r>
          </w:p>
        </w:tc>
        <w:tc>
          <w:tcPr>
            <w:tcW w:w="1222"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249"/>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sz w:val="18"/>
              </w:rPr>
              <w:t>三级指标</w:t>
            </w:r>
          </w:p>
        </w:tc>
        <w:tc>
          <w:tcPr>
            <w:tcW w:w="1372"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9" w:right="77"/>
              <w:jc w:val="center"/>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sz w:val="18"/>
              </w:rPr>
              <w:t>四级指标</w:t>
            </w:r>
          </w:p>
        </w:tc>
        <w:tc>
          <w:tcPr>
            <w:tcW w:w="496"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9"/>
                <w:sz w:val="18"/>
              </w:rPr>
              <w:t>分</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58"/>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9"/>
                <w:sz w:val="18"/>
              </w:rPr>
              <w:t>值</w:t>
            </w:r>
          </w:p>
        </w:tc>
        <w:tc>
          <w:tcPr>
            <w:tcW w:w="2810"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9"/>
              <w:jc w:val="center"/>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sz w:val="18"/>
              </w:rPr>
              <w:t>指标解释</w:t>
            </w:r>
          </w:p>
        </w:tc>
        <w:tc>
          <w:tcPr>
            <w:tcW w:w="4468"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sz w:val="18"/>
              </w:rPr>
              <w:t>评分标准</w:t>
            </w:r>
          </w:p>
        </w:tc>
        <w:tc>
          <w:tcPr>
            <w:tcW w:w="1796"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82"/>
              <w:jc w:val="center"/>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sz w:val="18"/>
              </w:rPr>
              <w:t>依据</w:t>
            </w:r>
          </w:p>
        </w:tc>
        <w:tc>
          <w:tcPr>
            <w:tcW w:w="1599"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438"/>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sz w:val="18"/>
              </w:rPr>
              <w:t>依据来源</w:t>
            </w:r>
          </w:p>
        </w:tc>
        <w:tc>
          <w:tcPr>
            <w:tcW w:w="857"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56"/>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5"/>
                <w:sz w:val="18"/>
              </w:rPr>
              <w:t>证据收</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56"/>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5"/>
                <w:sz w:val="18"/>
              </w:rPr>
              <w:t>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467" w:hRule="atLeast"/>
          <w:jc w:val="center"/>
        </w:trPr>
        <w:tc>
          <w:tcPr>
            <w:tcW w:w="528"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tc>
        <w:tc>
          <w:tcPr>
            <w:tcW w:w="829"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tc>
        <w:tc>
          <w:tcPr>
            <w:tcW w:w="122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tc>
        <w:tc>
          <w:tcPr>
            <w:tcW w:w="2810"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面，得 50%权重分，若合理性存在欠缺，按权重进行相</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应扣分。</w:t>
            </w:r>
          </w:p>
        </w:tc>
        <w:tc>
          <w:tcPr>
            <w:tcW w:w="17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tc>
        <w:tc>
          <w:tcPr>
            <w:tcW w:w="1599"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tc>
        <w:tc>
          <w:tcPr>
            <w:tcW w:w="857"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82" w:hRule="atLeast"/>
          <w:jc w:val="center"/>
        </w:trPr>
        <w:tc>
          <w:tcPr>
            <w:tcW w:w="528" w:type="dxa"/>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Theme="majorEastAsia" w:hAnsiTheme="majorEastAsia" w:eastAsiaTheme="majorEastAsia" w:cstheme="majorEastAsia"/>
                <w:sz w:val="23"/>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A2.</w:t>
            </w:r>
          </w:p>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过程</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71"/>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（20 分</w:t>
            </w:r>
            <w:r>
              <w:rPr>
                <w:rFonts w:hint="eastAsia" w:asciiTheme="majorEastAsia" w:hAnsiTheme="majorEastAsia" w:eastAsiaTheme="majorEastAsia" w:cstheme="majorEastAsia"/>
                <w:spacing w:val="-16"/>
                <w:sz w:val="18"/>
              </w:rPr>
              <w:t>）</w:t>
            </w:r>
          </w:p>
        </w:tc>
        <w:tc>
          <w:tcPr>
            <w:tcW w:w="829" w:type="dxa"/>
            <w:gridSpan w:val="2"/>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22" w:line="240" w:lineRule="auto"/>
              <w:ind w:left="108"/>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B4.资</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金管理（8 分）</w:t>
            </w:r>
          </w:p>
        </w:tc>
        <w:tc>
          <w:tcPr>
            <w:tcW w:w="122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13"/>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C6.资金到位率（1 分）</w:t>
            </w: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D10.资金到位率</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1</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Theme="majorEastAsia" w:hAnsiTheme="majorEastAsia" w:eastAsiaTheme="majorEastAsia" w:cstheme="majorEastAsia"/>
                <w:sz w:val="18"/>
                <w:lang w:val="en-US" w:eastAsia="zh-CN"/>
              </w:rPr>
            </w:pPr>
          </w:p>
        </w:tc>
        <w:tc>
          <w:tcPr>
            <w:tcW w:w="2810"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4"/>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资金到位率=实际到位资金/预算批复资金*100%</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资金到位率达到 100%得满分，资金到位率每降低 1%， 扣除权重分的 2%，扣完为止。</w:t>
            </w:r>
          </w:p>
        </w:tc>
        <w:tc>
          <w:tcPr>
            <w:tcW w:w="17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jc w:val="both"/>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预算指标文、财政拨款凭证、资金支出明细、凭证等</w:t>
            </w:r>
          </w:p>
        </w:tc>
        <w:tc>
          <w:tcPr>
            <w:tcW w:w="1599"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19"/>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财务凭证等财务资料</w:t>
            </w:r>
          </w:p>
        </w:tc>
        <w:tc>
          <w:tcPr>
            <w:tcW w:w="857"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5"/>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案卷研</w:t>
            </w:r>
            <w:r>
              <w:rPr>
                <w:rFonts w:hint="eastAsia" w:asciiTheme="majorEastAsia" w:hAnsiTheme="majorEastAsia" w:eastAsiaTheme="majorEastAsia" w:cstheme="majorEastAsia"/>
                <w:spacing w:val="-24"/>
                <w:sz w:val="18"/>
              </w:rPr>
              <w:t>究、现场</w:t>
            </w:r>
            <w:r>
              <w:rPr>
                <w:rFonts w:hint="eastAsia" w:asciiTheme="majorEastAsia" w:hAnsiTheme="majorEastAsia" w:eastAsiaTheme="majorEastAsia" w:cstheme="majorEastAsia"/>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02"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22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13"/>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C7.预算执行率（2 分）</w:t>
            </w: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rFonts w:hint="eastAsia" w:asciiTheme="majorEastAsia" w:hAnsiTheme="majorEastAsia" w:eastAsiaTheme="majorEastAsia" w:cstheme="majorEastAsia"/>
                <w:sz w:val="18"/>
                <w:highlight w:val="none"/>
              </w:rPr>
            </w:pPr>
            <w:r>
              <w:rPr>
                <w:rFonts w:hint="eastAsia" w:asciiTheme="majorEastAsia" w:hAnsiTheme="majorEastAsia" w:eastAsiaTheme="majorEastAsia" w:cstheme="majorEastAsia"/>
                <w:sz w:val="18"/>
                <w:highlight w:val="none"/>
              </w:rPr>
              <w:t>D11.到位资金支出率</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Theme="majorEastAsia" w:hAnsiTheme="majorEastAsia" w:eastAsiaTheme="majorEastAsia" w:cstheme="majorEastAsia"/>
                <w:sz w:val="20"/>
                <w:highlight w:val="none"/>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Theme="majorEastAsia" w:hAnsiTheme="majorEastAsia" w:eastAsiaTheme="majorEastAsia" w:cstheme="majorEastAsia"/>
                <w:sz w:val="18"/>
                <w:highlight w:val="none"/>
              </w:rPr>
            </w:pPr>
            <w:r>
              <w:rPr>
                <w:rFonts w:hint="eastAsia" w:asciiTheme="majorEastAsia" w:hAnsiTheme="majorEastAsia" w:eastAsiaTheme="majorEastAsia" w:cstheme="majorEastAsia"/>
                <w:sz w:val="18"/>
                <w:highlight w:val="none"/>
              </w:rPr>
              <w:t>2</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Theme="majorEastAsia" w:hAnsiTheme="majorEastAsia" w:eastAsiaTheme="majorEastAsia" w:cstheme="majorEastAsia"/>
                <w:sz w:val="18"/>
                <w:highlight w:val="none"/>
                <w:lang w:val="en-US" w:eastAsia="zh-CN"/>
              </w:rPr>
            </w:pPr>
          </w:p>
        </w:tc>
        <w:tc>
          <w:tcPr>
            <w:tcW w:w="2810" w:type="dxa"/>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7"/>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pacing w:val="-1"/>
                <w:sz w:val="18"/>
              </w:rPr>
              <w:t xml:space="preserve">到位资金支出率=实际支出资金 </w:t>
            </w:r>
            <w:r>
              <w:rPr>
                <w:rFonts w:hint="eastAsia" w:asciiTheme="majorEastAsia" w:hAnsiTheme="majorEastAsia" w:eastAsiaTheme="majorEastAsia" w:cstheme="majorEastAsia"/>
                <w:sz w:val="18"/>
              </w:rPr>
              <w:t>/ 实际到位资金</w:t>
            </w:r>
            <w:r>
              <w:rPr>
                <w:rFonts w:hint="eastAsia" w:asciiTheme="majorEastAsia" w:hAnsiTheme="majorEastAsia" w:eastAsiaTheme="majorEastAsia" w:cstheme="majorEastAsia"/>
                <w:spacing w:val="1"/>
                <w:sz w:val="18"/>
              </w:rPr>
              <w:t>*</w:t>
            </w:r>
            <w:r>
              <w:rPr>
                <w:rFonts w:hint="eastAsia" w:asciiTheme="majorEastAsia" w:hAnsiTheme="majorEastAsia" w:eastAsiaTheme="majorEastAsia" w:cstheme="majorEastAsia"/>
                <w:spacing w:val="-2"/>
                <w:sz w:val="18"/>
              </w:rPr>
              <w:t>1</w:t>
            </w:r>
            <w:r>
              <w:rPr>
                <w:rFonts w:hint="eastAsia" w:asciiTheme="majorEastAsia" w:hAnsiTheme="majorEastAsia" w:eastAsiaTheme="majorEastAsia" w:cstheme="majorEastAsia"/>
                <w:spacing w:val="1"/>
                <w:sz w:val="18"/>
              </w:rPr>
              <w:t>0</w:t>
            </w:r>
            <w:r>
              <w:rPr>
                <w:rFonts w:hint="eastAsia" w:asciiTheme="majorEastAsia" w:hAnsiTheme="majorEastAsia" w:eastAsiaTheme="majorEastAsia" w:cstheme="majorEastAsia"/>
                <w:spacing w:val="-2"/>
                <w:sz w:val="18"/>
              </w:rPr>
              <w:t>0</w:t>
            </w:r>
            <w:r>
              <w:rPr>
                <w:rFonts w:hint="eastAsia" w:asciiTheme="majorEastAsia" w:hAnsiTheme="majorEastAsia" w:eastAsiaTheme="majorEastAsia" w:cstheme="majorEastAsia"/>
                <w:spacing w:val="-13"/>
                <w:sz w:val="18"/>
              </w:rPr>
              <w:t>%；实际支出资金</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Theme="majorEastAsia" w:hAnsiTheme="majorEastAsia" w:eastAsiaTheme="majorEastAsia" w:cstheme="majorEastAsia"/>
                <w:sz w:val="18"/>
                <w:lang w:eastAsia="zh-CN"/>
              </w:rPr>
            </w:pPr>
            <w:r>
              <w:rPr>
                <w:rFonts w:hint="eastAsia" w:asciiTheme="majorEastAsia" w:hAnsiTheme="majorEastAsia" w:eastAsiaTheme="majorEastAsia" w:cstheme="majorEastAsia"/>
                <w:sz w:val="18"/>
              </w:rPr>
              <w:t>=支出总额-不合规支出</w:t>
            </w:r>
            <w:r>
              <w:rPr>
                <w:rFonts w:hint="eastAsia" w:asciiTheme="majorEastAsia" w:hAnsiTheme="majorEastAsia" w:eastAsiaTheme="majorEastAsia" w:cstheme="majorEastAsia"/>
                <w:sz w:val="18"/>
                <w:lang w:eastAsia="zh-CN"/>
              </w:rPr>
              <w:t>。</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预算执行率达到 100%得满分，预算执行率每降低 1%， 扣除权重分的 2%，扣完为止。</w:t>
            </w:r>
          </w:p>
        </w:tc>
        <w:tc>
          <w:tcPr>
            <w:tcW w:w="17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jc w:val="both"/>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预算指标文、财政拨款凭证、资金支出明细、凭证等</w:t>
            </w:r>
          </w:p>
        </w:tc>
        <w:tc>
          <w:tcPr>
            <w:tcW w:w="1599"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19"/>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财务凭证等财务资料</w:t>
            </w:r>
          </w:p>
        </w:tc>
        <w:tc>
          <w:tcPr>
            <w:tcW w:w="857"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5"/>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案卷研</w:t>
            </w:r>
            <w:r>
              <w:rPr>
                <w:rFonts w:hint="eastAsia" w:asciiTheme="majorEastAsia" w:hAnsiTheme="majorEastAsia" w:eastAsiaTheme="majorEastAsia" w:cstheme="majorEastAsia"/>
                <w:spacing w:val="-24"/>
                <w:sz w:val="18"/>
              </w:rPr>
              <w:t>究、现场</w:t>
            </w:r>
            <w:r>
              <w:rPr>
                <w:rFonts w:hint="eastAsia" w:asciiTheme="majorEastAsia" w:hAnsiTheme="majorEastAsia" w:eastAsiaTheme="majorEastAsia" w:cstheme="majorEastAsia"/>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688"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222" w:type="dxa"/>
            <w:gridSpan w:val="2"/>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9" w:line="240" w:lineRule="auto"/>
              <w:ind w:left="107" w:right="113"/>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C8.</w:t>
            </w:r>
            <w:r>
              <w:rPr>
                <w:rFonts w:hint="eastAsia" w:asciiTheme="majorEastAsia" w:hAnsiTheme="majorEastAsia" w:eastAsiaTheme="majorEastAsia" w:cstheme="majorEastAsia"/>
                <w:spacing w:val="-4"/>
                <w:sz w:val="18"/>
              </w:rPr>
              <w:t>资金使用</w:t>
            </w:r>
            <w:r>
              <w:rPr>
                <w:rFonts w:hint="eastAsia" w:asciiTheme="majorEastAsia" w:hAnsiTheme="majorEastAsia" w:eastAsiaTheme="majorEastAsia" w:cstheme="majorEastAsia"/>
                <w:sz w:val="18"/>
              </w:rPr>
              <w:t>合规性（5 分）</w:t>
            </w: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D12.资金拨付流程合规性</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2</w:t>
            </w:r>
          </w:p>
        </w:tc>
        <w:tc>
          <w:tcPr>
            <w:tcW w:w="2810" w:type="dxa"/>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114"/>
              <w:jc w:val="both"/>
              <w:textAlignment w:val="auto"/>
              <w:rPr>
                <w:rFonts w:hint="eastAsia" w:asciiTheme="majorEastAsia" w:hAnsiTheme="majorEastAsia" w:eastAsiaTheme="majorEastAsia" w:cstheme="majorEastAsia"/>
                <w:sz w:val="18"/>
                <w:lang w:eastAsia="zh-CN"/>
              </w:rPr>
            </w:pPr>
            <w:r>
              <w:rPr>
                <w:rFonts w:hint="eastAsia" w:asciiTheme="majorEastAsia" w:hAnsiTheme="majorEastAsia" w:eastAsiaTheme="majorEastAsia" w:cstheme="majorEastAsia"/>
                <w:sz w:val="18"/>
              </w:rPr>
              <w:t>对资金的拨付、使用是否符合资金管理办法、财务管理制度、预算批复及合同规定</w:t>
            </w:r>
            <w:r>
              <w:rPr>
                <w:rFonts w:hint="eastAsia" w:asciiTheme="majorEastAsia" w:hAnsiTheme="majorEastAsia" w:eastAsiaTheme="majorEastAsia" w:cstheme="majorEastAsia"/>
                <w:sz w:val="18"/>
                <w:lang w:eastAsia="zh-CN"/>
              </w:rPr>
              <w:t>。</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29"/>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资金的拨付、使用符合资金管理办法、财务管理制度、预算批复及合同规定，审批手续完整；</w:t>
            </w:r>
          </w:p>
        </w:tc>
        <w:tc>
          <w:tcPr>
            <w:tcW w:w="1796" w:type="dxa"/>
            <w:gridSpan w:val="2"/>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before="123" w:line="240" w:lineRule="auto"/>
              <w:ind w:left="107" w:right="113"/>
              <w:jc w:val="both"/>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资金支出凭证、专项资金明细账、基础数据表、专项资金管理制度、各级资金管理办法</w:t>
            </w:r>
          </w:p>
        </w:tc>
        <w:tc>
          <w:tcPr>
            <w:tcW w:w="1599" w:type="dxa"/>
            <w:gridSpan w:val="2"/>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before="10"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97"/>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专项资金管理办</w:t>
            </w:r>
            <w:r>
              <w:rPr>
                <w:rFonts w:hint="eastAsia" w:asciiTheme="majorEastAsia" w:hAnsiTheme="majorEastAsia" w:eastAsiaTheme="majorEastAsia" w:cstheme="majorEastAsia"/>
                <w:spacing w:val="-10"/>
                <w:sz w:val="18"/>
              </w:rPr>
              <w:t>法，项目实施单位</w:t>
            </w:r>
            <w:r>
              <w:rPr>
                <w:rFonts w:hint="eastAsia" w:asciiTheme="majorEastAsia" w:hAnsiTheme="majorEastAsia" w:eastAsiaTheme="majorEastAsia" w:cstheme="majorEastAsia"/>
                <w:sz w:val="18"/>
              </w:rPr>
              <w:t>支出凭证等相关财务资料</w:t>
            </w:r>
          </w:p>
        </w:tc>
        <w:tc>
          <w:tcPr>
            <w:tcW w:w="857" w:type="dxa"/>
            <w:gridSpan w:val="2"/>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before="10"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right="95"/>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案卷研</w:t>
            </w:r>
            <w:r>
              <w:rPr>
                <w:rFonts w:hint="eastAsia" w:asciiTheme="majorEastAsia" w:hAnsiTheme="majorEastAsia" w:eastAsiaTheme="majorEastAsia" w:cstheme="majorEastAsia"/>
                <w:spacing w:val="-24"/>
                <w:sz w:val="18"/>
              </w:rPr>
              <w:t>究、现场核查、凭</w:t>
            </w:r>
            <w:r>
              <w:rPr>
                <w:rFonts w:hint="eastAsia" w:asciiTheme="majorEastAsia" w:hAnsiTheme="majorEastAsia" w:eastAsiaTheme="majorEastAsia" w:cstheme="majorEastAsia"/>
                <w:sz w:val="18"/>
              </w:rPr>
              <w:t>证分析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36"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D13.资金支出合规性</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3</w:t>
            </w:r>
          </w:p>
        </w:tc>
        <w:tc>
          <w:tcPr>
            <w:tcW w:w="2810"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支出审批、调整手续是否完整；是</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06" w:right="114"/>
              <w:textAlignment w:val="auto"/>
              <w:rPr>
                <w:rFonts w:hint="eastAsia" w:asciiTheme="majorEastAsia" w:hAnsiTheme="majorEastAsia" w:eastAsiaTheme="majorEastAsia" w:cstheme="majorEastAsia"/>
                <w:sz w:val="18"/>
                <w:lang w:val="en-US" w:eastAsia="zh-CN"/>
              </w:rPr>
            </w:pPr>
            <w:r>
              <w:rPr>
                <w:rFonts w:hint="eastAsia" w:asciiTheme="majorEastAsia" w:hAnsiTheme="majorEastAsia" w:eastAsiaTheme="majorEastAsia" w:cstheme="majorEastAsia"/>
                <w:sz w:val="18"/>
              </w:rPr>
              <w:t>否存在截留、挤占、挪用、虚列支出等情况进行评价</w:t>
            </w:r>
            <w:r>
              <w:rPr>
                <w:rFonts w:hint="eastAsia" w:asciiTheme="majorEastAsia" w:hAnsiTheme="majorEastAsia" w:eastAsiaTheme="majorEastAsia" w:cstheme="majorEastAsia"/>
                <w:sz w:val="18"/>
                <w:lang w:val="en-US" w:eastAsia="zh-CN"/>
              </w:rPr>
              <w:t>.</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①不存在截留、挤占、挪用、虚列支出等情况；</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②财务处理的规范性；</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pacing w:val="-3"/>
                <w:sz w:val="18"/>
              </w:rPr>
              <w:t xml:space="preserve">每项出现一处不合规的问题，按照扣 </w:t>
            </w:r>
            <w:r>
              <w:rPr>
                <w:rFonts w:hint="eastAsia" w:asciiTheme="majorEastAsia" w:hAnsiTheme="majorEastAsia" w:eastAsiaTheme="majorEastAsia" w:cstheme="majorEastAsia"/>
                <w:sz w:val="18"/>
              </w:rPr>
              <w:t>1</w:t>
            </w:r>
            <w:r>
              <w:rPr>
                <w:rFonts w:hint="eastAsia" w:asciiTheme="majorEastAsia" w:hAnsiTheme="majorEastAsia" w:eastAsiaTheme="majorEastAsia" w:cstheme="majorEastAsia"/>
                <w:spacing w:val="-7"/>
                <w:sz w:val="18"/>
              </w:rPr>
              <w:t xml:space="preserve"> 分，扣完为止。</w:t>
            </w:r>
          </w:p>
        </w:tc>
        <w:tc>
          <w:tcPr>
            <w:tcW w:w="179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59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857"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82"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829" w:type="dxa"/>
            <w:gridSpan w:val="2"/>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9" w:line="240" w:lineRule="auto"/>
              <w:textAlignment w:val="auto"/>
              <w:rPr>
                <w:rFonts w:hint="eastAsia" w:asciiTheme="majorEastAsia" w:hAnsiTheme="majorEastAsia" w:eastAsiaTheme="majorEastAsia" w:cstheme="majorEastAsia"/>
                <w:sz w:val="25"/>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8"/>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B5.组</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97"/>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 xml:space="preserve">织 实 </w:t>
            </w:r>
            <w:r>
              <w:rPr>
                <w:rFonts w:hint="eastAsia" w:asciiTheme="majorEastAsia" w:hAnsiTheme="majorEastAsia" w:eastAsiaTheme="majorEastAsia" w:cstheme="majorEastAsia"/>
                <w:spacing w:val="-51"/>
                <w:sz w:val="18"/>
              </w:rPr>
              <w:t>施</w:t>
            </w:r>
            <w:r>
              <w:rPr>
                <w:rFonts w:hint="eastAsia" w:asciiTheme="majorEastAsia" w:hAnsiTheme="majorEastAsia" w:eastAsiaTheme="majorEastAsia" w:cstheme="majorEastAsia"/>
                <w:spacing w:val="-7"/>
                <w:sz w:val="18"/>
              </w:rPr>
              <w:t xml:space="preserve">（12 </w:t>
            </w:r>
            <w:r>
              <w:rPr>
                <w:rFonts w:hint="eastAsia" w:asciiTheme="majorEastAsia" w:hAnsiTheme="majorEastAsia" w:eastAsiaTheme="majorEastAsia" w:cstheme="majorEastAsia"/>
                <w:sz w:val="18"/>
              </w:rPr>
              <w:t>分）</w:t>
            </w:r>
          </w:p>
        </w:tc>
        <w:tc>
          <w:tcPr>
            <w:tcW w:w="1222" w:type="dxa"/>
            <w:gridSpan w:val="2"/>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8" w:line="240" w:lineRule="auto"/>
              <w:ind w:left="107" w:right="113"/>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C9.</w:t>
            </w:r>
            <w:r>
              <w:rPr>
                <w:rFonts w:hint="eastAsia" w:asciiTheme="majorEastAsia" w:hAnsiTheme="majorEastAsia" w:eastAsiaTheme="majorEastAsia" w:cstheme="majorEastAsia"/>
                <w:spacing w:val="-4"/>
                <w:sz w:val="18"/>
              </w:rPr>
              <w:t>管理制度</w:t>
            </w:r>
            <w:r>
              <w:rPr>
                <w:rFonts w:hint="eastAsia" w:asciiTheme="majorEastAsia" w:hAnsiTheme="majorEastAsia" w:eastAsiaTheme="majorEastAsia" w:cstheme="majorEastAsia"/>
                <w:sz w:val="18"/>
              </w:rPr>
              <w:t>健全性（4 分）</w:t>
            </w: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D14.财务管理制度健全性</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2</w:t>
            </w:r>
          </w:p>
        </w:tc>
        <w:tc>
          <w:tcPr>
            <w:tcW w:w="2810" w:type="dxa"/>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14"/>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考察项目单位财务管理制度是否健全可行，是否合法、合规。</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①财务管理制度、资金管理制度都健全可行，合法合规</w:t>
            </w:r>
          </w:p>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（2 分）；</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②有一项不符合，扣 1 分，扣完为止。</w:t>
            </w:r>
          </w:p>
        </w:tc>
        <w:tc>
          <w:tcPr>
            <w:tcW w:w="1796" w:type="dxa"/>
            <w:gridSpan w:val="2"/>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ind w:left="107" w:right="96"/>
              <w:jc w:val="both"/>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国家法律、法规、</w:t>
            </w:r>
            <w:r>
              <w:rPr>
                <w:rFonts w:hint="eastAsia" w:asciiTheme="majorEastAsia" w:hAnsiTheme="majorEastAsia" w:eastAsiaTheme="majorEastAsia" w:cstheme="majorEastAsia"/>
                <w:spacing w:val="-11"/>
                <w:sz w:val="18"/>
              </w:rPr>
              <w:t>政策 等文件；项目</w:t>
            </w:r>
            <w:r>
              <w:rPr>
                <w:rFonts w:hint="eastAsia" w:asciiTheme="majorEastAsia" w:hAnsiTheme="majorEastAsia" w:eastAsiaTheme="majorEastAsia" w:cstheme="majorEastAsia"/>
                <w:sz w:val="18"/>
              </w:rPr>
              <w:t>单位制定的财务、业务管理制度及对项目顺利实施的保障情况</w:t>
            </w:r>
          </w:p>
        </w:tc>
        <w:tc>
          <w:tcPr>
            <w:tcW w:w="1599" w:type="dxa"/>
            <w:gridSpan w:val="2"/>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rFonts w:hint="eastAsia" w:asciiTheme="majorEastAsia" w:hAnsiTheme="majorEastAsia" w:eastAsiaTheme="majorEastAsia" w:cstheme="majorEastAsia"/>
                <w:sz w:val="23"/>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219"/>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财务和业务管理制度</w:t>
            </w:r>
          </w:p>
        </w:tc>
        <w:tc>
          <w:tcPr>
            <w:tcW w:w="857" w:type="dxa"/>
            <w:gridSpan w:val="2"/>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rFonts w:hint="eastAsia" w:asciiTheme="majorEastAsia" w:hAnsiTheme="majorEastAsia" w:eastAsiaTheme="majorEastAsia" w:cstheme="majorEastAsia"/>
                <w:sz w:val="23"/>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right="198"/>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18"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D15.业务管理制度健全性</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6"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2</w:t>
            </w:r>
          </w:p>
        </w:tc>
        <w:tc>
          <w:tcPr>
            <w:tcW w:w="2810" w:type="dxa"/>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考察项目单位相关业务管理制度、</w:t>
            </w:r>
            <w:r>
              <w:rPr>
                <w:rFonts w:hint="eastAsia" w:asciiTheme="majorEastAsia" w:hAnsiTheme="majorEastAsia" w:eastAsiaTheme="majorEastAsia" w:cstheme="majorEastAsia"/>
                <w:spacing w:val="-8"/>
                <w:sz w:val="18"/>
              </w:rPr>
              <w:t>责任机制是否健全可行、合法合规。</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9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pacing w:val="-8"/>
                <w:sz w:val="18"/>
              </w:rPr>
              <w:t>①业务管理制度、安全生产管理制度、档案管理制度等</w:t>
            </w:r>
            <w:r>
              <w:rPr>
                <w:rFonts w:hint="eastAsia" w:asciiTheme="majorEastAsia" w:hAnsiTheme="majorEastAsia" w:eastAsiaTheme="majorEastAsia" w:cstheme="majorEastAsia"/>
                <w:spacing w:val="-3"/>
                <w:sz w:val="18"/>
              </w:rPr>
              <w:t xml:space="preserve">相关业务管理制度都健全可行，合法合规，得 </w:t>
            </w:r>
            <w:r>
              <w:rPr>
                <w:rFonts w:hint="eastAsia" w:asciiTheme="majorEastAsia" w:hAnsiTheme="majorEastAsia" w:eastAsiaTheme="majorEastAsia" w:cstheme="majorEastAsia"/>
                <w:sz w:val="18"/>
              </w:rPr>
              <w:t>2</w:t>
            </w:r>
            <w:r>
              <w:rPr>
                <w:rFonts w:hint="eastAsia" w:asciiTheme="majorEastAsia" w:hAnsiTheme="majorEastAsia" w:eastAsiaTheme="majorEastAsia" w:cstheme="majorEastAsia"/>
                <w:spacing w:val="-16"/>
                <w:sz w:val="18"/>
              </w:rPr>
              <w:t xml:space="preserve"> 分；</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②有一项不符合，扣 0.5 分，扣完为止。</w:t>
            </w:r>
          </w:p>
        </w:tc>
        <w:tc>
          <w:tcPr>
            <w:tcW w:w="1796"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59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857"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20"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222" w:type="dxa"/>
            <w:gridSpan w:val="2"/>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15" w:line="240" w:lineRule="auto"/>
              <w:ind w:left="107" w:right="112"/>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C10.制度执行有效性（8 分）</w:t>
            </w: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D16.实施规范性</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3" w:line="240" w:lineRule="auto"/>
              <w:ind w:left="7"/>
              <w:jc w:val="center"/>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4</w:t>
            </w:r>
          </w:p>
        </w:tc>
        <w:tc>
          <w:tcPr>
            <w:tcW w:w="2810" w:type="dxa"/>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right="114"/>
              <w:textAlignment w:val="auto"/>
              <w:rPr>
                <w:rFonts w:hint="eastAsia" w:asciiTheme="majorEastAsia" w:hAnsiTheme="majorEastAsia" w:eastAsiaTheme="majorEastAsia" w:cstheme="majorEastAsia"/>
                <w:sz w:val="18"/>
                <w:lang w:eastAsia="zh-CN"/>
              </w:rPr>
            </w:pPr>
            <w:r>
              <w:rPr>
                <w:rFonts w:hint="eastAsia" w:asciiTheme="majorEastAsia" w:hAnsiTheme="majorEastAsia" w:eastAsiaTheme="majorEastAsia" w:cstheme="majorEastAsia"/>
                <w:sz w:val="18"/>
              </w:rPr>
              <w:t>对项目实施过程是否符合相关法律法规和管理规定进行评价</w:t>
            </w:r>
            <w:r>
              <w:rPr>
                <w:rFonts w:hint="eastAsia" w:asciiTheme="majorEastAsia" w:hAnsiTheme="majorEastAsia" w:eastAsiaTheme="majorEastAsia" w:cstheme="majorEastAsia"/>
                <w:sz w:val="18"/>
                <w:lang w:eastAsia="zh-CN"/>
              </w:rPr>
              <w:t>。</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right="29"/>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①项目实施过程中按照管理制度规定开展，招标采购等项目实施程序、流程合法合规、项目变更备案合规的， 得满分；</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②有一项不符合，扣 1 分，扣完为止。</w:t>
            </w:r>
          </w:p>
        </w:tc>
        <w:tc>
          <w:tcPr>
            <w:tcW w:w="17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13"/>
              <w:jc w:val="both"/>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项目单位设立的管理制度、业务执行情况等</w:t>
            </w:r>
          </w:p>
        </w:tc>
        <w:tc>
          <w:tcPr>
            <w:tcW w:w="1599"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29"/>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执行记录、项目档案</w:t>
            </w:r>
          </w:p>
        </w:tc>
        <w:tc>
          <w:tcPr>
            <w:tcW w:w="857"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95"/>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案卷研</w:t>
            </w:r>
            <w:r>
              <w:rPr>
                <w:rFonts w:hint="eastAsia" w:asciiTheme="majorEastAsia" w:hAnsiTheme="majorEastAsia" w:eastAsiaTheme="majorEastAsia" w:cstheme="majorEastAsia"/>
                <w:spacing w:val="-24"/>
                <w:sz w:val="18"/>
              </w:rPr>
              <w:t>究、现场</w:t>
            </w:r>
            <w:r>
              <w:rPr>
                <w:rFonts w:hint="eastAsia" w:asciiTheme="majorEastAsia" w:hAnsiTheme="majorEastAsia" w:eastAsiaTheme="majorEastAsia" w:cstheme="majorEastAsia"/>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875"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D17.档案管理健全性</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2</w:t>
            </w:r>
          </w:p>
        </w:tc>
        <w:tc>
          <w:tcPr>
            <w:tcW w:w="2810" w:type="dxa"/>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14"/>
              <w:textAlignment w:val="auto"/>
              <w:rPr>
                <w:rFonts w:hint="eastAsia" w:asciiTheme="majorEastAsia" w:hAnsiTheme="majorEastAsia" w:eastAsiaTheme="majorEastAsia" w:cstheme="majorEastAsia"/>
                <w:sz w:val="18"/>
                <w:lang w:eastAsia="zh-CN"/>
              </w:rPr>
            </w:pPr>
            <w:r>
              <w:rPr>
                <w:rFonts w:hint="eastAsia" w:asciiTheme="majorEastAsia" w:hAnsiTheme="majorEastAsia" w:eastAsiaTheme="majorEastAsia" w:cstheme="majorEastAsia"/>
                <w:spacing w:val="-2"/>
                <w:sz w:val="18"/>
              </w:rPr>
              <w:t>考察项目单位对于项目相关的资料</w:t>
            </w:r>
            <w:r>
              <w:rPr>
                <w:rFonts w:hint="eastAsia" w:asciiTheme="majorEastAsia" w:hAnsiTheme="majorEastAsia" w:eastAsiaTheme="majorEastAsia" w:cstheme="majorEastAsia"/>
                <w:sz w:val="18"/>
              </w:rPr>
              <w:t>是否按照档管理制度进行档案管 理，项目档案资料是否齐全</w:t>
            </w:r>
            <w:r>
              <w:rPr>
                <w:rFonts w:hint="eastAsia" w:asciiTheme="majorEastAsia" w:hAnsiTheme="majorEastAsia" w:eastAsiaTheme="majorEastAsia" w:cstheme="majorEastAsia"/>
                <w:sz w:val="18"/>
                <w:lang w:eastAsia="zh-CN"/>
              </w:rPr>
              <w:t>。</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6"/>
              <w:jc w:val="both"/>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pacing w:val="-6"/>
                <w:sz w:val="18"/>
              </w:rPr>
              <w:t>①档案资料应包括项目申报文件、批复文件，绩效目标</w:t>
            </w:r>
            <w:r>
              <w:rPr>
                <w:rFonts w:hint="eastAsia" w:asciiTheme="majorEastAsia" w:hAnsiTheme="majorEastAsia" w:eastAsiaTheme="majorEastAsia" w:cstheme="majorEastAsia"/>
                <w:spacing w:val="-10"/>
                <w:sz w:val="18"/>
              </w:rPr>
              <w:t>表，资金申请报告，建筑工程施工许可证、工程验收等</w:t>
            </w:r>
            <w:r>
              <w:rPr>
                <w:rFonts w:hint="eastAsia" w:asciiTheme="majorEastAsia" w:hAnsiTheme="majorEastAsia" w:eastAsiaTheme="majorEastAsia" w:cstheme="majorEastAsia"/>
                <w:sz w:val="18"/>
              </w:rPr>
              <w:t>档案资料齐全得满分；</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jc w:val="both"/>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pacing w:val="-11"/>
                <w:sz w:val="18"/>
              </w:rPr>
              <w:t xml:space="preserve">②发现应有未有的资料，每缺一项扣 </w:t>
            </w:r>
            <w:r>
              <w:rPr>
                <w:rFonts w:hint="eastAsia" w:asciiTheme="majorEastAsia" w:hAnsiTheme="majorEastAsia" w:eastAsiaTheme="majorEastAsia" w:cstheme="majorEastAsia"/>
                <w:sz w:val="18"/>
              </w:rPr>
              <w:t>0.5</w:t>
            </w:r>
            <w:r>
              <w:rPr>
                <w:rFonts w:hint="eastAsia" w:asciiTheme="majorEastAsia" w:hAnsiTheme="majorEastAsia" w:eastAsiaTheme="majorEastAsia" w:cstheme="majorEastAsia"/>
                <w:spacing w:val="-17"/>
                <w:sz w:val="18"/>
              </w:rPr>
              <w:t xml:space="preserve"> 分，扣完为止。</w:t>
            </w:r>
          </w:p>
        </w:tc>
        <w:tc>
          <w:tcPr>
            <w:tcW w:w="17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与项目相关的档案材料的完整情况</w:t>
            </w:r>
          </w:p>
        </w:tc>
        <w:tc>
          <w:tcPr>
            <w:tcW w:w="1599"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4" w:line="240" w:lineRule="auto"/>
              <w:ind w:left="107"/>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项目档案</w:t>
            </w:r>
          </w:p>
        </w:tc>
        <w:tc>
          <w:tcPr>
            <w:tcW w:w="857"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95"/>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案卷研</w:t>
            </w:r>
            <w:r>
              <w:rPr>
                <w:rFonts w:hint="eastAsia" w:asciiTheme="majorEastAsia" w:hAnsiTheme="majorEastAsia" w:eastAsiaTheme="majorEastAsia" w:cstheme="majorEastAsia"/>
                <w:spacing w:val="-24"/>
                <w:sz w:val="18"/>
              </w:rPr>
              <w:t>究、现场</w:t>
            </w:r>
            <w:r>
              <w:rPr>
                <w:rFonts w:hint="eastAsia" w:asciiTheme="majorEastAsia" w:hAnsiTheme="majorEastAsia" w:eastAsiaTheme="majorEastAsia" w:cstheme="majorEastAsia"/>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32" w:hRule="atLeast"/>
          <w:jc w:val="center"/>
        </w:trPr>
        <w:tc>
          <w:tcPr>
            <w:tcW w:w="528"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829"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222"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D18.实施条件完备性</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2</w:t>
            </w:r>
          </w:p>
        </w:tc>
        <w:tc>
          <w:tcPr>
            <w:tcW w:w="2810"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4"/>
              <w:textAlignment w:val="auto"/>
              <w:rPr>
                <w:rFonts w:hint="eastAsia" w:asciiTheme="majorEastAsia" w:hAnsiTheme="majorEastAsia" w:eastAsiaTheme="majorEastAsia" w:cstheme="majorEastAsia"/>
                <w:sz w:val="18"/>
                <w:lang w:eastAsia="zh-CN"/>
              </w:rPr>
            </w:pPr>
            <w:r>
              <w:rPr>
                <w:rFonts w:hint="eastAsia" w:asciiTheme="majorEastAsia" w:hAnsiTheme="majorEastAsia" w:eastAsiaTheme="majorEastAsia" w:cstheme="majorEastAsia"/>
                <w:sz w:val="18"/>
              </w:rPr>
              <w:t>考察项目实施的人员、机构、组织机制等条件是否落实到位</w:t>
            </w:r>
            <w:r>
              <w:rPr>
                <w:rFonts w:hint="eastAsia" w:asciiTheme="majorEastAsia" w:hAnsiTheme="majorEastAsia" w:eastAsiaTheme="majorEastAsia" w:cstheme="majorEastAsia"/>
                <w:sz w:val="18"/>
                <w:lang w:eastAsia="zh-CN"/>
              </w:rPr>
              <w:t>。</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5"/>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pacing w:val="-12"/>
                <w:sz w:val="18"/>
              </w:rPr>
              <w:t xml:space="preserve">①项目实施的人员配备齐全、机构健全、组织机制健全， </w:t>
            </w:r>
            <w:r>
              <w:rPr>
                <w:rFonts w:hint="eastAsia" w:asciiTheme="majorEastAsia" w:hAnsiTheme="majorEastAsia" w:eastAsiaTheme="majorEastAsia" w:cstheme="majorEastAsia"/>
                <w:sz w:val="18"/>
              </w:rPr>
              <w:t>职责分工明确，得满分；</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②有一项不符合，扣 1 分，扣完为止。</w:t>
            </w:r>
          </w:p>
        </w:tc>
        <w:tc>
          <w:tcPr>
            <w:tcW w:w="17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13"/>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 xml:space="preserve">项目组织架构说 </w:t>
            </w:r>
            <w:r>
              <w:rPr>
                <w:rFonts w:hint="eastAsia" w:asciiTheme="majorEastAsia" w:hAnsiTheme="majorEastAsia" w:eastAsiaTheme="majorEastAsia" w:cstheme="majorEastAsia"/>
                <w:spacing w:val="-3"/>
                <w:sz w:val="18"/>
              </w:rPr>
              <w:t>明、人员花名册、</w:t>
            </w:r>
            <w:r>
              <w:rPr>
                <w:rFonts w:hint="eastAsia" w:asciiTheme="majorEastAsia" w:hAnsiTheme="majorEastAsia" w:eastAsiaTheme="majorEastAsia" w:cstheme="majorEastAsia"/>
                <w:sz w:val="18"/>
              </w:rPr>
              <w:t>职责分工等</w:t>
            </w:r>
          </w:p>
        </w:tc>
        <w:tc>
          <w:tcPr>
            <w:tcW w:w="1599"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39"/>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 xml:space="preserve">项目组织架构说 </w:t>
            </w:r>
            <w:r>
              <w:rPr>
                <w:rFonts w:hint="eastAsia" w:asciiTheme="majorEastAsia" w:hAnsiTheme="majorEastAsia" w:eastAsiaTheme="majorEastAsia" w:cstheme="majorEastAsia"/>
                <w:spacing w:val="-2"/>
                <w:sz w:val="18"/>
              </w:rPr>
              <w:t>明、人员花名册、</w:t>
            </w:r>
            <w:r>
              <w:rPr>
                <w:rFonts w:hint="eastAsia" w:asciiTheme="majorEastAsia" w:hAnsiTheme="majorEastAsia" w:eastAsiaTheme="majorEastAsia" w:cstheme="majorEastAsia"/>
                <w:sz w:val="18"/>
              </w:rPr>
              <w:t>职责分工等</w:t>
            </w:r>
          </w:p>
        </w:tc>
        <w:tc>
          <w:tcPr>
            <w:tcW w:w="857"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5"/>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案卷研</w:t>
            </w:r>
            <w:r>
              <w:rPr>
                <w:rFonts w:hint="eastAsia" w:asciiTheme="majorEastAsia" w:hAnsiTheme="majorEastAsia" w:eastAsiaTheme="majorEastAsia" w:cstheme="majorEastAsia"/>
                <w:spacing w:val="-24"/>
                <w:sz w:val="18"/>
              </w:rPr>
              <w:t>究、现场</w:t>
            </w:r>
            <w:r>
              <w:rPr>
                <w:rFonts w:hint="eastAsia" w:asciiTheme="majorEastAsia" w:hAnsiTheme="majorEastAsia" w:eastAsiaTheme="majorEastAsia" w:cstheme="majorEastAsia"/>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261" w:hRule="atLeast"/>
          <w:jc w:val="center"/>
        </w:trPr>
        <w:tc>
          <w:tcPr>
            <w:tcW w:w="528" w:type="dxa"/>
            <w:tcBorders>
              <w:bottom w:val="nil"/>
            </w:tcBorders>
          </w:tcPr>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ind w:left="190"/>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A3.</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44"/>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产出</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44" w:right="134"/>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（3</w:t>
            </w:r>
            <w:r>
              <w:rPr>
                <w:rFonts w:hint="eastAsia" w:asciiTheme="majorEastAsia" w:hAnsiTheme="majorEastAsia" w:eastAsiaTheme="majorEastAsia" w:cstheme="majorEastAsia"/>
                <w:sz w:val="18"/>
                <w:lang w:val="en-US" w:eastAsia="zh-CN"/>
              </w:rPr>
              <w:t>0</w:t>
            </w:r>
            <w:r>
              <w:rPr>
                <w:rFonts w:hint="eastAsia" w:asciiTheme="majorEastAsia" w:hAnsiTheme="majorEastAsia" w:eastAsiaTheme="majorEastAsia" w:cstheme="majorEastAsia"/>
                <w:sz w:val="18"/>
              </w:rPr>
              <w:t xml:space="preserve"> 分</w:t>
            </w:r>
            <w:r>
              <w:rPr>
                <w:rFonts w:hint="eastAsia" w:asciiTheme="majorEastAsia" w:hAnsiTheme="majorEastAsia" w:eastAsiaTheme="majorEastAsia" w:cstheme="majorEastAsia"/>
                <w:spacing w:val="-17"/>
                <w:sz w:val="18"/>
              </w:rPr>
              <w:t>）</w:t>
            </w:r>
          </w:p>
        </w:tc>
        <w:tc>
          <w:tcPr>
            <w:tcW w:w="829"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ind w:left="108" w:right="98"/>
              <w:jc w:val="center"/>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B6.产</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97" w:firstLine="1"/>
              <w:jc w:val="center"/>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出数</w:t>
            </w:r>
            <w:r>
              <w:rPr>
                <w:rFonts w:hint="eastAsia" w:asciiTheme="majorEastAsia" w:hAnsiTheme="majorEastAsia" w:eastAsiaTheme="majorEastAsia" w:cstheme="majorEastAsia"/>
                <w:spacing w:val="-51"/>
                <w:sz w:val="18"/>
              </w:rPr>
              <w:t>量</w:t>
            </w:r>
            <w:r>
              <w:rPr>
                <w:rFonts w:hint="eastAsia" w:asciiTheme="majorEastAsia" w:hAnsiTheme="majorEastAsia" w:eastAsiaTheme="majorEastAsia" w:cstheme="majorEastAsia"/>
                <w:spacing w:val="-7"/>
                <w:sz w:val="18"/>
              </w:rPr>
              <w:t>（1</w:t>
            </w:r>
            <w:r>
              <w:rPr>
                <w:rFonts w:hint="eastAsia" w:asciiTheme="majorEastAsia" w:hAnsiTheme="majorEastAsia" w:eastAsiaTheme="majorEastAsia" w:cstheme="majorEastAsia"/>
                <w:spacing w:val="-7"/>
                <w:sz w:val="18"/>
                <w:lang w:val="en-US" w:eastAsia="zh-CN"/>
              </w:rPr>
              <w:t>0</w:t>
            </w:r>
            <w:r>
              <w:rPr>
                <w:rFonts w:hint="eastAsia" w:asciiTheme="majorEastAsia" w:hAnsiTheme="majorEastAsia" w:eastAsiaTheme="majorEastAsia" w:cstheme="majorEastAsia"/>
                <w:spacing w:val="-7"/>
                <w:sz w:val="18"/>
              </w:rPr>
              <w:t xml:space="preserve"> </w:t>
            </w:r>
            <w:r>
              <w:rPr>
                <w:rFonts w:hint="eastAsia" w:asciiTheme="majorEastAsia" w:hAnsiTheme="majorEastAsia" w:eastAsiaTheme="majorEastAsia" w:cstheme="majorEastAsia"/>
                <w:sz w:val="18"/>
              </w:rPr>
              <w:t>分）</w:t>
            </w:r>
          </w:p>
        </w:tc>
        <w:tc>
          <w:tcPr>
            <w:tcW w:w="122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0"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5" w:firstLine="52"/>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C1</w:t>
            </w:r>
            <w:r>
              <w:rPr>
                <w:rFonts w:hint="eastAsia" w:asciiTheme="majorEastAsia" w:hAnsiTheme="majorEastAsia" w:eastAsiaTheme="majorEastAsia" w:cstheme="majorEastAsia"/>
                <w:sz w:val="18"/>
                <w:lang w:val="en-US" w:eastAsia="zh-CN"/>
              </w:rPr>
              <w:t>1.数量指标（10分）</w:t>
            </w:r>
          </w:p>
        </w:tc>
        <w:tc>
          <w:tcPr>
            <w:tcW w:w="137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right="172"/>
              <w:textAlignment w:val="auto"/>
              <w:rPr>
                <w:rFonts w:hint="eastAsia" w:asciiTheme="majorEastAsia" w:hAnsiTheme="majorEastAsia" w:eastAsiaTheme="majorEastAsia" w:cstheme="majorEastAsia"/>
                <w:sz w:val="18"/>
                <w:lang w:val="en-US" w:eastAsia="zh-CN"/>
              </w:rPr>
            </w:pPr>
            <w:r>
              <w:rPr>
                <w:rFonts w:hint="eastAsia" w:asciiTheme="majorEastAsia" w:hAnsiTheme="majorEastAsia" w:eastAsiaTheme="majorEastAsia" w:cstheme="majorEastAsia"/>
                <w:sz w:val="18"/>
              </w:rPr>
              <w:t>D19.</w:t>
            </w:r>
            <w:r>
              <w:rPr>
                <w:rFonts w:hint="eastAsia" w:asciiTheme="majorEastAsia" w:hAnsiTheme="majorEastAsia" w:eastAsiaTheme="majorEastAsia" w:cstheme="majorEastAsia"/>
                <w:sz w:val="18"/>
                <w:szCs w:val="18"/>
                <w:lang w:val="en-US" w:eastAsia="zh-CN"/>
              </w:rPr>
              <w:t>建设长岛区大数据中台</w:t>
            </w:r>
          </w:p>
        </w:tc>
        <w:tc>
          <w:tcPr>
            <w:tcW w:w="4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Theme="majorEastAsia" w:hAnsiTheme="majorEastAsia" w:eastAsiaTheme="majorEastAsia" w:cstheme="majorEastAsia"/>
                <w:sz w:val="18"/>
                <w:lang w:val="en-US" w:eastAsia="zh-CN"/>
              </w:rPr>
            </w:pPr>
            <w:r>
              <w:rPr>
                <w:rFonts w:hint="eastAsia" w:asciiTheme="majorEastAsia" w:hAnsiTheme="majorEastAsia" w:eastAsiaTheme="majorEastAsia" w:cstheme="majorEastAsia"/>
                <w:sz w:val="18"/>
                <w:lang w:val="en-US" w:eastAsia="zh-CN"/>
              </w:rPr>
              <w:t>5</w:t>
            </w:r>
          </w:p>
        </w:tc>
        <w:tc>
          <w:tcPr>
            <w:tcW w:w="2810" w:type="dxa"/>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asciiTheme="majorEastAsia" w:hAnsiTheme="majorEastAsia" w:eastAsiaTheme="majorEastAsia" w:cstheme="majorEastAsia"/>
                <w:sz w:val="18"/>
                <w:lang w:eastAsia="zh-CN"/>
              </w:rPr>
            </w:pPr>
            <w:r>
              <w:rPr>
                <w:rFonts w:hint="eastAsia" w:asciiTheme="majorEastAsia" w:hAnsiTheme="majorEastAsia" w:eastAsiaTheme="majorEastAsia" w:cstheme="majorEastAsia"/>
                <w:sz w:val="18"/>
                <w:lang w:val="en-US" w:eastAsia="zh-CN"/>
              </w:rPr>
              <w:t>平台建设</w:t>
            </w:r>
            <w:r>
              <w:rPr>
                <w:rFonts w:hint="eastAsia" w:asciiTheme="majorEastAsia" w:hAnsiTheme="majorEastAsia" w:eastAsiaTheme="majorEastAsia" w:cstheme="majorEastAsia"/>
                <w:sz w:val="18"/>
              </w:rPr>
              <w:t>的实际</w:t>
            </w:r>
            <w:r>
              <w:rPr>
                <w:rFonts w:hint="eastAsia" w:asciiTheme="majorEastAsia" w:hAnsiTheme="majorEastAsia" w:eastAsiaTheme="majorEastAsia" w:cstheme="majorEastAsia"/>
                <w:sz w:val="18"/>
                <w:lang w:val="en-US" w:eastAsia="zh-CN"/>
              </w:rPr>
              <w:t>进度</w:t>
            </w:r>
            <w:r>
              <w:rPr>
                <w:rFonts w:hint="eastAsia" w:asciiTheme="majorEastAsia" w:hAnsiTheme="majorEastAsia" w:eastAsiaTheme="majorEastAsia" w:cstheme="majorEastAsia"/>
                <w:sz w:val="18"/>
              </w:rPr>
              <w:t>与计划</w:t>
            </w:r>
            <w:r>
              <w:rPr>
                <w:rFonts w:hint="eastAsia" w:asciiTheme="majorEastAsia" w:hAnsiTheme="majorEastAsia" w:eastAsiaTheme="majorEastAsia" w:cstheme="majorEastAsia"/>
                <w:sz w:val="18"/>
                <w:lang w:val="en-US" w:eastAsia="zh-CN"/>
              </w:rPr>
              <w:t>建设</w:t>
            </w:r>
            <w:r>
              <w:rPr>
                <w:rFonts w:hint="eastAsia" w:asciiTheme="majorEastAsia" w:hAnsiTheme="majorEastAsia" w:eastAsiaTheme="majorEastAsia" w:cstheme="majorEastAsia"/>
                <w:sz w:val="18"/>
              </w:rPr>
              <w:t>的比率，用以反映和考核项目产出数量目标的实现程度</w:t>
            </w:r>
            <w:r>
              <w:rPr>
                <w:rFonts w:hint="eastAsia" w:asciiTheme="majorEastAsia" w:hAnsiTheme="majorEastAsia" w:eastAsiaTheme="majorEastAsia" w:cstheme="majorEastAsia"/>
                <w:sz w:val="18"/>
                <w:lang w:eastAsia="zh-CN"/>
              </w:rPr>
              <w:t>。</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209"/>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实际完成率＝(</w:t>
            </w:r>
            <w:r>
              <w:rPr>
                <w:rFonts w:hint="eastAsia" w:asciiTheme="majorEastAsia" w:hAnsiTheme="majorEastAsia" w:eastAsiaTheme="majorEastAsia" w:cstheme="majorEastAsia"/>
                <w:sz w:val="18"/>
                <w:lang w:val="en-US" w:eastAsia="zh-CN"/>
              </w:rPr>
              <w:t>实际建设进度</w:t>
            </w:r>
            <w:r>
              <w:rPr>
                <w:rFonts w:hint="eastAsia" w:asciiTheme="majorEastAsia" w:hAnsiTheme="majorEastAsia" w:eastAsiaTheme="majorEastAsia" w:cstheme="majorEastAsia"/>
                <w:sz w:val="18"/>
              </w:rPr>
              <w:t>／</w:t>
            </w:r>
            <w:r>
              <w:rPr>
                <w:rFonts w:hint="eastAsia" w:asciiTheme="majorEastAsia" w:hAnsiTheme="majorEastAsia" w:eastAsiaTheme="majorEastAsia" w:cstheme="majorEastAsia"/>
                <w:sz w:val="18"/>
                <w:lang w:val="en-US" w:eastAsia="zh-CN"/>
              </w:rPr>
              <w:t>计划</w:t>
            </w:r>
            <w:r>
              <w:rPr>
                <w:rFonts w:hint="eastAsia" w:asciiTheme="majorEastAsia" w:hAnsiTheme="majorEastAsia" w:eastAsiaTheme="majorEastAsia" w:cstheme="majorEastAsia"/>
                <w:sz w:val="18"/>
              </w:rPr>
              <w:t>数)× 100%。</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根据完成率*分值得分。</w:t>
            </w:r>
          </w:p>
        </w:tc>
        <w:tc>
          <w:tcPr>
            <w:tcW w:w="1796"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13"/>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竣工验收报告，项目实施方案</w:t>
            </w:r>
          </w:p>
        </w:tc>
        <w:tc>
          <w:tcPr>
            <w:tcW w:w="1599"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9"/>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竣工验收报告，项目实施方案</w:t>
            </w:r>
          </w:p>
        </w:tc>
        <w:tc>
          <w:tcPr>
            <w:tcW w:w="857"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5"/>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案卷研</w:t>
            </w:r>
            <w:r>
              <w:rPr>
                <w:rFonts w:hint="eastAsia" w:asciiTheme="majorEastAsia" w:hAnsiTheme="majorEastAsia" w:eastAsiaTheme="majorEastAsia" w:cstheme="majorEastAsia"/>
                <w:spacing w:val="-24"/>
                <w:sz w:val="18"/>
              </w:rPr>
              <w:t>究、现场</w:t>
            </w:r>
            <w:r>
              <w:rPr>
                <w:rFonts w:hint="eastAsia" w:asciiTheme="majorEastAsia" w:hAnsiTheme="majorEastAsia" w:eastAsiaTheme="majorEastAsia" w:cstheme="majorEastAsia"/>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467" w:hRule="atLeast"/>
          <w:jc w:val="center"/>
        </w:trPr>
        <w:tc>
          <w:tcPr>
            <w:tcW w:w="528"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5"/>
                <w:sz w:val="18"/>
              </w:rPr>
              <w:t>一级</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44"/>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5"/>
                <w:sz w:val="18"/>
              </w:rPr>
              <w:t>指标</w:t>
            </w:r>
          </w:p>
        </w:tc>
        <w:tc>
          <w:tcPr>
            <w:tcW w:w="829"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5"/>
                <w:sz w:val="18"/>
              </w:rPr>
              <w:t>二级</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73"/>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5"/>
                <w:sz w:val="18"/>
              </w:rPr>
              <w:t>指标</w:t>
            </w:r>
          </w:p>
        </w:tc>
        <w:tc>
          <w:tcPr>
            <w:tcW w:w="1222"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249"/>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sz w:val="18"/>
              </w:rPr>
              <w:t>三级指标</w:t>
            </w:r>
          </w:p>
        </w:tc>
        <w:tc>
          <w:tcPr>
            <w:tcW w:w="1372"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325"/>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sz w:val="18"/>
              </w:rPr>
              <w:t>四级指标</w:t>
            </w:r>
          </w:p>
        </w:tc>
        <w:tc>
          <w:tcPr>
            <w:tcW w:w="496"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9"/>
                <w:sz w:val="18"/>
              </w:rPr>
              <w:t>分</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58"/>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9"/>
                <w:sz w:val="18"/>
              </w:rPr>
              <w:t>值</w:t>
            </w:r>
          </w:p>
        </w:tc>
        <w:tc>
          <w:tcPr>
            <w:tcW w:w="2810"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9"/>
              <w:jc w:val="center"/>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sz w:val="18"/>
              </w:rPr>
              <w:t>指标解释</w:t>
            </w:r>
          </w:p>
        </w:tc>
        <w:tc>
          <w:tcPr>
            <w:tcW w:w="4468"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sz w:val="18"/>
              </w:rPr>
              <w:t>评分标准</w:t>
            </w:r>
          </w:p>
        </w:tc>
        <w:tc>
          <w:tcPr>
            <w:tcW w:w="1796"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82"/>
              <w:jc w:val="center"/>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sz w:val="18"/>
              </w:rPr>
              <w:t>依据</w:t>
            </w:r>
          </w:p>
        </w:tc>
        <w:tc>
          <w:tcPr>
            <w:tcW w:w="1599"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438"/>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sz w:val="18"/>
              </w:rPr>
              <w:t>依据来源</w:t>
            </w:r>
          </w:p>
        </w:tc>
        <w:tc>
          <w:tcPr>
            <w:tcW w:w="857" w:type="dxa"/>
            <w:gridSpan w:val="2"/>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56"/>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5"/>
                <w:sz w:val="18"/>
              </w:rPr>
              <w:t>证据收</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56"/>
              <w:textAlignment w:val="auto"/>
              <w:rPr>
                <w:rFonts w:hint="eastAsia" w:asciiTheme="majorEastAsia" w:hAnsiTheme="majorEastAsia" w:eastAsiaTheme="majorEastAsia" w:cstheme="majorEastAsia"/>
                <w:b/>
                <w:sz w:val="18"/>
              </w:rPr>
            </w:pPr>
            <w:r>
              <w:rPr>
                <w:rFonts w:hint="eastAsia" w:asciiTheme="majorEastAsia" w:hAnsiTheme="majorEastAsia" w:eastAsiaTheme="majorEastAsia" w:cstheme="majorEastAsia"/>
                <w:b/>
                <w:w w:val="95"/>
                <w:sz w:val="18"/>
              </w:rPr>
              <w:t>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67" w:hRule="atLeast"/>
          <w:jc w:val="center"/>
        </w:trPr>
        <w:tc>
          <w:tcPr>
            <w:tcW w:w="528" w:type="dxa"/>
            <w:vMerge w:val="restart"/>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829"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firstLine="64"/>
              <w:jc w:val="both"/>
              <w:textAlignment w:val="auto"/>
              <w:rPr>
                <w:rFonts w:hint="eastAsia" w:asciiTheme="majorEastAsia" w:hAnsiTheme="majorEastAsia" w:eastAsiaTheme="majorEastAsia" w:cstheme="majorEastAsia"/>
                <w:sz w:val="18"/>
              </w:rPr>
            </w:pPr>
          </w:p>
        </w:tc>
        <w:tc>
          <w:tcPr>
            <w:tcW w:w="122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rFonts w:hint="eastAsia" w:asciiTheme="majorEastAsia" w:hAnsiTheme="majorEastAsia" w:eastAsiaTheme="majorEastAsia" w:cstheme="majorEastAsia"/>
                <w:sz w:val="18"/>
              </w:rPr>
            </w:pPr>
          </w:p>
        </w:tc>
        <w:tc>
          <w:tcPr>
            <w:tcW w:w="1372" w:type="dxa"/>
            <w:gridSpan w:val="2"/>
            <w:vAlign w:val="top"/>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72" w:rightChars="0"/>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72" w:rightChars="0"/>
              <w:textAlignment w:val="auto"/>
              <w:rPr>
                <w:rFonts w:hint="eastAsia" w:asciiTheme="majorEastAsia" w:hAnsiTheme="majorEastAsia" w:eastAsiaTheme="majorEastAsia" w:cstheme="majorEastAsia"/>
                <w:sz w:val="18"/>
                <w:lang w:val="en-US" w:eastAsia="zh-CN"/>
              </w:rPr>
            </w:pPr>
            <w:r>
              <w:rPr>
                <w:rFonts w:hint="eastAsia" w:asciiTheme="majorEastAsia" w:hAnsiTheme="majorEastAsia" w:eastAsiaTheme="majorEastAsia" w:cstheme="majorEastAsia"/>
                <w:sz w:val="18"/>
              </w:rPr>
              <w:t>D</w:t>
            </w:r>
            <w:r>
              <w:rPr>
                <w:rFonts w:hint="eastAsia" w:asciiTheme="majorEastAsia" w:hAnsiTheme="majorEastAsia" w:eastAsiaTheme="majorEastAsia" w:cstheme="majorEastAsia"/>
                <w:sz w:val="18"/>
                <w:lang w:val="en-US" w:eastAsia="zh-CN"/>
              </w:rPr>
              <w:t>20.</w:t>
            </w:r>
            <w:r>
              <w:rPr>
                <w:rFonts w:hint="eastAsia" w:asciiTheme="majorEastAsia" w:hAnsiTheme="majorEastAsia" w:eastAsiaTheme="majorEastAsia" w:cstheme="majorEastAsia"/>
                <w:sz w:val="18"/>
                <w:szCs w:val="18"/>
                <w:lang w:val="en-US" w:eastAsia="zh-CN"/>
              </w:rPr>
              <w:t>建设智慧社区平台</w:t>
            </w:r>
          </w:p>
        </w:tc>
        <w:tc>
          <w:tcPr>
            <w:tcW w:w="496" w:type="dxa"/>
            <w:gridSpan w:val="2"/>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145" w:line="240" w:lineRule="auto"/>
              <w:ind w:left="7" w:leftChars="0" w:right="0" w:rightChars="0"/>
              <w:jc w:val="center"/>
              <w:textAlignment w:val="auto"/>
              <w:rPr>
                <w:rFonts w:hint="eastAsia" w:asciiTheme="majorEastAsia" w:hAnsiTheme="majorEastAsia" w:eastAsiaTheme="majorEastAsia" w:cstheme="majorEastAsia"/>
                <w:sz w:val="18"/>
                <w:lang w:val="en-US" w:eastAsia="zh-CN"/>
              </w:rPr>
            </w:pPr>
          </w:p>
          <w:p>
            <w:pPr>
              <w:pStyle w:val="17"/>
              <w:keepNext w:val="0"/>
              <w:keepLines w:val="0"/>
              <w:pageBreakBefore w:val="0"/>
              <w:widowControl w:val="0"/>
              <w:kinsoku/>
              <w:wordWrap/>
              <w:overflowPunct/>
              <w:topLinePunct w:val="0"/>
              <w:autoSpaceDE w:val="0"/>
              <w:autoSpaceDN w:val="0"/>
              <w:bidi w:val="0"/>
              <w:adjustRightInd w:val="0"/>
              <w:snapToGrid w:val="0"/>
              <w:spacing w:before="145" w:line="240" w:lineRule="auto"/>
              <w:ind w:left="7" w:leftChars="0" w:right="0" w:rightChars="0"/>
              <w:jc w:val="center"/>
              <w:textAlignment w:val="auto"/>
              <w:rPr>
                <w:rFonts w:hint="eastAsia" w:asciiTheme="majorEastAsia" w:hAnsiTheme="majorEastAsia" w:eastAsiaTheme="majorEastAsia" w:cstheme="majorEastAsia"/>
                <w:sz w:val="18"/>
                <w:lang w:val="en-US" w:eastAsia="zh-CN"/>
              </w:rPr>
            </w:pPr>
            <w:r>
              <w:rPr>
                <w:rFonts w:hint="eastAsia" w:asciiTheme="majorEastAsia" w:hAnsiTheme="majorEastAsia" w:eastAsiaTheme="majorEastAsia" w:cstheme="majorEastAsia"/>
                <w:sz w:val="18"/>
                <w:lang w:val="en-US" w:eastAsia="zh-CN"/>
              </w:rPr>
              <w:t>5</w:t>
            </w:r>
          </w:p>
        </w:tc>
        <w:tc>
          <w:tcPr>
            <w:tcW w:w="2810"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leftChars="0" w:right="114" w:rightChars="0"/>
              <w:jc w:val="both"/>
              <w:textAlignment w:val="auto"/>
              <w:rPr>
                <w:rFonts w:hint="eastAsia" w:asciiTheme="majorEastAsia" w:hAnsiTheme="majorEastAsia" w:eastAsiaTheme="majorEastAsia" w:cstheme="majorEastAsia"/>
                <w:sz w:val="18"/>
                <w:szCs w:val="22"/>
                <w:lang w:val="zh-CN" w:eastAsia="zh-CN" w:bidi="zh-CN"/>
              </w:rPr>
            </w:pPr>
            <w:r>
              <w:rPr>
                <w:rFonts w:hint="eastAsia" w:asciiTheme="majorEastAsia" w:hAnsiTheme="majorEastAsia" w:eastAsiaTheme="majorEastAsia" w:cstheme="majorEastAsia"/>
                <w:sz w:val="18"/>
                <w:szCs w:val="22"/>
                <w:lang w:val="en-US" w:eastAsia="zh-CN" w:bidi="zh-CN"/>
              </w:rPr>
              <w:t>平台</w:t>
            </w:r>
            <w:r>
              <w:rPr>
                <w:rFonts w:hint="eastAsia" w:asciiTheme="majorEastAsia" w:hAnsiTheme="majorEastAsia" w:eastAsiaTheme="majorEastAsia" w:cstheme="majorEastAsia"/>
                <w:sz w:val="18"/>
                <w:lang w:val="en-US" w:eastAsia="zh-CN"/>
              </w:rPr>
              <w:t>建设</w:t>
            </w:r>
            <w:r>
              <w:rPr>
                <w:rFonts w:hint="eastAsia" w:asciiTheme="majorEastAsia" w:hAnsiTheme="majorEastAsia" w:eastAsiaTheme="majorEastAsia" w:cstheme="majorEastAsia"/>
                <w:sz w:val="18"/>
              </w:rPr>
              <w:t>的实际</w:t>
            </w:r>
            <w:r>
              <w:rPr>
                <w:rFonts w:hint="eastAsia" w:asciiTheme="majorEastAsia" w:hAnsiTheme="majorEastAsia" w:eastAsiaTheme="majorEastAsia" w:cstheme="majorEastAsia"/>
                <w:sz w:val="18"/>
                <w:lang w:val="en-US" w:eastAsia="zh-CN"/>
              </w:rPr>
              <w:t>进度</w:t>
            </w:r>
            <w:r>
              <w:rPr>
                <w:rFonts w:hint="eastAsia" w:asciiTheme="majorEastAsia" w:hAnsiTheme="majorEastAsia" w:eastAsiaTheme="majorEastAsia" w:cstheme="majorEastAsia"/>
                <w:sz w:val="18"/>
              </w:rPr>
              <w:t>与计划</w:t>
            </w:r>
            <w:r>
              <w:rPr>
                <w:rFonts w:hint="eastAsia" w:asciiTheme="majorEastAsia" w:hAnsiTheme="majorEastAsia" w:eastAsiaTheme="majorEastAsia" w:cstheme="majorEastAsia"/>
                <w:sz w:val="18"/>
                <w:lang w:val="en-US" w:eastAsia="zh-CN"/>
              </w:rPr>
              <w:t>建设</w:t>
            </w:r>
            <w:r>
              <w:rPr>
                <w:rFonts w:hint="eastAsia" w:asciiTheme="majorEastAsia" w:hAnsiTheme="majorEastAsia" w:eastAsiaTheme="majorEastAsia" w:cstheme="majorEastAsia"/>
                <w:sz w:val="18"/>
              </w:rPr>
              <w:t>的比率，用以反映和考核项目产出数量目标的实现程度</w:t>
            </w:r>
            <w:r>
              <w:rPr>
                <w:rFonts w:hint="eastAsia" w:asciiTheme="majorEastAsia" w:hAnsiTheme="majorEastAsia" w:eastAsiaTheme="majorEastAsia" w:cstheme="majorEastAsia"/>
                <w:sz w:val="18"/>
                <w:lang w:eastAsia="zh-CN"/>
              </w:rPr>
              <w:t>。</w:t>
            </w:r>
          </w:p>
        </w:tc>
        <w:tc>
          <w:tcPr>
            <w:tcW w:w="4468"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209"/>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实际完成率＝(</w:t>
            </w:r>
            <w:r>
              <w:rPr>
                <w:rFonts w:hint="eastAsia" w:asciiTheme="majorEastAsia" w:hAnsiTheme="majorEastAsia" w:eastAsiaTheme="majorEastAsia" w:cstheme="majorEastAsia"/>
                <w:sz w:val="18"/>
                <w:lang w:val="en-US" w:eastAsia="zh-CN"/>
              </w:rPr>
              <w:t>实际建设进度</w:t>
            </w:r>
            <w:r>
              <w:rPr>
                <w:rFonts w:hint="eastAsia" w:asciiTheme="majorEastAsia" w:hAnsiTheme="majorEastAsia" w:eastAsiaTheme="majorEastAsia" w:cstheme="majorEastAsia"/>
                <w:sz w:val="18"/>
              </w:rPr>
              <w:t>／</w:t>
            </w:r>
            <w:r>
              <w:rPr>
                <w:rFonts w:hint="eastAsia" w:asciiTheme="majorEastAsia" w:hAnsiTheme="majorEastAsia" w:eastAsiaTheme="majorEastAsia" w:cstheme="majorEastAsia"/>
                <w:sz w:val="18"/>
                <w:lang w:val="en-US" w:eastAsia="zh-CN"/>
              </w:rPr>
              <w:t>计划</w:t>
            </w:r>
            <w:r>
              <w:rPr>
                <w:rFonts w:hint="eastAsia" w:asciiTheme="majorEastAsia" w:hAnsiTheme="majorEastAsia" w:eastAsiaTheme="majorEastAsia" w:cstheme="majorEastAsia"/>
                <w:sz w:val="18"/>
              </w:rPr>
              <w:t>数)× 100%。</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leftChars="0" w:right="0" w:rightChars="0"/>
              <w:textAlignment w:val="auto"/>
              <w:rPr>
                <w:rFonts w:hint="eastAsia" w:asciiTheme="majorEastAsia" w:hAnsiTheme="majorEastAsia" w:eastAsiaTheme="majorEastAsia" w:cstheme="majorEastAsia"/>
                <w:sz w:val="18"/>
                <w:szCs w:val="22"/>
                <w:lang w:val="zh-CN" w:eastAsia="zh-CN" w:bidi="zh-CN"/>
              </w:rPr>
            </w:pPr>
            <w:r>
              <w:rPr>
                <w:rFonts w:hint="eastAsia" w:asciiTheme="majorEastAsia" w:hAnsiTheme="majorEastAsia" w:eastAsiaTheme="majorEastAsia" w:cstheme="majorEastAsia"/>
                <w:sz w:val="18"/>
              </w:rPr>
              <w:t>根据完成率*分值得分。</w:t>
            </w:r>
          </w:p>
        </w:tc>
        <w:tc>
          <w:tcPr>
            <w:tcW w:w="1796" w:type="dxa"/>
            <w:gridSpan w:val="2"/>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leftChars="0" w:right="113" w:rightChars="0"/>
              <w:textAlignment w:val="auto"/>
              <w:rPr>
                <w:rFonts w:hint="eastAsia" w:asciiTheme="majorEastAsia" w:hAnsiTheme="majorEastAsia" w:eastAsiaTheme="majorEastAsia" w:cstheme="majorEastAsia"/>
                <w:sz w:val="18"/>
                <w:szCs w:val="22"/>
                <w:lang w:val="zh-CN" w:eastAsia="zh-CN" w:bidi="zh-CN"/>
              </w:rPr>
            </w:pPr>
            <w:r>
              <w:rPr>
                <w:rFonts w:hint="eastAsia" w:asciiTheme="majorEastAsia" w:hAnsiTheme="majorEastAsia" w:eastAsiaTheme="majorEastAsia" w:cstheme="majorEastAsia"/>
                <w:sz w:val="18"/>
              </w:rPr>
              <w:t>竣工验收报告，项目实施方案</w:t>
            </w:r>
          </w:p>
        </w:tc>
        <w:tc>
          <w:tcPr>
            <w:tcW w:w="1599" w:type="dxa"/>
            <w:gridSpan w:val="2"/>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leftChars="0" w:right="29" w:rightChars="0"/>
              <w:textAlignment w:val="auto"/>
              <w:rPr>
                <w:rFonts w:hint="eastAsia" w:asciiTheme="majorEastAsia" w:hAnsiTheme="majorEastAsia" w:eastAsiaTheme="majorEastAsia" w:cstheme="majorEastAsia"/>
                <w:sz w:val="18"/>
                <w:szCs w:val="22"/>
                <w:lang w:val="zh-CN" w:eastAsia="zh-CN" w:bidi="zh-CN"/>
              </w:rPr>
            </w:pPr>
            <w:r>
              <w:rPr>
                <w:rFonts w:hint="eastAsia" w:asciiTheme="majorEastAsia" w:hAnsiTheme="majorEastAsia" w:eastAsiaTheme="majorEastAsia" w:cstheme="majorEastAsia"/>
                <w:sz w:val="18"/>
              </w:rPr>
              <w:t>竣工验收报告，项目实施方案</w:t>
            </w:r>
          </w:p>
        </w:tc>
        <w:tc>
          <w:tcPr>
            <w:tcW w:w="857" w:type="dxa"/>
            <w:gridSpan w:val="2"/>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leftChars="0" w:right="95" w:rightChars="0"/>
              <w:textAlignment w:val="auto"/>
              <w:rPr>
                <w:rFonts w:hint="eastAsia" w:asciiTheme="majorEastAsia" w:hAnsiTheme="majorEastAsia" w:eastAsiaTheme="majorEastAsia" w:cstheme="majorEastAsia"/>
                <w:sz w:val="18"/>
                <w:szCs w:val="22"/>
                <w:lang w:val="zh-CN" w:eastAsia="zh-CN" w:bidi="zh-CN"/>
              </w:rPr>
            </w:pPr>
            <w:r>
              <w:rPr>
                <w:rFonts w:hint="eastAsia" w:asciiTheme="majorEastAsia" w:hAnsiTheme="majorEastAsia" w:eastAsiaTheme="majorEastAsia" w:cstheme="majorEastAsia"/>
                <w:sz w:val="18"/>
              </w:rPr>
              <w:t>案卷研</w:t>
            </w:r>
            <w:r>
              <w:rPr>
                <w:rFonts w:hint="eastAsia" w:asciiTheme="majorEastAsia" w:hAnsiTheme="majorEastAsia" w:eastAsiaTheme="majorEastAsia" w:cstheme="majorEastAsia"/>
                <w:spacing w:val="-24"/>
                <w:sz w:val="18"/>
              </w:rPr>
              <w:t>究、现场</w:t>
            </w:r>
            <w:r>
              <w:rPr>
                <w:rFonts w:hint="eastAsia" w:asciiTheme="majorEastAsia" w:hAnsiTheme="majorEastAsia" w:eastAsiaTheme="majorEastAsia" w:cstheme="majorEastAsia"/>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82" w:hRule="atLeast"/>
          <w:jc w:val="center"/>
        </w:trPr>
        <w:tc>
          <w:tcPr>
            <w:tcW w:w="528" w:type="dxa"/>
            <w:vMerge w:val="continue"/>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829"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Theme="majorEastAsia" w:hAnsiTheme="majorEastAsia" w:eastAsiaTheme="majorEastAsia" w:cstheme="majorEastAsia"/>
                <w:sz w:val="15"/>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27"/>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B7.产</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firstLine="64"/>
              <w:jc w:val="both"/>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出质量（</w:t>
            </w:r>
            <w:r>
              <w:rPr>
                <w:rFonts w:hint="eastAsia" w:asciiTheme="majorEastAsia" w:hAnsiTheme="majorEastAsia" w:eastAsiaTheme="majorEastAsia" w:cstheme="majorEastAsia"/>
                <w:sz w:val="18"/>
                <w:lang w:val="en-US" w:eastAsia="zh-CN"/>
              </w:rPr>
              <w:t>10</w:t>
            </w:r>
            <w:r>
              <w:rPr>
                <w:rFonts w:hint="eastAsia" w:asciiTheme="majorEastAsia" w:hAnsiTheme="majorEastAsia" w:eastAsiaTheme="majorEastAsia" w:cstheme="majorEastAsia"/>
                <w:sz w:val="18"/>
              </w:rPr>
              <w:t xml:space="preserve"> 分）</w:t>
            </w:r>
          </w:p>
        </w:tc>
        <w:tc>
          <w:tcPr>
            <w:tcW w:w="122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hint="eastAsia" w:asciiTheme="majorEastAsia" w:hAnsiTheme="majorEastAsia" w:eastAsiaTheme="majorEastAsia" w:cstheme="majorEastAsia"/>
                <w:sz w:val="17"/>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25"/>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C12.质量达标率（</w:t>
            </w:r>
            <w:r>
              <w:rPr>
                <w:rFonts w:hint="eastAsia" w:asciiTheme="majorEastAsia" w:hAnsiTheme="majorEastAsia" w:eastAsiaTheme="majorEastAsia" w:cstheme="majorEastAsia"/>
                <w:sz w:val="18"/>
                <w:lang w:val="en-US" w:eastAsia="zh-CN"/>
              </w:rPr>
              <w:t>10</w:t>
            </w:r>
            <w:r>
              <w:rPr>
                <w:rFonts w:hint="eastAsia" w:asciiTheme="majorEastAsia" w:hAnsiTheme="majorEastAsia" w:eastAsiaTheme="majorEastAsia" w:cstheme="majorEastAsia"/>
                <w:sz w:val="18"/>
              </w:rPr>
              <w:t>分）</w:t>
            </w:r>
          </w:p>
        </w:tc>
        <w:tc>
          <w:tcPr>
            <w:tcW w:w="1372" w:type="dxa"/>
            <w:gridSpan w:val="2"/>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72" w:rightChars="0"/>
              <w:textAlignment w:val="auto"/>
              <w:rPr>
                <w:rFonts w:hint="eastAsia" w:asciiTheme="majorEastAsia" w:hAnsiTheme="majorEastAsia" w:eastAsiaTheme="majorEastAsia" w:cstheme="majorEastAsia"/>
                <w:sz w:val="18"/>
                <w:lang w:val="en-US" w:eastAsia="zh-CN"/>
              </w:rPr>
            </w:pPr>
            <w:r>
              <w:rPr>
                <w:rFonts w:hint="eastAsia" w:asciiTheme="majorEastAsia" w:hAnsiTheme="majorEastAsia" w:eastAsiaTheme="majorEastAsia" w:cstheme="majorEastAsia"/>
                <w:sz w:val="18"/>
              </w:rPr>
              <w:t>D</w:t>
            </w:r>
            <w:r>
              <w:rPr>
                <w:rFonts w:hint="eastAsia" w:asciiTheme="majorEastAsia" w:hAnsiTheme="majorEastAsia" w:eastAsiaTheme="majorEastAsia" w:cstheme="majorEastAsia"/>
                <w:sz w:val="18"/>
                <w:lang w:val="en-US" w:eastAsia="zh-CN"/>
              </w:rPr>
              <w:t>21</w:t>
            </w:r>
            <w:r>
              <w:rPr>
                <w:rFonts w:hint="eastAsia" w:asciiTheme="majorEastAsia" w:hAnsiTheme="majorEastAsia" w:eastAsiaTheme="majorEastAsia" w:cstheme="majorEastAsia"/>
                <w:sz w:val="18"/>
              </w:rPr>
              <w:t>.</w:t>
            </w:r>
            <w:r>
              <w:rPr>
                <w:rFonts w:hint="eastAsia" w:asciiTheme="majorEastAsia" w:hAnsiTheme="majorEastAsia" w:eastAsiaTheme="majorEastAsia" w:cstheme="majorEastAsia"/>
                <w:sz w:val="18"/>
                <w:szCs w:val="18"/>
              </w:rPr>
              <w:t>达到</w:t>
            </w:r>
            <w:r>
              <w:rPr>
                <w:rFonts w:hint="eastAsia" w:asciiTheme="majorEastAsia" w:hAnsiTheme="majorEastAsia" w:eastAsiaTheme="majorEastAsia" w:cstheme="majorEastAsia"/>
                <w:sz w:val="18"/>
                <w:szCs w:val="18"/>
                <w:lang w:val="en-US" w:eastAsia="zh-CN"/>
              </w:rPr>
              <w:t>平台</w:t>
            </w:r>
            <w:r>
              <w:rPr>
                <w:rFonts w:hint="eastAsia" w:asciiTheme="majorEastAsia" w:hAnsiTheme="majorEastAsia" w:eastAsiaTheme="majorEastAsia" w:cstheme="majorEastAsia"/>
                <w:sz w:val="18"/>
                <w:szCs w:val="18"/>
              </w:rPr>
              <w:t>设计及</w:t>
            </w:r>
            <w:r>
              <w:rPr>
                <w:rFonts w:hint="eastAsia" w:asciiTheme="majorEastAsia" w:hAnsiTheme="majorEastAsia" w:eastAsiaTheme="majorEastAsia" w:cstheme="majorEastAsia"/>
                <w:sz w:val="18"/>
                <w:szCs w:val="18"/>
                <w:lang w:val="en-US" w:eastAsia="zh-CN"/>
              </w:rPr>
              <w:t>运营</w:t>
            </w:r>
            <w:r>
              <w:rPr>
                <w:rFonts w:hint="eastAsia" w:asciiTheme="majorEastAsia" w:hAnsiTheme="majorEastAsia" w:eastAsiaTheme="majorEastAsia" w:cstheme="majorEastAsia"/>
                <w:sz w:val="18"/>
                <w:szCs w:val="18"/>
              </w:rPr>
              <w:t>要求</w:t>
            </w:r>
          </w:p>
        </w:tc>
        <w:tc>
          <w:tcPr>
            <w:tcW w:w="496" w:type="dxa"/>
            <w:gridSpan w:val="2"/>
            <w:vAlign w:val="top"/>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5" w:line="240" w:lineRule="auto"/>
              <w:ind w:left="7" w:leftChars="0" w:right="0" w:rightChars="0"/>
              <w:jc w:val="center"/>
              <w:textAlignment w:val="auto"/>
              <w:rPr>
                <w:rFonts w:hint="eastAsia" w:asciiTheme="majorEastAsia" w:hAnsiTheme="majorEastAsia" w:eastAsiaTheme="majorEastAsia" w:cstheme="majorEastAsia"/>
                <w:sz w:val="18"/>
                <w:lang w:val="en-US" w:eastAsia="zh-CN"/>
              </w:rPr>
            </w:pPr>
            <w:r>
              <w:rPr>
                <w:rFonts w:hint="eastAsia" w:asciiTheme="majorEastAsia" w:hAnsiTheme="majorEastAsia" w:eastAsiaTheme="majorEastAsia" w:cstheme="majorEastAsia"/>
                <w:sz w:val="18"/>
                <w:lang w:val="en-US" w:eastAsia="zh-CN"/>
              </w:rPr>
              <w:t>10</w:t>
            </w:r>
          </w:p>
        </w:tc>
        <w:tc>
          <w:tcPr>
            <w:tcW w:w="2810"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leftChars="0" w:right="114" w:rightChars="0"/>
              <w:jc w:val="both"/>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按照国家颁发的现行相关专业质量验收规范验收合格的工程量与实际应验收的工程量的比率，用以反映和考核项目整体情况</w:t>
            </w:r>
          </w:p>
        </w:tc>
        <w:tc>
          <w:tcPr>
            <w:tcW w:w="4468"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8"/>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合格率＝(实际验收合格的工程量／实际应验收的工程量)×100%。</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leftChars="0" w:right="0" w:rightChars="0"/>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根据验收合格率*分值得分。</w:t>
            </w:r>
          </w:p>
        </w:tc>
        <w:tc>
          <w:tcPr>
            <w:tcW w:w="1796" w:type="dxa"/>
            <w:gridSpan w:val="2"/>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13" w:rightChars="0"/>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竣工验收报告，项目实施方案</w:t>
            </w:r>
          </w:p>
        </w:tc>
        <w:tc>
          <w:tcPr>
            <w:tcW w:w="1599" w:type="dxa"/>
            <w:gridSpan w:val="2"/>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29" w:rightChars="0"/>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竣工验收报告，项目实施方案</w:t>
            </w:r>
          </w:p>
        </w:tc>
        <w:tc>
          <w:tcPr>
            <w:tcW w:w="857" w:type="dxa"/>
            <w:gridSpan w:val="2"/>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6" w:leftChars="0" w:right="95" w:rightChars="0"/>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案卷研</w:t>
            </w:r>
            <w:r>
              <w:rPr>
                <w:rFonts w:hint="eastAsia" w:asciiTheme="majorEastAsia" w:hAnsiTheme="majorEastAsia" w:eastAsiaTheme="majorEastAsia" w:cstheme="majorEastAsia"/>
                <w:spacing w:val="-24"/>
                <w:sz w:val="18"/>
              </w:rPr>
              <w:t>究、现场</w:t>
            </w:r>
            <w:r>
              <w:rPr>
                <w:rFonts w:hint="eastAsia" w:asciiTheme="majorEastAsia" w:hAnsiTheme="majorEastAsia" w:eastAsiaTheme="majorEastAsia" w:cstheme="majorEastAsia"/>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067" w:hRule="atLeast"/>
          <w:jc w:val="center"/>
        </w:trPr>
        <w:tc>
          <w:tcPr>
            <w:tcW w:w="528" w:type="dxa"/>
            <w:vMerge w:val="continue"/>
            <w:tcBorders>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2"/>
                <w:szCs w:val="2"/>
              </w:rPr>
            </w:pPr>
          </w:p>
        </w:tc>
        <w:tc>
          <w:tcPr>
            <w:tcW w:w="829"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B</w:t>
            </w:r>
            <w:r>
              <w:rPr>
                <w:rFonts w:hint="eastAsia" w:asciiTheme="majorEastAsia" w:hAnsiTheme="majorEastAsia" w:eastAsiaTheme="majorEastAsia" w:cstheme="majorEastAsia"/>
                <w:sz w:val="18"/>
                <w:lang w:val="en-US" w:eastAsia="zh-CN"/>
              </w:rPr>
              <w:t>8</w:t>
            </w:r>
            <w:r>
              <w:rPr>
                <w:rFonts w:hint="eastAsia" w:asciiTheme="majorEastAsia" w:hAnsiTheme="majorEastAsia" w:eastAsiaTheme="majorEastAsia" w:cstheme="majorEastAsia"/>
                <w:sz w:val="18"/>
              </w:rPr>
              <w:t>.产</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出实效（</w:t>
            </w:r>
            <w:r>
              <w:rPr>
                <w:rFonts w:hint="eastAsia" w:asciiTheme="majorEastAsia" w:hAnsiTheme="majorEastAsia" w:eastAsiaTheme="majorEastAsia" w:cstheme="majorEastAsia"/>
                <w:sz w:val="18"/>
                <w:lang w:val="en-US" w:eastAsia="zh-CN"/>
              </w:rPr>
              <w:t>10</w:t>
            </w:r>
            <w:r>
              <w:rPr>
                <w:rFonts w:hint="eastAsia" w:asciiTheme="majorEastAsia" w:hAnsiTheme="majorEastAsia" w:eastAsiaTheme="majorEastAsia" w:cstheme="majorEastAsia"/>
                <w:sz w:val="18"/>
              </w:rPr>
              <w:t xml:space="preserve"> 分）</w:t>
            </w:r>
          </w:p>
        </w:tc>
        <w:tc>
          <w:tcPr>
            <w:tcW w:w="1222" w:type="dxa"/>
            <w:gridSpan w:val="2"/>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16" w:line="240" w:lineRule="auto"/>
              <w:ind w:right="25"/>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C1</w:t>
            </w:r>
            <w:r>
              <w:rPr>
                <w:rFonts w:hint="eastAsia" w:asciiTheme="majorEastAsia" w:hAnsiTheme="majorEastAsia" w:eastAsiaTheme="majorEastAsia" w:cstheme="majorEastAsia"/>
                <w:sz w:val="18"/>
                <w:lang w:val="en-US" w:eastAsia="zh-CN"/>
              </w:rPr>
              <w:t>3</w:t>
            </w:r>
            <w:r>
              <w:rPr>
                <w:rFonts w:hint="eastAsia" w:asciiTheme="majorEastAsia" w:hAnsiTheme="majorEastAsia" w:eastAsiaTheme="majorEastAsia" w:cstheme="majorEastAsia"/>
                <w:sz w:val="18"/>
              </w:rPr>
              <w:t>.完成及时性（</w:t>
            </w:r>
            <w:r>
              <w:rPr>
                <w:rFonts w:hint="eastAsia" w:asciiTheme="majorEastAsia" w:hAnsiTheme="majorEastAsia" w:eastAsiaTheme="majorEastAsia" w:cstheme="majorEastAsia"/>
                <w:sz w:val="18"/>
                <w:lang w:val="en-US" w:eastAsia="zh-CN"/>
              </w:rPr>
              <w:t>10</w:t>
            </w:r>
            <w:r>
              <w:rPr>
                <w:rFonts w:hint="eastAsia" w:asciiTheme="majorEastAsia" w:hAnsiTheme="majorEastAsia" w:eastAsiaTheme="majorEastAsia" w:cstheme="majorEastAsia"/>
                <w:sz w:val="18"/>
              </w:rPr>
              <w:t>分）</w:t>
            </w:r>
          </w:p>
        </w:tc>
        <w:tc>
          <w:tcPr>
            <w:tcW w:w="1372" w:type="dxa"/>
            <w:gridSpan w:val="2"/>
            <w:vAlign w:val="top"/>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172" w:rightChars="0"/>
              <w:textAlignment w:val="auto"/>
              <w:rPr>
                <w:rFonts w:hint="eastAsia" w:asciiTheme="majorEastAsia" w:hAnsiTheme="majorEastAsia" w:eastAsiaTheme="majorEastAsia" w:cstheme="majorEastAsia"/>
                <w:sz w:val="18"/>
                <w:lang w:val="en-US" w:eastAsia="zh-CN"/>
              </w:rPr>
            </w:pPr>
            <w:r>
              <w:rPr>
                <w:rFonts w:hint="eastAsia" w:asciiTheme="majorEastAsia" w:hAnsiTheme="majorEastAsia" w:eastAsiaTheme="majorEastAsia" w:cstheme="majorEastAsia"/>
                <w:sz w:val="18"/>
              </w:rPr>
              <w:t>D2</w:t>
            </w:r>
            <w:r>
              <w:rPr>
                <w:rFonts w:hint="eastAsia" w:asciiTheme="majorEastAsia" w:hAnsiTheme="majorEastAsia" w:eastAsiaTheme="majorEastAsia" w:cstheme="majorEastAsia"/>
                <w:sz w:val="18"/>
                <w:lang w:val="en-US" w:eastAsia="zh-CN"/>
              </w:rPr>
              <w:t>2</w:t>
            </w:r>
            <w:r>
              <w:rPr>
                <w:rFonts w:hint="eastAsia" w:asciiTheme="majorEastAsia" w:hAnsiTheme="majorEastAsia" w:eastAsiaTheme="majorEastAsia" w:cstheme="majorEastAsia"/>
                <w:sz w:val="18"/>
              </w:rPr>
              <w:t>.</w:t>
            </w:r>
            <w:r>
              <w:rPr>
                <w:rFonts w:hint="eastAsia" w:asciiTheme="majorEastAsia" w:hAnsiTheme="majorEastAsia" w:eastAsiaTheme="majorEastAsia" w:cstheme="majorEastAsia"/>
                <w:sz w:val="18"/>
                <w:szCs w:val="18"/>
              </w:rPr>
              <w:t>项目完成时效性</w:t>
            </w:r>
          </w:p>
        </w:tc>
        <w:tc>
          <w:tcPr>
            <w:tcW w:w="496" w:type="dxa"/>
            <w:gridSpan w:val="2"/>
            <w:vAlign w:val="top"/>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hint="eastAsia" w:asciiTheme="majorEastAsia" w:hAnsiTheme="majorEastAsia" w:eastAsiaTheme="majorEastAsia" w:cstheme="majorEastAsia"/>
                <w:sz w:val="22"/>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eastAsia" w:asciiTheme="majorEastAsia" w:hAnsiTheme="majorEastAsia" w:eastAsiaTheme="majorEastAsia" w:cstheme="majorEastAsia"/>
                <w:sz w:val="18"/>
                <w:lang w:val="en-US" w:eastAsia="zh-CN"/>
              </w:rPr>
            </w:pPr>
            <w:r>
              <w:rPr>
                <w:rFonts w:hint="eastAsia" w:asciiTheme="majorEastAsia" w:hAnsiTheme="majorEastAsia" w:eastAsiaTheme="majorEastAsia" w:cstheme="majorEastAsia"/>
                <w:sz w:val="18"/>
                <w:lang w:val="en-US" w:eastAsia="zh-CN"/>
              </w:rPr>
              <w:t>10</w:t>
            </w:r>
          </w:p>
        </w:tc>
        <w:tc>
          <w:tcPr>
            <w:tcW w:w="2810"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5" w:line="240" w:lineRule="auto"/>
              <w:ind w:left="106" w:leftChars="0" w:right="114" w:rightChars="0"/>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对项目建设完工及时性、完工后验收及时性和决算及时性进行评价</w:t>
            </w:r>
          </w:p>
        </w:tc>
        <w:tc>
          <w:tcPr>
            <w:tcW w:w="4468"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①项目按照批复时间竣工，得 2 分。每延迟 1 天，扣</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0.5 分，扣完为止；</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②项目完工后已验收，得 1 分。未验收不得分；</w:t>
            </w:r>
          </w:p>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ind w:left="106" w:leftChars="0" w:right="96" w:rightChars="0"/>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pacing w:val="-3"/>
                <w:sz w:val="18"/>
              </w:rPr>
              <w:t xml:space="preserve">③项目完工后已进行工程决算审计得 </w:t>
            </w:r>
            <w:r>
              <w:rPr>
                <w:rFonts w:hint="eastAsia" w:asciiTheme="majorEastAsia" w:hAnsiTheme="majorEastAsia" w:eastAsiaTheme="majorEastAsia" w:cstheme="majorEastAsia"/>
                <w:sz w:val="18"/>
              </w:rPr>
              <w:t>1</w:t>
            </w:r>
            <w:r>
              <w:rPr>
                <w:rFonts w:hint="eastAsia" w:asciiTheme="majorEastAsia" w:hAnsiTheme="majorEastAsia" w:eastAsiaTheme="majorEastAsia" w:cstheme="majorEastAsia"/>
                <w:spacing w:val="-18"/>
                <w:sz w:val="18"/>
              </w:rPr>
              <w:t xml:space="preserve"> 分。未进行决算</w:t>
            </w:r>
            <w:r>
              <w:rPr>
                <w:rFonts w:hint="eastAsia" w:asciiTheme="majorEastAsia" w:hAnsiTheme="majorEastAsia" w:eastAsiaTheme="majorEastAsia" w:cstheme="majorEastAsia"/>
                <w:sz w:val="18"/>
              </w:rPr>
              <w:t>不得分。</w:t>
            </w:r>
          </w:p>
        </w:tc>
        <w:tc>
          <w:tcPr>
            <w:tcW w:w="1796" w:type="dxa"/>
            <w:gridSpan w:val="2"/>
            <w:vAlign w:val="top"/>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113" w:rightChars="0"/>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竣工验收报告，竣工决算报告</w:t>
            </w:r>
          </w:p>
        </w:tc>
        <w:tc>
          <w:tcPr>
            <w:tcW w:w="1599" w:type="dxa"/>
            <w:gridSpan w:val="2"/>
            <w:vAlign w:val="top"/>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Theme="majorEastAsia" w:hAnsiTheme="majorEastAsia" w:eastAsiaTheme="majorEastAsia" w:cstheme="majorEastAsia"/>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5" w:line="240" w:lineRule="auto"/>
              <w:ind w:left="107" w:leftChars="0" w:right="29" w:rightChars="0"/>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竣工验收报告，竣工决算报告</w:t>
            </w:r>
          </w:p>
        </w:tc>
        <w:tc>
          <w:tcPr>
            <w:tcW w:w="857" w:type="dxa"/>
            <w:gridSpan w:val="2"/>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Theme="majorEastAsia" w:hAnsiTheme="majorEastAsia" w:eastAsiaTheme="majorEastAsia" w:cstheme="majorEastAsia"/>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leftChars="0" w:right="95" w:rightChars="0"/>
              <w:textAlignment w:val="auto"/>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案卷研</w:t>
            </w:r>
            <w:r>
              <w:rPr>
                <w:rFonts w:hint="eastAsia" w:asciiTheme="majorEastAsia" w:hAnsiTheme="majorEastAsia" w:eastAsiaTheme="majorEastAsia" w:cstheme="majorEastAsia"/>
                <w:spacing w:val="-24"/>
                <w:sz w:val="18"/>
              </w:rPr>
              <w:t>究、现场</w:t>
            </w:r>
            <w:r>
              <w:rPr>
                <w:rFonts w:hint="eastAsia" w:asciiTheme="majorEastAsia" w:hAnsiTheme="majorEastAsia" w:eastAsiaTheme="majorEastAsia" w:cstheme="majorEastAsia"/>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1166" w:hRule="atLeast"/>
          <w:jc w:val="center"/>
        </w:trPr>
        <w:tc>
          <w:tcPr>
            <w:tcW w:w="528" w:type="dxa"/>
            <w:vMerge w:val="restart"/>
            <w:tcBorders>
              <w:top w:val="nil"/>
            </w:tcBorders>
          </w:tcPr>
          <w:p>
            <w:pPr>
              <w:bidi w:val="0"/>
              <w:rPr>
                <w:rFonts w:hint="eastAsia" w:asciiTheme="majorEastAsia" w:hAnsiTheme="majorEastAsia" w:eastAsiaTheme="majorEastAsia" w:cstheme="majorEastAsia"/>
                <w:lang w:val="zh-CN" w:eastAsia="zh-CN"/>
              </w:rPr>
            </w:pPr>
          </w:p>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ind w:left="190"/>
              <w:textAlignment w:val="auto"/>
              <w:rPr>
                <w:rFonts w:hint="eastAsia" w:asciiTheme="majorEastAsia" w:hAnsiTheme="majorEastAsia" w:eastAsiaTheme="majorEastAsia" w:cstheme="majorEastAsia"/>
                <w:sz w:val="18"/>
                <w:lang w:val="en-US" w:eastAsia="zh-CN"/>
              </w:rPr>
            </w:pPr>
          </w:p>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ind w:left="190"/>
              <w:textAlignment w:val="auto"/>
              <w:rPr>
                <w:rFonts w:hint="eastAsia" w:asciiTheme="majorEastAsia" w:hAnsiTheme="majorEastAsia" w:eastAsiaTheme="majorEastAsia" w:cstheme="majorEastAsia"/>
                <w:sz w:val="18"/>
                <w:lang w:val="en-US" w:eastAsia="zh-CN"/>
              </w:rPr>
            </w:pPr>
          </w:p>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ind w:left="190"/>
              <w:textAlignment w:val="auto"/>
              <w:rPr>
                <w:rFonts w:hint="eastAsia" w:asciiTheme="majorEastAsia" w:hAnsiTheme="majorEastAsia" w:eastAsiaTheme="majorEastAsia" w:cstheme="majorEastAsia"/>
                <w:sz w:val="18"/>
                <w:lang w:val="en-US" w:eastAsia="zh-CN"/>
              </w:rPr>
            </w:pPr>
          </w:p>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ind w:left="190"/>
              <w:textAlignment w:val="auto"/>
              <w:rPr>
                <w:rFonts w:hint="eastAsia" w:asciiTheme="majorEastAsia" w:hAnsiTheme="majorEastAsia" w:eastAsiaTheme="majorEastAsia" w:cstheme="majorEastAsia"/>
                <w:sz w:val="18"/>
                <w:lang w:val="en-US" w:eastAsia="zh-CN"/>
              </w:rPr>
            </w:pPr>
          </w:p>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ind w:left="190"/>
              <w:textAlignment w:val="auto"/>
              <w:rPr>
                <w:rFonts w:hint="eastAsia" w:asciiTheme="majorEastAsia" w:hAnsiTheme="majorEastAsia" w:eastAsiaTheme="majorEastAsia" w:cstheme="majorEastAsia"/>
                <w:sz w:val="18"/>
                <w:lang w:val="en-US" w:eastAsia="zh-CN"/>
              </w:rPr>
            </w:pPr>
          </w:p>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ind w:left="190"/>
              <w:textAlignment w:val="auto"/>
              <w:rPr>
                <w:rFonts w:hint="eastAsia" w:asciiTheme="majorEastAsia" w:hAnsiTheme="majorEastAsia" w:eastAsiaTheme="majorEastAsia" w:cstheme="majorEastAsia"/>
                <w:sz w:val="18"/>
                <w:lang w:val="en-US" w:eastAsia="zh-CN"/>
              </w:rPr>
            </w:pPr>
            <w:r>
              <w:rPr>
                <w:rFonts w:hint="eastAsia" w:asciiTheme="majorEastAsia" w:hAnsiTheme="majorEastAsia" w:eastAsiaTheme="majorEastAsia" w:cstheme="majorEastAsia"/>
                <w:sz w:val="18"/>
                <w:lang w:val="en-US" w:eastAsia="zh-CN"/>
              </w:rPr>
              <w:t>A4.</w:t>
            </w:r>
          </w:p>
          <w:p>
            <w:pPr>
              <w:bidi w:val="0"/>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sz w:val="18"/>
                <w:lang w:val="en-US" w:eastAsia="zh-CN"/>
              </w:rPr>
              <w:t>效益（30）</w:t>
            </w:r>
          </w:p>
        </w:tc>
        <w:tc>
          <w:tcPr>
            <w:tcW w:w="829" w:type="dxa"/>
            <w:gridSpan w:val="2"/>
            <w:vMerge w:val="restart"/>
            <w:tcBorders>
              <w:top w:val="nil"/>
            </w:tcBorders>
          </w:tcPr>
          <w:p>
            <w:pPr>
              <w:pStyle w:val="17"/>
              <w:rPr>
                <w:rFonts w:hint="eastAsia" w:asciiTheme="majorEastAsia" w:hAnsiTheme="majorEastAsia" w:eastAsiaTheme="majorEastAsia" w:cstheme="majorEastAsia"/>
                <w:sz w:val="18"/>
              </w:rPr>
            </w:pPr>
          </w:p>
          <w:p>
            <w:pPr>
              <w:pStyle w:val="17"/>
              <w:ind w:left="108"/>
              <w:rPr>
                <w:rFonts w:hint="eastAsia" w:asciiTheme="majorEastAsia" w:hAnsiTheme="majorEastAsia" w:eastAsiaTheme="majorEastAsia" w:cstheme="majorEastAsia"/>
                <w:sz w:val="18"/>
              </w:rPr>
            </w:pPr>
          </w:p>
          <w:p>
            <w:pPr>
              <w:pStyle w:val="17"/>
              <w:ind w:left="108"/>
              <w:rPr>
                <w:rFonts w:hint="eastAsia" w:asciiTheme="majorEastAsia" w:hAnsiTheme="majorEastAsia" w:eastAsiaTheme="majorEastAsia" w:cstheme="majorEastAsia"/>
                <w:sz w:val="18"/>
              </w:rPr>
            </w:pPr>
          </w:p>
          <w:p>
            <w:pPr>
              <w:pStyle w:val="17"/>
              <w:ind w:left="108"/>
              <w:rPr>
                <w:rFonts w:hint="eastAsia" w:asciiTheme="majorEastAsia" w:hAnsiTheme="majorEastAsia" w:eastAsiaTheme="majorEastAsia" w:cstheme="majorEastAsia"/>
                <w:sz w:val="18"/>
              </w:rPr>
            </w:pPr>
          </w:p>
          <w:p>
            <w:pPr>
              <w:pStyle w:val="17"/>
              <w:ind w:left="108"/>
              <w:rPr>
                <w:rFonts w:hint="eastAsia" w:asciiTheme="majorEastAsia" w:hAnsiTheme="majorEastAsia" w:eastAsiaTheme="majorEastAsia" w:cstheme="majorEastAsia"/>
                <w:sz w:val="18"/>
              </w:rPr>
            </w:pPr>
          </w:p>
          <w:p>
            <w:pPr>
              <w:pStyle w:val="17"/>
              <w:ind w:left="108"/>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B</w:t>
            </w:r>
            <w:r>
              <w:rPr>
                <w:rFonts w:hint="eastAsia" w:asciiTheme="majorEastAsia" w:hAnsiTheme="majorEastAsia" w:eastAsiaTheme="majorEastAsia" w:cstheme="majorEastAsia"/>
                <w:sz w:val="18"/>
                <w:lang w:val="en-US" w:eastAsia="zh-CN"/>
              </w:rPr>
              <w:t>9</w:t>
            </w:r>
            <w:r>
              <w:rPr>
                <w:rFonts w:hint="eastAsia" w:asciiTheme="majorEastAsia" w:hAnsiTheme="majorEastAsia" w:eastAsiaTheme="majorEastAsia" w:cstheme="majorEastAsia"/>
                <w:sz w:val="18"/>
              </w:rPr>
              <w:t>.</w:t>
            </w:r>
          </w:p>
          <w:p>
            <w:pPr>
              <w:pStyle w:val="17"/>
              <w:spacing w:before="2" w:line="242" w:lineRule="auto"/>
              <w:ind w:left="108" w:right="225"/>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pacing w:val="-9"/>
                <w:sz w:val="18"/>
              </w:rPr>
              <w:t>项目效益</w:t>
            </w:r>
          </w:p>
          <w:p>
            <w:pPr>
              <w:rPr>
                <w:rFonts w:hint="eastAsia" w:asciiTheme="majorEastAsia" w:hAnsiTheme="majorEastAsia" w:eastAsiaTheme="majorEastAsia" w:cstheme="majorEastAsia"/>
                <w:sz w:val="2"/>
                <w:szCs w:val="2"/>
              </w:rPr>
            </w:pPr>
            <w:r>
              <w:rPr>
                <w:rFonts w:hint="eastAsia" w:asciiTheme="majorEastAsia" w:hAnsiTheme="majorEastAsia" w:eastAsiaTheme="majorEastAsia" w:cstheme="majorEastAsia"/>
                <w:sz w:val="18"/>
                <w:szCs w:val="22"/>
                <w:lang w:val="en-US" w:eastAsia="zh-CN" w:bidi="zh-CN"/>
              </w:rPr>
              <w:t>（30分）</w:t>
            </w:r>
          </w:p>
        </w:tc>
        <w:tc>
          <w:tcPr>
            <w:tcW w:w="1222" w:type="dxa"/>
            <w:gridSpan w:val="2"/>
          </w:tcPr>
          <w:p>
            <w:pPr>
              <w:pStyle w:val="17"/>
              <w:rPr>
                <w:rFonts w:hint="eastAsia" w:asciiTheme="majorEastAsia" w:hAnsiTheme="majorEastAsia" w:eastAsiaTheme="majorEastAsia" w:cstheme="majorEastAsia"/>
                <w:sz w:val="18"/>
                <w:highlight w:val="none"/>
              </w:rPr>
            </w:pPr>
          </w:p>
          <w:p>
            <w:pPr>
              <w:pStyle w:val="17"/>
              <w:spacing w:before="111" w:line="242" w:lineRule="auto"/>
              <w:ind w:right="95"/>
              <w:rPr>
                <w:rFonts w:hint="eastAsia" w:asciiTheme="majorEastAsia" w:hAnsiTheme="majorEastAsia" w:eastAsiaTheme="majorEastAsia" w:cstheme="majorEastAsia"/>
                <w:sz w:val="18"/>
                <w:highlight w:val="none"/>
              </w:rPr>
            </w:pPr>
            <w:r>
              <w:rPr>
                <w:rFonts w:hint="eastAsia" w:asciiTheme="majorEastAsia" w:hAnsiTheme="majorEastAsia" w:eastAsiaTheme="majorEastAsia" w:cstheme="majorEastAsia"/>
                <w:sz w:val="18"/>
                <w:highlight w:val="none"/>
              </w:rPr>
              <w:t>C1</w:t>
            </w:r>
            <w:r>
              <w:rPr>
                <w:rFonts w:hint="eastAsia" w:asciiTheme="majorEastAsia" w:hAnsiTheme="majorEastAsia" w:eastAsiaTheme="majorEastAsia" w:cstheme="majorEastAsia"/>
                <w:sz w:val="18"/>
                <w:highlight w:val="none"/>
                <w:lang w:val="en-US" w:eastAsia="zh-CN"/>
              </w:rPr>
              <w:t>4</w:t>
            </w:r>
            <w:r>
              <w:rPr>
                <w:rFonts w:hint="eastAsia" w:asciiTheme="majorEastAsia" w:hAnsiTheme="majorEastAsia" w:eastAsiaTheme="majorEastAsia" w:cstheme="majorEastAsia"/>
                <w:sz w:val="18"/>
                <w:highlight w:val="none"/>
              </w:rPr>
              <w:t>.社会效益（</w:t>
            </w:r>
            <w:r>
              <w:rPr>
                <w:rFonts w:hint="eastAsia" w:asciiTheme="majorEastAsia" w:hAnsiTheme="majorEastAsia" w:eastAsiaTheme="majorEastAsia" w:cstheme="majorEastAsia"/>
                <w:sz w:val="18"/>
                <w:highlight w:val="none"/>
                <w:lang w:val="en-US" w:eastAsia="zh-CN"/>
              </w:rPr>
              <w:t>10</w:t>
            </w:r>
            <w:r>
              <w:rPr>
                <w:rFonts w:hint="eastAsia" w:asciiTheme="majorEastAsia" w:hAnsiTheme="majorEastAsia" w:eastAsiaTheme="majorEastAsia" w:cstheme="majorEastAsia"/>
                <w:sz w:val="18"/>
                <w:highlight w:val="none"/>
              </w:rPr>
              <w:t>分）</w:t>
            </w:r>
          </w:p>
        </w:tc>
        <w:tc>
          <w:tcPr>
            <w:tcW w:w="1372" w:type="dxa"/>
            <w:gridSpan w:val="2"/>
          </w:tcPr>
          <w:p>
            <w:pPr>
              <w:pStyle w:val="17"/>
              <w:spacing w:before="116" w:line="242" w:lineRule="auto"/>
              <w:ind w:left="107" w:right="172"/>
              <w:jc w:val="both"/>
              <w:rPr>
                <w:rFonts w:hint="eastAsia" w:asciiTheme="majorEastAsia" w:hAnsiTheme="majorEastAsia" w:eastAsiaTheme="majorEastAsia" w:cstheme="majorEastAsia"/>
                <w:sz w:val="18"/>
                <w:highlight w:val="none"/>
                <w:lang w:val="en-US" w:eastAsia="zh-CN"/>
              </w:rPr>
            </w:pPr>
            <w:r>
              <w:rPr>
                <w:rFonts w:hint="eastAsia" w:asciiTheme="majorEastAsia" w:hAnsiTheme="majorEastAsia" w:eastAsiaTheme="majorEastAsia" w:cstheme="majorEastAsia"/>
                <w:sz w:val="18"/>
                <w:highlight w:val="none"/>
              </w:rPr>
              <w:t>D</w:t>
            </w:r>
            <w:r>
              <w:rPr>
                <w:rFonts w:hint="eastAsia" w:asciiTheme="majorEastAsia" w:hAnsiTheme="majorEastAsia" w:eastAsiaTheme="majorEastAsia" w:cstheme="majorEastAsia"/>
                <w:sz w:val="18"/>
                <w:highlight w:val="none"/>
                <w:lang w:val="en-US" w:eastAsia="zh-CN"/>
              </w:rPr>
              <w:t>23</w:t>
            </w:r>
            <w:r>
              <w:rPr>
                <w:rFonts w:hint="eastAsia" w:asciiTheme="majorEastAsia" w:hAnsiTheme="majorEastAsia" w:eastAsiaTheme="majorEastAsia" w:cstheme="majorEastAsia"/>
                <w:sz w:val="18"/>
                <w:highlight w:val="none"/>
              </w:rPr>
              <w:t>.</w:t>
            </w:r>
            <w:r>
              <w:rPr>
                <w:rFonts w:hint="eastAsia" w:asciiTheme="majorEastAsia" w:hAnsiTheme="majorEastAsia" w:eastAsiaTheme="majorEastAsia" w:cstheme="majorEastAsia"/>
                <w:sz w:val="18"/>
                <w:szCs w:val="18"/>
                <w:highlight w:val="none"/>
              </w:rPr>
              <w:t>社会治理能力提升</w:t>
            </w:r>
          </w:p>
        </w:tc>
        <w:tc>
          <w:tcPr>
            <w:tcW w:w="496" w:type="dxa"/>
            <w:gridSpan w:val="2"/>
          </w:tcPr>
          <w:p>
            <w:pPr>
              <w:pStyle w:val="17"/>
              <w:rPr>
                <w:rFonts w:hint="eastAsia" w:asciiTheme="majorEastAsia" w:hAnsiTheme="majorEastAsia" w:eastAsiaTheme="majorEastAsia" w:cstheme="majorEastAsia"/>
                <w:sz w:val="18"/>
              </w:rPr>
            </w:pPr>
          </w:p>
          <w:p>
            <w:pPr>
              <w:pStyle w:val="17"/>
              <w:spacing w:before="6"/>
              <w:rPr>
                <w:rFonts w:hint="eastAsia" w:asciiTheme="majorEastAsia" w:hAnsiTheme="majorEastAsia" w:eastAsiaTheme="majorEastAsia" w:cstheme="majorEastAsia"/>
                <w:sz w:val="22"/>
              </w:rPr>
            </w:pPr>
          </w:p>
          <w:p>
            <w:pPr>
              <w:pStyle w:val="17"/>
              <w:spacing w:before="1"/>
              <w:ind w:left="7"/>
              <w:jc w:val="center"/>
              <w:rPr>
                <w:rFonts w:hint="eastAsia" w:asciiTheme="majorEastAsia" w:hAnsiTheme="majorEastAsia" w:eastAsiaTheme="majorEastAsia" w:cstheme="majorEastAsia"/>
                <w:sz w:val="18"/>
                <w:lang w:val="en-US" w:eastAsia="zh-CN"/>
              </w:rPr>
            </w:pPr>
            <w:r>
              <w:rPr>
                <w:rFonts w:hint="eastAsia" w:asciiTheme="majorEastAsia" w:hAnsiTheme="majorEastAsia" w:eastAsiaTheme="majorEastAsia" w:cstheme="majorEastAsia"/>
                <w:sz w:val="18"/>
                <w:lang w:val="en-US" w:eastAsia="zh-CN"/>
              </w:rPr>
              <w:t>10</w:t>
            </w:r>
          </w:p>
        </w:tc>
        <w:tc>
          <w:tcPr>
            <w:tcW w:w="2810" w:type="dxa"/>
          </w:tcPr>
          <w:p>
            <w:pPr>
              <w:pStyle w:val="17"/>
              <w:spacing w:before="144" w:line="242" w:lineRule="auto"/>
              <w:ind w:right="114"/>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szCs w:val="18"/>
              </w:rPr>
              <w:t>社会治理能力提升</w:t>
            </w:r>
          </w:p>
        </w:tc>
        <w:tc>
          <w:tcPr>
            <w:tcW w:w="4468" w:type="dxa"/>
          </w:tcPr>
          <w:p>
            <w:pPr>
              <w:pStyle w:val="17"/>
              <w:spacing w:before="1" w:line="242" w:lineRule="auto"/>
              <w:ind w:right="389"/>
              <w:rPr>
                <w:rFonts w:hint="eastAsia" w:asciiTheme="majorEastAsia" w:hAnsiTheme="majorEastAsia" w:eastAsiaTheme="majorEastAsia" w:cstheme="majorEastAsia"/>
                <w:sz w:val="18"/>
                <w:lang w:val="en-US" w:eastAsia="zh-CN"/>
              </w:rPr>
            </w:pPr>
            <w:r>
              <w:rPr>
                <w:rFonts w:hint="eastAsia" w:asciiTheme="majorEastAsia" w:hAnsiTheme="majorEastAsia" w:eastAsiaTheme="majorEastAsia" w:cstheme="majorEastAsia"/>
                <w:sz w:val="18"/>
              </w:rPr>
              <w:t>根据</w:t>
            </w:r>
            <w:r>
              <w:rPr>
                <w:rFonts w:hint="eastAsia" w:asciiTheme="majorEastAsia" w:hAnsiTheme="majorEastAsia" w:eastAsiaTheme="majorEastAsia" w:cstheme="majorEastAsia"/>
                <w:sz w:val="18"/>
                <w:lang w:val="en-US" w:eastAsia="zh-CN"/>
              </w:rPr>
              <w:t>受益人群</w:t>
            </w:r>
            <w:r>
              <w:rPr>
                <w:rFonts w:hint="eastAsia" w:asciiTheme="majorEastAsia" w:hAnsiTheme="majorEastAsia" w:eastAsiaTheme="majorEastAsia" w:cstheme="majorEastAsia"/>
                <w:sz w:val="18"/>
              </w:rPr>
              <w:t>对</w:t>
            </w:r>
            <w:r>
              <w:rPr>
                <w:rFonts w:hint="eastAsia" w:asciiTheme="majorEastAsia" w:hAnsiTheme="majorEastAsia" w:eastAsiaTheme="majorEastAsia" w:cstheme="majorEastAsia"/>
                <w:sz w:val="18"/>
                <w:lang w:val="en-US" w:eastAsia="zh-CN"/>
              </w:rPr>
              <w:t>当地旅游提升</w:t>
            </w:r>
            <w:r>
              <w:rPr>
                <w:rFonts w:hint="eastAsia" w:asciiTheme="majorEastAsia" w:hAnsiTheme="majorEastAsia" w:eastAsiaTheme="majorEastAsia" w:cstheme="majorEastAsia"/>
                <w:sz w:val="18"/>
              </w:rPr>
              <w:t>情况的调查判断</w:t>
            </w:r>
            <w:r>
              <w:rPr>
                <w:rFonts w:hint="eastAsia" w:asciiTheme="majorEastAsia" w:hAnsiTheme="majorEastAsia" w:eastAsiaTheme="majorEastAsia" w:cstheme="majorEastAsia"/>
                <w:sz w:val="18"/>
                <w:lang w:val="en-US" w:eastAsia="zh-CN"/>
              </w:rPr>
              <w:t>打</w:t>
            </w:r>
            <w:r>
              <w:rPr>
                <w:rFonts w:hint="eastAsia" w:asciiTheme="majorEastAsia" w:hAnsiTheme="majorEastAsia" w:eastAsiaTheme="majorEastAsia" w:cstheme="majorEastAsia"/>
                <w:sz w:val="18"/>
              </w:rPr>
              <w:t xml:space="preserve">分： </w:t>
            </w:r>
            <w:r>
              <w:rPr>
                <w:rFonts w:hint="eastAsia" w:asciiTheme="majorEastAsia" w:hAnsiTheme="majorEastAsia" w:eastAsiaTheme="majorEastAsia" w:cstheme="majorEastAsia"/>
                <w:spacing w:val="-1"/>
                <w:sz w:val="18"/>
              </w:rPr>
              <w:t xml:space="preserve">调查问卷满意度 </w:t>
            </w:r>
            <w:r>
              <w:rPr>
                <w:rFonts w:hint="eastAsia" w:asciiTheme="majorEastAsia" w:hAnsiTheme="majorEastAsia" w:eastAsiaTheme="majorEastAsia" w:cstheme="majorEastAsia"/>
                <w:sz w:val="18"/>
              </w:rPr>
              <w:t>95%（含）</w:t>
            </w:r>
            <w:r>
              <w:rPr>
                <w:rFonts w:hint="eastAsia" w:asciiTheme="majorEastAsia" w:hAnsiTheme="majorEastAsia" w:eastAsiaTheme="majorEastAsia" w:cstheme="majorEastAsia"/>
                <w:spacing w:val="-2"/>
                <w:sz w:val="18"/>
              </w:rPr>
              <w:t>以上，本指标得</w:t>
            </w:r>
            <w:r>
              <w:rPr>
                <w:rFonts w:hint="eastAsia" w:asciiTheme="majorEastAsia" w:hAnsiTheme="majorEastAsia" w:eastAsiaTheme="majorEastAsia" w:cstheme="majorEastAsia"/>
                <w:spacing w:val="-2"/>
                <w:sz w:val="18"/>
                <w:lang w:val="en-US" w:eastAsia="zh-CN"/>
              </w:rPr>
              <w:t>满分；</w:t>
            </w:r>
          </w:p>
          <w:p>
            <w:pPr>
              <w:pStyle w:val="17"/>
              <w:spacing w:line="230" w:lineRule="exact"/>
              <w:ind w:left="106"/>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 xml:space="preserve">调查问卷满意度 </w:t>
            </w:r>
            <w:r>
              <w:rPr>
                <w:rFonts w:hint="eastAsia" w:asciiTheme="majorEastAsia" w:hAnsiTheme="majorEastAsia" w:eastAsiaTheme="majorEastAsia" w:cstheme="majorEastAsia"/>
                <w:spacing w:val="-3"/>
                <w:sz w:val="18"/>
              </w:rPr>
              <w:t>93%（</w:t>
            </w:r>
            <w:r>
              <w:rPr>
                <w:rFonts w:hint="eastAsia" w:asciiTheme="majorEastAsia" w:hAnsiTheme="majorEastAsia" w:eastAsiaTheme="majorEastAsia" w:cstheme="majorEastAsia"/>
                <w:sz w:val="18"/>
              </w:rPr>
              <w:t>含</w:t>
            </w:r>
            <w:r>
              <w:rPr>
                <w:rFonts w:hint="eastAsia" w:asciiTheme="majorEastAsia" w:hAnsiTheme="majorEastAsia" w:eastAsiaTheme="majorEastAsia" w:cstheme="majorEastAsia"/>
                <w:spacing w:val="-2"/>
                <w:sz w:val="18"/>
              </w:rPr>
              <w:t>）-95</w:t>
            </w:r>
            <w:r>
              <w:rPr>
                <w:rFonts w:hint="eastAsia" w:asciiTheme="majorEastAsia" w:hAnsiTheme="majorEastAsia" w:eastAsiaTheme="majorEastAsia" w:cstheme="majorEastAsia"/>
                <w:spacing w:val="-8"/>
                <w:sz w:val="18"/>
              </w:rPr>
              <w:t xml:space="preserve">%分，扣除权重分的 </w:t>
            </w:r>
            <w:r>
              <w:rPr>
                <w:rFonts w:hint="eastAsia" w:asciiTheme="majorEastAsia" w:hAnsiTheme="majorEastAsia" w:eastAsiaTheme="majorEastAsia" w:cstheme="majorEastAsia"/>
                <w:sz w:val="18"/>
              </w:rPr>
              <w:t>5%；</w:t>
            </w:r>
          </w:p>
          <w:p>
            <w:pPr>
              <w:pStyle w:val="17"/>
              <w:spacing w:before="4" w:line="230" w:lineRule="atLeast"/>
              <w:ind w:left="106" w:right="7"/>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 xml:space="preserve">调查问卷满意度 </w:t>
            </w:r>
            <w:r>
              <w:rPr>
                <w:rFonts w:hint="eastAsia" w:asciiTheme="majorEastAsia" w:hAnsiTheme="majorEastAsia" w:eastAsiaTheme="majorEastAsia" w:cstheme="majorEastAsia"/>
                <w:spacing w:val="-10"/>
                <w:sz w:val="18"/>
              </w:rPr>
              <w:t>91%（</w:t>
            </w:r>
            <w:r>
              <w:rPr>
                <w:rFonts w:hint="eastAsia" w:asciiTheme="majorEastAsia" w:hAnsiTheme="majorEastAsia" w:eastAsiaTheme="majorEastAsia" w:cstheme="majorEastAsia"/>
                <w:sz w:val="18"/>
              </w:rPr>
              <w:t>含</w:t>
            </w:r>
            <w:r>
              <w:rPr>
                <w:rFonts w:hint="eastAsia" w:asciiTheme="majorEastAsia" w:hAnsiTheme="majorEastAsia" w:eastAsiaTheme="majorEastAsia" w:cstheme="majorEastAsia"/>
                <w:spacing w:val="-9"/>
                <w:sz w:val="18"/>
              </w:rPr>
              <w:t>）-93</w:t>
            </w:r>
            <w:r>
              <w:rPr>
                <w:rFonts w:hint="eastAsia" w:asciiTheme="majorEastAsia" w:hAnsiTheme="majorEastAsia" w:eastAsiaTheme="majorEastAsia" w:cstheme="majorEastAsia"/>
                <w:spacing w:val="-12"/>
                <w:sz w:val="18"/>
              </w:rPr>
              <w:t xml:space="preserve">%分，扣除权重分的 </w:t>
            </w:r>
            <w:r>
              <w:rPr>
                <w:rFonts w:hint="eastAsia" w:asciiTheme="majorEastAsia" w:hAnsiTheme="majorEastAsia" w:eastAsiaTheme="majorEastAsia" w:cstheme="majorEastAsia"/>
                <w:sz w:val="18"/>
              </w:rPr>
              <w:t>10%； 依此类推，扣完为止。</w:t>
            </w:r>
          </w:p>
        </w:tc>
        <w:tc>
          <w:tcPr>
            <w:tcW w:w="1796" w:type="dxa"/>
            <w:gridSpan w:val="2"/>
          </w:tcPr>
          <w:p>
            <w:pPr>
              <w:pStyle w:val="17"/>
              <w:rPr>
                <w:rFonts w:hint="eastAsia" w:asciiTheme="majorEastAsia" w:hAnsiTheme="majorEastAsia" w:eastAsiaTheme="majorEastAsia" w:cstheme="majorEastAsia"/>
                <w:sz w:val="18"/>
              </w:rPr>
            </w:pPr>
          </w:p>
          <w:p>
            <w:pPr>
              <w:pStyle w:val="17"/>
              <w:spacing w:before="144" w:line="242" w:lineRule="auto"/>
              <w:ind w:left="107" w:right="113"/>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宣传报道、调查问卷</w:t>
            </w:r>
          </w:p>
        </w:tc>
        <w:tc>
          <w:tcPr>
            <w:tcW w:w="1599" w:type="dxa"/>
            <w:gridSpan w:val="2"/>
          </w:tcPr>
          <w:p>
            <w:pPr>
              <w:pStyle w:val="17"/>
              <w:rPr>
                <w:rFonts w:hint="eastAsia" w:asciiTheme="majorEastAsia" w:hAnsiTheme="majorEastAsia" w:eastAsiaTheme="majorEastAsia" w:cstheme="majorEastAsia"/>
                <w:sz w:val="18"/>
              </w:rPr>
            </w:pPr>
          </w:p>
          <w:p>
            <w:pPr>
              <w:pStyle w:val="17"/>
              <w:spacing w:before="6"/>
              <w:rPr>
                <w:rFonts w:hint="eastAsia" w:asciiTheme="majorEastAsia" w:hAnsiTheme="majorEastAsia" w:eastAsiaTheme="majorEastAsia" w:cstheme="majorEastAsia"/>
                <w:sz w:val="22"/>
              </w:rPr>
            </w:pPr>
          </w:p>
          <w:p>
            <w:pPr>
              <w:pStyle w:val="17"/>
              <w:spacing w:before="1"/>
              <w:ind w:left="107"/>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调查问卷</w:t>
            </w:r>
          </w:p>
        </w:tc>
        <w:tc>
          <w:tcPr>
            <w:tcW w:w="857" w:type="dxa"/>
            <w:gridSpan w:val="2"/>
          </w:tcPr>
          <w:p>
            <w:pPr>
              <w:pStyle w:val="17"/>
              <w:rPr>
                <w:rFonts w:hint="eastAsia" w:asciiTheme="majorEastAsia" w:hAnsiTheme="majorEastAsia" w:eastAsiaTheme="majorEastAsia" w:cstheme="majorEastAsia"/>
                <w:sz w:val="18"/>
              </w:rPr>
            </w:pPr>
          </w:p>
          <w:p>
            <w:pPr>
              <w:pStyle w:val="17"/>
              <w:spacing w:before="144" w:line="242" w:lineRule="auto"/>
              <w:ind w:left="106" w:right="198"/>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调查问卷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700" w:hRule="atLeast"/>
          <w:jc w:val="center"/>
        </w:trPr>
        <w:tc>
          <w:tcPr>
            <w:tcW w:w="528" w:type="dxa"/>
            <w:vMerge w:val="continue"/>
          </w:tcPr>
          <w:p>
            <w:pPr>
              <w:rPr>
                <w:rFonts w:hint="eastAsia" w:asciiTheme="majorEastAsia" w:hAnsiTheme="majorEastAsia" w:eastAsiaTheme="majorEastAsia" w:cstheme="majorEastAsia"/>
                <w:sz w:val="2"/>
                <w:szCs w:val="2"/>
              </w:rPr>
            </w:pPr>
          </w:p>
        </w:tc>
        <w:tc>
          <w:tcPr>
            <w:tcW w:w="829" w:type="dxa"/>
            <w:gridSpan w:val="2"/>
            <w:vMerge w:val="continue"/>
          </w:tcPr>
          <w:p>
            <w:pPr>
              <w:rPr>
                <w:rFonts w:hint="eastAsia" w:asciiTheme="majorEastAsia" w:hAnsiTheme="majorEastAsia" w:eastAsiaTheme="majorEastAsia" w:cstheme="majorEastAsia"/>
                <w:sz w:val="2"/>
                <w:szCs w:val="2"/>
              </w:rPr>
            </w:pPr>
          </w:p>
        </w:tc>
        <w:tc>
          <w:tcPr>
            <w:tcW w:w="1222" w:type="dxa"/>
            <w:gridSpan w:val="2"/>
          </w:tcPr>
          <w:p>
            <w:pPr>
              <w:pStyle w:val="17"/>
              <w:spacing w:before="118" w:line="242" w:lineRule="auto"/>
              <w:ind w:left="107" w:right="25"/>
              <w:rPr>
                <w:rFonts w:hint="eastAsia" w:asciiTheme="majorEastAsia" w:hAnsiTheme="majorEastAsia" w:eastAsiaTheme="majorEastAsia" w:cstheme="majorEastAsia"/>
                <w:sz w:val="18"/>
                <w:highlight w:val="none"/>
              </w:rPr>
            </w:pPr>
            <w:r>
              <w:rPr>
                <w:rFonts w:hint="eastAsia" w:asciiTheme="majorEastAsia" w:hAnsiTheme="majorEastAsia" w:eastAsiaTheme="majorEastAsia" w:cstheme="majorEastAsia"/>
                <w:sz w:val="18"/>
                <w:highlight w:val="none"/>
              </w:rPr>
              <w:t>C1</w:t>
            </w:r>
            <w:r>
              <w:rPr>
                <w:rFonts w:hint="eastAsia" w:asciiTheme="majorEastAsia" w:hAnsiTheme="majorEastAsia" w:eastAsiaTheme="majorEastAsia" w:cstheme="majorEastAsia"/>
                <w:sz w:val="18"/>
                <w:highlight w:val="none"/>
                <w:lang w:val="en-US" w:eastAsia="zh-CN"/>
              </w:rPr>
              <w:t>5</w:t>
            </w:r>
            <w:r>
              <w:rPr>
                <w:rFonts w:hint="eastAsia" w:asciiTheme="majorEastAsia" w:hAnsiTheme="majorEastAsia" w:eastAsiaTheme="majorEastAsia" w:cstheme="majorEastAsia"/>
                <w:sz w:val="18"/>
                <w:highlight w:val="none"/>
              </w:rPr>
              <w:t>.可持续影响（</w:t>
            </w:r>
            <w:r>
              <w:rPr>
                <w:rFonts w:hint="eastAsia" w:asciiTheme="majorEastAsia" w:hAnsiTheme="majorEastAsia" w:eastAsiaTheme="majorEastAsia" w:cstheme="majorEastAsia"/>
                <w:sz w:val="18"/>
                <w:highlight w:val="none"/>
                <w:lang w:val="en-US" w:eastAsia="zh-CN"/>
              </w:rPr>
              <w:t>10</w:t>
            </w:r>
            <w:r>
              <w:rPr>
                <w:rFonts w:hint="eastAsia" w:asciiTheme="majorEastAsia" w:hAnsiTheme="majorEastAsia" w:eastAsiaTheme="majorEastAsia" w:cstheme="majorEastAsia"/>
                <w:sz w:val="18"/>
                <w:highlight w:val="none"/>
              </w:rPr>
              <w:t>分）</w:t>
            </w:r>
          </w:p>
        </w:tc>
        <w:tc>
          <w:tcPr>
            <w:tcW w:w="1372" w:type="dxa"/>
            <w:gridSpan w:val="2"/>
          </w:tcPr>
          <w:p>
            <w:pPr>
              <w:pStyle w:val="17"/>
              <w:spacing w:before="118" w:line="242" w:lineRule="auto"/>
              <w:ind w:left="107" w:right="172"/>
              <w:rPr>
                <w:rFonts w:hint="eastAsia" w:asciiTheme="majorEastAsia" w:hAnsiTheme="majorEastAsia" w:eastAsiaTheme="majorEastAsia" w:cstheme="majorEastAsia"/>
                <w:sz w:val="18"/>
                <w:highlight w:val="none"/>
                <w:lang w:val="en-US" w:eastAsia="zh-CN"/>
              </w:rPr>
            </w:pPr>
            <w:r>
              <w:rPr>
                <w:rFonts w:hint="eastAsia" w:asciiTheme="majorEastAsia" w:hAnsiTheme="majorEastAsia" w:eastAsiaTheme="majorEastAsia" w:cstheme="majorEastAsia"/>
                <w:sz w:val="18"/>
                <w:highlight w:val="none"/>
              </w:rPr>
              <w:t>D</w:t>
            </w:r>
            <w:r>
              <w:rPr>
                <w:rFonts w:hint="eastAsia" w:asciiTheme="majorEastAsia" w:hAnsiTheme="majorEastAsia" w:eastAsiaTheme="majorEastAsia" w:cstheme="majorEastAsia"/>
                <w:sz w:val="18"/>
                <w:highlight w:val="none"/>
                <w:lang w:val="en-US" w:eastAsia="zh-CN"/>
              </w:rPr>
              <w:t>24</w:t>
            </w:r>
            <w:r>
              <w:rPr>
                <w:rFonts w:hint="eastAsia" w:asciiTheme="majorEastAsia" w:hAnsiTheme="majorEastAsia" w:eastAsiaTheme="majorEastAsia" w:cstheme="majorEastAsia"/>
                <w:sz w:val="18"/>
                <w:highlight w:val="none"/>
              </w:rPr>
              <w:t>.</w:t>
            </w:r>
            <w:r>
              <w:rPr>
                <w:rFonts w:hint="eastAsia" w:asciiTheme="majorEastAsia" w:hAnsiTheme="majorEastAsia" w:eastAsiaTheme="majorEastAsia" w:cstheme="majorEastAsia"/>
                <w:sz w:val="18"/>
                <w:szCs w:val="18"/>
                <w:highlight w:val="none"/>
                <w:lang w:val="en-US" w:eastAsia="zh-CN"/>
              </w:rPr>
              <w:t>服务期限</w:t>
            </w:r>
          </w:p>
        </w:tc>
        <w:tc>
          <w:tcPr>
            <w:tcW w:w="496" w:type="dxa"/>
            <w:gridSpan w:val="2"/>
          </w:tcPr>
          <w:p>
            <w:pPr>
              <w:pStyle w:val="17"/>
              <w:spacing w:before="6"/>
              <w:rPr>
                <w:rFonts w:hint="eastAsia" w:asciiTheme="majorEastAsia" w:hAnsiTheme="majorEastAsia" w:eastAsiaTheme="majorEastAsia" w:cstheme="majorEastAsia"/>
                <w:sz w:val="20"/>
              </w:rPr>
            </w:pPr>
          </w:p>
          <w:p>
            <w:pPr>
              <w:pStyle w:val="17"/>
              <w:ind w:left="7"/>
              <w:jc w:val="center"/>
              <w:rPr>
                <w:rFonts w:hint="eastAsia" w:asciiTheme="majorEastAsia" w:hAnsiTheme="majorEastAsia" w:eastAsiaTheme="majorEastAsia" w:cstheme="majorEastAsia"/>
                <w:sz w:val="18"/>
                <w:lang w:val="en-US" w:eastAsia="zh-CN"/>
              </w:rPr>
            </w:pPr>
            <w:r>
              <w:rPr>
                <w:rFonts w:hint="eastAsia" w:asciiTheme="majorEastAsia" w:hAnsiTheme="majorEastAsia" w:eastAsiaTheme="majorEastAsia" w:cstheme="majorEastAsia"/>
                <w:sz w:val="18"/>
                <w:lang w:val="en-US" w:eastAsia="zh-CN"/>
              </w:rPr>
              <w:t>10</w:t>
            </w:r>
          </w:p>
        </w:tc>
        <w:tc>
          <w:tcPr>
            <w:tcW w:w="2810" w:type="dxa"/>
          </w:tcPr>
          <w:p>
            <w:pPr>
              <w:pStyle w:val="17"/>
              <w:spacing w:before="118" w:line="242" w:lineRule="auto"/>
              <w:ind w:left="106" w:right="114"/>
              <w:rPr>
                <w:rFonts w:hint="eastAsia" w:asciiTheme="majorEastAsia" w:hAnsiTheme="majorEastAsia" w:eastAsiaTheme="majorEastAsia" w:cstheme="majorEastAsia"/>
                <w:sz w:val="18"/>
                <w:lang w:val="en-US"/>
              </w:rPr>
            </w:pPr>
            <w:r>
              <w:rPr>
                <w:rFonts w:hint="eastAsia" w:asciiTheme="majorEastAsia" w:hAnsiTheme="majorEastAsia" w:eastAsiaTheme="majorEastAsia" w:cstheme="majorEastAsia"/>
                <w:sz w:val="18"/>
                <w:szCs w:val="18"/>
                <w:lang w:val="en-US" w:eastAsia="zh-CN"/>
              </w:rPr>
              <w:t>长期</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ascii="宋体" w:hAnsi="宋体" w:eastAsia="宋体" w:cs="宋体"/>
                <w:sz w:val="18"/>
                <w:highlight w:val="none"/>
                <w:lang w:val="en-US" w:eastAsia="zh-CN"/>
              </w:rPr>
            </w:pPr>
            <w:r>
              <w:rPr>
                <w:rFonts w:hint="eastAsia" w:ascii="宋体" w:hAnsi="宋体" w:eastAsia="宋体" w:cs="宋体"/>
                <w:sz w:val="18"/>
                <w:highlight w:val="none"/>
              </w:rPr>
              <w:t>根据</w:t>
            </w:r>
            <w:r>
              <w:rPr>
                <w:rFonts w:hint="eastAsia" w:ascii="宋体" w:hAnsi="宋体" w:eastAsia="宋体" w:cs="宋体"/>
                <w:sz w:val="18"/>
                <w:highlight w:val="none"/>
                <w:lang w:val="en-US" w:eastAsia="zh-CN"/>
              </w:rPr>
              <w:t>受益人群</w:t>
            </w:r>
            <w:r>
              <w:rPr>
                <w:rFonts w:hint="eastAsia" w:ascii="宋体" w:hAnsi="宋体" w:eastAsia="宋体" w:cs="宋体"/>
                <w:sz w:val="18"/>
                <w:highlight w:val="none"/>
              </w:rPr>
              <w:t>对</w:t>
            </w:r>
            <w:r>
              <w:rPr>
                <w:rFonts w:hint="eastAsia" w:ascii="宋体" w:hAnsi="宋体" w:eastAsia="宋体" w:cs="宋体"/>
                <w:sz w:val="18"/>
                <w:highlight w:val="none"/>
                <w:lang w:val="en-US" w:eastAsia="zh-CN"/>
              </w:rPr>
              <w:t>当地旅游提升</w:t>
            </w:r>
            <w:r>
              <w:rPr>
                <w:rFonts w:hint="eastAsia" w:ascii="宋体" w:hAnsi="宋体" w:eastAsia="宋体" w:cs="宋体"/>
                <w:sz w:val="18"/>
                <w:highlight w:val="none"/>
              </w:rPr>
              <w:t>情况的调查判断</w:t>
            </w:r>
            <w:r>
              <w:rPr>
                <w:rFonts w:hint="eastAsia" w:ascii="宋体" w:hAnsi="宋体" w:eastAsia="宋体" w:cs="宋体"/>
                <w:sz w:val="18"/>
                <w:highlight w:val="none"/>
                <w:lang w:val="en-US" w:eastAsia="zh-CN"/>
              </w:rPr>
              <w:t>打</w:t>
            </w:r>
            <w:r>
              <w:rPr>
                <w:rFonts w:hint="eastAsia" w:ascii="宋体" w:hAnsi="宋体" w:eastAsia="宋体" w:cs="宋体"/>
                <w:sz w:val="18"/>
                <w:highlight w:val="none"/>
              </w:rPr>
              <w:t>分： 调查问卷满意度 95%（含）以上，本指标得</w:t>
            </w:r>
            <w:r>
              <w:rPr>
                <w:rFonts w:hint="eastAsia" w:ascii="宋体" w:hAnsi="宋体" w:eastAsia="宋体" w:cs="宋体"/>
                <w:sz w:val="18"/>
                <w:highlight w:val="none"/>
                <w:lang w:val="en-US" w:eastAsia="zh-CN"/>
              </w:rPr>
              <w:t>满分；</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ascii="宋体" w:hAnsi="宋体" w:eastAsia="宋体" w:cs="宋体"/>
                <w:sz w:val="18"/>
                <w:highlight w:val="none"/>
              </w:rPr>
            </w:pPr>
            <w:r>
              <w:rPr>
                <w:rFonts w:hint="eastAsia" w:ascii="宋体" w:hAnsi="宋体" w:eastAsia="宋体" w:cs="宋体"/>
                <w:sz w:val="18"/>
                <w:highlight w:val="none"/>
              </w:rPr>
              <w:t>调查问卷满意度 93%（含）-95%分，扣除权重分的 5%；</w:t>
            </w:r>
          </w:p>
          <w:p>
            <w:pPr>
              <w:pStyle w:val="17"/>
              <w:spacing w:before="118" w:line="242" w:lineRule="auto"/>
              <w:ind w:left="106" w:right="118"/>
              <w:rPr>
                <w:rFonts w:hint="eastAsia" w:asciiTheme="majorEastAsia" w:hAnsiTheme="majorEastAsia" w:eastAsiaTheme="majorEastAsia" w:cstheme="majorEastAsia"/>
                <w:sz w:val="18"/>
                <w:lang w:eastAsia="zh-CN"/>
              </w:rPr>
            </w:pPr>
            <w:r>
              <w:rPr>
                <w:rFonts w:hint="eastAsia" w:ascii="宋体" w:hAnsi="宋体" w:eastAsia="宋体" w:cs="宋体"/>
                <w:sz w:val="18"/>
                <w:highlight w:val="none"/>
              </w:rPr>
              <w:t>调查问卷满意度 91%（含）-93%分，扣除权重分的 10%； 依此类推，扣完为止。</w:t>
            </w:r>
          </w:p>
        </w:tc>
        <w:tc>
          <w:tcPr>
            <w:tcW w:w="1796" w:type="dxa"/>
            <w:gridSpan w:val="2"/>
          </w:tcPr>
          <w:p>
            <w:pPr>
              <w:pStyle w:val="17"/>
              <w:spacing w:before="118" w:line="242" w:lineRule="auto"/>
              <w:ind w:left="107" w:right="113"/>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宣传报道、调查问卷</w:t>
            </w:r>
          </w:p>
        </w:tc>
        <w:tc>
          <w:tcPr>
            <w:tcW w:w="1599" w:type="dxa"/>
            <w:gridSpan w:val="2"/>
          </w:tcPr>
          <w:p>
            <w:pPr>
              <w:pStyle w:val="17"/>
              <w:spacing w:before="118" w:line="242" w:lineRule="auto"/>
              <w:ind w:left="107" w:right="29"/>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调查问卷</w:t>
            </w:r>
          </w:p>
        </w:tc>
        <w:tc>
          <w:tcPr>
            <w:tcW w:w="857" w:type="dxa"/>
            <w:gridSpan w:val="2"/>
          </w:tcPr>
          <w:p>
            <w:pPr>
              <w:pStyle w:val="17"/>
              <w:spacing w:before="3" w:line="230" w:lineRule="atLeast"/>
              <w:ind w:left="106" w:right="95"/>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案卷研</w:t>
            </w:r>
            <w:r>
              <w:rPr>
                <w:rFonts w:hint="eastAsia" w:asciiTheme="majorEastAsia" w:hAnsiTheme="majorEastAsia" w:eastAsiaTheme="majorEastAsia" w:cstheme="majorEastAsia"/>
                <w:spacing w:val="-24"/>
                <w:sz w:val="18"/>
              </w:rPr>
              <w:t>究、互联</w:t>
            </w:r>
            <w:r>
              <w:rPr>
                <w:rFonts w:hint="eastAsia" w:asciiTheme="majorEastAsia" w:hAnsiTheme="majorEastAsia" w:eastAsiaTheme="majorEastAsia" w:cstheme="majorEastAsia"/>
                <w:sz w:val="18"/>
              </w:rPr>
              <w:t>网检索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933" w:hRule="atLeast"/>
          <w:jc w:val="center"/>
        </w:trPr>
        <w:tc>
          <w:tcPr>
            <w:tcW w:w="528" w:type="dxa"/>
            <w:vMerge w:val="continue"/>
          </w:tcPr>
          <w:p>
            <w:pPr>
              <w:rPr>
                <w:rFonts w:hint="eastAsia" w:asciiTheme="majorEastAsia" w:hAnsiTheme="majorEastAsia" w:eastAsiaTheme="majorEastAsia" w:cstheme="majorEastAsia"/>
                <w:sz w:val="2"/>
                <w:szCs w:val="2"/>
              </w:rPr>
            </w:pPr>
          </w:p>
        </w:tc>
        <w:tc>
          <w:tcPr>
            <w:tcW w:w="829" w:type="dxa"/>
            <w:gridSpan w:val="2"/>
            <w:vMerge w:val="continue"/>
          </w:tcPr>
          <w:p>
            <w:pPr>
              <w:rPr>
                <w:rFonts w:hint="eastAsia" w:asciiTheme="majorEastAsia" w:hAnsiTheme="majorEastAsia" w:eastAsiaTheme="majorEastAsia" w:cstheme="majorEastAsia"/>
                <w:sz w:val="2"/>
                <w:szCs w:val="2"/>
              </w:rPr>
            </w:pPr>
          </w:p>
        </w:tc>
        <w:tc>
          <w:tcPr>
            <w:tcW w:w="1222" w:type="dxa"/>
            <w:gridSpan w:val="2"/>
          </w:tcPr>
          <w:p>
            <w:pPr>
              <w:pStyle w:val="17"/>
              <w:spacing w:before="4"/>
              <w:rPr>
                <w:rFonts w:hint="eastAsia" w:asciiTheme="majorEastAsia" w:hAnsiTheme="majorEastAsia" w:eastAsiaTheme="majorEastAsia" w:cstheme="majorEastAsia"/>
                <w:sz w:val="20"/>
              </w:rPr>
            </w:pPr>
          </w:p>
          <w:p>
            <w:pPr>
              <w:pStyle w:val="17"/>
              <w:ind w:left="107"/>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C1</w:t>
            </w:r>
            <w:r>
              <w:rPr>
                <w:rFonts w:hint="eastAsia" w:asciiTheme="majorEastAsia" w:hAnsiTheme="majorEastAsia" w:eastAsiaTheme="majorEastAsia" w:cstheme="majorEastAsia"/>
                <w:sz w:val="18"/>
                <w:lang w:val="en-US" w:eastAsia="zh-CN"/>
              </w:rPr>
              <w:t>6</w:t>
            </w:r>
            <w:r>
              <w:rPr>
                <w:rFonts w:hint="eastAsia" w:asciiTheme="majorEastAsia" w:hAnsiTheme="majorEastAsia" w:eastAsiaTheme="majorEastAsia" w:cstheme="majorEastAsia"/>
                <w:sz w:val="18"/>
              </w:rPr>
              <w:t>.满意度</w:t>
            </w:r>
          </w:p>
          <w:p>
            <w:pPr>
              <w:pStyle w:val="17"/>
              <w:spacing w:before="4"/>
              <w:ind w:left="107"/>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（10 分）</w:t>
            </w:r>
          </w:p>
        </w:tc>
        <w:tc>
          <w:tcPr>
            <w:tcW w:w="1372" w:type="dxa"/>
            <w:gridSpan w:val="2"/>
          </w:tcPr>
          <w:p>
            <w:pPr>
              <w:pStyle w:val="17"/>
              <w:spacing w:before="4"/>
              <w:rPr>
                <w:rFonts w:hint="eastAsia" w:asciiTheme="majorEastAsia" w:hAnsiTheme="majorEastAsia" w:eastAsiaTheme="majorEastAsia" w:cstheme="majorEastAsia"/>
                <w:sz w:val="20"/>
              </w:rPr>
            </w:pPr>
          </w:p>
          <w:p>
            <w:pPr>
              <w:pStyle w:val="17"/>
              <w:spacing w:line="244" w:lineRule="auto"/>
              <w:ind w:left="107" w:right="172"/>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D</w:t>
            </w:r>
            <w:r>
              <w:rPr>
                <w:rFonts w:hint="eastAsia" w:asciiTheme="majorEastAsia" w:hAnsiTheme="majorEastAsia" w:eastAsiaTheme="majorEastAsia" w:cstheme="majorEastAsia"/>
                <w:sz w:val="18"/>
                <w:lang w:val="en-US" w:eastAsia="zh-CN"/>
              </w:rPr>
              <w:t>25</w:t>
            </w:r>
            <w:r>
              <w:rPr>
                <w:rFonts w:hint="eastAsia" w:asciiTheme="majorEastAsia" w:hAnsiTheme="majorEastAsia" w:eastAsiaTheme="majorEastAsia" w:cstheme="majorEastAsia"/>
                <w:sz w:val="18"/>
              </w:rPr>
              <w:t>.</w:t>
            </w:r>
            <w:r>
              <w:rPr>
                <w:rFonts w:hint="eastAsia" w:asciiTheme="majorEastAsia" w:hAnsiTheme="majorEastAsia" w:eastAsiaTheme="majorEastAsia" w:cstheme="majorEastAsia"/>
                <w:sz w:val="18"/>
                <w:lang w:val="en-US" w:eastAsia="zh-CN"/>
              </w:rPr>
              <w:t>受益人员满意度</w:t>
            </w:r>
          </w:p>
        </w:tc>
        <w:tc>
          <w:tcPr>
            <w:tcW w:w="496" w:type="dxa"/>
            <w:gridSpan w:val="2"/>
          </w:tcPr>
          <w:p>
            <w:pPr>
              <w:pStyle w:val="17"/>
              <w:rPr>
                <w:rFonts w:hint="eastAsia" w:asciiTheme="majorEastAsia" w:hAnsiTheme="majorEastAsia" w:eastAsiaTheme="majorEastAsia" w:cstheme="majorEastAsia"/>
                <w:sz w:val="18"/>
              </w:rPr>
            </w:pPr>
          </w:p>
          <w:p>
            <w:pPr>
              <w:pStyle w:val="17"/>
              <w:spacing w:before="144"/>
              <w:ind w:left="91" w:right="79"/>
              <w:jc w:val="center"/>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10</w:t>
            </w:r>
          </w:p>
        </w:tc>
        <w:tc>
          <w:tcPr>
            <w:tcW w:w="2810" w:type="dxa"/>
          </w:tcPr>
          <w:p>
            <w:pPr>
              <w:pStyle w:val="17"/>
              <w:rPr>
                <w:rFonts w:hint="eastAsia" w:asciiTheme="majorEastAsia" w:hAnsiTheme="majorEastAsia" w:eastAsiaTheme="majorEastAsia" w:cstheme="majorEastAsia"/>
                <w:sz w:val="18"/>
              </w:rPr>
            </w:pPr>
          </w:p>
          <w:p>
            <w:pPr>
              <w:pStyle w:val="17"/>
              <w:spacing w:before="144"/>
              <w:ind w:left="106"/>
              <w:rPr>
                <w:rFonts w:hint="eastAsia" w:asciiTheme="majorEastAsia" w:hAnsiTheme="majorEastAsia" w:eastAsiaTheme="majorEastAsia" w:cstheme="majorEastAsia"/>
                <w:sz w:val="18"/>
                <w:lang w:val="en-US"/>
              </w:rPr>
            </w:pPr>
            <w:r>
              <w:rPr>
                <w:rFonts w:hint="eastAsia" w:asciiTheme="majorEastAsia" w:hAnsiTheme="majorEastAsia" w:eastAsiaTheme="majorEastAsia" w:cstheme="majorEastAsia"/>
                <w:sz w:val="18"/>
                <w:lang w:val="en-US"/>
              </w:rPr>
              <w:t>≥</w:t>
            </w:r>
            <w:r>
              <w:rPr>
                <w:rFonts w:hint="eastAsia" w:asciiTheme="majorEastAsia" w:hAnsiTheme="majorEastAsia" w:eastAsiaTheme="majorEastAsia" w:cstheme="majorEastAsia"/>
                <w:sz w:val="18"/>
                <w:lang w:val="en-US" w:eastAsia="zh-CN"/>
              </w:rPr>
              <w:t>90</w:t>
            </w:r>
            <w:r>
              <w:rPr>
                <w:rFonts w:hint="eastAsia" w:asciiTheme="majorEastAsia" w:hAnsiTheme="majorEastAsia" w:eastAsiaTheme="majorEastAsia" w:cstheme="majorEastAsia"/>
                <w:sz w:val="18"/>
                <w:lang w:val="en-US"/>
              </w:rPr>
              <w:t>%</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08"/>
              <w:textAlignment w:val="auto"/>
              <w:rPr>
                <w:rFonts w:hint="eastAsia" w:ascii="宋体" w:hAnsi="宋体" w:eastAsia="宋体" w:cs="宋体"/>
                <w:sz w:val="18"/>
              </w:rPr>
            </w:pPr>
            <w:r>
              <w:rPr>
                <w:rFonts w:hint="eastAsia" w:ascii="宋体" w:hAnsi="宋体" w:eastAsia="宋体" w:cs="宋体"/>
                <w:sz w:val="18"/>
              </w:rPr>
              <w:t>调查问卷满意度 9</w:t>
            </w:r>
            <w:r>
              <w:rPr>
                <w:rFonts w:hint="eastAsia" w:ascii="宋体" w:hAnsi="宋体" w:eastAsia="宋体" w:cs="宋体"/>
                <w:sz w:val="18"/>
                <w:lang w:val="en-US" w:eastAsia="zh-CN"/>
              </w:rPr>
              <w:t>0</w:t>
            </w:r>
            <w:r>
              <w:rPr>
                <w:rFonts w:hint="eastAsia" w:ascii="宋体" w:hAnsi="宋体" w:eastAsia="宋体" w:cs="宋体"/>
                <w:sz w:val="18"/>
              </w:rPr>
              <w:t>%（含）以上，本指标得满分；</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8"/>
              <w:textAlignment w:val="auto"/>
              <w:rPr>
                <w:rFonts w:hint="eastAsia" w:ascii="宋体" w:hAnsi="宋体" w:eastAsia="宋体" w:cs="宋体"/>
                <w:sz w:val="18"/>
              </w:rPr>
            </w:pPr>
            <w:r>
              <w:rPr>
                <w:rFonts w:hint="eastAsia" w:ascii="宋体" w:hAnsi="宋体" w:eastAsia="宋体" w:cs="宋体"/>
                <w:sz w:val="18"/>
              </w:rPr>
              <w:t xml:space="preserve">调查问卷满意度 </w:t>
            </w:r>
            <w:r>
              <w:rPr>
                <w:rFonts w:hint="eastAsia" w:ascii="宋体" w:hAnsi="宋体" w:eastAsia="宋体" w:cs="宋体"/>
                <w:spacing w:val="-3"/>
                <w:sz w:val="18"/>
                <w:lang w:val="en-US" w:eastAsia="zh-CN"/>
              </w:rPr>
              <w:t>85</w:t>
            </w:r>
            <w:r>
              <w:rPr>
                <w:rFonts w:hint="eastAsia" w:ascii="宋体" w:hAnsi="宋体" w:eastAsia="宋体" w:cs="宋体"/>
                <w:spacing w:val="-3"/>
                <w:sz w:val="18"/>
              </w:rPr>
              <w:t>%（</w:t>
            </w:r>
            <w:r>
              <w:rPr>
                <w:rFonts w:hint="eastAsia" w:ascii="宋体" w:hAnsi="宋体" w:eastAsia="宋体" w:cs="宋体"/>
                <w:sz w:val="18"/>
              </w:rPr>
              <w:t>含</w:t>
            </w:r>
            <w:r>
              <w:rPr>
                <w:rFonts w:hint="eastAsia" w:ascii="宋体" w:hAnsi="宋体" w:eastAsia="宋体" w:cs="宋体"/>
                <w:spacing w:val="-2"/>
                <w:sz w:val="18"/>
              </w:rPr>
              <w:t>）-9</w:t>
            </w:r>
            <w:r>
              <w:rPr>
                <w:rFonts w:hint="eastAsia" w:ascii="宋体" w:hAnsi="宋体" w:eastAsia="宋体" w:cs="宋体"/>
                <w:spacing w:val="-2"/>
                <w:sz w:val="18"/>
                <w:lang w:val="en-US" w:eastAsia="zh-CN"/>
              </w:rPr>
              <w:t>0</w:t>
            </w:r>
            <w:r>
              <w:rPr>
                <w:rFonts w:hint="eastAsia" w:ascii="宋体" w:hAnsi="宋体" w:eastAsia="宋体" w:cs="宋体"/>
                <w:spacing w:val="-8"/>
                <w:sz w:val="18"/>
              </w:rPr>
              <w:t xml:space="preserve">%分，扣除权重分的 </w:t>
            </w:r>
            <w:r>
              <w:rPr>
                <w:rFonts w:hint="eastAsia" w:ascii="宋体" w:hAnsi="宋体" w:eastAsia="宋体" w:cs="宋体"/>
                <w:sz w:val="18"/>
              </w:rPr>
              <w:t>5%；</w:t>
            </w:r>
          </w:p>
          <w:p>
            <w:pPr>
              <w:pStyle w:val="17"/>
              <w:spacing w:before="5" w:line="230" w:lineRule="atLeast"/>
              <w:ind w:left="106" w:right="7"/>
              <w:rPr>
                <w:rFonts w:hint="eastAsia" w:asciiTheme="majorEastAsia" w:hAnsiTheme="majorEastAsia" w:eastAsiaTheme="majorEastAsia" w:cstheme="majorEastAsia"/>
                <w:sz w:val="18"/>
              </w:rPr>
            </w:pPr>
            <w:r>
              <w:rPr>
                <w:rFonts w:hint="eastAsia" w:ascii="宋体" w:hAnsi="宋体" w:eastAsia="宋体" w:cs="宋体"/>
                <w:sz w:val="18"/>
              </w:rPr>
              <w:t xml:space="preserve">调查问卷满意度 </w:t>
            </w:r>
            <w:r>
              <w:rPr>
                <w:rFonts w:hint="eastAsia" w:ascii="宋体" w:hAnsi="宋体" w:eastAsia="宋体" w:cs="宋体"/>
                <w:spacing w:val="-10"/>
                <w:sz w:val="18"/>
                <w:lang w:val="en-US" w:eastAsia="zh-CN"/>
              </w:rPr>
              <w:t>80</w:t>
            </w:r>
            <w:r>
              <w:rPr>
                <w:rFonts w:hint="eastAsia" w:ascii="宋体" w:hAnsi="宋体" w:eastAsia="宋体" w:cs="宋体"/>
                <w:spacing w:val="-10"/>
                <w:sz w:val="18"/>
              </w:rPr>
              <w:t>%（</w:t>
            </w:r>
            <w:r>
              <w:rPr>
                <w:rFonts w:hint="eastAsia" w:ascii="宋体" w:hAnsi="宋体" w:eastAsia="宋体" w:cs="宋体"/>
                <w:sz w:val="18"/>
              </w:rPr>
              <w:t>含</w:t>
            </w:r>
            <w:r>
              <w:rPr>
                <w:rFonts w:hint="eastAsia" w:ascii="宋体" w:hAnsi="宋体" w:eastAsia="宋体" w:cs="宋体"/>
                <w:spacing w:val="-9"/>
                <w:sz w:val="18"/>
              </w:rPr>
              <w:t>）-</w:t>
            </w:r>
            <w:r>
              <w:rPr>
                <w:rFonts w:hint="eastAsia" w:ascii="宋体" w:hAnsi="宋体" w:eastAsia="宋体" w:cs="宋体"/>
                <w:spacing w:val="-9"/>
                <w:sz w:val="18"/>
                <w:lang w:val="en-US" w:eastAsia="zh-CN"/>
              </w:rPr>
              <w:t>85</w:t>
            </w:r>
            <w:r>
              <w:rPr>
                <w:rFonts w:hint="eastAsia" w:ascii="宋体" w:hAnsi="宋体" w:eastAsia="宋体" w:cs="宋体"/>
                <w:spacing w:val="-12"/>
                <w:sz w:val="18"/>
              </w:rPr>
              <w:t xml:space="preserve">%分，扣除权重分的 </w:t>
            </w:r>
            <w:r>
              <w:rPr>
                <w:rFonts w:hint="eastAsia" w:ascii="宋体" w:hAnsi="宋体" w:eastAsia="宋体" w:cs="宋体"/>
                <w:sz w:val="18"/>
              </w:rPr>
              <w:t>10%； 依此类推，扣完为止。</w:t>
            </w:r>
          </w:p>
        </w:tc>
        <w:tc>
          <w:tcPr>
            <w:tcW w:w="1796" w:type="dxa"/>
            <w:gridSpan w:val="2"/>
          </w:tcPr>
          <w:p>
            <w:pPr>
              <w:pStyle w:val="17"/>
              <w:spacing w:before="4"/>
              <w:rPr>
                <w:rFonts w:hint="eastAsia" w:asciiTheme="majorEastAsia" w:hAnsiTheme="majorEastAsia" w:eastAsiaTheme="majorEastAsia" w:cstheme="majorEastAsia"/>
                <w:sz w:val="20"/>
              </w:rPr>
            </w:pPr>
          </w:p>
          <w:p>
            <w:pPr>
              <w:pStyle w:val="17"/>
              <w:spacing w:line="244" w:lineRule="auto"/>
              <w:ind w:left="107" w:right="113"/>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宣传报道、调查问卷</w:t>
            </w:r>
          </w:p>
        </w:tc>
        <w:tc>
          <w:tcPr>
            <w:tcW w:w="1599" w:type="dxa"/>
            <w:gridSpan w:val="2"/>
          </w:tcPr>
          <w:p>
            <w:pPr>
              <w:pStyle w:val="17"/>
              <w:rPr>
                <w:rFonts w:hint="eastAsia" w:asciiTheme="majorEastAsia" w:hAnsiTheme="majorEastAsia" w:eastAsiaTheme="majorEastAsia" w:cstheme="majorEastAsia"/>
                <w:sz w:val="18"/>
              </w:rPr>
            </w:pPr>
          </w:p>
          <w:p>
            <w:pPr>
              <w:pStyle w:val="17"/>
              <w:spacing w:before="144"/>
              <w:ind w:left="107"/>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调查问卷</w:t>
            </w:r>
          </w:p>
        </w:tc>
        <w:tc>
          <w:tcPr>
            <w:tcW w:w="857" w:type="dxa"/>
            <w:gridSpan w:val="2"/>
          </w:tcPr>
          <w:p>
            <w:pPr>
              <w:pStyle w:val="17"/>
              <w:spacing w:before="4"/>
              <w:rPr>
                <w:rFonts w:hint="eastAsia" w:asciiTheme="majorEastAsia" w:hAnsiTheme="majorEastAsia" w:eastAsiaTheme="majorEastAsia" w:cstheme="majorEastAsia"/>
                <w:sz w:val="20"/>
              </w:rPr>
            </w:pPr>
          </w:p>
          <w:p>
            <w:pPr>
              <w:pStyle w:val="17"/>
              <w:spacing w:line="244" w:lineRule="auto"/>
              <w:ind w:left="106" w:right="198"/>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调查问卷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23" w:type="dxa"/>
          <w:trHeight w:val="233" w:hRule="atLeast"/>
          <w:jc w:val="center"/>
        </w:trPr>
        <w:tc>
          <w:tcPr>
            <w:tcW w:w="528" w:type="dxa"/>
          </w:tcPr>
          <w:p>
            <w:pPr>
              <w:pStyle w:val="17"/>
              <w:rPr>
                <w:rFonts w:hint="eastAsia" w:asciiTheme="majorEastAsia" w:hAnsiTheme="majorEastAsia" w:eastAsiaTheme="majorEastAsia" w:cstheme="majorEastAsia"/>
                <w:sz w:val="16"/>
              </w:rPr>
            </w:pPr>
          </w:p>
        </w:tc>
        <w:tc>
          <w:tcPr>
            <w:tcW w:w="829" w:type="dxa"/>
            <w:gridSpan w:val="2"/>
          </w:tcPr>
          <w:p>
            <w:pPr>
              <w:pStyle w:val="17"/>
              <w:rPr>
                <w:rFonts w:hint="eastAsia" w:asciiTheme="majorEastAsia" w:hAnsiTheme="majorEastAsia" w:eastAsiaTheme="majorEastAsia" w:cstheme="majorEastAsia"/>
                <w:sz w:val="16"/>
              </w:rPr>
            </w:pPr>
          </w:p>
        </w:tc>
        <w:tc>
          <w:tcPr>
            <w:tcW w:w="1222" w:type="dxa"/>
            <w:gridSpan w:val="2"/>
          </w:tcPr>
          <w:p>
            <w:pPr>
              <w:pStyle w:val="17"/>
              <w:spacing w:before="2" w:line="211" w:lineRule="exact"/>
              <w:ind w:left="227" w:right="220"/>
              <w:jc w:val="center"/>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合计</w:t>
            </w:r>
          </w:p>
        </w:tc>
        <w:tc>
          <w:tcPr>
            <w:tcW w:w="1372" w:type="dxa"/>
            <w:gridSpan w:val="2"/>
          </w:tcPr>
          <w:p>
            <w:pPr>
              <w:pStyle w:val="17"/>
              <w:rPr>
                <w:rFonts w:hint="eastAsia" w:asciiTheme="majorEastAsia" w:hAnsiTheme="majorEastAsia" w:eastAsiaTheme="majorEastAsia" w:cstheme="majorEastAsia"/>
                <w:sz w:val="16"/>
              </w:rPr>
            </w:pPr>
          </w:p>
        </w:tc>
        <w:tc>
          <w:tcPr>
            <w:tcW w:w="496" w:type="dxa"/>
            <w:gridSpan w:val="2"/>
          </w:tcPr>
          <w:p>
            <w:pPr>
              <w:pStyle w:val="17"/>
              <w:spacing w:before="2" w:line="211" w:lineRule="exact"/>
              <w:ind w:left="91" w:right="81"/>
              <w:jc w:val="center"/>
              <w:rPr>
                <w:rFonts w:hint="eastAsia" w:asciiTheme="majorEastAsia" w:hAnsiTheme="majorEastAsia" w:eastAsiaTheme="majorEastAsia" w:cstheme="majorEastAsia"/>
                <w:sz w:val="18"/>
              </w:rPr>
            </w:pPr>
            <w:r>
              <w:rPr>
                <w:rFonts w:hint="eastAsia" w:asciiTheme="majorEastAsia" w:hAnsiTheme="majorEastAsia" w:eastAsiaTheme="majorEastAsia" w:cstheme="majorEastAsia"/>
                <w:sz w:val="18"/>
              </w:rPr>
              <w:t>100</w:t>
            </w:r>
          </w:p>
        </w:tc>
        <w:tc>
          <w:tcPr>
            <w:tcW w:w="2810" w:type="dxa"/>
          </w:tcPr>
          <w:p>
            <w:pPr>
              <w:pStyle w:val="17"/>
              <w:rPr>
                <w:rFonts w:hint="eastAsia" w:asciiTheme="majorEastAsia" w:hAnsiTheme="majorEastAsia" w:eastAsiaTheme="majorEastAsia" w:cstheme="majorEastAsia"/>
                <w:sz w:val="16"/>
              </w:rPr>
            </w:pPr>
          </w:p>
        </w:tc>
        <w:tc>
          <w:tcPr>
            <w:tcW w:w="4468" w:type="dxa"/>
          </w:tcPr>
          <w:p>
            <w:pPr>
              <w:pStyle w:val="17"/>
              <w:rPr>
                <w:rFonts w:hint="eastAsia" w:asciiTheme="majorEastAsia" w:hAnsiTheme="majorEastAsia" w:eastAsiaTheme="majorEastAsia" w:cstheme="majorEastAsia"/>
                <w:sz w:val="16"/>
              </w:rPr>
            </w:pPr>
          </w:p>
        </w:tc>
        <w:tc>
          <w:tcPr>
            <w:tcW w:w="1796" w:type="dxa"/>
            <w:gridSpan w:val="2"/>
          </w:tcPr>
          <w:p>
            <w:pPr>
              <w:pStyle w:val="17"/>
              <w:rPr>
                <w:rFonts w:hint="eastAsia" w:asciiTheme="majorEastAsia" w:hAnsiTheme="majorEastAsia" w:eastAsiaTheme="majorEastAsia" w:cstheme="majorEastAsia"/>
                <w:sz w:val="16"/>
              </w:rPr>
            </w:pPr>
          </w:p>
        </w:tc>
        <w:tc>
          <w:tcPr>
            <w:tcW w:w="1599" w:type="dxa"/>
            <w:gridSpan w:val="2"/>
          </w:tcPr>
          <w:p>
            <w:pPr>
              <w:pStyle w:val="17"/>
              <w:rPr>
                <w:rFonts w:hint="eastAsia" w:asciiTheme="majorEastAsia" w:hAnsiTheme="majorEastAsia" w:eastAsiaTheme="majorEastAsia" w:cstheme="majorEastAsia"/>
                <w:sz w:val="16"/>
              </w:rPr>
            </w:pPr>
          </w:p>
        </w:tc>
        <w:tc>
          <w:tcPr>
            <w:tcW w:w="857" w:type="dxa"/>
            <w:gridSpan w:val="2"/>
          </w:tcPr>
          <w:p>
            <w:pPr>
              <w:pStyle w:val="17"/>
              <w:rPr>
                <w:rFonts w:hint="eastAsia" w:asciiTheme="majorEastAsia" w:hAnsiTheme="majorEastAsia" w:eastAsiaTheme="majorEastAsia" w:cstheme="majorEastAsia"/>
                <w:sz w:val="16"/>
              </w:rPr>
            </w:pPr>
          </w:p>
        </w:tc>
      </w:tr>
    </w:tbl>
    <w:p>
      <w:pPr>
        <w:pStyle w:val="2"/>
        <w:ind w:firstLine="640" w:firstLineChars="200"/>
        <w:rPr>
          <w:rFonts w:hint="default"/>
          <w:sz w:val="32"/>
          <w:szCs w:val="32"/>
          <w:lang w:val="en-US" w:eastAsia="zh-CN"/>
        </w:rPr>
      </w:pPr>
    </w:p>
    <w:p>
      <w:pPr>
        <w:pStyle w:val="2"/>
        <w:ind w:firstLine="640" w:firstLineChars="200"/>
        <w:rPr>
          <w:rFonts w:hint="default"/>
          <w:sz w:val="32"/>
          <w:szCs w:val="32"/>
          <w:lang w:val="en-US" w:eastAsia="zh-CN"/>
        </w:rPr>
        <w:sectPr>
          <w:pgSz w:w="16838" w:h="11906" w:orient="landscape"/>
          <w:pgMar w:top="720" w:right="720" w:bottom="720" w:left="720" w:header="851" w:footer="992" w:gutter="0"/>
          <w:pgBorders>
            <w:top w:val="none" w:sz="0" w:space="0"/>
            <w:left w:val="none" w:sz="0" w:space="0"/>
            <w:bottom w:val="none" w:sz="0" w:space="0"/>
            <w:right w:val="none" w:sz="0" w:space="0"/>
          </w:pgBorders>
          <w:pgNumType w:fmt="numberInDash"/>
          <w:cols w:space="425" w:num="1"/>
          <w:docGrid w:type="lines" w:linePitch="312" w:charSpace="0"/>
        </w:sectPr>
      </w:pPr>
    </w:p>
    <w:p>
      <w:pPr>
        <w:numPr>
          <w:ilvl w:val="0"/>
          <w:numId w:val="0"/>
        </w:numPr>
        <w:ind w:right="0" w:rightChars="0" w:firstLine="643" w:firstLineChars="200"/>
        <w:jc w:val="both"/>
        <w:outlineLvl w:val="1"/>
        <w:rPr>
          <w:rFonts w:hint="default"/>
          <w:b/>
          <w:bCs/>
          <w:sz w:val="32"/>
          <w:szCs w:val="32"/>
          <w:highlight w:val="none"/>
          <w:lang w:val="en-US" w:eastAsia="zh-CN"/>
        </w:rPr>
      </w:pPr>
      <w:bookmarkStart w:id="58" w:name="_Toc3081"/>
      <w:r>
        <w:rPr>
          <w:rFonts w:hint="default"/>
          <w:b/>
          <w:bCs/>
          <w:sz w:val="32"/>
          <w:szCs w:val="32"/>
          <w:highlight w:val="none"/>
          <w:lang w:val="en-US" w:eastAsia="zh-CN"/>
        </w:rPr>
        <w:t>（六）评价人员组成</w:t>
      </w:r>
      <w:bookmarkEnd w:id="58"/>
    </w:p>
    <w:p>
      <w:pPr>
        <w:pStyle w:val="2"/>
        <w:ind w:firstLine="640" w:firstLineChars="200"/>
        <w:rPr>
          <w:rFonts w:hint="default"/>
          <w:sz w:val="32"/>
          <w:szCs w:val="32"/>
          <w:lang w:val="en-US" w:eastAsia="zh-CN"/>
        </w:rPr>
      </w:pPr>
      <w:r>
        <w:rPr>
          <w:rFonts w:hint="default"/>
          <w:sz w:val="32"/>
          <w:szCs w:val="32"/>
          <w:lang w:val="en-US" w:eastAsia="zh-CN"/>
        </w:rPr>
        <w:t>为使绩效评价工作顺利开展，较好地完成本次绩效评价工作，</w:t>
      </w:r>
      <w:r>
        <w:rPr>
          <w:rFonts w:hint="eastAsia"/>
          <w:sz w:val="32"/>
          <w:szCs w:val="32"/>
          <w:lang w:val="en-US" w:eastAsia="zh-CN"/>
        </w:rPr>
        <w:t>我们</w:t>
      </w:r>
      <w:r>
        <w:rPr>
          <w:rFonts w:hint="default"/>
          <w:sz w:val="32"/>
          <w:szCs w:val="32"/>
          <w:lang w:val="en-US" w:eastAsia="zh-CN"/>
        </w:rPr>
        <w:t>成立绩效评价工作小组共计11人，其中：注册会计师5名，注册造价师2名，高级工程师1人，助理两人，专职司机1人。对全体项目人员进行岗前培训，使其明确在项目中的责任，具备项目所需要的业务能力。人员名单及职责分工情况见下表所示：</w:t>
      </w:r>
    </w:p>
    <w:tbl>
      <w:tblPr>
        <w:tblStyle w:val="14"/>
        <w:tblW w:w="88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34"/>
        <w:gridCol w:w="1597"/>
        <w:gridCol w:w="1125"/>
        <w:gridCol w:w="1447"/>
        <w:gridCol w:w="3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34" w:type="dxa"/>
            <w:tcBorders>
              <w:left w:val="nil"/>
              <w:bottom w:val="dotted" w:color="000000" w:sz="4" w:space="0"/>
              <w:right w:val="dotted" w:color="000000" w:sz="4" w:space="0"/>
            </w:tcBorders>
            <w:shd w:val="clear" w:color="auto" w:fill="8DB3E1"/>
          </w:tcPr>
          <w:p>
            <w:pPr>
              <w:pStyle w:val="17"/>
              <w:spacing w:before="78"/>
              <w:ind w:left="155" w:right="148"/>
              <w:jc w:val="center"/>
              <w:rPr>
                <w:rFonts w:hint="eastAsia" w:ascii="宋体" w:hAnsi="宋体" w:eastAsia="宋体" w:cs="宋体"/>
                <w:b/>
                <w:sz w:val="18"/>
                <w:szCs w:val="18"/>
              </w:rPr>
            </w:pPr>
            <w:r>
              <w:rPr>
                <w:rFonts w:hint="eastAsia" w:ascii="宋体" w:hAnsi="宋体" w:eastAsia="宋体" w:cs="宋体"/>
                <w:b/>
                <w:sz w:val="18"/>
                <w:szCs w:val="18"/>
              </w:rPr>
              <w:t>姓名</w:t>
            </w:r>
          </w:p>
        </w:tc>
        <w:tc>
          <w:tcPr>
            <w:tcW w:w="1597" w:type="dxa"/>
            <w:tcBorders>
              <w:left w:val="dotted" w:color="000000" w:sz="4" w:space="0"/>
              <w:bottom w:val="dotted" w:color="000000" w:sz="4" w:space="0"/>
              <w:right w:val="dotted" w:color="000000" w:sz="4" w:space="0"/>
            </w:tcBorders>
            <w:shd w:val="clear" w:color="auto" w:fill="8DB3E1"/>
          </w:tcPr>
          <w:p>
            <w:pPr>
              <w:pStyle w:val="17"/>
              <w:spacing w:before="78"/>
              <w:ind w:left="150" w:right="150"/>
              <w:jc w:val="center"/>
              <w:rPr>
                <w:rFonts w:hint="eastAsia" w:ascii="宋体" w:hAnsi="宋体" w:eastAsia="宋体" w:cs="宋体"/>
                <w:b/>
                <w:sz w:val="18"/>
                <w:szCs w:val="18"/>
              </w:rPr>
            </w:pPr>
            <w:r>
              <w:rPr>
                <w:rFonts w:hint="eastAsia" w:ascii="宋体" w:hAnsi="宋体" w:eastAsia="宋体" w:cs="宋体"/>
                <w:b/>
                <w:sz w:val="18"/>
                <w:szCs w:val="18"/>
              </w:rPr>
              <w:t>项目角色</w:t>
            </w:r>
          </w:p>
        </w:tc>
        <w:tc>
          <w:tcPr>
            <w:tcW w:w="1125" w:type="dxa"/>
            <w:tcBorders>
              <w:left w:val="dotted" w:color="000000" w:sz="4" w:space="0"/>
              <w:bottom w:val="dotted" w:color="000000" w:sz="4" w:space="0"/>
              <w:right w:val="dotted" w:color="000000" w:sz="4" w:space="0"/>
            </w:tcBorders>
            <w:shd w:val="clear" w:color="auto" w:fill="8DB3E1"/>
          </w:tcPr>
          <w:p>
            <w:pPr>
              <w:pStyle w:val="17"/>
              <w:spacing w:before="78"/>
              <w:ind w:left="261" w:right="261"/>
              <w:jc w:val="center"/>
              <w:rPr>
                <w:rFonts w:hint="eastAsia" w:ascii="宋体" w:hAnsi="宋体" w:eastAsia="宋体" w:cs="宋体"/>
                <w:b/>
                <w:sz w:val="18"/>
                <w:szCs w:val="18"/>
              </w:rPr>
            </w:pPr>
            <w:r>
              <w:rPr>
                <w:rFonts w:hint="eastAsia" w:ascii="宋体" w:hAnsi="宋体" w:eastAsia="宋体" w:cs="宋体"/>
                <w:b/>
                <w:sz w:val="18"/>
                <w:szCs w:val="18"/>
              </w:rPr>
              <w:t>专业</w:t>
            </w:r>
          </w:p>
        </w:tc>
        <w:tc>
          <w:tcPr>
            <w:tcW w:w="1447" w:type="dxa"/>
            <w:tcBorders>
              <w:left w:val="dotted" w:color="000000" w:sz="4" w:space="0"/>
              <w:bottom w:val="dotted" w:color="000000" w:sz="4" w:space="0"/>
              <w:right w:val="dotted" w:color="000000" w:sz="4" w:space="0"/>
            </w:tcBorders>
            <w:shd w:val="clear" w:color="auto" w:fill="8DB3E1"/>
          </w:tcPr>
          <w:p>
            <w:pPr>
              <w:pStyle w:val="17"/>
              <w:spacing w:before="78"/>
              <w:ind w:left="155" w:right="155"/>
              <w:jc w:val="center"/>
              <w:rPr>
                <w:rFonts w:hint="eastAsia" w:ascii="宋体" w:hAnsi="宋体" w:eastAsia="宋体" w:cs="宋体"/>
                <w:b/>
                <w:sz w:val="18"/>
                <w:szCs w:val="18"/>
              </w:rPr>
            </w:pPr>
            <w:r>
              <w:rPr>
                <w:rFonts w:hint="eastAsia" w:ascii="宋体" w:hAnsi="宋体" w:eastAsia="宋体" w:cs="宋体"/>
                <w:b/>
                <w:sz w:val="18"/>
                <w:szCs w:val="18"/>
              </w:rPr>
              <w:t>职称级别</w:t>
            </w:r>
          </w:p>
        </w:tc>
        <w:tc>
          <w:tcPr>
            <w:tcW w:w="3276" w:type="dxa"/>
            <w:tcBorders>
              <w:left w:val="dotted" w:color="000000" w:sz="4" w:space="0"/>
              <w:bottom w:val="dotted" w:color="000000" w:sz="4" w:space="0"/>
              <w:right w:val="dotted" w:color="000000" w:sz="4" w:space="0"/>
            </w:tcBorders>
            <w:shd w:val="clear" w:color="auto" w:fill="8DB3E1"/>
          </w:tcPr>
          <w:p>
            <w:pPr>
              <w:pStyle w:val="17"/>
              <w:spacing w:before="78"/>
              <w:ind w:left="94" w:right="92"/>
              <w:jc w:val="center"/>
              <w:rPr>
                <w:rFonts w:hint="eastAsia" w:ascii="宋体" w:hAnsi="宋体" w:eastAsia="宋体" w:cs="宋体"/>
                <w:b/>
                <w:sz w:val="18"/>
                <w:szCs w:val="18"/>
              </w:rPr>
            </w:pPr>
            <w:r>
              <w:rPr>
                <w:rFonts w:hint="eastAsia" w:ascii="宋体" w:hAnsi="宋体" w:eastAsia="宋体" w:cs="宋体"/>
                <w:b/>
                <w:sz w:val="18"/>
                <w:szCs w:val="18"/>
              </w:rPr>
              <w:t>工作职责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7"/>
              <w:spacing w:before="82"/>
              <w:ind w:right="150" w:firstLine="360" w:firstLineChars="200"/>
              <w:jc w:val="both"/>
              <w:rPr>
                <w:rFonts w:hint="eastAsia" w:ascii="宋体" w:hAnsi="宋体" w:eastAsia="宋体" w:cs="宋体"/>
                <w:sz w:val="18"/>
                <w:highlight w:val="none"/>
              </w:rPr>
            </w:pPr>
            <w:r>
              <w:rPr>
                <w:rFonts w:hint="eastAsia" w:ascii="宋体" w:hAnsi="宋体" w:eastAsia="宋体" w:cs="宋体"/>
                <w:sz w:val="18"/>
                <w:highlight w:val="none"/>
              </w:rPr>
              <w:t>张连强</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7"/>
              <w:spacing w:before="82"/>
              <w:ind w:left="150" w:right="150"/>
              <w:jc w:val="center"/>
              <w:rPr>
                <w:rFonts w:hint="eastAsia" w:ascii="宋体" w:hAnsi="宋体" w:eastAsia="宋体" w:cs="宋体"/>
                <w:sz w:val="18"/>
                <w:highlight w:val="none"/>
              </w:rPr>
            </w:pPr>
            <w:r>
              <w:rPr>
                <w:rFonts w:hint="eastAsia" w:ascii="宋体" w:hAnsi="宋体" w:eastAsia="宋体" w:cs="宋体"/>
                <w:sz w:val="18"/>
                <w:highlight w:val="none"/>
              </w:rPr>
              <w:t>项目</w:t>
            </w:r>
            <w:r>
              <w:rPr>
                <w:rFonts w:hint="eastAsia" w:ascii="宋体" w:hAnsi="宋体" w:eastAsia="宋体" w:cs="宋体"/>
                <w:sz w:val="18"/>
                <w:highlight w:val="none"/>
                <w:lang w:val="en-US" w:eastAsia="zh-CN"/>
              </w:rPr>
              <w:t>总</w:t>
            </w:r>
            <w:r>
              <w:rPr>
                <w:rFonts w:hint="eastAsia" w:ascii="宋体" w:hAnsi="宋体" w:eastAsia="宋体" w:cs="宋体"/>
                <w:sz w:val="18"/>
                <w:highlight w:val="none"/>
              </w:rPr>
              <w:t>负责人</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7"/>
              <w:spacing w:before="82"/>
              <w:ind w:left="261" w:right="261"/>
              <w:jc w:val="center"/>
              <w:rPr>
                <w:rFonts w:hint="eastAsia" w:ascii="宋体" w:hAnsi="宋体" w:eastAsia="宋体" w:cs="宋体"/>
                <w:sz w:val="18"/>
                <w:highlight w:val="none"/>
              </w:rPr>
            </w:pPr>
            <w:r>
              <w:rPr>
                <w:rFonts w:hint="eastAsia" w:ascii="宋体" w:hAnsi="宋体" w:eastAsia="宋体" w:cs="宋体"/>
                <w:sz w:val="18"/>
                <w:highlight w:val="none"/>
              </w:rPr>
              <w:t>会计</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7"/>
              <w:spacing w:before="82"/>
              <w:ind w:left="155" w:right="155"/>
              <w:jc w:val="center"/>
              <w:rPr>
                <w:rFonts w:hint="eastAsia" w:ascii="宋体" w:hAnsi="宋体" w:eastAsia="宋体" w:cs="宋体"/>
                <w:sz w:val="18"/>
                <w:highlight w:val="none"/>
              </w:rPr>
            </w:pPr>
            <w:r>
              <w:rPr>
                <w:rFonts w:hint="eastAsia" w:ascii="宋体" w:hAnsi="宋体" w:eastAsia="宋体" w:cs="宋体"/>
                <w:sz w:val="18"/>
                <w:highlight w:val="none"/>
              </w:rPr>
              <w:t>注册会计师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7"/>
              <w:spacing w:line="198" w:lineRule="exact"/>
              <w:ind w:left="114"/>
              <w:jc w:val="center"/>
              <w:rPr>
                <w:rFonts w:hint="eastAsia" w:ascii="宋体" w:hAnsi="宋体" w:eastAsia="宋体" w:cs="宋体"/>
                <w:sz w:val="18"/>
                <w:highlight w:val="none"/>
              </w:rPr>
            </w:pPr>
            <w:r>
              <w:rPr>
                <w:rFonts w:hint="eastAsia" w:ascii="宋体" w:hAnsi="宋体" w:eastAsia="宋体" w:cs="宋体"/>
                <w:sz w:val="18"/>
                <w:highlight w:val="none"/>
              </w:rPr>
              <w:t>统筹评价工作和进度监督；负责</w:t>
            </w:r>
          </w:p>
          <w:p>
            <w:pPr>
              <w:pStyle w:val="17"/>
              <w:spacing w:before="2"/>
              <w:ind w:left="114"/>
              <w:jc w:val="center"/>
              <w:rPr>
                <w:rFonts w:hint="eastAsia" w:ascii="宋体" w:hAnsi="宋体" w:eastAsia="宋体" w:cs="宋体"/>
                <w:sz w:val="18"/>
                <w:highlight w:val="none"/>
              </w:rPr>
            </w:pPr>
            <w:r>
              <w:rPr>
                <w:rFonts w:hint="eastAsia" w:ascii="宋体" w:hAnsi="宋体" w:eastAsia="宋体" w:cs="宋体"/>
                <w:sz w:val="18"/>
                <w:highlight w:val="none"/>
              </w:rPr>
              <w:t>项目工作方案和报告的质量控制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7"/>
              <w:spacing w:before="1"/>
              <w:ind w:right="150" w:rightChars="0"/>
              <w:jc w:val="center"/>
              <w:rPr>
                <w:rFonts w:hint="eastAsia" w:ascii="宋体" w:hAnsi="宋体" w:eastAsia="宋体" w:cs="宋体"/>
                <w:sz w:val="18"/>
                <w:highlight w:val="none"/>
              </w:rPr>
            </w:pPr>
            <w:r>
              <w:rPr>
                <w:rFonts w:hint="eastAsia" w:ascii="宋体" w:hAnsi="宋体" w:eastAsia="宋体" w:cs="宋体"/>
                <w:sz w:val="18"/>
                <w:highlight w:val="none"/>
                <w:lang w:val="en-US" w:eastAsia="zh-CN"/>
              </w:rPr>
              <w:t xml:space="preserve"> </w:t>
            </w:r>
            <w:r>
              <w:rPr>
                <w:rFonts w:hint="eastAsia" w:ascii="宋体" w:hAnsi="宋体" w:eastAsia="宋体" w:cs="宋体"/>
                <w:sz w:val="18"/>
                <w:highlight w:val="none"/>
              </w:rPr>
              <w:t>蔡瑞先</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7"/>
              <w:spacing w:before="1"/>
              <w:ind w:right="150" w:rightChars="0"/>
              <w:jc w:val="center"/>
              <w:rPr>
                <w:rFonts w:hint="eastAsia" w:ascii="宋体" w:hAnsi="宋体" w:eastAsia="宋体" w:cs="宋体"/>
                <w:sz w:val="18"/>
                <w:highlight w:val="none"/>
              </w:rPr>
            </w:pPr>
            <w:r>
              <w:rPr>
                <w:rFonts w:hint="eastAsia" w:ascii="宋体" w:hAnsi="宋体" w:eastAsia="宋体" w:cs="宋体"/>
                <w:sz w:val="18"/>
                <w:highlight w:val="none"/>
                <w:lang w:val="en-US" w:eastAsia="zh-CN"/>
              </w:rPr>
              <w:t xml:space="preserve"> </w:t>
            </w:r>
            <w:r>
              <w:rPr>
                <w:rFonts w:hint="eastAsia" w:ascii="宋体" w:hAnsi="宋体" w:eastAsia="宋体" w:cs="宋体"/>
                <w:sz w:val="18"/>
                <w:highlight w:val="none"/>
              </w:rPr>
              <w:t>项目组负责人</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7"/>
              <w:spacing w:before="1"/>
              <w:ind w:right="261" w:rightChars="0"/>
              <w:jc w:val="center"/>
              <w:rPr>
                <w:rFonts w:hint="eastAsia" w:ascii="宋体" w:hAnsi="宋体" w:eastAsia="宋体" w:cs="宋体"/>
                <w:sz w:val="18"/>
                <w:highlight w:val="none"/>
              </w:rPr>
            </w:pPr>
            <w:r>
              <w:rPr>
                <w:rFonts w:hint="eastAsia" w:ascii="宋体" w:hAnsi="宋体" w:eastAsia="宋体" w:cs="宋体"/>
                <w:sz w:val="18"/>
                <w:highlight w:val="none"/>
                <w:lang w:val="en-US" w:eastAsia="zh-CN"/>
              </w:rPr>
              <w:t xml:space="preserve">   </w:t>
            </w:r>
            <w:r>
              <w:rPr>
                <w:rFonts w:hint="eastAsia" w:ascii="宋体" w:hAnsi="宋体" w:eastAsia="宋体" w:cs="宋体"/>
                <w:sz w:val="18"/>
                <w:highlight w:val="none"/>
              </w:rPr>
              <w:t>会计</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7"/>
              <w:spacing w:before="1"/>
              <w:ind w:right="155" w:rightChars="0"/>
              <w:jc w:val="center"/>
              <w:rPr>
                <w:rFonts w:hint="eastAsia" w:ascii="宋体" w:hAnsi="宋体" w:eastAsia="宋体" w:cs="宋体"/>
                <w:sz w:val="18"/>
                <w:highlight w:val="none"/>
              </w:rPr>
            </w:pPr>
            <w:r>
              <w:rPr>
                <w:rFonts w:hint="eastAsia" w:ascii="宋体" w:hAnsi="宋体" w:eastAsia="宋体" w:cs="宋体"/>
                <w:sz w:val="18"/>
                <w:highlight w:val="none"/>
                <w:lang w:val="en-US" w:eastAsia="zh-CN"/>
              </w:rPr>
              <w:t xml:space="preserve">  </w:t>
            </w:r>
            <w:r>
              <w:rPr>
                <w:rFonts w:hint="eastAsia" w:ascii="宋体" w:hAnsi="宋体" w:eastAsia="宋体" w:cs="宋体"/>
                <w:sz w:val="18"/>
                <w:highlight w:val="none"/>
              </w:rPr>
              <w:t>注册会计师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7"/>
              <w:spacing w:line="198" w:lineRule="exact"/>
              <w:ind w:left="114"/>
              <w:jc w:val="center"/>
              <w:rPr>
                <w:rFonts w:hint="eastAsia" w:ascii="宋体" w:hAnsi="宋体" w:eastAsia="宋体" w:cs="宋体"/>
                <w:sz w:val="18"/>
                <w:highlight w:val="none"/>
              </w:rPr>
            </w:pPr>
            <w:r>
              <w:rPr>
                <w:rFonts w:hint="eastAsia" w:ascii="宋体" w:hAnsi="宋体" w:eastAsia="宋体" w:cs="宋体"/>
                <w:sz w:val="18"/>
                <w:highlight w:val="none"/>
              </w:rPr>
              <w:t>统筹评价工作和进度监督；负责</w:t>
            </w:r>
          </w:p>
          <w:p>
            <w:pPr>
              <w:pStyle w:val="17"/>
              <w:spacing w:before="2"/>
              <w:ind w:left="114"/>
              <w:jc w:val="center"/>
              <w:rPr>
                <w:rFonts w:hint="eastAsia" w:ascii="宋体" w:hAnsi="宋体" w:eastAsia="宋体" w:cs="宋体"/>
                <w:sz w:val="18"/>
                <w:highlight w:val="none"/>
              </w:rPr>
            </w:pPr>
            <w:r>
              <w:rPr>
                <w:rFonts w:hint="eastAsia" w:ascii="宋体" w:hAnsi="宋体" w:eastAsia="宋体" w:cs="宋体"/>
                <w:sz w:val="18"/>
                <w:highlight w:val="none"/>
              </w:rPr>
              <w:t>项目工作方案和报告的质量控制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7"/>
              <w:spacing w:before="1"/>
              <w:ind w:right="150"/>
              <w:jc w:val="center"/>
              <w:rPr>
                <w:rFonts w:hint="eastAsia" w:ascii="宋体" w:hAnsi="宋体" w:eastAsia="宋体" w:cs="宋体"/>
                <w:sz w:val="18"/>
              </w:rPr>
            </w:pPr>
            <w:r>
              <w:rPr>
                <w:rFonts w:hint="eastAsia" w:ascii="宋体" w:hAnsi="宋体" w:eastAsia="宋体" w:cs="宋体"/>
                <w:sz w:val="18"/>
                <w:lang w:val="en-US" w:eastAsia="zh-CN"/>
              </w:rPr>
              <w:t xml:space="preserve"> </w:t>
            </w:r>
            <w:r>
              <w:rPr>
                <w:rFonts w:hint="eastAsia" w:ascii="宋体" w:hAnsi="宋体" w:eastAsia="宋体" w:cs="宋体"/>
                <w:sz w:val="18"/>
              </w:rPr>
              <w:t>原希成</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7"/>
              <w:spacing w:before="1"/>
              <w:ind w:right="150"/>
              <w:jc w:val="center"/>
              <w:rPr>
                <w:rFonts w:hint="eastAsia" w:ascii="宋体" w:hAnsi="宋体" w:eastAsia="宋体" w:cs="宋体"/>
                <w:sz w:val="18"/>
                <w:lang w:val="en-US" w:eastAsia="zh-CN"/>
              </w:rPr>
            </w:pPr>
            <w:r>
              <w:rPr>
                <w:rFonts w:hint="eastAsia" w:ascii="宋体" w:hAnsi="宋体" w:eastAsia="宋体" w:cs="宋体"/>
                <w:sz w:val="18"/>
                <w:lang w:val="en-US" w:eastAsia="zh-CN"/>
              </w:rPr>
              <w:t xml:space="preserve"> 项目经理</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7"/>
              <w:spacing w:before="1"/>
              <w:ind w:right="261"/>
              <w:jc w:val="center"/>
              <w:rPr>
                <w:rFonts w:hint="eastAsia" w:ascii="宋体" w:hAnsi="宋体" w:eastAsia="宋体" w:cs="宋体"/>
                <w:sz w:val="18"/>
              </w:rPr>
            </w:pPr>
            <w:r>
              <w:rPr>
                <w:rFonts w:hint="eastAsia" w:ascii="宋体" w:hAnsi="宋体" w:eastAsia="宋体" w:cs="宋体"/>
                <w:sz w:val="18"/>
                <w:lang w:val="en-US" w:eastAsia="zh-CN"/>
              </w:rPr>
              <w:t xml:space="preserve">   </w:t>
            </w:r>
            <w:r>
              <w:rPr>
                <w:rFonts w:hint="eastAsia" w:ascii="宋体" w:hAnsi="宋体" w:eastAsia="宋体" w:cs="宋体"/>
                <w:sz w:val="18"/>
              </w:rPr>
              <w:t>会计</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7"/>
              <w:spacing w:before="1"/>
              <w:ind w:right="155"/>
              <w:jc w:val="center"/>
              <w:rPr>
                <w:rFonts w:hint="eastAsia" w:ascii="宋体" w:hAnsi="宋体" w:eastAsia="宋体" w:cs="宋体"/>
                <w:sz w:val="18"/>
              </w:rPr>
            </w:pPr>
            <w:r>
              <w:rPr>
                <w:rFonts w:hint="eastAsia" w:ascii="宋体" w:hAnsi="宋体" w:eastAsia="宋体" w:cs="宋体"/>
                <w:sz w:val="18"/>
                <w:lang w:val="en-US" w:eastAsia="zh-CN"/>
              </w:rPr>
              <w:t xml:space="preserve">  </w:t>
            </w:r>
            <w:r>
              <w:rPr>
                <w:rFonts w:hint="eastAsia" w:ascii="宋体" w:hAnsi="宋体" w:eastAsia="宋体" w:cs="宋体"/>
                <w:sz w:val="18"/>
              </w:rPr>
              <w:t>注册会计师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7"/>
              <w:spacing w:line="196" w:lineRule="exact"/>
              <w:ind w:left="114"/>
              <w:jc w:val="center"/>
              <w:rPr>
                <w:rFonts w:hint="eastAsia" w:ascii="宋体" w:hAnsi="宋体" w:eastAsia="宋体" w:cs="宋体"/>
                <w:sz w:val="18"/>
              </w:rPr>
            </w:pPr>
            <w:r>
              <w:rPr>
                <w:rFonts w:hint="eastAsia" w:ascii="宋体" w:hAnsi="宋体" w:eastAsia="宋体" w:cs="宋体"/>
                <w:sz w:val="18"/>
              </w:rPr>
              <w:t>负责项目的具体实施，主要负责</w:t>
            </w:r>
          </w:p>
          <w:p>
            <w:pPr>
              <w:pStyle w:val="17"/>
              <w:spacing w:before="2" w:line="244" w:lineRule="auto"/>
              <w:ind w:left="1194" w:right="111" w:hanging="1080"/>
              <w:jc w:val="center"/>
              <w:rPr>
                <w:rFonts w:hint="eastAsia" w:ascii="宋体" w:hAnsi="宋体" w:eastAsia="宋体" w:cs="宋体"/>
                <w:sz w:val="18"/>
              </w:rPr>
            </w:pPr>
            <w:r>
              <w:rPr>
                <w:rFonts w:hint="eastAsia" w:ascii="宋体" w:hAnsi="宋体" w:eastAsia="宋体" w:cs="宋体"/>
                <w:sz w:val="18"/>
              </w:rPr>
              <w:t>方案的制定、指标编制、报告撰写等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7"/>
              <w:spacing w:before="83"/>
              <w:ind w:left="155" w:right="150"/>
              <w:jc w:val="center"/>
              <w:rPr>
                <w:rFonts w:hint="eastAsia" w:ascii="宋体" w:hAnsi="宋体" w:eastAsia="宋体" w:cs="宋体"/>
                <w:sz w:val="18"/>
              </w:rPr>
            </w:pPr>
            <w:r>
              <w:rPr>
                <w:rFonts w:hint="eastAsia" w:ascii="宋体" w:hAnsi="宋体" w:eastAsia="宋体" w:cs="宋体"/>
                <w:sz w:val="18"/>
              </w:rPr>
              <w:t>宫彦良</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7"/>
              <w:spacing w:before="83"/>
              <w:ind w:left="149" w:right="150"/>
              <w:jc w:val="center"/>
              <w:rPr>
                <w:rFonts w:hint="eastAsia" w:ascii="宋体" w:hAnsi="宋体" w:eastAsia="宋体" w:cs="宋体"/>
                <w:sz w:val="18"/>
              </w:rPr>
            </w:pPr>
            <w:r>
              <w:rPr>
                <w:rFonts w:hint="eastAsia" w:ascii="宋体" w:hAnsi="宋体" w:eastAsia="宋体" w:cs="宋体"/>
                <w:sz w:val="18"/>
              </w:rPr>
              <w:t>项目复核</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7"/>
              <w:spacing w:before="83"/>
              <w:ind w:left="261" w:right="261"/>
              <w:jc w:val="center"/>
              <w:rPr>
                <w:rFonts w:hint="eastAsia" w:ascii="宋体" w:hAnsi="宋体" w:eastAsia="宋体" w:cs="宋体"/>
                <w:sz w:val="18"/>
              </w:rPr>
            </w:pPr>
            <w:r>
              <w:rPr>
                <w:rFonts w:hint="eastAsia" w:ascii="宋体" w:hAnsi="宋体" w:eastAsia="宋体" w:cs="宋体"/>
                <w:sz w:val="18"/>
              </w:rPr>
              <w:t>会计</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7"/>
              <w:spacing w:before="83"/>
              <w:ind w:left="155" w:right="155"/>
              <w:jc w:val="center"/>
              <w:rPr>
                <w:rFonts w:hint="eastAsia" w:ascii="宋体" w:hAnsi="宋体" w:eastAsia="宋体" w:cs="宋体"/>
                <w:sz w:val="18"/>
              </w:rPr>
            </w:pPr>
            <w:r>
              <w:rPr>
                <w:rFonts w:hint="eastAsia" w:ascii="宋体" w:hAnsi="宋体" w:eastAsia="宋体" w:cs="宋体"/>
                <w:sz w:val="18"/>
              </w:rPr>
              <w:t>注册会计师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7"/>
              <w:spacing w:line="199" w:lineRule="exact"/>
              <w:ind w:left="94" w:right="94"/>
              <w:jc w:val="center"/>
              <w:rPr>
                <w:rFonts w:hint="eastAsia" w:ascii="宋体" w:hAnsi="宋体" w:eastAsia="宋体" w:cs="宋体"/>
                <w:sz w:val="18"/>
              </w:rPr>
            </w:pPr>
            <w:r>
              <w:rPr>
                <w:rFonts w:hint="eastAsia" w:ascii="宋体" w:hAnsi="宋体" w:eastAsia="宋体" w:cs="宋体"/>
                <w:sz w:val="18"/>
              </w:rPr>
              <w:t>负责项目工作方案和报告的质量</w:t>
            </w:r>
          </w:p>
          <w:p>
            <w:pPr>
              <w:pStyle w:val="17"/>
              <w:spacing w:before="2"/>
              <w:ind w:left="94" w:right="94"/>
              <w:jc w:val="center"/>
              <w:rPr>
                <w:rFonts w:hint="eastAsia" w:ascii="宋体" w:hAnsi="宋体" w:eastAsia="宋体" w:cs="宋体"/>
                <w:sz w:val="18"/>
              </w:rPr>
            </w:pPr>
            <w:r>
              <w:rPr>
                <w:rFonts w:hint="eastAsia" w:ascii="宋体" w:hAnsi="宋体" w:eastAsia="宋体" w:cs="宋体"/>
                <w:sz w:val="18"/>
              </w:rPr>
              <w:t>控制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7"/>
              <w:spacing w:before="84"/>
              <w:ind w:left="155" w:right="148"/>
              <w:jc w:val="center"/>
              <w:rPr>
                <w:rFonts w:hint="eastAsia" w:ascii="宋体" w:hAnsi="宋体" w:eastAsia="宋体" w:cs="宋体"/>
                <w:sz w:val="18"/>
              </w:rPr>
            </w:pPr>
            <w:r>
              <w:rPr>
                <w:rFonts w:hint="eastAsia" w:ascii="宋体" w:hAnsi="宋体" w:eastAsia="宋体" w:cs="宋体"/>
                <w:sz w:val="18"/>
              </w:rPr>
              <w:t>于汝凤</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7"/>
              <w:spacing w:before="84"/>
              <w:ind w:left="149" w:right="150"/>
              <w:jc w:val="center"/>
              <w:rPr>
                <w:rFonts w:hint="eastAsia" w:ascii="宋体" w:hAnsi="宋体" w:eastAsia="宋体" w:cs="宋体"/>
                <w:sz w:val="18"/>
              </w:rPr>
            </w:pPr>
            <w:r>
              <w:rPr>
                <w:rFonts w:hint="eastAsia" w:ascii="宋体" w:hAnsi="宋体" w:eastAsia="宋体" w:cs="宋体"/>
                <w:sz w:val="18"/>
              </w:rPr>
              <w:t>项目主评</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7"/>
              <w:spacing w:before="84"/>
              <w:ind w:left="261" w:right="262"/>
              <w:jc w:val="center"/>
              <w:rPr>
                <w:rFonts w:hint="eastAsia" w:ascii="宋体" w:hAnsi="宋体" w:eastAsia="宋体" w:cs="宋体"/>
                <w:sz w:val="18"/>
              </w:rPr>
            </w:pPr>
            <w:r>
              <w:rPr>
                <w:rFonts w:hint="eastAsia" w:ascii="宋体" w:hAnsi="宋体" w:eastAsia="宋体" w:cs="宋体"/>
                <w:sz w:val="18"/>
              </w:rPr>
              <w:t>会计</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7"/>
              <w:spacing w:before="84"/>
              <w:ind w:left="155" w:right="155"/>
              <w:jc w:val="center"/>
              <w:rPr>
                <w:rFonts w:hint="eastAsia" w:ascii="宋体" w:hAnsi="宋体" w:eastAsia="宋体" w:cs="宋体"/>
                <w:sz w:val="18"/>
              </w:rPr>
            </w:pPr>
            <w:r>
              <w:rPr>
                <w:rFonts w:hint="eastAsia" w:ascii="宋体" w:hAnsi="宋体" w:eastAsia="宋体" w:cs="宋体"/>
                <w:sz w:val="18"/>
              </w:rPr>
              <w:t>注册会计师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7"/>
              <w:spacing w:line="197" w:lineRule="exact"/>
              <w:ind w:left="93" w:right="94"/>
              <w:jc w:val="center"/>
              <w:rPr>
                <w:rFonts w:hint="eastAsia" w:ascii="宋体" w:hAnsi="宋体" w:eastAsia="宋体" w:cs="宋体"/>
                <w:sz w:val="18"/>
              </w:rPr>
            </w:pPr>
            <w:r>
              <w:rPr>
                <w:rFonts w:hint="eastAsia" w:ascii="宋体" w:hAnsi="宋体" w:eastAsia="宋体" w:cs="宋体"/>
                <w:sz w:val="18"/>
              </w:rPr>
              <w:t>合规性检查的开展及结果的梳</w:t>
            </w:r>
          </w:p>
          <w:p>
            <w:pPr>
              <w:pStyle w:val="17"/>
              <w:spacing w:before="2"/>
              <w:ind w:left="93" w:right="94"/>
              <w:jc w:val="center"/>
              <w:rPr>
                <w:rFonts w:hint="eastAsia" w:ascii="宋体" w:hAnsi="宋体" w:eastAsia="宋体" w:cs="宋体"/>
                <w:sz w:val="18"/>
              </w:rPr>
            </w:pPr>
            <w:r>
              <w:rPr>
                <w:rFonts w:hint="eastAsia" w:ascii="宋体" w:hAnsi="宋体" w:eastAsia="宋体" w:cs="宋体"/>
                <w:sz w:val="18"/>
              </w:rPr>
              <w:t>理、报告初稿撰写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7"/>
              <w:spacing w:before="82"/>
              <w:ind w:left="155" w:right="150"/>
              <w:jc w:val="center"/>
              <w:rPr>
                <w:rFonts w:hint="eastAsia" w:ascii="宋体" w:hAnsi="宋体" w:eastAsia="宋体" w:cs="宋体"/>
                <w:sz w:val="18"/>
              </w:rPr>
            </w:pPr>
            <w:r>
              <w:rPr>
                <w:rFonts w:hint="eastAsia" w:ascii="宋体" w:hAnsi="宋体" w:eastAsia="宋体" w:cs="宋体"/>
                <w:sz w:val="18"/>
              </w:rPr>
              <w:t>李书超</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7"/>
              <w:spacing w:before="82"/>
              <w:ind w:left="149" w:right="150"/>
              <w:jc w:val="center"/>
              <w:rPr>
                <w:rFonts w:hint="eastAsia" w:ascii="宋体" w:hAnsi="宋体" w:eastAsia="宋体" w:cs="宋体"/>
                <w:sz w:val="18"/>
              </w:rPr>
            </w:pPr>
            <w:r>
              <w:rPr>
                <w:rFonts w:hint="eastAsia" w:ascii="宋体" w:hAnsi="宋体" w:eastAsia="宋体" w:cs="宋体"/>
                <w:sz w:val="18"/>
              </w:rPr>
              <w:t>项目复核</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7"/>
              <w:spacing w:before="82"/>
              <w:ind w:left="261" w:right="261"/>
              <w:jc w:val="center"/>
              <w:rPr>
                <w:rFonts w:hint="eastAsia" w:ascii="宋体" w:hAnsi="宋体" w:eastAsia="宋体" w:cs="宋体"/>
                <w:sz w:val="18"/>
              </w:rPr>
            </w:pPr>
            <w:r>
              <w:rPr>
                <w:rFonts w:hint="eastAsia" w:ascii="宋体" w:hAnsi="宋体" w:eastAsia="宋体" w:cs="宋体"/>
                <w:sz w:val="18"/>
              </w:rPr>
              <w:t>工民建</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7"/>
              <w:spacing w:before="82"/>
              <w:ind w:left="155" w:right="155"/>
              <w:jc w:val="center"/>
              <w:rPr>
                <w:rFonts w:hint="eastAsia" w:ascii="宋体" w:hAnsi="宋体" w:eastAsia="宋体" w:cs="宋体"/>
                <w:sz w:val="18"/>
              </w:rPr>
            </w:pPr>
            <w:r>
              <w:rPr>
                <w:rFonts w:hint="eastAsia" w:ascii="宋体" w:hAnsi="宋体" w:eastAsia="宋体" w:cs="宋体"/>
                <w:sz w:val="18"/>
              </w:rPr>
              <w:t>注册造价师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7"/>
              <w:spacing w:line="197" w:lineRule="exact"/>
              <w:ind w:left="94" w:right="94"/>
              <w:jc w:val="center"/>
              <w:rPr>
                <w:rFonts w:hint="eastAsia" w:ascii="宋体" w:hAnsi="宋体" w:eastAsia="宋体" w:cs="宋体"/>
                <w:sz w:val="18"/>
              </w:rPr>
            </w:pPr>
            <w:r>
              <w:rPr>
                <w:rFonts w:hint="eastAsia" w:ascii="宋体" w:hAnsi="宋体" w:eastAsia="宋体" w:cs="宋体"/>
                <w:sz w:val="18"/>
              </w:rPr>
              <w:t>对项目实施过程中工程造价等工</w:t>
            </w:r>
          </w:p>
          <w:p>
            <w:pPr>
              <w:pStyle w:val="17"/>
              <w:spacing w:before="2"/>
              <w:ind w:left="94" w:right="94"/>
              <w:jc w:val="center"/>
              <w:rPr>
                <w:rFonts w:hint="eastAsia" w:ascii="宋体" w:hAnsi="宋体" w:eastAsia="宋体" w:cs="宋体"/>
                <w:sz w:val="18"/>
              </w:rPr>
            </w:pPr>
            <w:r>
              <w:rPr>
                <w:rFonts w:hint="eastAsia" w:ascii="宋体" w:hAnsi="宋体" w:eastAsia="宋体" w:cs="宋体"/>
                <w:sz w:val="18"/>
              </w:rPr>
              <w:t>程方面进行复核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7"/>
              <w:spacing w:before="82"/>
              <w:ind w:left="155" w:right="150"/>
              <w:jc w:val="center"/>
              <w:rPr>
                <w:rFonts w:hint="eastAsia" w:ascii="宋体" w:hAnsi="宋体" w:eastAsia="宋体" w:cs="宋体"/>
                <w:sz w:val="18"/>
              </w:rPr>
            </w:pPr>
            <w:r>
              <w:rPr>
                <w:rFonts w:hint="eastAsia" w:ascii="宋体" w:hAnsi="宋体" w:eastAsia="宋体" w:cs="宋体"/>
                <w:sz w:val="18"/>
              </w:rPr>
              <w:t>邵诗旭</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7"/>
              <w:spacing w:before="82"/>
              <w:ind w:left="149" w:right="150"/>
              <w:jc w:val="center"/>
              <w:rPr>
                <w:rFonts w:hint="eastAsia" w:ascii="宋体" w:hAnsi="宋体" w:eastAsia="宋体" w:cs="宋体"/>
                <w:sz w:val="18"/>
              </w:rPr>
            </w:pPr>
            <w:r>
              <w:rPr>
                <w:rFonts w:hint="eastAsia" w:ascii="宋体" w:hAnsi="宋体" w:eastAsia="宋体" w:cs="宋体"/>
                <w:sz w:val="18"/>
              </w:rPr>
              <w:t>项目助理</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7"/>
              <w:spacing w:before="82"/>
              <w:ind w:left="261" w:right="261"/>
              <w:jc w:val="center"/>
              <w:rPr>
                <w:rFonts w:hint="eastAsia" w:ascii="宋体" w:hAnsi="宋体" w:eastAsia="宋体" w:cs="宋体"/>
                <w:sz w:val="18"/>
              </w:rPr>
            </w:pPr>
            <w:r>
              <w:rPr>
                <w:rFonts w:hint="eastAsia" w:ascii="宋体" w:hAnsi="宋体" w:eastAsia="宋体" w:cs="宋体"/>
                <w:sz w:val="18"/>
              </w:rPr>
              <w:t>工民建</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7"/>
              <w:spacing w:before="82"/>
              <w:ind w:left="155" w:right="155"/>
              <w:jc w:val="center"/>
              <w:rPr>
                <w:rFonts w:hint="eastAsia" w:ascii="宋体" w:hAnsi="宋体" w:eastAsia="宋体" w:cs="宋体"/>
                <w:sz w:val="18"/>
              </w:rPr>
            </w:pPr>
            <w:r>
              <w:rPr>
                <w:rFonts w:hint="eastAsia" w:ascii="宋体" w:hAnsi="宋体" w:eastAsia="宋体" w:cs="宋体"/>
                <w:sz w:val="18"/>
              </w:rPr>
              <w:t>注册造价师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7"/>
              <w:spacing w:line="196" w:lineRule="exact"/>
              <w:ind w:left="102"/>
              <w:jc w:val="center"/>
              <w:rPr>
                <w:rFonts w:hint="eastAsia" w:ascii="宋体" w:hAnsi="宋体" w:eastAsia="宋体" w:cs="宋体"/>
                <w:sz w:val="18"/>
              </w:rPr>
            </w:pPr>
            <w:r>
              <w:rPr>
                <w:rFonts w:hint="eastAsia" w:ascii="宋体" w:hAnsi="宋体" w:eastAsia="宋体" w:cs="宋体"/>
                <w:spacing w:val="-9"/>
                <w:sz w:val="18"/>
              </w:rPr>
              <w:t>负责访谈、问卷设计、实地调研、</w:t>
            </w:r>
          </w:p>
          <w:p>
            <w:pPr>
              <w:pStyle w:val="17"/>
              <w:spacing w:before="4"/>
              <w:ind w:left="114"/>
              <w:jc w:val="center"/>
              <w:rPr>
                <w:rFonts w:hint="eastAsia" w:ascii="宋体" w:hAnsi="宋体" w:eastAsia="宋体" w:cs="宋体"/>
                <w:sz w:val="18"/>
              </w:rPr>
            </w:pPr>
            <w:r>
              <w:rPr>
                <w:rFonts w:hint="eastAsia" w:ascii="宋体" w:hAnsi="宋体" w:eastAsia="宋体" w:cs="宋体"/>
                <w:sz w:val="18"/>
              </w:rPr>
              <w:t>合规性检查的开展及结果的梳理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7"/>
              <w:spacing w:before="83"/>
              <w:ind w:left="155" w:right="150"/>
              <w:jc w:val="center"/>
              <w:rPr>
                <w:rFonts w:hint="eastAsia" w:ascii="宋体" w:hAnsi="宋体" w:eastAsia="宋体" w:cs="宋体"/>
                <w:sz w:val="18"/>
              </w:rPr>
            </w:pPr>
            <w:r>
              <w:rPr>
                <w:rFonts w:hint="eastAsia" w:ascii="宋体" w:hAnsi="宋体" w:eastAsia="宋体" w:cs="宋体"/>
                <w:sz w:val="18"/>
              </w:rPr>
              <w:t>张梅</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7"/>
              <w:spacing w:before="83"/>
              <w:ind w:left="149" w:right="150"/>
              <w:jc w:val="center"/>
              <w:rPr>
                <w:rFonts w:hint="eastAsia" w:ascii="宋体" w:hAnsi="宋体" w:eastAsia="宋体" w:cs="宋体"/>
                <w:sz w:val="18"/>
              </w:rPr>
            </w:pPr>
            <w:r>
              <w:rPr>
                <w:rFonts w:hint="eastAsia" w:ascii="宋体" w:hAnsi="宋体" w:eastAsia="宋体" w:cs="宋体"/>
                <w:sz w:val="18"/>
              </w:rPr>
              <w:t>项目助理</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7"/>
              <w:spacing w:before="83"/>
              <w:ind w:left="261" w:right="261"/>
              <w:jc w:val="center"/>
              <w:rPr>
                <w:rFonts w:hint="eastAsia" w:ascii="宋体" w:hAnsi="宋体" w:eastAsia="宋体" w:cs="宋体"/>
                <w:sz w:val="18"/>
              </w:rPr>
            </w:pPr>
            <w:r>
              <w:rPr>
                <w:rFonts w:hint="eastAsia" w:ascii="宋体" w:hAnsi="宋体" w:eastAsia="宋体" w:cs="宋体"/>
                <w:sz w:val="18"/>
              </w:rPr>
              <w:t>工民建</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7"/>
              <w:spacing w:before="83"/>
              <w:ind w:left="155" w:right="155"/>
              <w:jc w:val="center"/>
              <w:rPr>
                <w:rFonts w:hint="eastAsia" w:ascii="宋体" w:hAnsi="宋体" w:eastAsia="宋体" w:cs="宋体"/>
                <w:sz w:val="18"/>
              </w:rPr>
            </w:pPr>
            <w:r>
              <w:rPr>
                <w:rFonts w:hint="eastAsia" w:ascii="宋体" w:hAnsi="宋体" w:eastAsia="宋体" w:cs="宋体"/>
                <w:sz w:val="18"/>
              </w:rPr>
              <w:t>助理工程师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7"/>
              <w:spacing w:before="83"/>
              <w:ind w:left="93" w:right="94"/>
              <w:jc w:val="center"/>
              <w:rPr>
                <w:rFonts w:hint="eastAsia" w:ascii="宋体" w:hAnsi="宋体" w:eastAsia="宋体" w:cs="宋体"/>
                <w:sz w:val="18"/>
              </w:rPr>
            </w:pPr>
            <w:r>
              <w:rPr>
                <w:rFonts w:hint="eastAsia" w:ascii="宋体" w:hAnsi="宋体" w:eastAsia="宋体" w:cs="宋体"/>
                <w:sz w:val="18"/>
              </w:rPr>
              <w:t>负责资料收集分析、问卷调查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7"/>
              <w:spacing w:before="81"/>
              <w:ind w:left="155" w:right="150"/>
              <w:jc w:val="center"/>
              <w:rPr>
                <w:rFonts w:hint="eastAsia" w:ascii="宋体" w:hAnsi="宋体" w:eastAsia="宋体" w:cs="宋体"/>
                <w:sz w:val="18"/>
              </w:rPr>
            </w:pPr>
            <w:r>
              <w:rPr>
                <w:rFonts w:hint="eastAsia" w:ascii="宋体" w:hAnsi="宋体" w:eastAsia="宋体" w:cs="宋体"/>
                <w:sz w:val="18"/>
              </w:rPr>
              <w:t>邓小洋</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7"/>
              <w:spacing w:before="81"/>
              <w:ind w:left="149" w:right="150"/>
              <w:jc w:val="center"/>
              <w:rPr>
                <w:rFonts w:hint="eastAsia" w:ascii="宋体" w:hAnsi="宋体" w:eastAsia="宋体" w:cs="宋体"/>
                <w:sz w:val="18"/>
              </w:rPr>
            </w:pPr>
            <w:r>
              <w:rPr>
                <w:rFonts w:hint="eastAsia" w:ascii="宋体" w:hAnsi="宋体" w:eastAsia="宋体" w:cs="宋体"/>
                <w:sz w:val="18"/>
              </w:rPr>
              <w:t>项目助理</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7"/>
              <w:spacing w:before="83"/>
              <w:ind w:left="261" w:leftChars="0" w:right="261" w:rightChars="0"/>
              <w:jc w:val="center"/>
              <w:rPr>
                <w:rFonts w:hint="eastAsia" w:ascii="宋体" w:hAnsi="宋体" w:eastAsia="宋体" w:cs="宋体"/>
                <w:sz w:val="18"/>
              </w:rPr>
            </w:pPr>
            <w:r>
              <w:rPr>
                <w:rFonts w:hint="eastAsia" w:ascii="宋体" w:hAnsi="宋体" w:eastAsia="宋体" w:cs="宋体"/>
                <w:sz w:val="18"/>
              </w:rPr>
              <w:t>工民建</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7"/>
              <w:spacing w:before="83"/>
              <w:ind w:left="155" w:leftChars="0" w:right="155" w:rightChars="0"/>
              <w:jc w:val="center"/>
              <w:rPr>
                <w:rFonts w:hint="eastAsia" w:ascii="宋体" w:hAnsi="宋体" w:eastAsia="宋体" w:cs="宋体"/>
                <w:sz w:val="18"/>
              </w:rPr>
            </w:pPr>
            <w:r>
              <w:rPr>
                <w:rFonts w:hint="eastAsia" w:ascii="宋体" w:hAnsi="宋体" w:eastAsia="宋体" w:cs="宋体"/>
                <w:sz w:val="18"/>
              </w:rPr>
              <w:t>助理工程师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7"/>
              <w:spacing w:before="81"/>
              <w:ind w:left="93" w:right="94"/>
              <w:jc w:val="center"/>
              <w:rPr>
                <w:rFonts w:hint="eastAsia" w:ascii="宋体" w:hAnsi="宋体" w:eastAsia="宋体" w:cs="宋体"/>
                <w:sz w:val="18"/>
              </w:rPr>
            </w:pPr>
            <w:r>
              <w:rPr>
                <w:rFonts w:hint="eastAsia" w:ascii="宋体" w:hAnsi="宋体" w:eastAsia="宋体" w:cs="宋体"/>
                <w:sz w:val="18"/>
              </w:rPr>
              <w:t>负责资料收集分析、问卷调查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434" w:type="dxa"/>
            <w:tcBorders>
              <w:top w:val="dotted" w:color="000000" w:sz="4" w:space="0"/>
              <w:left w:val="nil"/>
              <w:bottom w:val="dotted" w:color="000000" w:sz="4" w:space="0"/>
              <w:right w:val="dotted" w:color="000000" w:sz="4" w:space="0"/>
            </w:tcBorders>
            <w:vAlign w:val="center"/>
          </w:tcPr>
          <w:p>
            <w:pPr>
              <w:pStyle w:val="17"/>
              <w:spacing w:before="83"/>
              <w:ind w:left="155" w:leftChars="0" w:right="150" w:rightChars="0"/>
              <w:jc w:val="center"/>
              <w:rPr>
                <w:rFonts w:hint="eastAsia" w:ascii="宋体" w:hAnsi="宋体" w:eastAsia="宋体" w:cs="宋体"/>
                <w:sz w:val="18"/>
              </w:rPr>
            </w:pPr>
            <w:r>
              <w:rPr>
                <w:rFonts w:hint="eastAsia" w:ascii="宋体" w:hAnsi="宋体" w:eastAsia="宋体" w:cs="宋体"/>
                <w:sz w:val="18"/>
              </w:rPr>
              <w:t>王曙光</w:t>
            </w:r>
          </w:p>
        </w:tc>
        <w:tc>
          <w:tcPr>
            <w:tcW w:w="1597" w:type="dxa"/>
            <w:tcBorders>
              <w:top w:val="dotted" w:color="000000" w:sz="4" w:space="0"/>
              <w:left w:val="dotted" w:color="000000" w:sz="4" w:space="0"/>
              <w:bottom w:val="dotted" w:color="000000" w:sz="4" w:space="0"/>
              <w:right w:val="dotted" w:color="000000" w:sz="4" w:space="0"/>
            </w:tcBorders>
            <w:vAlign w:val="center"/>
          </w:tcPr>
          <w:p>
            <w:pPr>
              <w:pStyle w:val="17"/>
              <w:spacing w:before="83"/>
              <w:ind w:left="149" w:leftChars="0" w:right="150" w:rightChars="0"/>
              <w:jc w:val="center"/>
              <w:rPr>
                <w:rFonts w:hint="eastAsia" w:ascii="宋体" w:hAnsi="宋体" w:eastAsia="宋体" w:cs="宋体"/>
                <w:sz w:val="18"/>
              </w:rPr>
            </w:pPr>
            <w:r>
              <w:rPr>
                <w:rFonts w:hint="eastAsia" w:ascii="宋体" w:hAnsi="宋体" w:eastAsia="宋体" w:cs="宋体"/>
                <w:sz w:val="18"/>
              </w:rPr>
              <w:t>专家</w:t>
            </w:r>
          </w:p>
        </w:tc>
        <w:tc>
          <w:tcPr>
            <w:tcW w:w="1125" w:type="dxa"/>
            <w:tcBorders>
              <w:top w:val="dotted" w:color="000000" w:sz="4" w:space="0"/>
              <w:left w:val="dotted" w:color="000000" w:sz="4" w:space="0"/>
              <w:bottom w:val="dotted" w:color="000000" w:sz="4" w:space="0"/>
              <w:right w:val="dotted" w:color="000000" w:sz="4" w:space="0"/>
            </w:tcBorders>
            <w:vAlign w:val="center"/>
          </w:tcPr>
          <w:p>
            <w:pPr>
              <w:pStyle w:val="17"/>
              <w:spacing w:before="83"/>
              <w:ind w:left="261" w:leftChars="0" w:right="262" w:rightChars="0"/>
              <w:jc w:val="center"/>
              <w:rPr>
                <w:rFonts w:hint="eastAsia" w:ascii="宋体" w:hAnsi="宋体" w:eastAsia="宋体" w:cs="宋体"/>
                <w:sz w:val="18"/>
              </w:rPr>
            </w:pPr>
            <w:r>
              <w:rPr>
                <w:rFonts w:hint="eastAsia" w:ascii="宋体" w:hAnsi="宋体" w:eastAsia="宋体" w:cs="宋体"/>
                <w:sz w:val="18"/>
              </w:rPr>
              <w:t>工民建</w:t>
            </w:r>
          </w:p>
        </w:tc>
        <w:tc>
          <w:tcPr>
            <w:tcW w:w="1447" w:type="dxa"/>
            <w:tcBorders>
              <w:top w:val="dotted" w:color="000000" w:sz="4" w:space="0"/>
              <w:left w:val="dotted" w:color="000000" w:sz="4" w:space="0"/>
              <w:bottom w:val="dotted" w:color="000000" w:sz="4" w:space="0"/>
              <w:right w:val="dotted" w:color="000000" w:sz="4" w:space="0"/>
            </w:tcBorders>
            <w:vAlign w:val="center"/>
          </w:tcPr>
          <w:p>
            <w:pPr>
              <w:pStyle w:val="17"/>
              <w:spacing w:before="83"/>
              <w:ind w:left="155" w:leftChars="0" w:right="155" w:rightChars="0"/>
              <w:jc w:val="center"/>
              <w:rPr>
                <w:rFonts w:hint="eastAsia" w:ascii="宋体" w:hAnsi="宋体" w:eastAsia="宋体" w:cs="宋体"/>
                <w:sz w:val="18"/>
              </w:rPr>
            </w:pPr>
            <w:r>
              <w:rPr>
                <w:rFonts w:hint="eastAsia" w:ascii="宋体" w:hAnsi="宋体" w:eastAsia="宋体" w:cs="宋体"/>
                <w:sz w:val="18"/>
              </w:rPr>
              <w:t>高级工程师</w:t>
            </w:r>
          </w:p>
        </w:tc>
        <w:tc>
          <w:tcPr>
            <w:tcW w:w="3276" w:type="dxa"/>
            <w:tcBorders>
              <w:top w:val="dotted" w:color="000000" w:sz="4" w:space="0"/>
              <w:left w:val="dotted" w:color="000000" w:sz="4" w:space="0"/>
              <w:bottom w:val="dotted" w:color="000000" w:sz="4" w:space="0"/>
              <w:right w:val="dotted" w:color="000000" w:sz="4" w:space="0"/>
            </w:tcBorders>
            <w:vAlign w:val="center"/>
          </w:tcPr>
          <w:p>
            <w:pPr>
              <w:pStyle w:val="17"/>
              <w:spacing w:before="83"/>
              <w:ind w:left="94" w:leftChars="0" w:right="94" w:rightChars="0"/>
              <w:jc w:val="center"/>
              <w:rPr>
                <w:rFonts w:hint="eastAsia" w:ascii="宋体" w:hAnsi="宋体" w:eastAsia="宋体" w:cs="宋体"/>
                <w:sz w:val="18"/>
              </w:rPr>
            </w:pPr>
            <w:r>
              <w:rPr>
                <w:rFonts w:hint="eastAsia" w:ascii="宋体" w:hAnsi="宋体" w:eastAsia="宋体" w:cs="宋体"/>
                <w:sz w:val="18"/>
              </w:rPr>
              <w:t>对项目实施过程中提供专家咨询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434" w:type="dxa"/>
            <w:tcBorders>
              <w:top w:val="dotted" w:color="000000" w:sz="4" w:space="0"/>
              <w:left w:val="nil"/>
              <w:right w:val="dotted" w:color="000000" w:sz="4" w:space="0"/>
            </w:tcBorders>
            <w:vAlign w:val="center"/>
          </w:tcPr>
          <w:p>
            <w:pPr>
              <w:pStyle w:val="17"/>
              <w:spacing w:before="83"/>
              <w:ind w:left="155" w:right="150"/>
              <w:jc w:val="center"/>
              <w:rPr>
                <w:rFonts w:hint="eastAsia" w:ascii="宋体" w:hAnsi="宋体" w:eastAsia="宋体" w:cs="宋体"/>
                <w:sz w:val="18"/>
              </w:rPr>
            </w:pPr>
            <w:r>
              <w:rPr>
                <w:rFonts w:hint="eastAsia" w:ascii="宋体" w:hAnsi="宋体" w:eastAsia="宋体" w:cs="宋体"/>
                <w:sz w:val="18"/>
              </w:rPr>
              <w:t>王端阁</w:t>
            </w:r>
          </w:p>
        </w:tc>
        <w:tc>
          <w:tcPr>
            <w:tcW w:w="1597" w:type="dxa"/>
            <w:tcBorders>
              <w:top w:val="dotted" w:color="000000" w:sz="4" w:space="0"/>
              <w:left w:val="dotted" w:color="000000" w:sz="4" w:space="0"/>
              <w:right w:val="dotted" w:color="000000" w:sz="4" w:space="0"/>
            </w:tcBorders>
            <w:vAlign w:val="center"/>
          </w:tcPr>
          <w:p>
            <w:pPr>
              <w:pStyle w:val="17"/>
              <w:spacing w:before="83"/>
              <w:ind w:left="149" w:right="150"/>
              <w:jc w:val="center"/>
              <w:rPr>
                <w:rFonts w:hint="eastAsia" w:ascii="宋体" w:hAnsi="宋体" w:eastAsia="宋体" w:cs="宋体"/>
                <w:sz w:val="18"/>
                <w:lang w:eastAsia="zh-CN"/>
              </w:rPr>
            </w:pPr>
            <w:r>
              <w:rPr>
                <w:rFonts w:hint="eastAsia" w:ascii="宋体" w:hAnsi="宋体" w:eastAsia="宋体" w:cs="宋体"/>
                <w:sz w:val="18"/>
                <w:lang w:val="en-US" w:eastAsia="zh-CN"/>
              </w:rPr>
              <w:t>司机</w:t>
            </w:r>
          </w:p>
        </w:tc>
        <w:tc>
          <w:tcPr>
            <w:tcW w:w="1125" w:type="dxa"/>
            <w:tcBorders>
              <w:top w:val="dotted" w:color="000000" w:sz="4" w:space="0"/>
              <w:left w:val="dotted" w:color="000000" w:sz="4" w:space="0"/>
              <w:right w:val="dotted" w:color="000000" w:sz="4" w:space="0"/>
            </w:tcBorders>
            <w:vAlign w:val="center"/>
          </w:tcPr>
          <w:p>
            <w:pPr>
              <w:pStyle w:val="17"/>
              <w:spacing w:before="83"/>
              <w:ind w:left="261" w:right="262"/>
              <w:jc w:val="center"/>
              <w:rPr>
                <w:rFonts w:hint="eastAsia" w:ascii="宋体" w:hAnsi="宋体" w:eastAsia="宋体" w:cs="宋体"/>
                <w:sz w:val="18"/>
              </w:rPr>
            </w:pPr>
          </w:p>
        </w:tc>
        <w:tc>
          <w:tcPr>
            <w:tcW w:w="1447" w:type="dxa"/>
            <w:tcBorders>
              <w:top w:val="dotted" w:color="000000" w:sz="4" w:space="0"/>
              <w:left w:val="dotted" w:color="000000" w:sz="4" w:space="0"/>
              <w:right w:val="dotted" w:color="000000" w:sz="4" w:space="0"/>
            </w:tcBorders>
            <w:vAlign w:val="center"/>
          </w:tcPr>
          <w:p>
            <w:pPr>
              <w:pStyle w:val="17"/>
              <w:spacing w:before="83"/>
              <w:ind w:left="155" w:right="155"/>
              <w:jc w:val="center"/>
              <w:rPr>
                <w:rFonts w:hint="eastAsia" w:ascii="宋体" w:hAnsi="宋体" w:eastAsia="宋体" w:cs="宋体"/>
                <w:sz w:val="18"/>
              </w:rPr>
            </w:pPr>
          </w:p>
        </w:tc>
        <w:tc>
          <w:tcPr>
            <w:tcW w:w="3276" w:type="dxa"/>
            <w:tcBorders>
              <w:top w:val="dotted" w:color="000000" w:sz="4" w:space="0"/>
              <w:left w:val="dotted" w:color="000000" w:sz="4" w:space="0"/>
              <w:right w:val="dotted" w:color="000000" w:sz="4" w:space="0"/>
            </w:tcBorders>
            <w:vAlign w:val="center"/>
          </w:tcPr>
          <w:p>
            <w:pPr>
              <w:pStyle w:val="17"/>
              <w:spacing w:before="83"/>
              <w:ind w:left="94" w:right="94"/>
              <w:jc w:val="center"/>
              <w:rPr>
                <w:rFonts w:hint="eastAsia" w:ascii="宋体" w:hAnsi="宋体" w:eastAsia="宋体" w:cs="宋体"/>
                <w:sz w:val="18"/>
                <w:lang w:val="en-US" w:eastAsia="zh-CN"/>
              </w:rPr>
            </w:pPr>
            <w:r>
              <w:rPr>
                <w:rFonts w:hint="eastAsia" w:ascii="宋体" w:hAnsi="宋体" w:eastAsia="宋体" w:cs="宋体"/>
                <w:sz w:val="18"/>
              </w:rPr>
              <w:t>对项目实施过程</w:t>
            </w:r>
            <w:r>
              <w:rPr>
                <w:rFonts w:hint="eastAsia" w:ascii="宋体" w:hAnsi="宋体" w:eastAsia="宋体" w:cs="宋体"/>
                <w:sz w:val="18"/>
                <w:lang w:val="en-US" w:eastAsia="zh-CN"/>
              </w:rPr>
              <w:t>提供服务</w:t>
            </w:r>
          </w:p>
        </w:tc>
      </w:tr>
    </w:tbl>
    <w:p>
      <w:pPr>
        <w:numPr>
          <w:ilvl w:val="0"/>
          <w:numId w:val="0"/>
        </w:numPr>
        <w:ind w:right="0" w:rightChars="0" w:firstLine="643" w:firstLineChars="200"/>
        <w:jc w:val="both"/>
        <w:outlineLvl w:val="1"/>
        <w:rPr>
          <w:rFonts w:hint="default"/>
          <w:b/>
          <w:bCs/>
          <w:sz w:val="32"/>
          <w:szCs w:val="32"/>
          <w:lang w:val="en-US" w:eastAsia="zh-CN"/>
        </w:rPr>
      </w:pPr>
      <w:bookmarkStart w:id="59" w:name="_Toc1728"/>
      <w:r>
        <w:rPr>
          <w:rFonts w:hint="default"/>
          <w:b/>
          <w:bCs/>
          <w:sz w:val="32"/>
          <w:szCs w:val="32"/>
          <w:lang w:val="en-US" w:eastAsia="zh-CN"/>
        </w:rPr>
        <w:t>（七）绩效评价工作过程</w:t>
      </w:r>
      <w:bookmarkEnd w:id="59"/>
    </w:p>
    <w:p>
      <w:pPr>
        <w:pStyle w:val="2"/>
        <w:ind w:firstLine="640" w:firstLineChars="200"/>
        <w:rPr>
          <w:rFonts w:hint="default"/>
          <w:sz w:val="32"/>
          <w:szCs w:val="32"/>
          <w:lang w:val="en-US" w:eastAsia="zh-CN"/>
        </w:rPr>
      </w:pPr>
      <w:r>
        <w:rPr>
          <w:rFonts w:hint="default"/>
          <w:sz w:val="32"/>
          <w:szCs w:val="32"/>
          <w:lang w:val="en-US" w:eastAsia="zh-CN"/>
        </w:rPr>
        <w:t>按照评价要求，对整个评价周期进行阶段性划分，工作程序主要包括前期准备、组织实施、分析评价、撰写与提交评价报告、 档案归集与质量控制五个阶段</w:t>
      </w:r>
      <w:r>
        <w:rPr>
          <w:rFonts w:hint="eastAsia"/>
          <w:sz w:val="32"/>
          <w:szCs w:val="32"/>
          <w:lang w:val="en-US" w:eastAsia="zh-CN"/>
        </w:rPr>
        <w:t>。</w:t>
      </w:r>
    </w:p>
    <w:p>
      <w:pPr>
        <w:pStyle w:val="2"/>
        <w:ind w:firstLine="640" w:firstLineChars="200"/>
        <w:rPr>
          <w:rFonts w:hint="default"/>
          <w:sz w:val="32"/>
          <w:szCs w:val="32"/>
          <w:lang w:val="en-US" w:eastAsia="zh-CN"/>
        </w:rPr>
      </w:pPr>
    </w:p>
    <w:p>
      <w:pPr>
        <w:pStyle w:val="2"/>
        <w:jc w:val="both"/>
        <w:rPr>
          <w:sz w:val="20"/>
        </w:rPr>
      </w:pPr>
      <w:r>
        <w:rPr>
          <w:sz w:val="20"/>
        </w:rPr>
        <w:drawing>
          <wp:inline distT="0" distB="0" distL="0" distR="0">
            <wp:extent cx="5467350" cy="2988945"/>
            <wp:effectExtent l="0" t="0" r="0" b="1905"/>
            <wp:docPr id="1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jpeg"/>
                    <pic:cNvPicPr>
                      <a:picLocks noChangeAspect="1"/>
                    </pic:cNvPicPr>
                  </pic:nvPicPr>
                  <pic:blipFill>
                    <a:blip r:embed="rId8" cstate="print"/>
                    <a:stretch>
                      <a:fillRect/>
                    </a:stretch>
                  </pic:blipFill>
                  <pic:spPr>
                    <a:xfrm>
                      <a:off x="0" y="0"/>
                      <a:ext cx="5467350" cy="2988945"/>
                    </a:xfrm>
                    <a:prstGeom prst="rect">
                      <a:avLst/>
                    </a:prstGeom>
                  </pic:spPr>
                </pic:pic>
              </a:graphicData>
            </a:graphic>
          </wp:inline>
        </w:drawing>
      </w:r>
    </w:p>
    <w:p>
      <w:pPr>
        <w:numPr>
          <w:ilvl w:val="0"/>
          <w:numId w:val="0"/>
        </w:numPr>
        <w:ind w:right="0" w:rightChars="0" w:firstLine="640" w:firstLineChars="200"/>
        <w:jc w:val="both"/>
        <w:outlineLvl w:val="2"/>
        <w:rPr>
          <w:rFonts w:hint="default"/>
          <w:sz w:val="32"/>
          <w:szCs w:val="32"/>
          <w:lang w:val="en-US" w:eastAsia="zh-CN"/>
        </w:rPr>
      </w:pPr>
      <w:bookmarkStart w:id="60" w:name="_Toc19113"/>
      <w:r>
        <w:rPr>
          <w:rFonts w:hint="default"/>
          <w:sz w:val="32"/>
          <w:szCs w:val="32"/>
          <w:lang w:val="en-US" w:eastAsia="zh-CN"/>
        </w:rPr>
        <w:t>1.前期准备情况</w:t>
      </w:r>
      <w:bookmarkEnd w:id="60"/>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（1）成立评价工作组。我们充分考虑了人员数量、专业结构、业务能力、利益关系回避、成员稳定性等因素，成立由相关行业的专业人员组成的评价工作组，在评价过程中做到了保持工作组成员的稳定。</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2）开展前期调研。通过座谈、调研等方式，我们了解了被评价项目及相关单位业务情况，收集相关资料，全面了解项目立项、绩效目标设置、预算安排、实施内容、组织管理等情况，为编制评价方案奠定基础。</w:t>
      </w:r>
    </w:p>
    <w:p>
      <w:pPr>
        <w:numPr>
          <w:ilvl w:val="0"/>
          <w:numId w:val="0"/>
        </w:numPr>
        <w:ind w:right="0" w:rightChars="0" w:firstLine="640" w:firstLineChars="200"/>
        <w:jc w:val="both"/>
        <w:rPr>
          <w:rFonts w:hint="default"/>
          <w:sz w:val="32"/>
          <w:szCs w:val="32"/>
          <w:lang w:val="en-US" w:eastAsia="zh-CN"/>
        </w:rPr>
      </w:pPr>
      <w:r>
        <w:rPr>
          <w:rFonts w:hint="eastAsia"/>
          <w:sz w:val="32"/>
          <w:szCs w:val="32"/>
          <w:lang w:val="en-US" w:eastAsia="zh-CN"/>
        </w:rPr>
        <w:t>（3）</w:t>
      </w:r>
      <w:r>
        <w:rPr>
          <w:rFonts w:hint="default"/>
          <w:sz w:val="32"/>
          <w:szCs w:val="32"/>
          <w:lang w:val="en-US" w:eastAsia="zh-CN"/>
        </w:rPr>
        <w:t>制定评价实施方案。在前期工作基础上，与财政或部门、单位充分沟通，制定评价实施方案。我们本着评价实施方案可行、全面和简洁高效原则，评价内容、方法、步骤和时间节点尽量安排的科学合理，具有可操作性。实施方案主要包括项目概况、项目绩效目标、评价思路、绩效评价指标体系、社会调查、组织实施、资料清单、其他需要说明和解决的问题等内容。包括：</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①设计绩效评价指标体系。评价工作组与项目相关单位充分沟通，考虑完整性、重要性、相关性、可比性、可行性、经济性和有效性等因素，科学设置绩效评价指标，合理分配指标权重， 明确评价标准，充分体现和客观反映项目绩效状况。不同投向或不同类型的项目分别设置个性指标。</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②确定现场和非现场评价范围。我们采取现场和非现场评价相结合的方式。</w:t>
      </w:r>
    </w:p>
    <w:p>
      <w:pPr>
        <w:pStyle w:val="2"/>
        <w:ind w:firstLine="640" w:firstLineChars="200"/>
        <w:jc w:val="both"/>
        <w:rPr>
          <w:rFonts w:hint="default"/>
          <w:sz w:val="32"/>
          <w:szCs w:val="32"/>
          <w:lang w:val="en-US" w:eastAsia="zh-CN"/>
        </w:rPr>
      </w:pPr>
      <w:r>
        <w:rPr>
          <w:rFonts w:hint="default"/>
          <w:sz w:val="32"/>
          <w:szCs w:val="32"/>
          <w:lang w:val="en-US" w:eastAsia="zh-CN"/>
        </w:rPr>
        <w:t>非现场评价，对被评价部门单位提供的项目相关资料和数据资料，我们进行了分类、汇总、分析和评价。非现场评价我们覆盖了所有资金使用单位和项目预算资金。</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现场评价，我们采取了现场勘察、询查、复核等方式，进一步核实、查证、分析、论证有关情况和问题，进行评价。现场评价范围按照不低于具体资金使用单位总量的30</w:t>
      </w:r>
      <w:r>
        <w:rPr>
          <w:rFonts w:hint="eastAsia"/>
          <w:sz w:val="32"/>
          <w:szCs w:val="32"/>
          <w:lang w:val="en-US" w:eastAsia="zh-CN"/>
        </w:rPr>
        <w:t>%</w:t>
      </w:r>
      <w:r>
        <w:rPr>
          <w:rFonts w:hint="default"/>
          <w:sz w:val="32"/>
          <w:szCs w:val="32"/>
          <w:lang w:val="en-US" w:eastAsia="zh-CN"/>
        </w:rPr>
        <w:t>、项目预算总金额的60</w:t>
      </w:r>
      <w:r>
        <w:rPr>
          <w:rFonts w:hint="eastAsia"/>
          <w:sz w:val="32"/>
          <w:szCs w:val="32"/>
          <w:lang w:val="en-US" w:eastAsia="zh-CN"/>
        </w:rPr>
        <w:t>%</w:t>
      </w:r>
      <w:r>
        <w:rPr>
          <w:rFonts w:hint="default"/>
          <w:sz w:val="32"/>
          <w:szCs w:val="32"/>
          <w:lang w:val="en-US" w:eastAsia="zh-CN"/>
        </w:rPr>
        <w:t>的标准进行了评价。</w:t>
      </w:r>
    </w:p>
    <w:p>
      <w:pPr>
        <w:pStyle w:val="2"/>
        <w:ind w:firstLine="640" w:firstLineChars="200"/>
        <w:rPr>
          <w:rFonts w:hint="default"/>
          <w:sz w:val="32"/>
          <w:szCs w:val="32"/>
          <w:lang w:val="en-US" w:eastAsia="zh-CN"/>
        </w:rPr>
      </w:pPr>
      <w:r>
        <w:rPr>
          <w:rFonts w:hint="default"/>
          <w:sz w:val="32"/>
          <w:szCs w:val="32"/>
          <w:lang w:val="en-US" w:eastAsia="zh-CN"/>
        </w:rPr>
        <w:t>③编制社会调查方案。社会调查方案是针对具体评价项目涉及的利益相关方开展各种形式调查的工作计划。根据项目情况，我们编制了社会调查方案。围绕调查目的、调查对象范围、样本数量、调查方式、抽样方法等，我们设计了调查问卷和访谈提纲等。</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④确定评价资料清单。根据评价工作需要，我们确定了被评价部门和单位需要提供的资料清单及其他需要配合的事项。</w:t>
      </w:r>
    </w:p>
    <w:p>
      <w:pPr>
        <w:numPr>
          <w:ilvl w:val="0"/>
          <w:numId w:val="1"/>
        </w:numPr>
        <w:ind w:right="0" w:rightChars="0" w:firstLine="640" w:firstLineChars="200"/>
        <w:jc w:val="both"/>
        <w:rPr>
          <w:rFonts w:hint="default"/>
          <w:sz w:val="32"/>
          <w:szCs w:val="32"/>
          <w:lang w:val="en-US" w:eastAsia="zh-CN"/>
        </w:rPr>
      </w:pPr>
      <w:r>
        <w:rPr>
          <w:rFonts w:hint="default"/>
          <w:sz w:val="32"/>
          <w:szCs w:val="32"/>
          <w:lang w:val="en-US" w:eastAsia="zh-CN"/>
        </w:rPr>
        <w:t>评价方案论证。在制定了初步评价方案的基础上，我们召开了评价方案论证会，征求相关部门和专家的意见建议，同时，也征求了</w:t>
      </w:r>
      <w:r>
        <w:rPr>
          <w:rFonts w:hint="eastAsia"/>
          <w:sz w:val="32"/>
          <w:szCs w:val="32"/>
          <w:lang w:val="en-US" w:eastAsia="zh-CN"/>
        </w:rPr>
        <w:t>区财政和金融局</w:t>
      </w:r>
      <w:r>
        <w:rPr>
          <w:rFonts w:hint="default"/>
          <w:sz w:val="32"/>
          <w:szCs w:val="32"/>
          <w:lang w:val="en-US" w:eastAsia="zh-CN"/>
        </w:rPr>
        <w:t>相关科室的意见，根据论证意见和建议， 我们对评价实施方案进行了进一步修改完善。</w:t>
      </w:r>
    </w:p>
    <w:p>
      <w:pPr>
        <w:numPr>
          <w:ilvl w:val="0"/>
          <w:numId w:val="0"/>
        </w:numPr>
        <w:ind w:right="0" w:rightChars="0" w:firstLine="640" w:firstLineChars="200"/>
        <w:jc w:val="both"/>
        <w:outlineLvl w:val="2"/>
        <w:rPr>
          <w:rFonts w:hint="default"/>
          <w:sz w:val="32"/>
          <w:szCs w:val="32"/>
          <w:lang w:val="en-US" w:eastAsia="zh-CN"/>
        </w:rPr>
      </w:pPr>
      <w:bookmarkStart w:id="61" w:name="_Toc2865"/>
      <w:r>
        <w:rPr>
          <w:rFonts w:hint="default"/>
          <w:sz w:val="32"/>
          <w:szCs w:val="32"/>
          <w:lang w:val="en-US" w:eastAsia="zh-CN"/>
        </w:rPr>
        <w:t>2.组织实施情况</w:t>
      </w:r>
      <w:bookmarkEnd w:id="61"/>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根据</w:t>
      </w:r>
      <w:r>
        <w:rPr>
          <w:rFonts w:hint="eastAsia"/>
          <w:sz w:val="32"/>
          <w:szCs w:val="32"/>
          <w:lang w:val="en-US" w:eastAsia="zh-CN"/>
        </w:rPr>
        <w:t>长岛综试区财政和金融局</w:t>
      </w:r>
      <w:r>
        <w:rPr>
          <w:rFonts w:hint="default"/>
          <w:sz w:val="32"/>
          <w:szCs w:val="32"/>
          <w:lang w:val="en-US" w:eastAsia="zh-CN"/>
        </w:rPr>
        <w:t>下达的评价通知，我们明确了评价任务、对象、实施机构、时间和工作安排等,项目单位根据要求准备了 所需资料，对资料报送、指标理解等方面的疑问，指定项目负责 人直接与项目单位进行对接，双方通过电话或网络通信等方式进行了初步沟通解释。</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我们采取了现场和非现场评价相结合的方式。</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非现场评价阶段。对财政资金使用单位即区大数据服务中心提交的资料，围绕项目立项、资金管理、项目管理、项目产出、项目效果等指标，通过查阅相关政策法规、行业标准文件、相关网站信息和数据披露等手段，对项目进行分析评价，并将取得的资料和评价情况记入了评价工作底稿。</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现场评价阶段。根据委托方的要求及项目特点，我们采取了座谈、发放满意度问卷、合规性检查等多种方式，对项目的有关情况进行了核实，</w:t>
      </w:r>
      <w:r>
        <w:rPr>
          <w:rFonts w:hint="eastAsia"/>
          <w:sz w:val="32"/>
          <w:szCs w:val="32"/>
          <w:lang w:val="en-US" w:eastAsia="zh-CN"/>
        </w:rPr>
        <w:t>本次现场评价项目抽查比例为100%，</w:t>
      </w:r>
      <w:r>
        <w:rPr>
          <w:rFonts w:hint="default"/>
          <w:sz w:val="32"/>
          <w:szCs w:val="32"/>
          <w:lang w:val="en-US" w:eastAsia="zh-CN"/>
        </w:rPr>
        <w:t>通过数据采集、资料收集、现场调研、合规性检查，对所掌握的有关信息资料进行分类、整理和分析，形成了初步评价结论。</w:t>
      </w:r>
    </w:p>
    <w:p>
      <w:pPr>
        <w:numPr>
          <w:ilvl w:val="0"/>
          <w:numId w:val="0"/>
        </w:numPr>
        <w:ind w:right="0" w:rightChars="0" w:firstLine="640" w:firstLineChars="200"/>
        <w:jc w:val="both"/>
        <w:rPr>
          <w:rFonts w:hint="eastAsia"/>
          <w:sz w:val="32"/>
          <w:szCs w:val="32"/>
          <w:lang w:val="en-US" w:eastAsia="zh-CN"/>
        </w:rPr>
      </w:pPr>
      <w:r>
        <w:rPr>
          <w:rFonts w:hint="default"/>
          <w:sz w:val="32"/>
          <w:szCs w:val="32"/>
          <w:lang w:val="en-US" w:eastAsia="zh-CN"/>
        </w:rPr>
        <w:t>在评价完成之后，评价组对获取的资料进行分类、整理及分析，依据项目单位提供的材料完整性、合理性的初审情况，并结合对各种公开数据的汇总、分析，对所获取的所有文件资料提出评价意见。针对材料初审工作中产生的疑问或缺漏的材料，工作组要求项目实施单位补充相关材料</w:t>
      </w:r>
      <w:r>
        <w:rPr>
          <w:rFonts w:hint="eastAsia"/>
          <w:sz w:val="32"/>
          <w:szCs w:val="32"/>
          <w:lang w:val="en-US" w:eastAsia="zh-CN"/>
        </w:rPr>
        <w:t>。</w:t>
      </w:r>
    </w:p>
    <w:p>
      <w:pPr>
        <w:numPr>
          <w:ilvl w:val="0"/>
          <w:numId w:val="0"/>
        </w:numPr>
        <w:ind w:right="0" w:rightChars="0" w:firstLine="640" w:firstLineChars="200"/>
        <w:jc w:val="both"/>
        <w:outlineLvl w:val="2"/>
        <w:rPr>
          <w:rFonts w:hint="default"/>
          <w:sz w:val="32"/>
          <w:szCs w:val="32"/>
          <w:lang w:val="en-US" w:eastAsia="zh-CN"/>
        </w:rPr>
      </w:pPr>
      <w:bookmarkStart w:id="62" w:name="_Toc27522"/>
      <w:r>
        <w:rPr>
          <w:rFonts w:hint="default"/>
          <w:sz w:val="32"/>
          <w:szCs w:val="32"/>
          <w:lang w:val="en-US" w:eastAsia="zh-CN"/>
        </w:rPr>
        <w:t>3.分析评价情况</w:t>
      </w:r>
      <w:bookmarkEnd w:id="62"/>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评价实施阶段结束后，评价组对所收集到的评价资料、项目自评报告等进行汇总，对调查统计数据进行分析。根据所得到的资料及数据，对照指标体系进行评分，得出项目各指标得分，逐级汇总后得出项目综合得分。</w:t>
      </w:r>
    </w:p>
    <w:p>
      <w:pPr>
        <w:pStyle w:val="2"/>
        <w:ind w:firstLine="640" w:firstLineChars="200"/>
        <w:rPr>
          <w:rFonts w:hint="default"/>
          <w:lang w:val="en-US" w:eastAsia="zh-CN"/>
        </w:rPr>
      </w:pPr>
      <w:r>
        <w:rPr>
          <w:rFonts w:hint="default"/>
          <w:sz w:val="32"/>
          <w:szCs w:val="32"/>
          <w:lang w:val="en-US" w:eastAsia="zh-CN"/>
        </w:rPr>
        <w:t>绩效评价工作组在对评价项目的绩效情况进行全面分析的基础上，本着客观、公正、准确的原则，进行综合评分，针对评价发现的问题提出意见建议，形成绩效评价结果。评价结果包括综合评分和评级，分为四个级别（如下表）：</w:t>
      </w:r>
    </w:p>
    <w:tbl>
      <w:tblPr>
        <w:tblStyle w:val="14"/>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2"/>
        <w:gridCol w:w="4007"/>
        <w:gridCol w:w="40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jc w:val="center"/>
        </w:trPr>
        <w:tc>
          <w:tcPr>
            <w:tcW w:w="1162" w:type="dxa"/>
            <w:tcBorders>
              <w:left w:val="nil"/>
              <w:bottom w:val="dotted" w:color="000000" w:sz="4" w:space="0"/>
              <w:right w:val="dotted" w:color="000000" w:sz="4" w:space="0"/>
            </w:tcBorders>
            <w:shd w:val="clear" w:color="auto" w:fill="8DB3E1"/>
          </w:tcPr>
          <w:p>
            <w:pPr>
              <w:pStyle w:val="17"/>
              <w:spacing w:before="96"/>
              <w:ind w:left="382" w:right="373"/>
              <w:jc w:val="center"/>
              <w:rPr>
                <w:rFonts w:hint="eastAsia" w:ascii="宋体" w:hAnsi="宋体" w:eastAsia="宋体" w:cs="宋体"/>
                <w:b/>
                <w:sz w:val="18"/>
              </w:rPr>
            </w:pPr>
            <w:r>
              <w:rPr>
                <w:rFonts w:hint="eastAsia" w:ascii="宋体" w:hAnsi="宋体" w:eastAsia="宋体" w:cs="宋体"/>
                <w:b/>
                <w:sz w:val="18"/>
              </w:rPr>
              <w:t>序号</w:t>
            </w:r>
          </w:p>
        </w:tc>
        <w:tc>
          <w:tcPr>
            <w:tcW w:w="4007" w:type="dxa"/>
            <w:tcBorders>
              <w:left w:val="dotted" w:color="000000" w:sz="4" w:space="0"/>
              <w:bottom w:val="dotted" w:color="000000" w:sz="4" w:space="0"/>
              <w:right w:val="dotted" w:color="000000" w:sz="4" w:space="0"/>
            </w:tcBorders>
            <w:shd w:val="clear" w:color="auto" w:fill="8DB3E1"/>
          </w:tcPr>
          <w:p>
            <w:pPr>
              <w:pStyle w:val="17"/>
              <w:spacing w:before="96"/>
              <w:ind w:left="1707" w:right="1707"/>
              <w:jc w:val="center"/>
              <w:rPr>
                <w:rFonts w:hint="eastAsia" w:ascii="宋体" w:hAnsi="宋体" w:eastAsia="宋体" w:cs="宋体"/>
                <w:b/>
                <w:sz w:val="18"/>
              </w:rPr>
            </w:pPr>
            <w:r>
              <w:rPr>
                <w:rFonts w:hint="eastAsia" w:ascii="宋体" w:hAnsi="宋体" w:eastAsia="宋体" w:cs="宋体"/>
                <w:b/>
                <w:sz w:val="18"/>
              </w:rPr>
              <w:t>分数段</w:t>
            </w:r>
          </w:p>
        </w:tc>
        <w:tc>
          <w:tcPr>
            <w:tcW w:w="4010" w:type="dxa"/>
            <w:tcBorders>
              <w:left w:val="dotted" w:color="000000" w:sz="4" w:space="0"/>
              <w:bottom w:val="dotted" w:color="000000" w:sz="4" w:space="0"/>
              <w:right w:val="nil"/>
            </w:tcBorders>
            <w:shd w:val="clear" w:color="auto" w:fill="8DB3E1"/>
          </w:tcPr>
          <w:p>
            <w:pPr>
              <w:pStyle w:val="17"/>
              <w:spacing w:before="96"/>
              <w:ind w:left="1796" w:right="1806"/>
              <w:jc w:val="center"/>
              <w:rPr>
                <w:rFonts w:hint="eastAsia" w:ascii="宋体" w:hAnsi="宋体" w:eastAsia="宋体" w:cs="宋体"/>
                <w:b/>
                <w:sz w:val="18"/>
              </w:rPr>
            </w:pPr>
            <w:r>
              <w:rPr>
                <w:rFonts w:hint="eastAsia" w:ascii="宋体" w:hAnsi="宋体" w:eastAsia="宋体" w:cs="宋体"/>
                <w:b/>
                <w:sz w:val="18"/>
              </w:rPr>
              <w:t>级别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jc w:val="center"/>
        </w:trPr>
        <w:tc>
          <w:tcPr>
            <w:tcW w:w="1162" w:type="dxa"/>
            <w:tcBorders>
              <w:top w:val="dotted" w:color="000000" w:sz="4" w:space="0"/>
              <w:left w:val="nil"/>
              <w:bottom w:val="dotted" w:color="000000" w:sz="4" w:space="0"/>
              <w:right w:val="dotted" w:color="000000" w:sz="4" w:space="0"/>
            </w:tcBorders>
          </w:tcPr>
          <w:p>
            <w:pPr>
              <w:pStyle w:val="17"/>
              <w:spacing w:before="95"/>
              <w:ind w:left="7"/>
              <w:jc w:val="center"/>
              <w:rPr>
                <w:rFonts w:hint="eastAsia" w:ascii="宋体" w:hAnsi="宋体" w:eastAsia="宋体" w:cs="宋体"/>
                <w:sz w:val="18"/>
              </w:rPr>
            </w:pPr>
            <w:r>
              <w:rPr>
                <w:rFonts w:hint="eastAsia" w:ascii="宋体" w:hAnsi="宋体" w:eastAsia="宋体" w:cs="宋体"/>
                <w:sz w:val="18"/>
              </w:rPr>
              <w:t>1</w:t>
            </w:r>
          </w:p>
        </w:tc>
        <w:tc>
          <w:tcPr>
            <w:tcW w:w="4007" w:type="dxa"/>
            <w:tcBorders>
              <w:top w:val="dotted" w:color="000000" w:sz="4" w:space="0"/>
              <w:left w:val="dotted" w:color="000000" w:sz="4" w:space="0"/>
              <w:bottom w:val="dotted" w:color="000000" w:sz="4" w:space="0"/>
              <w:right w:val="dotted" w:color="000000" w:sz="4" w:space="0"/>
            </w:tcBorders>
          </w:tcPr>
          <w:p>
            <w:pPr>
              <w:pStyle w:val="17"/>
              <w:spacing w:before="95"/>
              <w:ind w:left="102"/>
              <w:rPr>
                <w:rFonts w:hint="eastAsia" w:ascii="宋体" w:hAnsi="宋体" w:eastAsia="宋体" w:cs="宋体"/>
                <w:sz w:val="18"/>
              </w:rPr>
            </w:pPr>
            <w:r>
              <w:rPr>
                <w:rFonts w:hint="eastAsia" w:ascii="宋体" w:hAnsi="宋体" w:eastAsia="宋体" w:cs="宋体"/>
                <w:sz w:val="18"/>
              </w:rPr>
              <w:t>90 分（含）-100 分</w:t>
            </w:r>
          </w:p>
        </w:tc>
        <w:tc>
          <w:tcPr>
            <w:tcW w:w="4010" w:type="dxa"/>
            <w:tcBorders>
              <w:top w:val="dotted" w:color="000000" w:sz="4" w:space="0"/>
              <w:left w:val="dotted" w:color="000000" w:sz="4" w:space="0"/>
              <w:bottom w:val="dotted" w:color="000000" w:sz="4" w:space="0"/>
              <w:right w:val="nil"/>
            </w:tcBorders>
          </w:tcPr>
          <w:p>
            <w:pPr>
              <w:pStyle w:val="17"/>
              <w:spacing w:before="95"/>
              <w:ind w:right="6"/>
              <w:jc w:val="center"/>
              <w:rPr>
                <w:rFonts w:hint="eastAsia" w:ascii="宋体" w:hAnsi="宋体" w:eastAsia="宋体" w:cs="宋体"/>
                <w:sz w:val="18"/>
              </w:rPr>
            </w:pPr>
            <w:r>
              <w:rPr>
                <w:rFonts w:hint="eastAsia" w:ascii="宋体" w:hAnsi="宋体" w:eastAsia="宋体" w:cs="宋体"/>
                <w:sz w:val="18"/>
              </w:rPr>
              <w:t>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162" w:type="dxa"/>
            <w:tcBorders>
              <w:top w:val="dotted" w:color="000000" w:sz="4" w:space="0"/>
              <w:left w:val="nil"/>
              <w:bottom w:val="dotted" w:color="000000" w:sz="4" w:space="0"/>
              <w:right w:val="dotted" w:color="000000" w:sz="4" w:space="0"/>
            </w:tcBorders>
          </w:tcPr>
          <w:p>
            <w:pPr>
              <w:pStyle w:val="17"/>
              <w:spacing w:before="94"/>
              <w:ind w:left="7"/>
              <w:jc w:val="center"/>
              <w:rPr>
                <w:rFonts w:hint="eastAsia" w:ascii="宋体" w:hAnsi="宋体" w:eastAsia="宋体" w:cs="宋体"/>
                <w:sz w:val="18"/>
              </w:rPr>
            </w:pPr>
            <w:r>
              <w:rPr>
                <w:rFonts w:hint="eastAsia" w:ascii="宋体" w:hAnsi="宋体" w:eastAsia="宋体" w:cs="宋体"/>
                <w:sz w:val="18"/>
              </w:rPr>
              <w:t>2</w:t>
            </w:r>
          </w:p>
        </w:tc>
        <w:tc>
          <w:tcPr>
            <w:tcW w:w="4007" w:type="dxa"/>
            <w:tcBorders>
              <w:top w:val="dotted" w:color="000000" w:sz="4" w:space="0"/>
              <w:left w:val="dotted" w:color="000000" w:sz="4" w:space="0"/>
              <w:bottom w:val="dotted" w:color="000000" w:sz="4" w:space="0"/>
              <w:right w:val="dotted" w:color="000000" w:sz="4" w:space="0"/>
            </w:tcBorders>
          </w:tcPr>
          <w:p>
            <w:pPr>
              <w:pStyle w:val="17"/>
              <w:spacing w:before="94"/>
              <w:ind w:left="102"/>
              <w:rPr>
                <w:rFonts w:hint="eastAsia" w:ascii="宋体" w:hAnsi="宋体" w:eastAsia="宋体" w:cs="宋体"/>
                <w:sz w:val="18"/>
              </w:rPr>
            </w:pPr>
            <w:r>
              <w:rPr>
                <w:rFonts w:hint="eastAsia" w:ascii="宋体" w:hAnsi="宋体" w:eastAsia="宋体" w:cs="宋体"/>
                <w:sz w:val="18"/>
              </w:rPr>
              <w:t>80 分（含）-90 分</w:t>
            </w:r>
          </w:p>
        </w:tc>
        <w:tc>
          <w:tcPr>
            <w:tcW w:w="4010" w:type="dxa"/>
            <w:tcBorders>
              <w:top w:val="dotted" w:color="000000" w:sz="4" w:space="0"/>
              <w:left w:val="dotted" w:color="000000" w:sz="4" w:space="0"/>
              <w:bottom w:val="dotted" w:color="000000" w:sz="4" w:space="0"/>
              <w:right w:val="nil"/>
            </w:tcBorders>
          </w:tcPr>
          <w:p>
            <w:pPr>
              <w:pStyle w:val="17"/>
              <w:spacing w:before="94"/>
              <w:ind w:right="6"/>
              <w:jc w:val="center"/>
              <w:rPr>
                <w:rFonts w:hint="eastAsia" w:ascii="宋体" w:hAnsi="宋体" w:eastAsia="宋体" w:cs="宋体"/>
                <w:sz w:val="18"/>
              </w:rPr>
            </w:pPr>
            <w:r>
              <w:rPr>
                <w:rFonts w:hint="eastAsia" w:ascii="宋体" w:hAnsi="宋体" w:eastAsia="宋体" w:cs="宋体"/>
                <w:sz w:val="18"/>
              </w:rPr>
              <w:t>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162" w:type="dxa"/>
            <w:tcBorders>
              <w:top w:val="dotted" w:color="000000" w:sz="4" w:space="0"/>
              <w:left w:val="nil"/>
              <w:bottom w:val="dotted" w:color="000000" w:sz="4" w:space="0"/>
              <w:right w:val="dotted" w:color="000000" w:sz="4" w:space="0"/>
            </w:tcBorders>
          </w:tcPr>
          <w:p>
            <w:pPr>
              <w:pStyle w:val="17"/>
              <w:spacing w:before="96"/>
              <w:ind w:left="7"/>
              <w:jc w:val="center"/>
              <w:rPr>
                <w:rFonts w:hint="eastAsia" w:ascii="宋体" w:hAnsi="宋体" w:eastAsia="宋体" w:cs="宋体"/>
                <w:sz w:val="18"/>
              </w:rPr>
            </w:pPr>
            <w:r>
              <w:rPr>
                <w:rFonts w:hint="eastAsia" w:ascii="宋体" w:hAnsi="宋体" w:eastAsia="宋体" w:cs="宋体"/>
                <w:sz w:val="18"/>
              </w:rPr>
              <w:t>3</w:t>
            </w:r>
          </w:p>
        </w:tc>
        <w:tc>
          <w:tcPr>
            <w:tcW w:w="4007" w:type="dxa"/>
            <w:tcBorders>
              <w:top w:val="dotted" w:color="000000" w:sz="4" w:space="0"/>
              <w:left w:val="dotted" w:color="000000" w:sz="4" w:space="0"/>
              <w:bottom w:val="dotted" w:color="000000" w:sz="4" w:space="0"/>
              <w:right w:val="dotted" w:color="000000" w:sz="4" w:space="0"/>
            </w:tcBorders>
          </w:tcPr>
          <w:p>
            <w:pPr>
              <w:pStyle w:val="17"/>
              <w:spacing w:before="96"/>
              <w:ind w:left="102"/>
              <w:rPr>
                <w:rFonts w:hint="eastAsia" w:ascii="宋体" w:hAnsi="宋体" w:eastAsia="宋体" w:cs="宋体"/>
                <w:sz w:val="18"/>
              </w:rPr>
            </w:pPr>
            <w:r>
              <w:rPr>
                <w:rFonts w:hint="eastAsia" w:ascii="宋体" w:hAnsi="宋体" w:eastAsia="宋体" w:cs="宋体"/>
                <w:sz w:val="18"/>
              </w:rPr>
              <w:t>60 分（含）-80 分</w:t>
            </w:r>
          </w:p>
        </w:tc>
        <w:tc>
          <w:tcPr>
            <w:tcW w:w="4010" w:type="dxa"/>
            <w:tcBorders>
              <w:top w:val="dotted" w:color="000000" w:sz="4" w:space="0"/>
              <w:left w:val="dotted" w:color="000000" w:sz="4" w:space="0"/>
              <w:bottom w:val="dotted" w:color="000000" w:sz="4" w:space="0"/>
              <w:right w:val="nil"/>
            </w:tcBorders>
          </w:tcPr>
          <w:p>
            <w:pPr>
              <w:pStyle w:val="17"/>
              <w:spacing w:before="96"/>
              <w:ind w:right="6"/>
              <w:jc w:val="center"/>
              <w:rPr>
                <w:rFonts w:hint="eastAsia" w:ascii="宋体" w:hAnsi="宋体" w:eastAsia="宋体" w:cs="宋体"/>
                <w:sz w:val="18"/>
              </w:rPr>
            </w:pPr>
            <w:r>
              <w:rPr>
                <w:rFonts w:hint="eastAsia" w:ascii="宋体" w:hAnsi="宋体" w:eastAsia="宋体" w:cs="宋体"/>
                <w:sz w:val="18"/>
              </w:rPr>
              <w:t>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162" w:type="dxa"/>
            <w:tcBorders>
              <w:top w:val="dotted" w:color="000000" w:sz="4" w:space="0"/>
              <w:left w:val="nil"/>
              <w:right w:val="dotted" w:color="000000" w:sz="4" w:space="0"/>
            </w:tcBorders>
          </w:tcPr>
          <w:p>
            <w:pPr>
              <w:pStyle w:val="17"/>
              <w:spacing w:before="95"/>
              <w:ind w:left="7"/>
              <w:jc w:val="center"/>
              <w:rPr>
                <w:rFonts w:hint="eastAsia" w:ascii="宋体" w:hAnsi="宋体" w:eastAsia="宋体" w:cs="宋体"/>
                <w:sz w:val="18"/>
              </w:rPr>
            </w:pPr>
            <w:r>
              <w:rPr>
                <w:rFonts w:hint="eastAsia" w:ascii="宋体" w:hAnsi="宋体" w:eastAsia="宋体" w:cs="宋体"/>
                <w:sz w:val="18"/>
              </w:rPr>
              <w:t>4</w:t>
            </w:r>
          </w:p>
        </w:tc>
        <w:tc>
          <w:tcPr>
            <w:tcW w:w="4007" w:type="dxa"/>
            <w:tcBorders>
              <w:top w:val="dotted" w:color="000000" w:sz="4" w:space="0"/>
              <w:left w:val="dotted" w:color="000000" w:sz="4" w:space="0"/>
              <w:right w:val="dotted" w:color="000000" w:sz="4" w:space="0"/>
            </w:tcBorders>
          </w:tcPr>
          <w:p>
            <w:pPr>
              <w:pStyle w:val="17"/>
              <w:spacing w:before="95"/>
              <w:ind w:left="102"/>
              <w:rPr>
                <w:rFonts w:hint="eastAsia" w:ascii="宋体" w:hAnsi="宋体" w:eastAsia="宋体" w:cs="宋体"/>
                <w:sz w:val="18"/>
              </w:rPr>
            </w:pPr>
            <w:r>
              <w:rPr>
                <w:rFonts w:hint="eastAsia" w:ascii="宋体" w:hAnsi="宋体" w:eastAsia="宋体" w:cs="宋体"/>
                <w:sz w:val="18"/>
              </w:rPr>
              <w:t>60 分以下</w:t>
            </w:r>
          </w:p>
        </w:tc>
        <w:tc>
          <w:tcPr>
            <w:tcW w:w="4010" w:type="dxa"/>
            <w:tcBorders>
              <w:top w:val="dotted" w:color="000000" w:sz="4" w:space="0"/>
              <w:left w:val="dotted" w:color="000000" w:sz="4" w:space="0"/>
              <w:right w:val="nil"/>
            </w:tcBorders>
          </w:tcPr>
          <w:p>
            <w:pPr>
              <w:pStyle w:val="17"/>
              <w:spacing w:before="95"/>
              <w:ind w:right="6"/>
              <w:jc w:val="center"/>
              <w:rPr>
                <w:rFonts w:hint="eastAsia" w:ascii="宋体" w:hAnsi="宋体" w:eastAsia="宋体" w:cs="宋体"/>
                <w:sz w:val="18"/>
              </w:rPr>
            </w:pPr>
            <w:r>
              <w:rPr>
                <w:rFonts w:hint="eastAsia" w:ascii="宋体" w:hAnsi="宋体" w:eastAsia="宋体" w:cs="宋体"/>
                <w:sz w:val="18"/>
              </w:rPr>
              <w:t>差</w:t>
            </w:r>
          </w:p>
        </w:tc>
      </w:tr>
    </w:tbl>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评价组就初步评价结论完成后与被评价部门单位充分交换了意见。</w:t>
      </w:r>
    </w:p>
    <w:p>
      <w:pPr>
        <w:numPr>
          <w:ilvl w:val="0"/>
          <w:numId w:val="0"/>
        </w:numPr>
        <w:ind w:right="0" w:rightChars="0" w:firstLine="640" w:firstLineChars="200"/>
        <w:jc w:val="both"/>
        <w:outlineLvl w:val="2"/>
        <w:rPr>
          <w:rFonts w:hint="default"/>
          <w:sz w:val="32"/>
          <w:szCs w:val="32"/>
          <w:lang w:val="en-US" w:eastAsia="zh-CN"/>
        </w:rPr>
      </w:pPr>
      <w:bookmarkStart w:id="63" w:name="_Toc20674"/>
      <w:r>
        <w:rPr>
          <w:rFonts w:hint="default"/>
          <w:sz w:val="32"/>
          <w:szCs w:val="32"/>
          <w:lang w:val="en-US" w:eastAsia="zh-CN"/>
        </w:rPr>
        <w:t>4.提交绩效评价报告</w:t>
      </w:r>
      <w:bookmarkEnd w:id="63"/>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我们认真研究分析了被评价部门单位提出的意见，撰写该绩效评价报告。这份绩效评价报告主要是依据工作底稿、工作记录等，对照评价指标体系，全面客观分析项目支出绩效状况，做出了具体绩效分析和结论。</w:t>
      </w:r>
    </w:p>
    <w:p>
      <w:pPr>
        <w:numPr>
          <w:ilvl w:val="0"/>
          <w:numId w:val="0"/>
        </w:numPr>
        <w:ind w:right="0" w:rightChars="0" w:firstLine="640" w:firstLineChars="200"/>
        <w:jc w:val="both"/>
        <w:outlineLvl w:val="2"/>
        <w:rPr>
          <w:rFonts w:hint="default"/>
          <w:sz w:val="32"/>
          <w:szCs w:val="32"/>
          <w:lang w:val="en-US" w:eastAsia="zh-CN"/>
        </w:rPr>
      </w:pPr>
      <w:bookmarkStart w:id="64" w:name="_Toc2718"/>
      <w:r>
        <w:rPr>
          <w:rFonts w:hint="default"/>
          <w:sz w:val="32"/>
          <w:szCs w:val="32"/>
          <w:lang w:val="en-US" w:eastAsia="zh-CN"/>
        </w:rPr>
        <w:t>5.档案归集与质量控制</w:t>
      </w:r>
      <w:bookmarkEnd w:id="64"/>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根据相关文件规定，结合本公司档案管理制度要求，我们将 与本项目相关的重要文本、音视频、图片资料，包括但不限于评价实施方案、委托协议、基础数据表、工作底稿、工作日志、会议纪要、座谈记录、调查问卷、绩效评价报告、问题清单、佐证资料等整理归档，移交专人保管。其中，评价基础数据表、评价报告、问题清单等重要资料保存期限为10年，其他资料保存期限为5年。档案存续期内，我单位积极配合委托方、省市各级纪检审计等部门随时查阅、调取、复印受托项目相关资料。</w:t>
      </w:r>
    </w:p>
    <w:p>
      <w:pPr>
        <w:pStyle w:val="18"/>
        <w:numPr>
          <w:ilvl w:val="0"/>
          <w:numId w:val="0"/>
        </w:numPr>
        <w:ind w:right="0" w:rightChars="0" w:firstLine="640" w:firstLineChars="200"/>
        <w:rPr>
          <w:rFonts w:hint="default"/>
          <w:lang w:val="en-US" w:eastAsia="zh-CN"/>
        </w:rPr>
      </w:pPr>
      <w:r>
        <w:rPr>
          <w:rFonts w:hint="default"/>
          <w:sz w:val="32"/>
          <w:szCs w:val="32"/>
          <w:lang w:val="en-US" w:eastAsia="zh-CN"/>
        </w:rPr>
        <w:t>在健全评价质量控制机制的基础上，自觉接受委托方在评价工作过程中的全程监督指导，按要求及时向委托方反馈评价工作相关情况、提供相关材料。</w:t>
      </w:r>
    </w:p>
    <w:p>
      <w:pPr>
        <w:numPr>
          <w:ilvl w:val="0"/>
          <w:numId w:val="0"/>
        </w:numPr>
        <w:ind w:right="0" w:rightChars="0" w:firstLine="640" w:firstLineChars="200"/>
        <w:jc w:val="both"/>
        <w:outlineLvl w:val="0"/>
        <w:rPr>
          <w:rFonts w:hint="eastAsia" w:ascii="黑体" w:hAnsi="黑体" w:eastAsia="黑体" w:cs="黑体"/>
          <w:b w:val="0"/>
          <w:bCs w:val="0"/>
          <w:sz w:val="32"/>
          <w:szCs w:val="32"/>
          <w:lang w:val="en-US" w:eastAsia="zh-CN"/>
        </w:rPr>
      </w:pPr>
      <w:bookmarkStart w:id="65" w:name="_Toc27558"/>
      <w:r>
        <w:rPr>
          <w:rFonts w:hint="eastAsia" w:ascii="黑体" w:hAnsi="黑体" w:eastAsia="黑体" w:cs="黑体"/>
          <w:b w:val="0"/>
          <w:bCs w:val="0"/>
          <w:sz w:val="32"/>
          <w:szCs w:val="32"/>
          <w:lang w:val="en-US" w:eastAsia="zh-CN"/>
        </w:rPr>
        <w:t>四、评价结论及分析</w:t>
      </w:r>
      <w:bookmarkEnd w:id="65"/>
    </w:p>
    <w:p>
      <w:pPr>
        <w:numPr>
          <w:ilvl w:val="0"/>
          <w:numId w:val="0"/>
        </w:numPr>
        <w:ind w:right="0" w:rightChars="0" w:firstLine="643" w:firstLineChars="200"/>
        <w:jc w:val="both"/>
        <w:outlineLvl w:val="1"/>
        <w:rPr>
          <w:rFonts w:hint="default"/>
          <w:b/>
          <w:bCs/>
          <w:sz w:val="32"/>
          <w:szCs w:val="32"/>
          <w:lang w:val="en-US" w:eastAsia="zh-CN"/>
        </w:rPr>
      </w:pPr>
      <w:bookmarkStart w:id="66" w:name="_Toc31338"/>
      <w:r>
        <w:rPr>
          <w:rFonts w:hint="default"/>
          <w:b/>
          <w:bCs/>
          <w:sz w:val="32"/>
          <w:szCs w:val="32"/>
          <w:lang w:val="en-US" w:eastAsia="zh-CN"/>
        </w:rPr>
        <w:t>（一）综合评价结论及分析</w:t>
      </w:r>
      <w:bookmarkEnd w:id="66"/>
    </w:p>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评价组通过对提供的资料进行数据统计、资料查阅和现场评价情况进行汇总分析，按照</w:t>
      </w:r>
      <w:r>
        <w:rPr>
          <w:rFonts w:hint="eastAsia"/>
          <w:b w:val="0"/>
          <w:bCs w:val="0"/>
          <w:sz w:val="32"/>
          <w:szCs w:val="32"/>
          <w:lang w:val="en-US" w:eastAsia="zh-CN"/>
        </w:rPr>
        <w:t>智慧城市建设应用项目</w:t>
      </w:r>
      <w:r>
        <w:rPr>
          <w:rFonts w:hint="eastAsia" w:ascii="仿宋" w:hAnsi="仿宋" w:eastAsia="仿宋" w:cs="仿宋"/>
          <w:b w:val="0"/>
          <w:bCs w:val="0"/>
          <w:sz w:val="32"/>
          <w:szCs w:val="32"/>
          <w:highlight w:val="none"/>
          <w:lang w:val="en-US" w:eastAsia="zh-CN"/>
        </w:rPr>
        <w:t>绩效评价体系表中的相关指标进行评价，计算项目绩效结果。经综合评价，202</w:t>
      </w:r>
      <w:r>
        <w:rPr>
          <w:rFonts w:hint="eastAsia" w:cs="仿宋"/>
          <w:b w:val="0"/>
          <w:bCs w:val="0"/>
          <w:sz w:val="32"/>
          <w:szCs w:val="32"/>
          <w:highlight w:val="none"/>
          <w:lang w:val="en-US" w:eastAsia="zh-CN"/>
        </w:rPr>
        <w:t>3</w:t>
      </w:r>
      <w:r>
        <w:rPr>
          <w:rFonts w:hint="eastAsia" w:ascii="仿宋" w:hAnsi="仿宋" w:eastAsia="仿宋" w:cs="仿宋"/>
          <w:b w:val="0"/>
          <w:bCs w:val="0"/>
          <w:sz w:val="32"/>
          <w:szCs w:val="32"/>
          <w:highlight w:val="none"/>
          <w:lang w:val="en-US" w:eastAsia="zh-CN"/>
        </w:rPr>
        <w:t>年</w:t>
      </w:r>
      <w:r>
        <w:rPr>
          <w:rFonts w:hint="eastAsia"/>
          <w:b w:val="0"/>
          <w:bCs w:val="0"/>
          <w:sz w:val="32"/>
          <w:szCs w:val="32"/>
          <w:lang w:val="en-US" w:eastAsia="zh-CN"/>
        </w:rPr>
        <w:t>智慧城市建设应用项目</w:t>
      </w:r>
      <w:r>
        <w:rPr>
          <w:rFonts w:hint="eastAsia" w:ascii="仿宋" w:hAnsi="仿宋" w:eastAsia="仿宋" w:cs="仿宋"/>
          <w:b w:val="0"/>
          <w:bCs w:val="0"/>
          <w:sz w:val="32"/>
          <w:szCs w:val="32"/>
          <w:highlight w:val="none"/>
          <w:lang w:val="en-US" w:eastAsia="zh-CN"/>
        </w:rPr>
        <w:t>绩效评价得分</w:t>
      </w:r>
      <w:r>
        <w:rPr>
          <w:rFonts w:hint="eastAsia" w:cs="仿宋"/>
          <w:b w:val="0"/>
          <w:bCs w:val="0"/>
          <w:sz w:val="32"/>
          <w:szCs w:val="32"/>
          <w:highlight w:val="none"/>
          <w:lang w:val="en-US" w:eastAsia="zh-CN"/>
        </w:rPr>
        <w:t>97.5</w:t>
      </w:r>
      <w:r>
        <w:rPr>
          <w:rFonts w:hint="eastAsia" w:ascii="仿宋" w:hAnsi="仿宋" w:eastAsia="仿宋" w:cs="仿宋"/>
          <w:b w:val="0"/>
          <w:bCs w:val="0"/>
          <w:sz w:val="32"/>
          <w:szCs w:val="32"/>
          <w:highlight w:val="none"/>
          <w:lang w:val="en-US" w:eastAsia="zh-CN"/>
        </w:rPr>
        <w:t>0分，绩效评价等级为“优”。项目绩效评价得分表如下：</w:t>
      </w:r>
    </w:p>
    <w:tbl>
      <w:tblPr>
        <w:tblStyle w:val="14"/>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5"/>
        <w:gridCol w:w="1616"/>
        <w:gridCol w:w="1605"/>
        <w:gridCol w:w="1605"/>
        <w:gridCol w:w="1606"/>
        <w:gridCol w:w="18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5" w:type="dxa"/>
            <w:tcBorders>
              <w:left w:val="nil"/>
              <w:bottom w:val="dotted" w:color="000000" w:sz="4" w:space="0"/>
              <w:right w:val="dotted" w:color="000000" w:sz="4" w:space="0"/>
            </w:tcBorders>
            <w:shd w:val="clear" w:color="auto" w:fill="8DB3E1"/>
          </w:tcPr>
          <w:p>
            <w:pPr>
              <w:pStyle w:val="17"/>
              <w:spacing w:before="100"/>
              <w:ind w:left="271" w:right="266"/>
              <w:jc w:val="center"/>
              <w:rPr>
                <w:rFonts w:hint="eastAsia" w:asciiTheme="majorEastAsia" w:hAnsiTheme="majorEastAsia" w:eastAsiaTheme="majorEastAsia" w:cstheme="majorEastAsia"/>
                <w:b/>
                <w:color w:val="auto"/>
                <w:sz w:val="18"/>
              </w:rPr>
            </w:pPr>
            <w:r>
              <w:rPr>
                <w:rFonts w:hint="eastAsia" w:asciiTheme="majorEastAsia" w:hAnsiTheme="majorEastAsia" w:eastAsiaTheme="majorEastAsia" w:cstheme="majorEastAsia"/>
                <w:b/>
                <w:color w:val="auto"/>
                <w:sz w:val="18"/>
              </w:rPr>
              <w:t>序号</w:t>
            </w:r>
          </w:p>
        </w:tc>
        <w:tc>
          <w:tcPr>
            <w:tcW w:w="1616" w:type="dxa"/>
            <w:tcBorders>
              <w:left w:val="dotted" w:color="000000" w:sz="4" w:space="0"/>
              <w:bottom w:val="dotted" w:color="000000" w:sz="4" w:space="0"/>
              <w:right w:val="dotted" w:color="000000" w:sz="4" w:space="0"/>
            </w:tcBorders>
            <w:shd w:val="clear" w:color="auto" w:fill="8DB3E1"/>
          </w:tcPr>
          <w:p>
            <w:pPr>
              <w:pStyle w:val="17"/>
              <w:spacing w:before="100"/>
              <w:ind w:left="421" w:right="421"/>
              <w:jc w:val="center"/>
              <w:rPr>
                <w:rFonts w:hint="eastAsia" w:asciiTheme="majorEastAsia" w:hAnsiTheme="majorEastAsia" w:eastAsiaTheme="majorEastAsia" w:cstheme="majorEastAsia"/>
                <w:b/>
                <w:color w:val="auto"/>
                <w:sz w:val="18"/>
              </w:rPr>
            </w:pPr>
            <w:r>
              <w:rPr>
                <w:rFonts w:hint="eastAsia" w:asciiTheme="majorEastAsia" w:hAnsiTheme="majorEastAsia" w:eastAsiaTheme="majorEastAsia" w:cstheme="majorEastAsia"/>
                <w:b/>
                <w:color w:val="auto"/>
                <w:sz w:val="18"/>
              </w:rPr>
              <w:t>指标类别</w:t>
            </w:r>
          </w:p>
        </w:tc>
        <w:tc>
          <w:tcPr>
            <w:tcW w:w="1605" w:type="dxa"/>
            <w:tcBorders>
              <w:left w:val="dotted" w:color="000000" w:sz="4" w:space="0"/>
              <w:bottom w:val="dotted" w:color="000000" w:sz="4" w:space="0"/>
              <w:right w:val="dotted" w:color="000000" w:sz="4" w:space="0"/>
            </w:tcBorders>
            <w:shd w:val="clear" w:color="auto" w:fill="8DB3E1"/>
          </w:tcPr>
          <w:p>
            <w:pPr>
              <w:pStyle w:val="17"/>
              <w:spacing w:before="100"/>
              <w:ind w:left="416" w:right="416"/>
              <w:jc w:val="center"/>
              <w:rPr>
                <w:rFonts w:hint="eastAsia" w:asciiTheme="majorEastAsia" w:hAnsiTheme="majorEastAsia" w:eastAsiaTheme="majorEastAsia" w:cstheme="majorEastAsia"/>
                <w:b/>
                <w:color w:val="auto"/>
                <w:sz w:val="18"/>
              </w:rPr>
            </w:pPr>
            <w:r>
              <w:rPr>
                <w:rFonts w:hint="eastAsia" w:asciiTheme="majorEastAsia" w:hAnsiTheme="majorEastAsia" w:eastAsiaTheme="majorEastAsia" w:cstheme="majorEastAsia"/>
                <w:b/>
                <w:color w:val="auto"/>
                <w:sz w:val="18"/>
              </w:rPr>
              <w:t>标准分值</w:t>
            </w:r>
          </w:p>
        </w:tc>
        <w:tc>
          <w:tcPr>
            <w:tcW w:w="1605" w:type="dxa"/>
            <w:tcBorders>
              <w:left w:val="dotted" w:color="000000" w:sz="4" w:space="0"/>
              <w:bottom w:val="dotted" w:color="000000" w:sz="4" w:space="0"/>
              <w:right w:val="dotted" w:color="000000" w:sz="4" w:space="0"/>
            </w:tcBorders>
            <w:shd w:val="clear" w:color="auto" w:fill="8DB3E1"/>
          </w:tcPr>
          <w:p>
            <w:pPr>
              <w:pStyle w:val="17"/>
              <w:spacing w:before="100"/>
              <w:ind w:left="416" w:right="416"/>
              <w:jc w:val="center"/>
              <w:rPr>
                <w:rFonts w:hint="eastAsia" w:asciiTheme="majorEastAsia" w:hAnsiTheme="majorEastAsia" w:eastAsiaTheme="majorEastAsia" w:cstheme="majorEastAsia"/>
                <w:b/>
                <w:color w:val="auto"/>
                <w:sz w:val="18"/>
              </w:rPr>
            </w:pPr>
            <w:r>
              <w:rPr>
                <w:rFonts w:hint="eastAsia" w:asciiTheme="majorEastAsia" w:hAnsiTheme="majorEastAsia" w:eastAsiaTheme="majorEastAsia" w:cstheme="majorEastAsia"/>
                <w:b/>
                <w:color w:val="auto"/>
                <w:sz w:val="18"/>
              </w:rPr>
              <w:t>指标得分</w:t>
            </w:r>
          </w:p>
        </w:tc>
        <w:tc>
          <w:tcPr>
            <w:tcW w:w="1606" w:type="dxa"/>
            <w:tcBorders>
              <w:left w:val="dotted" w:color="000000" w:sz="4" w:space="0"/>
              <w:bottom w:val="dotted" w:color="000000" w:sz="4" w:space="0"/>
              <w:right w:val="dotted" w:color="000000" w:sz="4" w:space="0"/>
            </w:tcBorders>
            <w:shd w:val="clear" w:color="auto" w:fill="8DB3E1"/>
          </w:tcPr>
          <w:p>
            <w:pPr>
              <w:pStyle w:val="17"/>
              <w:spacing w:before="100"/>
              <w:ind w:left="417" w:right="416"/>
              <w:jc w:val="center"/>
              <w:rPr>
                <w:rFonts w:hint="eastAsia" w:asciiTheme="majorEastAsia" w:hAnsiTheme="majorEastAsia" w:eastAsiaTheme="majorEastAsia" w:cstheme="majorEastAsia"/>
                <w:b/>
                <w:color w:val="auto"/>
                <w:sz w:val="18"/>
              </w:rPr>
            </w:pPr>
            <w:r>
              <w:rPr>
                <w:rFonts w:hint="eastAsia" w:asciiTheme="majorEastAsia" w:hAnsiTheme="majorEastAsia" w:eastAsiaTheme="majorEastAsia" w:cstheme="majorEastAsia"/>
                <w:b/>
                <w:color w:val="auto"/>
                <w:sz w:val="18"/>
              </w:rPr>
              <w:t>指标扣分</w:t>
            </w:r>
          </w:p>
        </w:tc>
        <w:tc>
          <w:tcPr>
            <w:tcW w:w="1802" w:type="dxa"/>
            <w:tcBorders>
              <w:left w:val="dotted" w:color="000000" w:sz="4" w:space="0"/>
              <w:bottom w:val="dotted" w:color="000000" w:sz="4" w:space="0"/>
              <w:right w:val="nil"/>
            </w:tcBorders>
            <w:shd w:val="clear" w:color="auto" w:fill="8DB3E1"/>
          </w:tcPr>
          <w:p>
            <w:pPr>
              <w:pStyle w:val="17"/>
              <w:spacing w:before="100"/>
              <w:ind w:left="379" w:right="383"/>
              <w:jc w:val="center"/>
              <w:rPr>
                <w:rFonts w:hint="eastAsia" w:asciiTheme="majorEastAsia" w:hAnsiTheme="majorEastAsia" w:eastAsiaTheme="majorEastAsia" w:cstheme="majorEastAsia"/>
                <w:b/>
                <w:color w:val="auto"/>
                <w:sz w:val="18"/>
              </w:rPr>
            </w:pPr>
            <w:r>
              <w:rPr>
                <w:rFonts w:hint="eastAsia" w:asciiTheme="majorEastAsia" w:hAnsiTheme="majorEastAsia" w:eastAsiaTheme="majorEastAsia" w:cstheme="majorEastAsia"/>
                <w:b/>
                <w:color w:val="auto"/>
                <w:sz w:val="18"/>
              </w:rPr>
              <w:t>得分率（%）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5" w:type="dxa"/>
            <w:tcBorders>
              <w:top w:val="dotted" w:color="000000" w:sz="4" w:space="0"/>
              <w:left w:val="nil"/>
              <w:bottom w:val="dotted" w:color="000000" w:sz="4" w:space="0"/>
              <w:right w:val="dotted" w:color="000000" w:sz="4" w:space="0"/>
            </w:tcBorders>
          </w:tcPr>
          <w:p>
            <w:pPr>
              <w:pStyle w:val="17"/>
              <w:spacing w:before="99"/>
              <w:ind w:left="4"/>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1</w:t>
            </w:r>
          </w:p>
        </w:tc>
        <w:tc>
          <w:tcPr>
            <w:tcW w:w="1616" w:type="dxa"/>
            <w:tcBorders>
              <w:top w:val="dotted" w:color="000000" w:sz="4" w:space="0"/>
              <w:left w:val="dotted" w:color="000000" w:sz="4" w:space="0"/>
              <w:bottom w:val="dotted" w:color="000000" w:sz="4" w:space="0"/>
              <w:right w:val="dotted" w:color="000000" w:sz="4" w:space="0"/>
            </w:tcBorders>
          </w:tcPr>
          <w:p>
            <w:pPr>
              <w:pStyle w:val="17"/>
              <w:spacing w:before="99"/>
              <w:ind w:left="421" w:right="421"/>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决 策</w:t>
            </w:r>
          </w:p>
        </w:tc>
        <w:tc>
          <w:tcPr>
            <w:tcW w:w="1605" w:type="dxa"/>
            <w:tcBorders>
              <w:top w:val="dotted" w:color="000000" w:sz="4" w:space="0"/>
              <w:left w:val="dotted" w:color="000000" w:sz="4" w:space="0"/>
              <w:bottom w:val="dotted" w:color="000000" w:sz="4" w:space="0"/>
              <w:right w:val="dotted" w:color="000000" w:sz="4" w:space="0"/>
            </w:tcBorders>
          </w:tcPr>
          <w:p>
            <w:pPr>
              <w:pStyle w:val="17"/>
              <w:spacing w:before="99"/>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20</w:t>
            </w:r>
            <w:r>
              <w:rPr>
                <w:rFonts w:hint="eastAsia" w:asciiTheme="majorEastAsia" w:hAnsiTheme="majorEastAsia" w:eastAsiaTheme="majorEastAsia" w:cstheme="majorEastAsia"/>
                <w:color w:val="auto"/>
                <w:sz w:val="18"/>
              </w:rPr>
              <w:t>.00</w:t>
            </w:r>
          </w:p>
        </w:tc>
        <w:tc>
          <w:tcPr>
            <w:tcW w:w="1605" w:type="dxa"/>
            <w:tcBorders>
              <w:top w:val="dotted" w:color="000000" w:sz="4" w:space="0"/>
              <w:left w:val="dotted" w:color="000000" w:sz="4" w:space="0"/>
              <w:bottom w:val="dotted" w:color="000000" w:sz="4" w:space="0"/>
              <w:right w:val="dotted" w:color="000000" w:sz="4" w:space="0"/>
            </w:tcBorders>
          </w:tcPr>
          <w:p>
            <w:pPr>
              <w:pStyle w:val="17"/>
              <w:spacing w:before="99"/>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17.5</w:t>
            </w:r>
            <w:r>
              <w:rPr>
                <w:rFonts w:hint="eastAsia" w:asciiTheme="majorEastAsia" w:hAnsiTheme="majorEastAsia" w:eastAsiaTheme="majorEastAsia" w:cstheme="majorEastAsia"/>
                <w:color w:val="auto"/>
                <w:sz w:val="18"/>
              </w:rPr>
              <w:t>0</w:t>
            </w:r>
          </w:p>
        </w:tc>
        <w:tc>
          <w:tcPr>
            <w:tcW w:w="1606" w:type="dxa"/>
            <w:tcBorders>
              <w:top w:val="dotted" w:color="000000" w:sz="4" w:space="0"/>
              <w:left w:val="dotted" w:color="000000" w:sz="4" w:space="0"/>
              <w:bottom w:val="dotted" w:color="000000" w:sz="4" w:space="0"/>
              <w:right w:val="dotted" w:color="000000" w:sz="4" w:space="0"/>
            </w:tcBorders>
          </w:tcPr>
          <w:p>
            <w:pPr>
              <w:pStyle w:val="17"/>
              <w:spacing w:before="99"/>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2.5</w:t>
            </w:r>
            <w:r>
              <w:rPr>
                <w:rFonts w:hint="eastAsia" w:asciiTheme="majorEastAsia" w:hAnsiTheme="majorEastAsia" w:eastAsiaTheme="majorEastAsia" w:cstheme="majorEastAsia"/>
                <w:color w:val="auto"/>
                <w:sz w:val="18"/>
              </w:rPr>
              <w:t>0</w:t>
            </w:r>
          </w:p>
        </w:tc>
        <w:tc>
          <w:tcPr>
            <w:tcW w:w="1802" w:type="dxa"/>
            <w:tcBorders>
              <w:top w:val="dotted" w:color="000000" w:sz="4" w:space="0"/>
              <w:left w:val="dotted" w:color="000000" w:sz="4" w:space="0"/>
              <w:bottom w:val="dotted" w:color="000000" w:sz="4" w:space="0"/>
              <w:right w:val="nil"/>
            </w:tcBorders>
          </w:tcPr>
          <w:p>
            <w:pPr>
              <w:pStyle w:val="17"/>
              <w:spacing w:before="99"/>
              <w:ind w:left="378" w:right="383"/>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87.50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945" w:type="dxa"/>
            <w:tcBorders>
              <w:top w:val="dotted" w:color="000000" w:sz="4" w:space="0"/>
              <w:left w:val="nil"/>
              <w:bottom w:val="dotted" w:color="000000" w:sz="4" w:space="0"/>
              <w:right w:val="dotted" w:color="000000" w:sz="4" w:space="0"/>
            </w:tcBorders>
          </w:tcPr>
          <w:p>
            <w:pPr>
              <w:pStyle w:val="17"/>
              <w:spacing w:before="100"/>
              <w:ind w:left="4"/>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2</w:t>
            </w:r>
          </w:p>
        </w:tc>
        <w:tc>
          <w:tcPr>
            <w:tcW w:w="1616" w:type="dxa"/>
            <w:tcBorders>
              <w:top w:val="dotted" w:color="000000" w:sz="4" w:space="0"/>
              <w:left w:val="dotted" w:color="000000" w:sz="4" w:space="0"/>
              <w:bottom w:val="dotted" w:color="000000" w:sz="4" w:space="0"/>
              <w:right w:val="dotted" w:color="000000" w:sz="4" w:space="0"/>
            </w:tcBorders>
          </w:tcPr>
          <w:p>
            <w:pPr>
              <w:pStyle w:val="17"/>
              <w:spacing w:before="100"/>
              <w:ind w:left="421" w:right="421"/>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过 程</w:t>
            </w:r>
          </w:p>
        </w:tc>
        <w:tc>
          <w:tcPr>
            <w:tcW w:w="1605" w:type="dxa"/>
            <w:tcBorders>
              <w:top w:val="dotted" w:color="000000" w:sz="4" w:space="0"/>
              <w:left w:val="dotted" w:color="000000" w:sz="4" w:space="0"/>
              <w:bottom w:val="dotted" w:color="000000" w:sz="4" w:space="0"/>
              <w:right w:val="dotted" w:color="000000" w:sz="4" w:space="0"/>
            </w:tcBorders>
          </w:tcPr>
          <w:p>
            <w:pPr>
              <w:pStyle w:val="17"/>
              <w:spacing w:before="100"/>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20.00</w:t>
            </w:r>
          </w:p>
        </w:tc>
        <w:tc>
          <w:tcPr>
            <w:tcW w:w="1605" w:type="dxa"/>
            <w:tcBorders>
              <w:top w:val="dotted" w:color="000000" w:sz="4" w:space="0"/>
              <w:left w:val="dotted" w:color="000000" w:sz="4" w:space="0"/>
              <w:bottom w:val="dotted" w:color="000000" w:sz="4" w:space="0"/>
              <w:right w:val="dotted" w:color="000000" w:sz="4" w:space="0"/>
            </w:tcBorders>
          </w:tcPr>
          <w:p>
            <w:pPr>
              <w:pStyle w:val="17"/>
              <w:spacing w:before="100"/>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20</w:t>
            </w:r>
            <w:r>
              <w:rPr>
                <w:rFonts w:hint="eastAsia" w:asciiTheme="majorEastAsia" w:hAnsiTheme="majorEastAsia" w:eastAsiaTheme="majorEastAsia" w:cstheme="majorEastAsia"/>
                <w:color w:val="auto"/>
                <w:sz w:val="18"/>
              </w:rPr>
              <w:t>.00</w:t>
            </w:r>
          </w:p>
        </w:tc>
        <w:tc>
          <w:tcPr>
            <w:tcW w:w="1606" w:type="dxa"/>
            <w:tcBorders>
              <w:top w:val="dotted" w:color="000000" w:sz="4" w:space="0"/>
              <w:left w:val="dotted" w:color="000000" w:sz="4" w:space="0"/>
              <w:bottom w:val="dotted" w:color="000000" w:sz="4" w:space="0"/>
              <w:right w:val="dotted" w:color="000000" w:sz="4" w:space="0"/>
            </w:tcBorders>
          </w:tcPr>
          <w:p>
            <w:pPr>
              <w:pStyle w:val="17"/>
              <w:spacing w:before="100"/>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0</w:t>
            </w:r>
            <w:r>
              <w:rPr>
                <w:rFonts w:hint="eastAsia" w:asciiTheme="majorEastAsia" w:hAnsiTheme="majorEastAsia" w:eastAsiaTheme="majorEastAsia" w:cstheme="majorEastAsia"/>
                <w:color w:val="auto"/>
                <w:sz w:val="18"/>
              </w:rPr>
              <w:t>.00</w:t>
            </w:r>
          </w:p>
        </w:tc>
        <w:tc>
          <w:tcPr>
            <w:tcW w:w="1802" w:type="dxa"/>
            <w:tcBorders>
              <w:top w:val="dotted" w:color="000000" w:sz="4" w:space="0"/>
              <w:left w:val="dotted" w:color="000000" w:sz="4" w:space="0"/>
              <w:bottom w:val="dotted" w:color="000000" w:sz="4" w:space="0"/>
              <w:right w:val="nil"/>
            </w:tcBorders>
          </w:tcPr>
          <w:p>
            <w:pPr>
              <w:pStyle w:val="17"/>
              <w:spacing w:before="100"/>
              <w:ind w:left="378" w:right="383"/>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100</w:t>
            </w:r>
            <w:r>
              <w:rPr>
                <w:rFonts w:hint="eastAsia" w:asciiTheme="majorEastAsia" w:hAnsiTheme="majorEastAsia" w:eastAsiaTheme="majorEastAsia" w:cstheme="majorEastAsia"/>
                <w:color w:val="auto"/>
                <w:sz w:val="18"/>
              </w:rPr>
              <w:t>.00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jc w:val="center"/>
        </w:trPr>
        <w:tc>
          <w:tcPr>
            <w:tcW w:w="945" w:type="dxa"/>
            <w:tcBorders>
              <w:top w:val="dotted" w:color="000000" w:sz="4" w:space="0"/>
              <w:left w:val="nil"/>
              <w:right w:val="dotted" w:color="000000" w:sz="4" w:space="0"/>
            </w:tcBorders>
          </w:tcPr>
          <w:p>
            <w:pPr>
              <w:pStyle w:val="17"/>
              <w:spacing w:before="100"/>
              <w:ind w:left="4"/>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3</w:t>
            </w:r>
          </w:p>
        </w:tc>
        <w:tc>
          <w:tcPr>
            <w:tcW w:w="1616" w:type="dxa"/>
            <w:tcBorders>
              <w:top w:val="dotted" w:color="000000" w:sz="4" w:space="0"/>
              <w:left w:val="dotted" w:color="000000" w:sz="4" w:space="0"/>
              <w:right w:val="dotted" w:color="000000" w:sz="4" w:space="0"/>
            </w:tcBorders>
          </w:tcPr>
          <w:p>
            <w:pPr>
              <w:pStyle w:val="17"/>
              <w:spacing w:before="100"/>
              <w:ind w:left="421" w:right="421"/>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产 出</w:t>
            </w:r>
          </w:p>
        </w:tc>
        <w:tc>
          <w:tcPr>
            <w:tcW w:w="1605" w:type="dxa"/>
            <w:tcBorders>
              <w:top w:val="dotted" w:color="000000" w:sz="4" w:space="0"/>
              <w:left w:val="dotted" w:color="000000" w:sz="4" w:space="0"/>
              <w:right w:val="dotted" w:color="000000" w:sz="4" w:space="0"/>
            </w:tcBorders>
          </w:tcPr>
          <w:p>
            <w:pPr>
              <w:pStyle w:val="17"/>
              <w:spacing w:before="100"/>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30</w:t>
            </w:r>
            <w:r>
              <w:rPr>
                <w:rFonts w:hint="eastAsia" w:asciiTheme="majorEastAsia" w:hAnsiTheme="majorEastAsia" w:eastAsiaTheme="majorEastAsia" w:cstheme="majorEastAsia"/>
                <w:color w:val="auto"/>
                <w:sz w:val="18"/>
              </w:rPr>
              <w:t>.00</w:t>
            </w:r>
          </w:p>
        </w:tc>
        <w:tc>
          <w:tcPr>
            <w:tcW w:w="1605" w:type="dxa"/>
            <w:tcBorders>
              <w:top w:val="dotted" w:color="000000" w:sz="4" w:space="0"/>
              <w:left w:val="dotted" w:color="000000" w:sz="4" w:space="0"/>
              <w:right w:val="dotted" w:color="000000" w:sz="4" w:space="0"/>
            </w:tcBorders>
          </w:tcPr>
          <w:p>
            <w:pPr>
              <w:pStyle w:val="17"/>
              <w:spacing w:before="100"/>
              <w:ind w:left="416" w:right="416"/>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30.00</w:t>
            </w:r>
          </w:p>
        </w:tc>
        <w:tc>
          <w:tcPr>
            <w:tcW w:w="1606" w:type="dxa"/>
            <w:tcBorders>
              <w:top w:val="dotted" w:color="000000" w:sz="4" w:space="0"/>
              <w:left w:val="dotted" w:color="000000" w:sz="4" w:space="0"/>
              <w:right w:val="dotted" w:color="000000" w:sz="4" w:space="0"/>
            </w:tcBorders>
          </w:tcPr>
          <w:p>
            <w:pPr>
              <w:pStyle w:val="17"/>
              <w:spacing w:before="100"/>
              <w:ind w:left="416" w:right="416"/>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0.00</w:t>
            </w:r>
          </w:p>
        </w:tc>
        <w:tc>
          <w:tcPr>
            <w:tcW w:w="1802" w:type="dxa"/>
            <w:tcBorders>
              <w:top w:val="dotted" w:color="000000" w:sz="4" w:space="0"/>
              <w:left w:val="dotted" w:color="000000" w:sz="4" w:space="0"/>
              <w:right w:val="nil"/>
            </w:tcBorders>
          </w:tcPr>
          <w:p>
            <w:pPr>
              <w:pStyle w:val="17"/>
              <w:spacing w:before="100"/>
              <w:ind w:left="378" w:right="383"/>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945" w:type="dxa"/>
            <w:tcBorders>
              <w:top w:val="dotted" w:color="000000" w:sz="4" w:space="0"/>
              <w:left w:val="nil"/>
              <w:bottom w:val="dotted" w:color="000000" w:sz="4" w:space="0"/>
              <w:right w:val="dotted" w:color="000000" w:sz="4" w:space="0"/>
            </w:tcBorders>
          </w:tcPr>
          <w:p>
            <w:pPr>
              <w:pStyle w:val="17"/>
              <w:spacing w:before="112"/>
              <w:ind w:left="4"/>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4</w:t>
            </w:r>
          </w:p>
        </w:tc>
        <w:tc>
          <w:tcPr>
            <w:tcW w:w="1616" w:type="dxa"/>
            <w:tcBorders>
              <w:top w:val="dotted" w:color="000000" w:sz="4" w:space="0"/>
              <w:left w:val="dotted" w:color="000000" w:sz="4" w:space="0"/>
              <w:bottom w:val="dotted" w:color="000000" w:sz="4" w:space="0"/>
              <w:right w:val="dotted" w:color="000000" w:sz="4" w:space="0"/>
            </w:tcBorders>
          </w:tcPr>
          <w:p>
            <w:pPr>
              <w:pStyle w:val="17"/>
              <w:spacing w:before="112"/>
              <w:ind w:left="421" w:right="421"/>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效 益</w:t>
            </w:r>
          </w:p>
        </w:tc>
        <w:tc>
          <w:tcPr>
            <w:tcW w:w="1605" w:type="dxa"/>
            <w:tcBorders>
              <w:top w:val="dotted" w:color="000000" w:sz="4" w:space="0"/>
              <w:left w:val="dotted" w:color="000000" w:sz="4" w:space="0"/>
              <w:bottom w:val="dotted" w:color="000000" w:sz="4" w:space="0"/>
              <w:right w:val="dotted" w:color="000000" w:sz="4" w:space="0"/>
            </w:tcBorders>
          </w:tcPr>
          <w:p>
            <w:pPr>
              <w:pStyle w:val="17"/>
              <w:spacing w:before="112"/>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30.00</w:t>
            </w:r>
          </w:p>
        </w:tc>
        <w:tc>
          <w:tcPr>
            <w:tcW w:w="1605" w:type="dxa"/>
            <w:tcBorders>
              <w:top w:val="dotted" w:color="000000" w:sz="4" w:space="0"/>
              <w:left w:val="dotted" w:color="000000" w:sz="4" w:space="0"/>
              <w:bottom w:val="dotted" w:color="000000" w:sz="4" w:space="0"/>
              <w:right w:val="dotted" w:color="000000" w:sz="4" w:space="0"/>
            </w:tcBorders>
          </w:tcPr>
          <w:p>
            <w:pPr>
              <w:pStyle w:val="17"/>
              <w:spacing w:before="112"/>
              <w:ind w:left="416" w:right="416"/>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30.00</w:t>
            </w:r>
          </w:p>
        </w:tc>
        <w:tc>
          <w:tcPr>
            <w:tcW w:w="1606" w:type="dxa"/>
            <w:tcBorders>
              <w:top w:val="dotted" w:color="000000" w:sz="4" w:space="0"/>
              <w:left w:val="dotted" w:color="000000" w:sz="4" w:space="0"/>
              <w:bottom w:val="dotted" w:color="000000" w:sz="4" w:space="0"/>
              <w:right w:val="dotted" w:color="000000" w:sz="4" w:space="0"/>
            </w:tcBorders>
          </w:tcPr>
          <w:p>
            <w:pPr>
              <w:pStyle w:val="17"/>
              <w:spacing w:before="112"/>
              <w:ind w:left="416" w:right="416"/>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0.00</w:t>
            </w:r>
          </w:p>
        </w:tc>
        <w:tc>
          <w:tcPr>
            <w:tcW w:w="1802" w:type="dxa"/>
            <w:tcBorders>
              <w:top w:val="dotted" w:color="000000" w:sz="4" w:space="0"/>
              <w:left w:val="dotted" w:color="000000" w:sz="4" w:space="0"/>
              <w:bottom w:val="dotted" w:color="000000" w:sz="4" w:space="0"/>
              <w:right w:val="nil"/>
            </w:tcBorders>
          </w:tcPr>
          <w:p>
            <w:pPr>
              <w:pStyle w:val="17"/>
              <w:spacing w:before="112"/>
              <w:ind w:left="378" w:right="383"/>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561" w:type="dxa"/>
            <w:gridSpan w:val="2"/>
            <w:tcBorders>
              <w:top w:val="dotted" w:color="000000" w:sz="4" w:space="0"/>
              <w:left w:val="nil"/>
              <w:right w:val="dotted" w:color="000000" w:sz="4" w:space="0"/>
            </w:tcBorders>
          </w:tcPr>
          <w:p>
            <w:pPr>
              <w:pStyle w:val="17"/>
              <w:spacing w:before="111"/>
              <w:ind w:left="1034" w:right="1028"/>
              <w:jc w:val="center"/>
              <w:rPr>
                <w:b/>
                <w:sz w:val="18"/>
              </w:rPr>
            </w:pPr>
            <w:r>
              <w:rPr>
                <w:b/>
                <w:sz w:val="18"/>
              </w:rPr>
              <w:t>合 计</w:t>
            </w:r>
          </w:p>
        </w:tc>
        <w:tc>
          <w:tcPr>
            <w:tcW w:w="1605" w:type="dxa"/>
            <w:tcBorders>
              <w:top w:val="dotted" w:color="000000" w:sz="4" w:space="0"/>
              <w:left w:val="dotted" w:color="000000" w:sz="4" w:space="0"/>
              <w:right w:val="dotted" w:color="000000" w:sz="4" w:space="0"/>
            </w:tcBorders>
          </w:tcPr>
          <w:p>
            <w:pPr>
              <w:pStyle w:val="17"/>
              <w:spacing w:before="111"/>
              <w:ind w:left="416" w:right="413"/>
              <w:jc w:val="center"/>
              <w:rPr>
                <w:b/>
                <w:sz w:val="18"/>
              </w:rPr>
            </w:pPr>
            <w:r>
              <w:rPr>
                <w:b/>
                <w:sz w:val="18"/>
              </w:rPr>
              <w:t>100.00</w:t>
            </w:r>
          </w:p>
        </w:tc>
        <w:tc>
          <w:tcPr>
            <w:tcW w:w="1605" w:type="dxa"/>
            <w:tcBorders>
              <w:top w:val="dotted" w:color="000000" w:sz="4" w:space="0"/>
              <w:left w:val="dotted" w:color="000000" w:sz="4" w:space="0"/>
              <w:right w:val="dotted" w:color="000000" w:sz="4" w:space="0"/>
            </w:tcBorders>
          </w:tcPr>
          <w:p>
            <w:pPr>
              <w:pStyle w:val="17"/>
              <w:spacing w:before="111"/>
              <w:ind w:left="416" w:right="414"/>
              <w:jc w:val="center"/>
              <w:rPr>
                <w:rFonts w:hint="default" w:eastAsia="宋体"/>
                <w:b/>
                <w:sz w:val="18"/>
                <w:lang w:val="en-US" w:eastAsia="zh-CN"/>
              </w:rPr>
            </w:pPr>
            <w:r>
              <w:rPr>
                <w:rFonts w:hint="eastAsia"/>
                <w:b/>
                <w:sz w:val="18"/>
                <w:lang w:val="en-US" w:eastAsia="zh-CN"/>
              </w:rPr>
              <w:t>97.50</w:t>
            </w:r>
          </w:p>
        </w:tc>
        <w:tc>
          <w:tcPr>
            <w:tcW w:w="1606" w:type="dxa"/>
            <w:tcBorders>
              <w:top w:val="dotted" w:color="000000" w:sz="4" w:space="0"/>
              <w:left w:val="dotted" w:color="000000" w:sz="4" w:space="0"/>
              <w:right w:val="dotted" w:color="000000" w:sz="4" w:space="0"/>
            </w:tcBorders>
          </w:tcPr>
          <w:p>
            <w:pPr>
              <w:pStyle w:val="17"/>
              <w:spacing w:before="111"/>
              <w:ind w:left="417" w:right="415"/>
              <w:jc w:val="center"/>
              <w:rPr>
                <w:rFonts w:hint="default" w:eastAsia="宋体"/>
                <w:b/>
                <w:sz w:val="18"/>
                <w:lang w:val="en-US" w:eastAsia="zh-CN"/>
              </w:rPr>
            </w:pPr>
            <w:r>
              <w:rPr>
                <w:rFonts w:hint="eastAsia"/>
                <w:b/>
                <w:sz w:val="18"/>
                <w:lang w:val="en-US" w:eastAsia="zh-CN"/>
              </w:rPr>
              <w:t>2.50</w:t>
            </w:r>
          </w:p>
        </w:tc>
        <w:tc>
          <w:tcPr>
            <w:tcW w:w="1802" w:type="dxa"/>
            <w:tcBorders>
              <w:top w:val="dotted" w:color="000000" w:sz="4" w:space="0"/>
              <w:left w:val="dotted" w:color="000000" w:sz="4" w:space="0"/>
              <w:right w:val="nil"/>
            </w:tcBorders>
          </w:tcPr>
          <w:p>
            <w:pPr>
              <w:pStyle w:val="17"/>
              <w:spacing w:before="111"/>
              <w:ind w:left="379" w:right="382"/>
              <w:jc w:val="center"/>
              <w:rPr>
                <w:rFonts w:hint="default" w:eastAsia="宋体"/>
                <w:b/>
                <w:sz w:val="18"/>
                <w:lang w:val="en-US" w:eastAsia="zh-CN"/>
              </w:rPr>
            </w:pPr>
            <w:r>
              <w:rPr>
                <w:rFonts w:hint="eastAsia"/>
                <w:b/>
                <w:sz w:val="18"/>
                <w:lang w:val="en-US" w:eastAsia="zh-CN"/>
              </w:rPr>
              <w:t>97.50</w:t>
            </w:r>
          </w:p>
        </w:tc>
      </w:tr>
    </w:tbl>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绩效分析</w:t>
      </w:r>
      <w:r>
        <w:rPr>
          <w:rFonts w:hint="eastAsia"/>
          <w:b w:val="0"/>
          <w:bCs w:val="0"/>
          <w:sz w:val="32"/>
          <w:szCs w:val="32"/>
          <w:highlight w:val="none"/>
          <w:lang w:val="en-US" w:eastAsia="zh-CN"/>
        </w:rPr>
        <w:t>情况如下</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9"/>
        <w:rPr>
          <w:rFonts w:hint="eastAsia"/>
          <w:b w:val="0"/>
          <w:bCs w:val="0"/>
          <w:sz w:val="32"/>
          <w:szCs w:val="32"/>
          <w:lang w:val="en-US" w:eastAsia="zh-CN"/>
        </w:rPr>
      </w:pPr>
      <w:r>
        <w:rPr>
          <w:rFonts w:hint="eastAsia"/>
          <w:b w:val="0"/>
          <w:bCs w:val="0"/>
          <w:sz w:val="32"/>
          <w:szCs w:val="32"/>
          <w:lang w:val="en-US" w:eastAsia="zh-CN"/>
        </w:rPr>
        <w:t>1.决策指标得分率为87.50%。</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b w:val="0"/>
          <w:bCs w:val="0"/>
          <w:sz w:val="32"/>
          <w:szCs w:val="32"/>
          <w:lang w:val="en-US" w:eastAsia="zh-CN"/>
        </w:rPr>
      </w:pPr>
      <w:r>
        <w:rPr>
          <w:rFonts w:hint="eastAsia"/>
          <w:b w:val="0"/>
          <w:bCs w:val="0"/>
          <w:sz w:val="32"/>
          <w:szCs w:val="32"/>
          <w:lang w:val="en-US" w:eastAsia="zh-CN"/>
        </w:rPr>
        <w:t>该项目立项依据充分，符合国家、省、市的战略发展规划，实施具有必要性。项目内容与预算内容一致，项目立项审批程序规范。</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b w:val="0"/>
          <w:bCs w:val="0"/>
          <w:sz w:val="32"/>
          <w:szCs w:val="32"/>
          <w:lang w:val="en-US" w:eastAsia="zh-CN"/>
        </w:rPr>
      </w:pPr>
      <w:r>
        <w:rPr>
          <w:rFonts w:hint="eastAsia"/>
          <w:b w:val="0"/>
          <w:bCs w:val="0"/>
          <w:sz w:val="32"/>
          <w:szCs w:val="32"/>
          <w:lang w:val="en-US" w:eastAsia="zh-CN"/>
        </w:rPr>
        <w:t>决策主要扣分因素：项目效益指标中，指标设置不全面，如未设置“成本指标”“经济指标”等；部分指标设置不够细致，没有进行量化，如“社会效益”仅设置“提升”等，质量有待提高。</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outlineLvl w:val="9"/>
        <w:rPr>
          <w:rFonts w:hint="eastAsia"/>
          <w:b w:val="0"/>
          <w:bCs w:val="0"/>
          <w:sz w:val="32"/>
          <w:szCs w:val="32"/>
          <w:lang w:val="en-US" w:eastAsia="zh-CN"/>
        </w:rPr>
      </w:pPr>
      <w:r>
        <w:rPr>
          <w:rFonts w:hint="eastAsia"/>
          <w:b w:val="0"/>
          <w:bCs w:val="0"/>
          <w:sz w:val="32"/>
          <w:szCs w:val="32"/>
          <w:lang w:val="en-US" w:eastAsia="zh-CN"/>
        </w:rPr>
        <w:t>2.过程指标得分率为100%。</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left="260" w:right="425" w:firstLine="640"/>
        <w:jc w:val="both"/>
        <w:textAlignment w:val="auto"/>
        <w:rPr>
          <w:rFonts w:hint="eastAsia"/>
          <w:b w:val="0"/>
          <w:bCs w:val="0"/>
          <w:sz w:val="32"/>
          <w:szCs w:val="32"/>
          <w:lang w:val="en-US" w:eastAsia="zh-CN"/>
        </w:rPr>
      </w:pPr>
      <w:r>
        <w:rPr>
          <w:rFonts w:hint="eastAsia"/>
          <w:b w:val="0"/>
          <w:bCs w:val="0"/>
          <w:sz w:val="32"/>
          <w:szCs w:val="32"/>
          <w:lang w:val="en-US" w:eastAsia="zh-CN"/>
        </w:rPr>
        <w:t>资金管理方面：本项目资金管理制度健全，资金拨付和使用审批流程规范，资金拨付及时、执行到位，未发现截留、挤占、挪用、虚列支出的情况。业务管理方面：该项目单位制定项目管理制度可以满足项目施工需要。在制度落实方面，除过程管理中列示的扣分因素外，该项目已基本实现制度化管理，在立项审批、施工招标、工程监理等方面实现按规定制度开展。</w:t>
      </w:r>
    </w:p>
    <w:p>
      <w:pPr>
        <w:numPr>
          <w:ilvl w:val="0"/>
          <w:numId w:val="0"/>
        </w:numPr>
        <w:ind w:right="0" w:rightChars="0" w:firstLine="640" w:firstLineChars="200"/>
        <w:jc w:val="both"/>
        <w:outlineLvl w:val="9"/>
        <w:rPr>
          <w:rFonts w:hint="default"/>
          <w:b w:val="0"/>
          <w:bCs w:val="0"/>
          <w:sz w:val="32"/>
          <w:szCs w:val="32"/>
          <w:highlight w:val="none"/>
          <w:lang w:val="en-US" w:eastAsia="zh-CN"/>
        </w:rPr>
      </w:pPr>
      <w:r>
        <w:rPr>
          <w:rFonts w:hint="default"/>
          <w:b w:val="0"/>
          <w:bCs w:val="0"/>
          <w:sz w:val="32"/>
          <w:szCs w:val="32"/>
          <w:highlight w:val="none"/>
          <w:lang w:val="en-US" w:eastAsia="zh-CN"/>
        </w:rPr>
        <w:t>3.产出指标得分率为</w:t>
      </w:r>
      <w:r>
        <w:rPr>
          <w:rFonts w:hint="eastAsia"/>
          <w:b w:val="0"/>
          <w:bCs w:val="0"/>
          <w:sz w:val="32"/>
          <w:szCs w:val="32"/>
          <w:highlight w:val="none"/>
          <w:lang w:val="en-US" w:eastAsia="zh-CN"/>
        </w:rPr>
        <w:t>100%</w:t>
      </w:r>
      <w:r>
        <w:rPr>
          <w:rFonts w:hint="default"/>
          <w:b w:val="0"/>
          <w:bCs w:val="0"/>
          <w:sz w:val="32"/>
          <w:szCs w:val="32"/>
          <w:highlight w:val="none"/>
          <w:lang w:val="en-US" w:eastAsia="zh-CN"/>
        </w:rPr>
        <w:t>。</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该项目按施工计划开工和完工，经查阅竣工验收文件，本项目已完成长岛区大数据中台、建设智慧社区平台两个平台</w:t>
      </w:r>
      <w:r>
        <w:rPr>
          <w:rFonts w:hint="eastAsia"/>
          <w:b w:val="0"/>
          <w:bCs w:val="0"/>
          <w:sz w:val="32"/>
          <w:szCs w:val="32"/>
          <w:highlight w:val="none"/>
          <w:lang w:val="en-US" w:eastAsia="zh-CN"/>
        </w:rPr>
        <w:t>的建设</w:t>
      </w:r>
      <w:r>
        <w:rPr>
          <w:rFonts w:hint="default"/>
          <w:b w:val="0"/>
          <w:bCs w:val="0"/>
          <w:sz w:val="32"/>
          <w:szCs w:val="32"/>
          <w:highlight w:val="none"/>
          <w:lang w:val="en-US" w:eastAsia="zh-CN"/>
        </w:rPr>
        <w:t>，项目竣工验收合格；项目工程总投资未超过投资预算。</w:t>
      </w:r>
    </w:p>
    <w:p>
      <w:pPr>
        <w:numPr>
          <w:ilvl w:val="0"/>
          <w:numId w:val="0"/>
        </w:numPr>
        <w:ind w:right="0" w:rightChars="0" w:firstLine="640" w:firstLineChars="200"/>
        <w:jc w:val="both"/>
        <w:outlineLvl w:val="9"/>
        <w:rPr>
          <w:rFonts w:hint="default"/>
          <w:b w:val="0"/>
          <w:bCs w:val="0"/>
          <w:sz w:val="32"/>
          <w:szCs w:val="32"/>
          <w:highlight w:val="none"/>
          <w:lang w:val="en-US" w:eastAsia="zh-CN"/>
        </w:rPr>
      </w:pPr>
      <w:r>
        <w:rPr>
          <w:rFonts w:hint="default"/>
          <w:b w:val="0"/>
          <w:bCs w:val="0"/>
          <w:sz w:val="32"/>
          <w:szCs w:val="32"/>
          <w:highlight w:val="none"/>
          <w:lang w:val="en-US" w:eastAsia="zh-CN"/>
        </w:rPr>
        <w:t>4.效益指标得分率为</w:t>
      </w:r>
      <w:r>
        <w:rPr>
          <w:rFonts w:hint="eastAsia"/>
          <w:b w:val="0"/>
          <w:bCs w:val="0"/>
          <w:sz w:val="32"/>
          <w:szCs w:val="32"/>
          <w:highlight w:val="none"/>
          <w:lang w:val="en-US" w:eastAsia="zh-CN"/>
        </w:rPr>
        <w:t>100%</w:t>
      </w:r>
      <w:r>
        <w:rPr>
          <w:rFonts w:hint="default"/>
          <w:b w:val="0"/>
          <w:bCs w:val="0"/>
          <w:sz w:val="32"/>
          <w:szCs w:val="32"/>
          <w:highlight w:val="none"/>
          <w:lang w:val="en-US" w:eastAsia="zh-CN"/>
        </w:rPr>
        <w:t>。</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项目实施后，进一步完善长岛区大数据中台功能，加大数据汇聚与数据整理力度，将消防数据、渔船数据、养殖区数据、水务数据做为本次数据汇聚与数据整理的重点工作，形成数据共享条件，提升长岛区大数据中台数据治理和开发服务能力</w:t>
      </w:r>
      <w:r>
        <w:rPr>
          <w:rFonts w:hint="eastAsia"/>
          <w:b w:val="0"/>
          <w:bCs w:val="0"/>
          <w:sz w:val="32"/>
          <w:szCs w:val="32"/>
          <w:highlight w:val="none"/>
          <w:lang w:val="en-US" w:eastAsia="zh-CN"/>
        </w:rPr>
        <w:t>；推进党建引领网格治理精细化，提高了我区基层治理的智能化水平，推动了我区基层社会治理体系和治理能力建设的现代化；基于新一代网络安全体系架构，建设集中化、智能化的安全运营中心，进一步提升完善长岛综合试验区智慧城市应用的网络安全风险控制管理体系，保障数字政府基础设施、智慧城市各信息系统、企业及其他关键信息基础设施网络安全，增强安全管理能力。</w:t>
      </w:r>
      <w:r>
        <w:rPr>
          <w:rFonts w:hint="default"/>
          <w:b w:val="0"/>
          <w:bCs w:val="0"/>
          <w:sz w:val="32"/>
          <w:szCs w:val="32"/>
          <w:highlight w:val="none"/>
          <w:lang w:val="en-US" w:eastAsia="zh-CN"/>
        </w:rPr>
        <w:t>通过问卷调查，</w:t>
      </w:r>
      <w:r>
        <w:rPr>
          <w:rFonts w:hint="eastAsia"/>
          <w:b w:val="0"/>
          <w:bCs w:val="0"/>
          <w:sz w:val="32"/>
          <w:szCs w:val="32"/>
          <w:highlight w:val="none"/>
          <w:lang w:val="en-US" w:eastAsia="zh-CN"/>
        </w:rPr>
        <w:t>区内居民</w:t>
      </w:r>
      <w:r>
        <w:rPr>
          <w:rFonts w:hint="default"/>
          <w:b w:val="0"/>
          <w:bCs w:val="0"/>
          <w:sz w:val="32"/>
          <w:szCs w:val="32"/>
          <w:highlight w:val="none"/>
          <w:lang w:val="en-US" w:eastAsia="zh-CN"/>
        </w:rPr>
        <w:t>总体上对项目表示满意，综合满意度</w:t>
      </w:r>
      <w:r>
        <w:rPr>
          <w:rFonts w:hint="eastAsia"/>
          <w:b w:val="0"/>
          <w:bCs w:val="0"/>
          <w:sz w:val="32"/>
          <w:szCs w:val="32"/>
          <w:highlight w:val="none"/>
          <w:lang w:val="en-US" w:eastAsia="zh-CN"/>
        </w:rPr>
        <w:t>98.6%</w:t>
      </w:r>
      <w:r>
        <w:rPr>
          <w:rFonts w:hint="default"/>
          <w:b w:val="0"/>
          <w:bCs w:val="0"/>
          <w:sz w:val="32"/>
          <w:szCs w:val="32"/>
          <w:highlight w:val="none"/>
          <w:lang w:val="en-US" w:eastAsia="zh-CN"/>
        </w:rPr>
        <w:t>。</w:t>
      </w:r>
    </w:p>
    <w:p>
      <w:pPr>
        <w:pStyle w:val="2"/>
        <w:ind w:firstLine="640" w:firstLineChars="200"/>
        <w:rPr>
          <w:rFonts w:hint="default"/>
          <w:b w:val="0"/>
          <w:bCs w:val="0"/>
          <w:sz w:val="32"/>
          <w:szCs w:val="32"/>
          <w:highlight w:val="none"/>
          <w:lang w:val="en-US" w:eastAsia="zh-CN"/>
        </w:rPr>
      </w:pPr>
      <w:r>
        <w:rPr>
          <w:rFonts w:hint="default"/>
          <w:b w:val="0"/>
          <w:bCs w:val="0"/>
          <w:sz w:val="32"/>
          <w:szCs w:val="32"/>
          <w:highlight w:val="none"/>
          <w:lang w:val="en-US" w:eastAsia="zh-CN"/>
        </w:rPr>
        <w:t>综合来看，项目实施效果基本达到预期目标，获得了较高的群众满意度。评价中，项目决策扣分较多，在绩效目标设置</w:t>
      </w:r>
      <w:r>
        <w:rPr>
          <w:rFonts w:hint="eastAsia"/>
          <w:b w:val="0"/>
          <w:bCs w:val="0"/>
          <w:sz w:val="32"/>
          <w:szCs w:val="32"/>
          <w:highlight w:val="none"/>
          <w:lang w:val="en-US" w:eastAsia="zh-CN"/>
        </w:rPr>
        <w:t>及细化</w:t>
      </w:r>
      <w:r>
        <w:rPr>
          <w:rFonts w:hint="default"/>
          <w:b w:val="0"/>
          <w:bCs w:val="0"/>
          <w:sz w:val="32"/>
          <w:szCs w:val="32"/>
          <w:highlight w:val="none"/>
          <w:lang w:val="en-US" w:eastAsia="zh-CN"/>
        </w:rPr>
        <w:t>等问题上，需要进一步完善和加强。</w:t>
      </w:r>
    </w:p>
    <w:p>
      <w:pPr>
        <w:numPr>
          <w:ilvl w:val="0"/>
          <w:numId w:val="0"/>
        </w:numPr>
        <w:ind w:right="0" w:rightChars="0" w:firstLine="643" w:firstLineChars="200"/>
        <w:jc w:val="both"/>
        <w:outlineLvl w:val="1"/>
        <w:rPr>
          <w:rFonts w:hint="default"/>
          <w:b/>
          <w:bCs/>
          <w:sz w:val="32"/>
          <w:szCs w:val="32"/>
          <w:highlight w:val="none"/>
          <w:lang w:val="en-US" w:eastAsia="zh-CN"/>
        </w:rPr>
      </w:pPr>
      <w:bookmarkStart w:id="67" w:name="_Toc24440"/>
      <w:r>
        <w:rPr>
          <w:rFonts w:hint="default"/>
          <w:b/>
          <w:bCs/>
          <w:sz w:val="32"/>
          <w:szCs w:val="32"/>
          <w:highlight w:val="none"/>
          <w:lang w:val="en-US" w:eastAsia="zh-CN"/>
        </w:rPr>
        <w:t>（二）非现场评价情况分析</w:t>
      </w:r>
      <w:bookmarkEnd w:id="67"/>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非现场评价阶段，评价工作组对财政资金使用单位提交的资料，围绕项目立项、资金管理、项目管理、项目产出、项目效果等指标，通过查阅相关政策法规、行业标准文件、相关网站信息和数据披露等手段，对项目进行分析评价，取得的资料和评价情况记入评价工作底稿。</w:t>
      </w:r>
    </w:p>
    <w:p>
      <w:pPr>
        <w:numPr>
          <w:ilvl w:val="0"/>
          <w:numId w:val="0"/>
        </w:numPr>
        <w:ind w:right="0" w:rightChars="0" w:firstLine="640" w:firstLineChars="200"/>
        <w:jc w:val="both"/>
        <w:outlineLvl w:val="2"/>
        <w:rPr>
          <w:rFonts w:hint="default"/>
          <w:b w:val="0"/>
          <w:bCs w:val="0"/>
          <w:sz w:val="32"/>
          <w:szCs w:val="32"/>
          <w:highlight w:val="none"/>
          <w:lang w:val="en-US" w:eastAsia="zh-CN"/>
        </w:rPr>
      </w:pPr>
      <w:bookmarkStart w:id="68" w:name="_Toc18290"/>
      <w:r>
        <w:rPr>
          <w:rFonts w:hint="eastAsia"/>
          <w:b w:val="0"/>
          <w:bCs w:val="0"/>
          <w:sz w:val="32"/>
          <w:szCs w:val="32"/>
          <w:highlight w:val="none"/>
          <w:lang w:val="en-US" w:eastAsia="zh-CN"/>
        </w:rPr>
        <w:t>1.</w:t>
      </w:r>
      <w:r>
        <w:rPr>
          <w:rFonts w:hint="default"/>
          <w:b w:val="0"/>
          <w:bCs w:val="0"/>
          <w:sz w:val="32"/>
          <w:szCs w:val="32"/>
          <w:highlight w:val="none"/>
          <w:lang w:val="en-US" w:eastAsia="zh-CN"/>
        </w:rPr>
        <w:t>项目财政资金使用情况</w:t>
      </w:r>
      <w:bookmarkEnd w:id="68"/>
    </w:p>
    <w:tbl>
      <w:tblPr>
        <w:tblStyle w:val="14"/>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34"/>
        <w:gridCol w:w="3772"/>
        <w:gridCol w:w="2294"/>
        <w:gridCol w:w="17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334" w:type="dxa"/>
            <w:tcBorders>
              <w:left w:val="nil"/>
              <w:bottom w:val="dotted" w:color="000000" w:sz="4" w:space="0"/>
              <w:right w:val="dotted" w:color="000000" w:sz="4" w:space="0"/>
            </w:tcBorders>
            <w:shd w:val="clear" w:color="auto" w:fill="8DB3E1"/>
          </w:tcPr>
          <w:p>
            <w:pPr>
              <w:widowControl w:val="0"/>
              <w:autoSpaceDE w:val="0"/>
              <w:autoSpaceDN w:val="0"/>
              <w:spacing w:before="113" w:after="0" w:line="240" w:lineRule="auto"/>
              <w:ind w:left="421" w:right="414"/>
              <w:jc w:val="center"/>
              <w:rPr>
                <w:rFonts w:ascii="宋体" w:hAnsi="宋体" w:eastAsia="宋体" w:cs="宋体"/>
                <w:b/>
                <w:sz w:val="18"/>
                <w:szCs w:val="22"/>
                <w:lang w:val="zh-CN" w:eastAsia="zh-CN" w:bidi="zh-CN"/>
              </w:rPr>
            </w:pPr>
            <w:r>
              <w:rPr>
                <w:rFonts w:ascii="宋体" w:hAnsi="宋体" w:eastAsia="宋体" w:cs="宋体"/>
                <w:b/>
                <w:sz w:val="18"/>
                <w:szCs w:val="22"/>
                <w:lang w:val="zh-CN" w:eastAsia="zh-CN" w:bidi="zh-CN"/>
              </w:rPr>
              <w:t>序 号</w:t>
            </w:r>
          </w:p>
        </w:tc>
        <w:tc>
          <w:tcPr>
            <w:tcW w:w="3772" w:type="dxa"/>
            <w:tcBorders>
              <w:left w:val="dotted" w:color="000000" w:sz="4" w:space="0"/>
              <w:bottom w:val="dotted" w:color="000000" w:sz="4" w:space="0"/>
              <w:right w:val="dotted" w:color="000000" w:sz="4" w:space="0"/>
            </w:tcBorders>
            <w:shd w:val="clear" w:color="auto" w:fill="8DB3E1"/>
          </w:tcPr>
          <w:p>
            <w:pPr>
              <w:widowControl w:val="0"/>
              <w:tabs>
                <w:tab w:val="left" w:pos="545"/>
              </w:tabs>
              <w:autoSpaceDE w:val="0"/>
              <w:autoSpaceDN w:val="0"/>
              <w:spacing w:before="113" w:after="0" w:line="240" w:lineRule="auto"/>
              <w:ind w:left="3" w:right="0"/>
              <w:jc w:val="center"/>
              <w:rPr>
                <w:rFonts w:ascii="宋体" w:hAnsi="宋体" w:eastAsia="宋体" w:cs="宋体"/>
                <w:b/>
                <w:sz w:val="18"/>
                <w:szCs w:val="22"/>
                <w:lang w:val="zh-CN" w:eastAsia="zh-CN" w:bidi="zh-CN"/>
              </w:rPr>
            </w:pPr>
            <w:r>
              <w:rPr>
                <w:rFonts w:ascii="宋体" w:hAnsi="宋体" w:eastAsia="宋体" w:cs="宋体"/>
                <w:b/>
                <w:sz w:val="18"/>
                <w:szCs w:val="22"/>
                <w:lang w:val="zh-CN" w:eastAsia="zh-CN" w:bidi="zh-CN"/>
              </w:rPr>
              <w:t>类</w:t>
            </w:r>
            <w:r>
              <w:rPr>
                <w:rFonts w:ascii="宋体" w:hAnsi="宋体" w:eastAsia="宋体" w:cs="宋体"/>
                <w:b/>
                <w:sz w:val="18"/>
                <w:szCs w:val="22"/>
                <w:lang w:val="zh-CN" w:eastAsia="zh-CN" w:bidi="zh-CN"/>
              </w:rPr>
              <w:tab/>
            </w:r>
            <w:r>
              <w:rPr>
                <w:rFonts w:ascii="宋体" w:hAnsi="宋体" w:eastAsia="宋体" w:cs="宋体"/>
                <w:b/>
                <w:sz w:val="18"/>
                <w:szCs w:val="22"/>
                <w:lang w:val="zh-CN" w:eastAsia="zh-CN" w:bidi="zh-CN"/>
              </w:rPr>
              <w:t>型</w:t>
            </w:r>
          </w:p>
        </w:tc>
        <w:tc>
          <w:tcPr>
            <w:tcW w:w="2294" w:type="dxa"/>
            <w:tcBorders>
              <w:left w:val="dotted" w:color="000000" w:sz="4" w:space="0"/>
              <w:bottom w:val="dotted" w:color="000000" w:sz="4" w:space="0"/>
              <w:right w:val="dotted" w:color="000000" w:sz="4" w:space="0"/>
            </w:tcBorders>
            <w:shd w:val="clear" w:color="auto" w:fill="8DB3E1"/>
          </w:tcPr>
          <w:p>
            <w:pPr>
              <w:widowControl w:val="0"/>
              <w:autoSpaceDE w:val="0"/>
              <w:autoSpaceDN w:val="0"/>
              <w:spacing w:before="113" w:after="0" w:line="240" w:lineRule="auto"/>
              <w:ind w:left="420" w:right="0"/>
              <w:jc w:val="left"/>
              <w:rPr>
                <w:rFonts w:ascii="宋体" w:hAnsi="宋体" w:eastAsia="宋体" w:cs="宋体"/>
                <w:b/>
                <w:sz w:val="18"/>
                <w:szCs w:val="22"/>
                <w:lang w:val="zh-CN" w:eastAsia="zh-CN" w:bidi="zh-CN"/>
              </w:rPr>
            </w:pPr>
            <w:r>
              <w:rPr>
                <w:rFonts w:ascii="宋体" w:hAnsi="宋体" w:eastAsia="宋体" w:cs="宋体"/>
                <w:b/>
                <w:sz w:val="18"/>
                <w:szCs w:val="22"/>
                <w:lang w:val="zh-CN" w:eastAsia="zh-CN" w:bidi="zh-CN"/>
              </w:rPr>
              <w:t>拨付金额（</w:t>
            </w:r>
            <w:r>
              <w:rPr>
                <w:rFonts w:hint="eastAsia" w:ascii="宋体" w:hAnsi="宋体" w:eastAsia="宋体" w:cs="宋体"/>
                <w:b/>
                <w:sz w:val="18"/>
                <w:szCs w:val="22"/>
                <w:lang w:val="en-US" w:eastAsia="zh-CN" w:bidi="zh-CN"/>
              </w:rPr>
              <w:t>万</w:t>
            </w:r>
            <w:r>
              <w:rPr>
                <w:rFonts w:ascii="宋体" w:hAnsi="宋体" w:eastAsia="宋体" w:cs="宋体"/>
                <w:b/>
                <w:sz w:val="18"/>
                <w:szCs w:val="22"/>
                <w:lang w:val="zh-CN" w:eastAsia="zh-CN" w:bidi="zh-CN"/>
              </w:rPr>
              <w:t>元）</w:t>
            </w:r>
          </w:p>
        </w:tc>
        <w:tc>
          <w:tcPr>
            <w:tcW w:w="1779" w:type="dxa"/>
            <w:tcBorders>
              <w:left w:val="dotted" w:color="000000" w:sz="4" w:space="0"/>
              <w:bottom w:val="dotted" w:color="000000" w:sz="4" w:space="0"/>
              <w:right w:val="nil"/>
            </w:tcBorders>
            <w:shd w:val="clear" w:color="auto" w:fill="8DB3E1"/>
          </w:tcPr>
          <w:p>
            <w:pPr>
              <w:widowControl w:val="0"/>
              <w:autoSpaceDE w:val="0"/>
              <w:autoSpaceDN w:val="0"/>
              <w:spacing w:before="113" w:after="0" w:line="240" w:lineRule="auto"/>
              <w:ind w:left="521" w:right="0"/>
              <w:jc w:val="left"/>
              <w:rPr>
                <w:rFonts w:ascii="宋体" w:hAnsi="宋体" w:eastAsia="宋体" w:cs="宋体"/>
                <w:b/>
                <w:sz w:val="18"/>
                <w:szCs w:val="22"/>
                <w:lang w:val="zh-CN" w:eastAsia="zh-CN" w:bidi="zh-CN"/>
              </w:rPr>
            </w:pPr>
            <w:r>
              <w:rPr>
                <w:rFonts w:ascii="宋体" w:hAnsi="宋体" w:eastAsia="宋体" w:cs="宋体"/>
                <w:b/>
                <w:sz w:val="18"/>
                <w:szCs w:val="22"/>
                <w:lang w:val="zh-CN" w:eastAsia="zh-CN" w:bidi="zh-CN"/>
              </w:rPr>
              <w:t>支出占比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334" w:type="dxa"/>
            <w:tcBorders>
              <w:top w:val="dotted" w:color="000000" w:sz="4" w:space="0"/>
              <w:left w:val="nil"/>
              <w:bottom w:val="dotted" w:color="000000" w:sz="4" w:space="0"/>
              <w:right w:val="dotted" w:color="000000" w:sz="4" w:space="0"/>
            </w:tcBorders>
          </w:tcPr>
          <w:p>
            <w:pPr>
              <w:widowControl w:val="0"/>
              <w:autoSpaceDE w:val="0"/>
              <w:autoSpaceDN w:val="0"/>
              <w:spacing w:before="112" w:after="0" w:line="240" w:lineRule="auto"/>
              <w:ind w:left="8" w:right="0"/>
              <w:jc w:val="center"/>
              <w:rPr>
                <w:rFonts w:ascii="宋体" w:hAnsi="宋体" w:eastAsia="宋体" w:cs="宋体"/>
                <w:sz w:val="18"/>
                <w:szCs w:val="22"/>
                <w:lang w:val="zh-CN" w:eastAsia="zh-CN" w:bidi="zh-CN"/>
              </w:rPr>
            </w:pPr>
            <w:r>
              <w:rPr>
                <w:rFonts w:ascii="宋体" w:hAnsi="宋体" w:eastAsia="宋体" w:cs="宋体"/>
                <w:sz w:val="18"/>
                <w:szCs w:val="22"/>
                <w:lang w:val="zh-CN" w:eastAsia="zh-CN" w:bidi="zh-CN"/>
              </w:rPr>
              <w:t>1</w:t>
            </w:r>
          </w:p>
        </w:tc>
        <w:tc>
          <w:tcPr>
            <w:tcW w:w="3772" w:type="dxa"/>
            <w:tcBorders>
              <w:top w:val="dotted" w:color="000000" w:sz="4" w:space="0"/>
              <w:left w:val="dotted" w:color="000000" w:sz="4" w:space="0"/>
              <w:bottom w:val="dotted" w:color="000000" w:sz="4" w:space="0"/>
              <w:right w:val="dotted" w:color="000000" w:sz="4" w:space="0"/>
            </w:tcBorders>
          </w:tcPr>
          <w:p>
            <w:pPr>
              <w:widowControl w:val="0"/>
              <w:autoSpaceDE w:val="0"/>
              <w:autoSpaceDN w:val="0"/>
              <w:spacing w:before="112" w:after="0" w:line="240" w:lineRule="auto"/>
              <w:ind w:left="103" w:right="0"/>
              <w:jc w:val="left"/>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建设</w:t>
            </w:r>
            <w:r>
              <w:rPr>
                <w:rFonts w:ascii="宋体" w:hAnsi="宋体" w:eastAsia="宋体" w:cs="宋体"/>
                <w:sz w:val="18"/>
                <w:szCs w:val="22"/>
                <w:lang w:val="zh-CN" w:eastAsia="zh-CN" w:bidi="zh-CN"/>
              </w:rPr>
              <w:t>费</w:t>
            </w:r>
          </w:p>
        </w:tc>
        <w:tc>
          <w:tcPr>
            <w:tcW w:w="2294" w:type="dxa"/>
            <w:tcBorders>
              <w:top w:val="dotted" w:color="000000" w:sz="4" w:space="0"/>
              <w:left w:val="dotted" w:color="000000" w:sz="4" w:space="0"/>
              <w:bottom w:val="dotted" w:color="000000" w:sz="4" w:space="0"/>
              <w:right w:val="dotted" w:color="000000" w:sz="4" w:space="0"/>
            </w:tcBorders>
          </w:tcPr>
          <w:p>
            <w:pPr>
              <w:widowControl w:val="0"/>
              <w:wordWrap w:val="0"/>
              <w:autoSpaceDE w:val="0"/>
              <w:autoSpaceDN w:val="0"/>
              <w:spacing w:before="112" w:after="0" w:line="240" w:lineRule="auto"/>
              <w:ind w:left="0" w:right="100"/>
              <w:jc w:val="right"/>
              <w:rPr>
                <w:rFonts w:hint="default" w:ascii="宋体" w:hAnsi="宋体" w:eastAsia="宋体" w:cs="宋体"/>
                <w:sz w:val="18"/>
                <w:szCs w:val="22"/>
                <w:lang w:val="en-US" w:eastAsia="zh-CN" w:bidi="zh-CN"/>
              </w:rPr>
            </w:pPr>
            <w:r>
              <w:rPr>
                <w:rFonts w:hint="eastAsia" w:ascii="宋体" w:hAnsi="宋体" w:eastAsia="宋体" w:cs="宋体"/>
                <w:sz w:val="18"/>
                <w:szCs w:val="22"/>
                <w:lang w:val="en-US" w:eastAsia="zh-CN" w:bidi="zh-CN"/>
              </w:rPr>
              <w:t>200</w:t>
            </w:r>
          </w:p>
        </w:tc>
        <w:tc>
          <w:tcPr>
            <w:tcW w:w="1779" w:type="dxa"/>
            <w:tcBorders>
              <w:top w:val="dotted" w:color="000000" w:sz="4" w:space="0"/>
              <w:left w:val="dotted" w:color="000000" w:sz="4" w:space="0"/>
              <w:bottom w:val="dotted" w:color="000000" w:sz="4" w:space="0"/>
              <w:right w:val="nil"/>
            </w:tcBorders>
          </w:tcPr>
          <w:p>
            <w:pPr>
              <w:widowControl w:val="0"/>
              <w:autoSpaceDE w:val="0"/>
              <w:autoSpaceDN w:val="0"/>
              <w:spacing w:before="112" w:after="0" w:line="240" w:lineRule="auto"/>
              <w:ind w:left="613" w:right="0"/>
              <w:jc w:val="left"/>
              <w:rPr>
                <w:rFonts w:hint="default" w:ascii="宋体" w:hAnsi="宋体" w:eastAsia="宋体" w:cs="宋体"/>
                <w:sz w:val="18"/>
                <w:szCs w:val="22"/>
                <w:lang w:val="en-US" w:eastAsia="zh-CN" w:bidi="zh-CN"/>
              </w:rPr>
            </w:pPr>
            <w:r>
              <w:rPr>
                <w:rFonts w:hint="eastAsia" w:ascii="宋体" w:hAnsi="宋体" w:eastAsia="宋体" w:cs="宋体"/>
                <w:sz w:val="18"/>
                <w:szCs w:val="22"/>
                <w:lang w:val="en-US" w:eastAsia="zh-CN" w:bidi="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5106" w:type="dxa"/>
            <w:gridSpan w:val="2"/>
            <w:tcBorders>
              <w:top w:val="dotted" w:color="000000" w:sz="4" w:space="0"/>
              <w:left w:val="nil"/>
              <w:right w:val="dotted" w:color="000000" w:sz="4" w:space="0"/>
            </w:tcBorders>
          </w:tcPr>
          <w:p>
            <w:pPr>
              <w:widowControl w:val="0"/>
              <w:tabs>
                <w:tab w:val="left" w:pos="550"/>
              </w:tabs>
              <w:autoSpaceDE w:val="0"/>
              <w:autoSpaceDN w:val="0"/>
              <w:spacing w:before="113" w:after="0" w:line="240" w:lineRule="auto"/>
              <w:ind w:left="8" w:right="0"/>
              <w:jc w:val="center"/>
              <w:rPr>
                <w:rFonts w:ascii="宋体" w:hAnsi="宋体" w:eastAsia="宋体" w:cs="宋体"/>
                <w:b/>
                <w:sz w:val="18"/>
                <w:szCs w:val="22"/>
                <w:lang w:val="zh-CN" w:eastAsia="zh-CN" w:bidi="zh-CN"/>
              </w:rPr>
            </w:pPr>
            <w:r>
              <w:rPr>
                <w:rFonts w:ascii="宋体" w:hAnsi="宋体" w:eastAsia="宋体" w:cs="宋体"/>
                <w:b/>
                <w:sz w:val="18"/>
                <w:szCs w:val="22"/>
                <w:lang w:val="zh-CN" w:eastAsia="zh-CN" w:bidi="zh-CN"/>
              </w:rPr>
              <w:t>合</w:t>
            </w:r>
            <w:r>
              <w:rPr>
                <w:rFonts w:ascii="宋体" w:hAnsi="宋体" w:eastAsia="宋体" w:cs="宋体"/>
                <w:b/>
                <w:sz w:val="18"/>
                <w:szCs w:val="22"/>
                <w:lang w:val="zh-CN" w:eastAsia="zh-CN" w:bidi="zh-CN"/>
              </w:rPr>
              <w:tab/>
            </w:r>
            <w:r>
              <w:rPr>
                <w:rFonts w:ascii="宋体" w:hAnsi="宋体" w:eastAsia="宋体" w:cs="宋体"/>
                <w:b/>
                <w:sz w:val="18"/>
                <w:szCs w:val="22"/>
                <w:lang w:val="zh-CN" w:eastAsia="zh-CN" w:bidi="zh-CN"/>
              </w:rPr>
              <w:t>计</w:t>
            </w:r>
          </w:p>
        </w:tc>
        <w:tc>
          <w:tcPr>
            <w:tcW w:w="2294" w:type="dxa"/>
            <w:tcBorders>
              <w:top w:val="dotted" w:color="000000" w:sz="4" w:space="0"/>
              <w:left w:val="dotted" w:color="000000" w:sz="4" w:space="0"/>
              <w:right w:val="dotted" w:color="000000" w:sz="4" w:space="0"/>
            </w:tcBorders>
          </w:tcPr>
          <w:p>
            <w:pPr>
              <w:widowControl w:val="0"/>
              <w:autoSpaceDE w:val="0"/>
              <w:autoSpaceDN w:val="0"/>
              <w:spacing w:before="113" w:after="0" w:line="240" w:lineRule="auto"/>
              <w:ind w:left="0" w:right="91"/>
              <w:jc w:val="right"/>
              <w:rPr>
                <w:rFonts w:hint="default" w:ascii="宋体" w:hAnsi="宋体" w:eastAsia="宋体" w:cs="宋体"/>
                <w:b/>
                <w:sz w:val="18"/>
                <w:szCs w:val="22"/>
                <w:highlight w:val="none"/>
                <w:lang w:val="en-US" w:eastAsia="zh-CN" w:bidi="zh-CN"/>
              </w:rPr>
            </w:pPr>
          </w:p>
        </w:tc>
        <w:tc>
          <w:tcPr>
            <w:tcW w:w="1779" w:type="dxa"/>
            <w:tcBorders>
              <w:top w:val="dotted" w:color="000000" w:sz="4" w:space="0"/>
              <w:left w:val="dotted" w:color="000000" w:sz="4" w:space="0"/>
              <w:right w:val="nil"/>
            </w:tcBorders>
          </w:tcPr>
          <w:p>
            <w:pPr>
              <w:widowControl w:val="0"/>
              <w:autoSpaceDE w:val="0"/>
              <w:autoSpaceDN w:val="0"/>
              <w:spacing w:before="113" w:after="0" w:line="240" w:lineRule="auto"/>
              <w:ind w:left="567" w:right="0"/>
              <w:jc w:val="left"/>
              <w:rPr>
                <w:rFonts w:ascii="宋体" w:hAnsi="宋体" w:eastAsia="宋体" w:cs="宋体"/>
                <w:b/>
                <w:sz w:val="18"/>
                <w:szCs w:val="22"/>
                <w:highlight w:val="none"/>
                <w:lang w:val="zh-CN" w:eastAsia="zh-CN" w:bidi="zh-CN"/>
              </w:rPr>
            </w:pPr>
          </w:p>
        </w:tc>
      </w:tr>
    </w:tbl>
    <w:p>
      <w:pPr>
        <w:pStyle w:val="2"/>
        <w:ind w:firstLine="640" w:firstLineChars="200"/>
        <w:rPr>
          <w:rFonts w:hint="default"/>
          <w:lang w:val="en-US" w:eastAsia="zh-CN"/>
        </w:rPr>
      </w:pPr>
      <w:r>
        <w:rPr>
          <w:rFonts w:hint="default"/>
          <w:highlight w:val="none"/>
          <w:lang w:val="en-US" w:eastAsia="zh-CN"/>
        </w:rPr>
        <w:t>经统计分析，项目主要费用为</w:t>
      </w:r>
      <w:r>
        <w:rPr>
          <w:rFonts w:hint="eastAsia"/>
          <w:highlight w:val="none"/>
          <w:lang w:val="en-US" w:eastAsia="zh-CN"/>
        </w:rPr>
        <w:t>平台建设</w:t>
      </w:r>
      <w:r>
        <w:rPr>
          <w:rFonts w:hint="default"/>
          <w:highlight w:val="none"/>
          <w:lang w:val="en-US" w:eastAsia="zh-CN"/>
        </w:rPr>
        <w:t>费用，占比</w:t>
      </w:r>
      <w:r>
        <w:rPr>
          <w:rFonts w:hint="eastAsia"/>
          <w:highlight w:val="none"/>
          <w:lang w:val="en-US" w:eastAsia="zh-CN"/>
        </w:rPr>
        <w:t>100%。</w:t>
      </w:r>
      <w:r>
        <w:rPr>
          <w:rFonts w:hint="default"/>
          <w:highlight w:val="none"/>
          <w:lang w:val="en-US" w:eastAsia="zh-CN"/>
        </w:rPr>
        <w:t>经查阅</w:t>
      </w:r>
      <w:r>
        <w:rPr>
          <w:rFonts w:hint="default"/>
          <w:lang w:val="en-US" w:eastAsia="zh-CN"/>
        </w:rPr>
        <w:t>项目收支明细账、抽查凭证等，项目资金使用情况符合法律法规核制度规定，资金支付审批流程齐全，未发现项目资金截留、挤占、挪用、虚列支出等情况。</w:t>
      </w:r>
    </w:p>
    <w:p>
      <w:pPr>
        <w:numPr>
          <w:ilvl w:val="0"/>
          <w:numId w:val="0"/>
        </w:numPr>
        <w:ind w:right="0" w:rightChars="0" w:firstLine="640" w:firstLineChars="200"/>
        <w:jc w:val="both"/>
        <w:outlineLvl w:val="2"/>
        <w:rPr>
          <w:rFonts w:hint="eastAsia"/>
          <w:spacing w:val="-2"/>
          <w:lang w:val="en-US" w:eastAsia="zh-CN"/>
        </w:rPr>
      </w:pPr>
      <w:bookmarkStart w:id="69" w:name="_Toc10374"/>
      <w:r>
        <w:rPr>
          <w:rFonts w:hint="eastAsia"/>
          <w:b w:val="0"/>
          <w:bCs w:val="0"/>
          <w:sz w:val="32"/>
          <w:szCs w:val="32"/>
          <w:highlight w:val="none"/>
          <w:lang w:val="en-US" w:eastAsia="zh-CN"/>
        </w:rPr>
        <w:t>2.</w:t>
      </w:r>
      <w:r>
        <w:rPr>
          <w:rFonts w:hint="default"/>
          <w:b w:val="0"/>
          <w:bCs w:val="0"/>
          <w:sz w:val="32"/>
          <w:szCs w:val="32"/>
          <w:highlight w:val="none"/>
          <w:lang w:val="en-US" w:eastAsia="zh-CN"/>
        </w:rPr>
        <w:t>项目实施情况</w:t>
      </w:r>
      <w:bookmarkEnd w:id="69"/>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right="425" w:firstLine="632" w:firstLineChars="200"/>
        <w:textAlignment w:val="auto"/>
        <w:rPr>
          <w:rFonts w:hint="eastAsia"/>
          <w:spacing w:val="-2"/>
          <w:lang w:val="en-US" w:eastAsia="zh-CN"/>
        </w:rPr>
      </w:pPr>
      <w:r>
        <w:rPr>
          <w:rFonts w:hint="eastAsia"/>
          <w:spacing w:val="-2"/>
          <w:lang w:val="en-US" w:eastAsia="zh-CN"/>
        </w:rPr>
        <w:t>基于《数字山东发展规划（2018—2021）》、《山东省新型智慧城市试点示范建设工作方案》、《烟台市人民政府办公室印发关于加快新型智慧城市建设的实施方案的通知》等相关文件要求，区大数据服务中心开展智慧城市建设应用项目工作。</w:t>
      </w:r>
    </w:p>
    <w:p>
      <w:pPr>
        <w:numPr>
          <w:ilvl w:val="0"/>
          <w:numId w:val="0"/>
        </w:numPr>
        <w:ind w:right="0" w:rightChars="0" w:firstLine="640" w:firstLineChars="200"/>
        <w:jc w:val="both"/>
        <w:rPr>
          <w:rFonts w:hint="default"/>
          <w:b w:val="0"/>
          <w:bCs w:val="0"/>
          <w:sz w:val="32"/>
          <w:szCs w:val="32"/>
          <w:highlight w:val="none"/>
          <w:lang w:val="en-US" w:eastAsia="zh-CN"/>
        </w:rPr>
      </w:pPr>
      <w:r>
        <w:rPr>
          <w:rFonts w:hint="eastAsia"/>
          <w:b w:val="0"/>
          <w:bCs w:val="0"/>
          <w:sz w:val="32"/>
          <w:szCs w:val="32"/>
          <w:lang w:val="en-US" w:eastAsia="zh-CN"/>
        </w:rPr>
        <w:t>智慧城市建设应用项目在2023年度共完成了以下工程内容：</w:t>
      </w:r>
      <w:r>
        <w:rPr>
          <w:rFonts w:hint="default"/>
          <w:b w:val="0"/>
          <w:bCs w:val="0"/>
          <w:sz w:val="32"/>
          <w:szCs w:val="32"/>
          <w:highlight w:val="none"/>
          <w:lang w:val="en-US" w:eastAsia="zh-CN"/>
        </w:rPr>
        <w:t xml:space="preserve"> </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before="171" w:line="338" w:lineRule="auto"/>
        <w:ind w:right="425" w:rightChars="0" w:firstLine="632" w:firstLineChars="200"/>
        <w:textAlignment w:val="auto"/>
        <w:rPr>
          <w:rFonts w:hint="eastAsia"/>
          <w:spacing w:val="-2"/>
          <w:lang w:val="en-US" w:eastAsia="zh-CN"/>
        </w:rPr>
      </w:pPr>
      <w:r>
        <w:rPr>
          <w:rFonts w:hint="eastAsia"/>
          <w:spacing w:val="-2"/>
          <w:lang w:val="en-US" w:eastAsia="zh-CN"/>
        </w:rPr>
        <w:t>（1）建设长岛区大数据中台，实现数据汇入、数据整理、防疫追踪应用等功能；</w:t>
      </w:r>
    </w:p>
    <w:p>
      <w:pPr>
        <w:pStyle w:val="2"/>
        <w:keepNext w:val="0"/>
        <w:keepLines w:val="0"/>
        <w:pageBreakBefore w:val="0"/>
        <w:widowControl w:val="0"/>
        <w:kinsoku/>
        <w:wordWrap/>
        <w:overflowPunct/>
        <w:topLinePunct w:val="0"/>
        <w:autoSpaceDE w:val="0"/>
        <w:autoSpaceDN w:val="0"/>
        <w:bidi w:val="0"/>
        <w:adjustRightInd w:val="0"/>
        <w:snapToGrid w:val="0"/>
        <w:spacing w:before="171" w:line="338" w:lineRule="auto"/>
        <w:ind w:right="425" w:firstLine="632" w:firstLineChars="200"/>
        <w:textAlignment w:val="auto"/>
        <w:outlineLvl w:val="9"/>
        <w:rPr>
          <w:rFonts w:hint="eastAsia"/>
          <w:spacing w:val="-2"/>
          <w:lang w:val="en-US" w:eastAsia="zh-CN"/>
        </w:rPr>
      </w:pPr>
      <w:r>
        <w:rPr>
          <w:rFonts w:hint="eastAsia"/>
          <w:spacing w:val="-2"/>
          <w:lang w:val="en-US" w:eastAsia="zh-CN"/>
        </w:rPr>
        <w:t>（2）建设智慧社区平台，实现智慧社区管理平台、信息发布服务、医疗服务、便民缴费、特殊人群监管、网格化治理、信息安全、便民商业服务、物业管理服务、养老服务、事件管理、人员管理、就业服务等功能</w:t>
      </w:r>
      <w:r>
        <w:rPr>
          <w:rFonts w:hint="default"/>
          <w:spacing w:val="-2"/>
          <w:lang w:val="en-US" w:eastAsia="zh-CN"/>
        </w:rPr>
        <w:t>。</w:t>
      </w:r>
    </w:p>
    <w:p>
      <w:pPr>
        <w:numPr>
          <w:ilvl w:val="0"/>
          <w:numId w:val="0"/>
        </w:numPr>
        <w:ind w:right="0" w:rightChars="0" w:firstLine="640" w:firstLineChars="200"/>
        <w:jc w:val="both"/>
        <w:outlineLvl w:val="2"/>
        <w:rPr>
          <w:rFonts w:hint="default"/>
          <w:b w:val="0"/>
          <w:bCs w:val="0"/>
          <w:sz w:val="32"/>
          <w:szCs w:val="32"/>
          <w:highlight w:val="none"/>
          <w:lang w:val="en-US" w:eastAsia="zh-CN"/>
        </w:rPr>
      </w:pPr>
      <w:bookmarkStart w:id="70" w:name="_Toc24308"/>
      <w:r>
        <w:rPr>
          <w:rFonts w:hint="default"/>
          <w:b w:val="0"/>
          <w:bCs w:val="0"/>
          <w:sz w:val="32"/>
          <w:szCs w:val="32"/>
          <w:highlight w:val="none"/>
          <w:lang w:val="en-US" w:eastAsia="zh-CN"/>
        </w:rPr>
        <w:t>3.非现场评价结果</w:t>
      </w:r>
      <w:bookmarkEnd w:id="70"/>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项目单位按照要求提报了项目档案书面材料及电子资料。评价组对提供的资料进行汇总、对比、分析，按照绩效评价体系表中的相关指标进行评价。其中：</w:t>
      </w:r>
      <w:r>
        <w:rPr>
          <w:rFonts w:hint="eastAsia"/>
          <w:b w:val="0"/>
          <w:bCs w:val="0"/>
          <w:sz w:val="32"/>
          <w:szCs w:val="32"/>
          <w:highlight w:val="none"/>
          <w:lang w:val="en-US" w:eastAsia="zh-CN"/>
        </w:rPr>
        <w:t>效益</w:t>
      </w:r>
      <w:r>
        <w:rPr>
          <w:rFonts w:hint="default"/>
          <w:b w:val="0"/>
          <w:bCs w:val="0"/>
          <w:sz w:val="32"/>
          <w:szCs w:val="32"/>
          <w:highlight w:val="none"/>
          <w:lang w:val="en-US" w:eastAsia="zh-CN"/>
        </w:rPr>
        <w:t>指标中的</w:t>
      </w:r>
      <w:r>
        <w:rPr>
          <w:rFonts w:hint="eastAsia"/>
          <w:b w:val="0"/>
          <w:bCs w:val="0"/>
          <w:sz w:val="32"/>
          <w:szCs w:val="32"/>
          <w:highlight w:val="none"/>
          <w:lang w:val="en-US" w:eastAsia="zh-CN"/>
        </w:rPr>
        <w:t>“社会治理能力提升”、满意度指标的</w:t>
      </w:r>
      <w:r>
        <w:rPr>
          <w:rFonts w:hint="default"/>
          <w:b w:val="0"/>
          <w:bCs w:val="0"/>
          <w:sz w:val="32"/>
          <w:szCs w:val="32"/>
          <w:highlight w:val="none"/>
          <w:lang w:val="en-US" w:eastAsia="zh-CN"/>
        </w:rPr>
        <w:t>“公众认可率”，这</w:t>
      </w:r>
      <w:r>
        <w:rPr>
          <w:rFonts w:hint="eastAsia"/>
          <w:b w:val="0"/>
          <w:bCs w:val="0"/>
          <w:sz w:val="32"/>
          <w:szCs w:val="32"/>
          <w:highlight w:val="none"/>
          <w:lang w:val="en-US" w:eastAsia="zh-CN"/>
        </w:rPr>
        <w:t>两</w:t>
      </w:r>
      <w:r>
        <w:rPr>
          <w:rFonts w:hint="default"/>
          <w:b w:val="0"/>
          <w:bCs w:val="0"/>
          <w:sz w:val="32"/>
          <w:szCs w:val="32"/>
          <w:highlight w:val="none"/>
          <w:lang w:val="en-US" w:eastAsia="zh-CN"/>
        </w:rPr>
        <w:t>个效益指标需要结合现场走访、调查问卷结果进行分析打分，因此非现场评价阶段对于这</w:t>
      </w:r>
      <w:r>
        <w:rPr>
          <w:rFonts w:hint="eastAsia"/>
          <w:b w:val="0"/>
          <w:bCs w:val="0"/>
          <w:sz w:val="32"/>
          <w:szCs w:val="32"/>
          <w:highlight w:val="none"/>
          <w:lang w:val="en-US" w:eastAsia="zh-CN"/>
        </w:rPr>
        <w:t>两</w:t>
      </w:r>
      <w:r>
        <w:rPr>
          <w:rFonts w:hint="default"/>
          <w:b w:val="0"/>
          <w:bCs w:val="0"/>
          <w:sz w:val="32"/>
          <w:szCs w:val="32"/>
          <w:highlight w:val="none"/>
          <w:lang w:val="en-US" w:eastAsia="zh-CN"/>
        </w:rPr>
        <w:t>个指标暂不进行扣分，待现场评价阶段再结合问卷调查结果汇总计算打分。</w:t>
      </w:r>
    </w:p>
    <w:p>
      <w:pPr>
        <w:numPr>
          <w:ilvl w:val="0"/>
          <w:numId w:val="0"/>
        </w:numPr>
        <w:ind w:right="0" w:rightChars="0" w:firstLine="640" w:firstLineChars="200"/>
        <w:jc w:val="both"/>
        <w:rPr>
          <w:rFonts w:hint="default"/>
          <w:b w:val="0"/>
          <w:bCs w:val="0"/>
          <w:sz w:val="32"/>
          <w:szCs w:val="32"/>
          <w:highlight w:val="none"/>
          <w:lang w:val="en-US" w:eastAsia="zh-CN"/>
        </w:rPr>
      </w:pPr>
      <w:r>
        <w:rPr>
          <w:rFonts w:hint="eastAsia"/>
          <w:b w:val="0"/>
          <w:bCs w:val="0"/>
          <w:sz w:val="32"/>
          <w:szCs w:val="32"/>
          <w:lang w:val="en-US" w:eastAsia="zh-CN"/>
        </w:rPr>
        <w:t>智慧城市建设应用项目</w:t>
      </w:r>
      <w:r>
        <w:rPr>
          <w:rFonts w:hint="default"/>
          <w:b w:val="0"/>
          <w:bCs w:val="0"/>
          <w:sz w:val="32"/>
          <w:szCs w:val="32"/>
          <w:highlight w:val="none"/>
          <w:lang w:val="en-US" w:eastAsia="zh-CN"/>
        </w:rPr>
        <w:t>非现场评价得分</w:t>
      </w:r>
      <w:r>
        <w:rPr>
          <w:rFonts w:hint="eastAsia"/>
          <w:b w:val="0"/>
          <w:bCs w:val="0"/>
          <w:sz w:val="32"/>
          <w:szCs w:val="32"/>
          <w:highlight w:val="none"/>
          <w:lang w:val="en-US" w:eastAsia="zh-CN"/>
        </w:rPr>
        <w:t>97.50</w:t>
      </w:r>
      <w:r>
        <w:rPr>
          <w:rFonts w:hint="default"/>
          <w:b w:val="0"/>
          <w:bCs w:val="0"/>
          <w:sz w:val="32"/>
          <w:szCs w:val="32"/>
          <w:highlight w:val="none"/>
          <w:lang w:val="en-US" w:eastAsia="zh-CN"/>
        </w:rPr>
        <w:t>分， 绩效等级为“优 ”，主要指标得分率情况如下表所示：</w:t>
      </w:r>
    </w:p>
    <w:tbl>
      <w:tblPr>
        <w:tblStyle w:val="14"/>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5"/>
        <w:gridCol w:w="1616"/>
        <w:gridCol w:w="1605"/>
        <w:gridCol w:w="1605"/>
        <w:gridCol w:w="1606"/>
        <w:gridCol w:w="18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5" w:type="dxa"/>
            <w:tcBorders>
              <w:left w:val="nil"/>
              <w:bottom w:val="dotted" w:color="000000" w:sz="4" w:space="0"/>
              <w:right w:val="dotted" w:color="000000" w:sz="4" w:space="0"/>
            </w:tcBorders>
            <w:shd w:val="clear" w:color="auto" w:fill="8DB3E1"/>
          </w:tcPr>
          <w:p>
            <w:pPr>
              <w:pStyle w:val="17"/>
              <w:spacing w:before="100"/>
              <w:ind w:left="271" w:right="266"/>
              <w:jc w:val="center"/>
              <w:rPr>
                <w:rFonts w:hint="eastAsia" w:asciiTheme="majorEastAsia" w:hAnsiTheme="majorEastAsia" w:eastAsiaTheme="majorEastAsia" w:cstheme="majorEastAsia"/>
                <w:b/>
                <w:color w:val="auto"/>
                <w:sz w:val="18"/>
              </w:rPr>
            </w:pPr>
            <w:r>
              <w:rPr>
                <w:rFonts w:hint="eastAsia" w:asciiTheme="majorEastAsia" w:hAnsiTheme="majorEastAsia" w:eastAsiaTheme="majorEastAsia" w:cstheme="majorEastAsia"/>
                <w:b/>
                <w:color w:val="auto"/>
                <w:sz w:val="18"/>
              </w:rPr>
              <w:t>序号</w:t>
            </w:r>
          </w:p>
        </w:tc>
        <w:tc>
          <w:tcPr>
            <w:tcW w:w="1616" w:type="dxa"/>
            <w:tcBorders>
              <w:left w:val="dotted" w:color="000000" w:sz="4" w:space="0"/>
              <w:bottom w:val="dotted" w:color="000000" w:sz="4" w:space="0"/>
              <w:right w:val="dotted" w:color="000000" w:sz="4" w:space="0"/>
            </w:tcBorders>
            <w:shd w:val="clear" w:color="auto" w:fill="8DB3E1"/>
          </w:tcPr>
          <w:p>
            <w:pPr>
              <w:pStyle w:val="17"/>
              <w:spacing w:before="100"/>
              <w:ind w:left="421" w:right="421"/>
              <w:jc w:val="center"/>
              <w:rPr>
                <w:rFonts w:hint="eastAsia" w:asciiTheme="majorEastAsia" w:hAnsiTheme="majorEastAsia" w:eastAsiaTheme="majorEastAsia" w:cstheme="majorEastAsia"/>
                <w:b/>
                <w:color w:val="auto"/>
                <w:sz w:val="18"/>
              </w:rPr>
            </w:pPr>
            <w:r>
              <w:rPr>
                <w:rFonts w:hint="eastAsia" w:asciiTheme="majorEastAsia" w:hAnsiTheme="majorEastAsia" w:eastAsiaTheme="majorEastAsia" w:cstheme="majorEastAsia"/>
                <w:b/>
                <w:color w:val="auto"/>
                <w:sz w:val="18"/>
              </w:rPr>
              <w:t>指标类别</w:t>
            </w:r>
          </w:p>
        </w:tc>
        <w:tc>
          <w:tcPr>
            <w:tcW w:w="1605" w:type="dxa"/>
            <w:tcBorders>
              <w:left w:val="dotted" w:color="000000" w:sz="4" w:space="0"/>
              <w:bottom w:val="dotted" w:color="000000" w:sz="4" w:space="0"/>
              <w:right w:val="dotted" w:color="000000" w:sz="4" w:space="0"/>
            </w:tcBorders>
            <w:shd w:val="clear" w:color="auto" w:fill="8DB3E1"/>
          </w:tcPr>
          <w:p>
            <w:pPr>
              <w:pStyle w:val="17"/>
              <w:spacing w:before="100"/>
              <w:ind w:left="416" w:right="416"/>
              <w:jc w:val="center"/>
              <w:rPr>
                <w:rFonts w:hint="eastAsia" w:asciiTheme="majorEastAsia" w:hAnsiTheme="majorEastAsia" w:eastAsiaTheme="majorEastAsia" w:cstheme="majorEastAsia"/>
                <w:b/>
                <w:color w:val="auto"/>
                <w:sz w:val="18"/>
              </w:rPr>
            </w:pPr>
            <w:r>
              <w:rPr>
                <w:rFonts w:hint="eastAsia" w:asciiTheme="majorEastAsia" w:hAnsiTheme="majorEastAsia" w:eastAsiaTheme="majorEastAsia" w:cstheme="majorEastAsia"/>
                <w:b/>
                <w:color w:val="auto"/>
                <w:sz w:val="18"/>
              </w:rPr>
              <w:t>标准分值</w:t>
            </w:r>
          </w:p>
        </w:tc>
        <w:tc>
          <w:tcPr>
            <w:tcW w:w="1605" w:type="dxa"/>
            <w:tcBorders>
              <w:left w:val="dotted" w:color="000000" w:sz="4" w:space="0"/>
              <w:bottom w:val="dotted" w:color="000000" w:sz="4" w:space="0"/>
              <w:right w:val="dotted" w:color="000000" w:sz="4" w:space="0"/>
            </w:tcBorders>
            <w:shd w:val="clear" w:color="auto" w:fill="8DB3E1"/>
          </w:tcPr>
          <w:p>
            <w:pPr>
              <w:pStyle w:val="17"/>
              <w:spacing w:before="100"/>
              <w:ind w:left="416" w:right="416"/>
              <w:jc w:val="center"/>
              <w:rPr>
                <w:rFonts w:hint="eastAsia" w:asciiTheme="majorEastAsia" w:hAnsiTheme="majorEastAsia" w:eastAsiaTheme="majorEastAsia" w:cstheme="majorEastAsia"/>
                <w:b/>
                <w:color w:val="auto"/>
                <w:sz w:val="18"/>
              </w:rPr>
            </w:pPr>
            <w:r>
              <w:rPr>
                <w:rFonts w:hint="eastAsia" w:asciiTheme="majorEastAsia" w:hAnsiTheme="majorEastAsia" w:eastAsiaTheme="majorEastAsia" w:cstheme="majorEastAsia"/>
                <w:b/>
                <w:color w:val="auto"/>
                <w:sz w:val="18"/>
              </w:rPr>
              <w:t>指标得分</w:t>
            </w:r>
          </w:p>
        </w:tc>
        <w:tc>
          <w:tcPr>
            <w:tcW w:w="1606" w:type="dxa"/>
            <w:tcBorders>
              <w:left w:val="dotted" w:color="000000" w:sz="4" w:space="0"/>
              <w:bottom w:val="dotted" w:color="000000" w:sz="4" w:space="0"/>
              <w:right w:val="dotted" w:color="000000" w:sz="4" w:space="0"/>
            </w:tcBorders>
            <w:shd w:val="clear" w:color="auto" w:fill="8DB3E1"/>
          </w:tcPr>
          <w:p>
            <w:pPr>
              <w:pStyle w:val="17"/>
              <w:spacing w:before="100"/>
              <w:ind w:left="417" w:right="416"/>
              <w:jc w:val="center"/>
              <w:rPr>
                <w:rFonts w:hint="eastAsia" w:asciiTheme="majorEastAsia" w:hAnsiTheme="majorEastAsia" w:eastAsiaTheme="majorEastAsia" w:cstheme="majorEastAsia"/>
                <w:b/>
                <w:color w:val="auto"/>
                <w:sz w:val="18"/>
              </w:rPr>
            </w:pPr>
            <w:r>
              <w:rPr>
                <w:rFonts w:hint="eastAsia" w:asciiTheme="majorEastAsia" w:hAnsiTheme="majorEastAsia" w:eastAsiaTheme="majorEastAsia" w:cstheme="majorEastAsia"/>
                <w:b/>
                <w:color w:val="auto"/>
                <w:sz w:val="18"/>
              </w:rPr>
              <w:t>指标扣分</w:t>
            </w:r>
          </w:p>
        </w:tc>
        <w:tc>
          <w:tcPr>
            <w:tcW w:w="1802" w:type="dxa"/>
            <w:tcBorders>
              <w:left w:val="dotted" w:color="000000" w:sz="4" w:space="0"/>
              <w:bottom w:val="dotted" w:color="000000" w:sz="4" w:space="0"/>
              <w:right w:val="nil"/>
            </w:tcBorders>
            <w:shd w:val="clear" w:color="auto" w:fill="8DB3E1"/>
          </w:tcPr>
          <w:p>
            <w:pPr>
              <w:pStyle w:val="17"/>
              <w:spacing w:before="100"/>
              <w:ind w:left="379" w:right="383"/>
              <w:jc w:val="center"/>
              <w:rPr>
                <w:rFonts w:hint="eastAsia" w:asciiTheme="majorEastAsia" w:hAnsiTheme="majorEastAsia" w:eastAsiaTheme="majorEastAsia" w:cstheme="majorEastAsia"/>
                <w:b/>
                <w:color w:val="auto"/>
                <w:sz w:val="18"/>
              </w:rPr>
            </w:pPr>
            <w:r>
              <w:rPr>
                <w:rFonts w:hint="eastAsia" w:asciiTheme="majorEastAsia" w:hAnsiTheme="majorEastAsia" w:eastAsiaTheme="majorEastAsia" w:cstheme="majorEastAsia"/>
                <w:b/>
                <w:color w:val="auto"/>
                <w:sz w:val="18"/>
              </w:rPr>
              <w:t>得分率（%）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945" w:type="dxa"/>
            <w:tcBorders>
              <w:top w:val="dotted" w:color="000000" w:sz="4" w:space="0"/>
              <w:left w:val="nil"/>
              <w:bottom w:val="dotted" w:color="000000" w:sz="4" w:space="0"/>
              <w:right w:val="dotted" w:color="000000" w:sz="4" w:space="0"/>
            </w:tcBorders>
          </w:tcPr>
          <w:p>
            <w:pPr>
              <w:pStyle w:val="17"/>
              <w:spacing w:before="99"/>
              <w:ind w:left="4"/>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1</w:t>
            </w:r>
          </w:p>
        </w:tc>
        <w:tc>
          <w:tcPr>
            <w:tcW w:w="1616" w:type="dxa"/>
            <w:tcBorders>
              <w:top w:val="dotted" w:color="000000" w:sz="4" w:space="0"/>
              <w:left w:val="dotted" w:color="000000" w:sz="4" w:space="0"/>
              <w:bottom w:val="dotted" w:color="000000" w:sz="4" w:space="0"/>
              <w:right w:val="dotted" w:color="000000" w:sz="4" w:space="0"/>
            </w:tcBorders>
          </w:tcPr>
          <w:p>
            <w:pPr>
              <w:pStyle w:val="17"/>
              <w:spacing w:before="99"/>
              <w:ind w:left="421" w:right="421"/>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决 策</w:t>
            </w:r>
          </w:p>
        </w:tc>
        <w:tc>
          <w:tcPr>
            <w:tcW w:w="1605" w:type="dxa"/>
            <w:tcBorders>
              <w:top w:val="dotted" w:color="000000" w:sz="4" w:space="0"/>
              <w:left w:val="dotted" w:color="000000" w:sz="4" w:space="0"/>
              <w:bottom w:val="dotted" w:color="000000" w:sz="4" w:space="0"/>
              <w:right w:val="dotted" w:color="000000" w:sz="4" w:space="0"/>
            </w:tcBorders>
          </w:tcPr>
          <w:p>
            <w:pPr>
              <w:pStyle w:val="17"/>
              <w:spacing w:before="99"/>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20</w:t>
            </w:r>
            <w:r>
              <w:rPr>
                <w:rFonts w:hint="eastAsia" w:asciiTheme="majorEastAsia" w:hAnsiTheme="majorEastAsia" w:eastAsiaTheme="majorEastAsia" w:cstheme="majorEastAsia"/>
                <w:color w:val="auto"/>
                <w:sz w:val="18"/>
              </w:rPr>
              <w:t>.00</w:t>
            </w:r>
          </w:p>
        </w:tc>
        <w:tc>
          <w:tcPr>
            <w:tcW w:w="1605" w:type="dxa"/>
            <w:tcBorders>
              <w:top w:val="dotted" w:color="000000" w:sz="4" w:space="0"/>
              <w:left w:val="dotted" w:color="000000" w:sz="4" w:space="0"/>
              <w:bottom w:val="dotted" w:color="000000" w:sz="4" w:space="0"/>
              <w:right w:val="dotted" w:color="000000" w:sz="4" w:space="0"/>
            </w:tcBorders>
          </w:tcPr>
          <w:p>
            <w:pPr>
              <w:pStyle w:val="17"/>
              <w:spacing w:before="99"/>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17.5</w:t>
            </w:r>
            <w:r>
              <w:rPr>
                <w:rFonts w:hint="eastAsia" w:asciiTheme="majorEastAsia" w:hAnsiTheme="majorEastAsia" w:eastAsiaTheme="majorEastAsia" w:cstheme="majorEastAsia"/>
                <w:color w:val="auto"/>
                <w:sz w:val="18"/>
              </w:rPr>
              <w:t>0</w:t>
            </w:r>
          </w:p>
        </w:tc>
        <w:tc>
          <w:tcPr>
            <w:tcW w:w="1606" w:type="dxa"/>
            <w:tcBorders>
              <w:top w:val="dotted" w:color="000000" w:sz="4" w:space="0"/>
              <w:left w:val="dotted" w:color="000000" w:sz="4" w:space="0"/>
              <w:bottom w:val="dotted" w:color="000000" w:sz="4" w:space="0"/>
              <w:right w:val="dotted" w:color="000000" w:sz="4" w:space="0"/>
            </w:tcBorders>
          </w:tcPr>
          <w:p>
            <w:pPr>
              <w:pStyle w:val="17"/>
              <w:spacing w:before="99"/>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2.5</w:t>
            </w:r>
            <w:r>
              <w:rPr>
                <w:rFonts w:hint="eastAsia" w:asciiTheme="majorEastAsia" w:hAnsiTheme="majorEastAsia" w:eastAsiaTheme="majorEastAsia" w:cstheme="majorEastAsia"/>
                <w:color w:val="auto"/>
                <w:sz w:val="18"/>
              </w:rPr>
              <w:t>0</w:t>
            </w:r>
          </w:p>
        </w:tc>
        <w:tc>
          <w:tcPr>
            <w:tcW w:w="1802" w:type="dxa"/>
            <w:tcBorders>
              <w:top w:val="dotted" w:color="000000" w:sz="4" w:space="0"/>
              <w:left w:val="dotted" w:color="000000" w:sz="4" w:space="0"/>
              <w:bottom w:val="dotted" w:color="000000" w:sz="4" w:space="0"/>
              <w:right w:val="nil"/>
            </w:tcBorders>
          </w:tcPr>
          <w:p>
            <w:pPr>
              <w:pStyle w:val="17"/>
              <w:spacing w:before="99"/>
              <w:ind w:left="378" w:right="383"/>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87.50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945" w:type="dxa"/>
            <w:tcBorders>
              <w:top w:val="dotted" w:color="000000" w:sz="4" w:space="0"/>
              <w:left w:val="nil"/>
              <w:bottom w:val="dotted" w:color="000000" w:sz="4" w:space="0"/>
              <w:right w:val="dotted" w:color="000000" w:sz="4" w:space="0"/>
            </w:tcBorders>
          </w:tcPr>
          <w:p>
            <w:pPr>
              <w:pStyle w:val="17"/>
              <w:spacing w:before="100"/>
              <w:ind w:left="4"/>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2</w:t>
            </w:r>
          </w:p>
        </w:tc>
        <w:tc>
          <w:tcPr>
            <w:tcW w:w="1616" w:type="dxa"/>
            <w:tcBorders>
              <w:top w:val="dotted" w:color="000000" w:sz="4" w:space="0"/>
              <w:left w:val="dotted" w:color="000000" w:sz="4" w:space="0"/>
              <w:bottom w:val="dotted" w:color="000000" w:sz="4" w:space="0"/>
              <w:right w:val="dotted" w:color="000000" w:sz="4" w:space="0"/>
            </w:tcBorders>
          </w:tcPr>
          <w:p>
            <w:pPr>
              <w:pStyle w:val="17"/>
              <w:spacing w:before="100"/>
              <w:ind w:left="421" w:right="421"/>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过 程</w:t>
            </w:r>
          </w:p>
        </w:tc>
        <w:tc>
          <w:tcPr>
            <w:tcW w:w="1605" w:type="dxa"/>
            <w:tcBorders>
              <w:top w:val="dotted" w:color="000000" w:sz="4" w:space="0"/>
              <w:left w:val="dotted" w:color="000000" w:sz="4" w:space="0"/>
              <w:bottom w:val="dotted" w:color="000000" w:sz="4" w:space="0"/>
              <w:right w:val="dotted" w:color="000000" w:sz="4" w:space="0"/>
            </w:tcBorders>
          </w:tcPr>
          <w:p>
            <w:pPr>
              <w:pStyle w:val="17"/>
              <w:spacing w:before="100"/>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20.00</w:t>
            </w:r>
          </w:p>
        </w:tc>
        <w:tc>
          <w:tcPr>
            <w:tcW w:w="1605" w:type="dxa"/>
            <w:tcBorders>
              <w:top w:val="dotted" w:color="000000" w:sz="4" w:space="0"/>
              <w:left w:val="dotted" w:color="000000" w:sz="4" w:space="0"/>
              <w:bottom w:val="dotted" w:color="000000" w:sz="4" w:space="0"/>
              <w:right w:val="dotted" w:color="000000" w:sz="4" w:space="0"/>
            </w:tcBorders>
          </w:tcPr>
          <w:p>
            <w:pPr>
              <w:pStyle w:val="17"/>
              <w:spacing w:before="100"/>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20</w:t>
            </w:r>
            <w:r>
              <w:rPr>
                <w:rFonts w:hint="eastAsia" w:asciiTheme="majorEastAsia" w:hAnsiTheme="majorEastAsia" w:eastAsiaTheme="majorEastAsia" w:cstheme="majorEastAsia"/>
                <w:color w:val="auto"/>
                <w:sz w:val="18"/>
              </w:rPr>
              <w:t>.00</w:t>
            </w:r>
          </w:p>
        </w:tc>
        <w:tc>
          <w:tcPr>
            <w:tcW w:w="1606" w:type="dxa"/>
            <w:tcBorders>
              <w:top w:val="dotted" w:color="000000" w:sz="4" w:space="0"/>
              <w:left w:val="dotted" w:color="000000" w:sz="4" w:space="0"/>
              <w:bottom w:val="dotted" w:color="000000" w:sz="4" w:space="0"/>
              <w:right w:val="dotted" w:color="000000" w:sz="4" w:space="0"/>
            </w:tcBorders>
          </w:tcPr>
          <w:p>
            <w:pPr>
              <w:pStyle w:val="17"/>
              <w:spacing w:before="100"/>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0</w:t>
            </w:r>
            <w:r>
              <w:rPr>
                <w:rFonts w:hint="eastAsia" w:asciiTheme="majorEastAsia" w:hAnsiTheme="majorEastAsia" w:eastAsiaTheme="majorEastAsia" w:cstheme="majorEastAsia"/>
                <w:color w:val="auto"/>
                <w:sz w:val="18"/>
              </w:rPr>
              <w:t>.00</w:t>
            </w:r>
          </w:p>
        </w:tc>
        <w:tc>
          <w:tcPr>
            <w:tcW w:w="1802" w:type="dxa"/>
            <w:tcBorders>
              <w:top w:val="dotted" w:color="000000" w:sz="4" w:space="0"/>
              <w:left w:val="dotted" w:color="000000" w:sz="4" w:space="0"/>
              <w:bottom w:val="dotted" w:color="000000" w:sz="4" w:space="0"/>
              <w:right w:val="nil"/>
            </w:tcBorders>
          </w:tcPr>
          <w:p>
            <w:pPr>
              <w:pStyle w:val="17"/>
              <w:spacing w:before="100"/>
              <w:ind w:left="378" w:right="383"/>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100</w:t>
            </w:r>
            <w:r>
              <w:rPr>
                <w:rFonts w:hint="eastAsia" w:asciiTheme="majorEastAsia" w:hAnsiTheme="majorEastAsia" w:eastAsiaTheme="majorEastAsia" w:cstheme="majorEastAsia"/>
                <w:color w:val="auto"/>
                <w:sz w:val="18"/>
              </w:rPr>
              <w:t>.00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jc w:val="center"/>
        </w:trPr>
        <w:tc>
          <w:tcPr>
            <w:tcW w:w="945" w:type="dxa"/>
            <w:tcBorders>
              <w:top w:val="dotted" w:color="000000" w:sz="4" w:space="0"/>
              <w:left w:val="nil"/>
              <w:right w:val="dotted" w:color="000000" w:sz="4" w:space="0"/>
            </w:tcBorders>
          </w:tcPr>
          <w:p>
            <w:pPr>
              <w:pStyle w:val="17"/>
              <w:spacing w:before="100"/>
              <w:ind w:left="4"/>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3</w:t>
            </w:r>
          </w:p>
        </w:tc>
        <w:tc>
          <w:tcPr>
            <w:tcW w:w="1616" w:type="dxa"/>
            <w:tcBorders>
              <w:top w:val="dotted" w:color="000000" w:sz="4" w:space="0"/>
              <w:left w:val="dotted" w:color="000000" w:sz="4" w:space="0"/>
              <w:right w:val="dotted" w:color="000000" w:sz="4" w:space="0"/>
            </w:tcBorders>
          </w:tcPr>
          <w:p>
            <w:pPr>
              <w:pStyle w:val="17"/>
              <w:spacing w:before="100"/>
              <w:ind w:left="421" w:right="421"/>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产 出</w:t>
            </w:r>
          </w:p>
        </w:tc>
        <w:tc>
          <w:tcPr>
            <w:tcW w:w="1605" w:type="dxa"/>
            <w:tcBorders>
              <w:top w:val="dotted" w:color="000000" w:sz="4" w:space="0"/>
              <w:left w:val="dotted" w:color="000000" w:sz="4" w:space="0"/>
              <w:right w:val="dotted" w:color="000000" w:sz="4" w:space="0"/>
            </w:tcBorders>
          </w:tcPr>
          <w:p>
            <w:pPr>
              <w:pStyle w:val="17"/>
              <w:spacing w:before="100"/>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lang w:val="en-US" w:eastAsia="zh-CN"/>
              </w:rPr>
              <w:t>30</w:t>
            </w:r>
            <w:r>
              <w:rPr>
                <w:rFonts w:hint="eastAsia" w:asciiTheme="majorEastAsia" w:hAnsiTheme="majorEastAsia" w:eastAsiaTheme="majorEastAsia" w:cstheme="majorEastAsia"/>
                <w:color w:val="auto"/>
                <w:sz w:val="18"/>
              </w:rPr>
              <w:t>.00</w:t>
            </w:r>
          </w:p>
        </w:tc>
        <w:tc>
          <w:tcPr>
            <w:tcW w:w="1605" w:type="dxa"/>
            <w:tcBorders>
              <w:top w:val="dotted" w:color="000000" w:sz="4" w:space="0"/>
              <w:left w:val="dotted" w:color="000000" w:sz="4" w:space="0"/>
              <w:right w:val="dotted" w:color="000000" w:sz="4" w:space="0"/>
            </w:tcBorders>
          </w:tcPr>
          <w:p>
            <w:pPr>
              <w:pStyle w:val="17"/>
              <w:spacing w:before="100"/>
              <w:ind w:left="416" w:right="416"/>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30.00</w:t>
            </w:r>
          </w:p>
        </w:tc>
        <w:tc>
          <w:tcPr>
            <w:tcW w:w="1606" w:type="dxa"/>
            <w:tcBorders>
              <w:top w:val="dotted" w:color="000000" w:sz="4" w:space="0"/>
              <w:left w:val="dotted" w:color="000000" w:sz="4" w:space="0"/>
              <w:right w:val="dotted" w:color="000000" w:sz="4" w:space="0"/>
            </w:tcBorders>
          </w:tcPr>
          <w:p>
            <w:pPr>
              <w:pStyle w:val="17"/>
              <w:spacing w:before="100"/>
              <w:ind w:left="416" w:right="416"/>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0.00</w:t>
            </w:r>
          </w:p>
        </w:tc>
        <w:tc>
          <w:tcPr>
            <w:tcW w:w="1802" w:type="dxa"/>
            <w:tcBorders>
              <w:top w:val="dotted" w:color="000000" w:sz="4" w:space="0"/>
              <w:left w:val="dotted" w:color="000000" w:sz="4" w:space="0"/>
              <w:right w:val="nil"/>
            </w:tcBorders>
          </w:tcPr>
          <w:p>
            <w:pPr>
              <w:pStyle w:val="17"/>
              <w:spacing w:before="100"/>
              <w:ind w:left="378" w:right="383"/>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945" w:type="dxa"/>
            <w:tcBorders>
              <w:top w:val="dotted" w:color="000000" w:sz="4" w:space="0"/>
              <w:left w:val="nil"/>
              <w:bottom w:val="dotted" w:color="000000" w:sz="4" w:space="0"/>
              <w:right w:val="dotted" w:color="000000" w:sz="4" w:space="0"/>
            </w:tcBorders>
          </w:tcPr>
          <w:p>
            <w:pPr>
              <w:pStyle w:val="17"/>
              <w:spacing w:before="112"/>
              <w:ind w:left="4"/>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4</w:t>
            </w:r>
          </w:p>
        </w:tc>
        <w:tc>
          <w:tcPr>
            <w:tcW w:w="1616" w:type="dxa"/>
            <w:tcBorders>
              <w:top w:val="dotted" w:color="000000" w:sz="4" w:space="0"/>
              <w:left w:val="dotted" w:color="000000" w:sz="4" w:space="0"/>
              <w:bottom w:val="dotted" w:color="000000" w:sz="4" w:space="0"/>
              <w:right w:val="dotted" w:color="000000" w:sz="4" w:space="0"/>
            </w:tcBorders>
          </w:tcPr>
          <w:p>
            <w:pPr>
              <w:pStyle w:val="17"/>
              <w:spacing w:before="112"/>
              <w:ind w:left="421" w:right="421"/>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效 益</w:t>
            </w:r>
          </w:p>
        </w:tc>
        <w:tc>
          <w:tcPr>
            <w:tcW w:w="1605" w:type="dxa"/>
            <w:tcBorders>
              <w:top w:val="dotted" w:color="000000" w:sz="4" w:space="0"/>
              <w:left w:val="dotted" w:color="000000" w:sz="4" w:space="0"/>
              <w:bottom w:val="dotted" w:color="000000" w:sz="4" w:space="0"/>
              <w:right w:val="dotted" w:color="000000" w:sz="4" w:space="0"/>
            </w:tcBorders>
          </w:tcPr>
          <w:p>
            <w:pPr>
              <w:pStyle w:val="17"/>
              <w:spacing w:before="112"/>
              <w:ind w:left="416" w:right="416"/>
              <w:jc w:val="center"/>
              <w:rPr>
                <w:rFonts w:hint="eastAsia" w:asciiTheme="majorEastAsia" w:hAnsiTheme="majorEastAsia" w:eastAsiaTheme="majorEastAsia" w:cstheme="majorEastAsia"/>
                <w:color w:val="auto"/>
                <w:sz w:val="18"/>
              </w:rPr>
            </w:pPr>
            <w:r>
              <w:rPr>
                <w:rFonts w:hint="eastAsia" w:asciiTheme="majorEastAsia" w:hAnsiTheme="majorEastAsia" w:eastAsiaTheme="majorEastAsia" w:cstheme="majorEastAsia"/>
                <w:color w:val="auto"/>
                <w:sz w:val="18"/>
              </w:rPr>
              <w:t>30.00</w:t>
            </w:r>
          </w:p>
        </w:tc>
        <w:tc>
          <w:tcPr>
            <w:tcW w:w="1605" w:type="dxa"/>
            <w:tcBorders>
              <w:top w:val="dotted" w:color="000000" w:sz="4" w:space="0"/>
              <w:left w:val="dotted" w:color="000000" w:sz="4" w:space="0"/>
              <w:bottom w:val="dotted" w:color="000000" w:sz="4" w:space="0"/>
              <w:right w:val="dotted" w:color="000000" w:sz="4" w:space="0"/>
            </w:tcBorders>
          </w:tcPr>
          <w:p>
            <w:pPr>
              <w:pStyle w:val="17"/>
              <w:spacing w:before="112"/>
              <w:ind w:left="416" w:right="416"/>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30.00</w:t>
            </w:r>
          </w:p>
        </w:tc>
        <w:tc>
          <w:tcPr>
            <w:tcW w:w="1606" w:type="dxa"/>
            <w:tcBorders>
              <w:top w:val="dotted" w:color="000000" w:sz="4" w:space="0"/>
              <w:left w:val="dotted" w:color="000000" w:sz="4" w:space="0"/>
              <w:bottom w:val="dotted" w:color="000000" w:sz="4" w:space="0"/>
              <w:right w:val="dotted" w:color="000000" w:sz="4" w:space="0"/>
            </w:tcBorders>
          </w:tcPr>
          <w:p>
            <w:pPr>
              <w:pStyle w:val="17"/>
              <w:spacing w:before="112"/>
              <w:ind w:left="416" w:right="416"/>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0.00</w:t>
            </w:r>
          </w:p>
        </w:tc>
        <w:tc>
          <w:tcPr>
            <w:tcW w:w="1802" w:type="dxa"/>
            <w:tcBorders>
              <w:top w:val="dotted" w:color="000000" w:sz="4" w:space="0"/>
              <w:left w:val="dotted" w:color="000000" w:sz="4" w:space="0"/>
              <w:bottom w:val="dotted" w:color="000000" w:sz="4" w:space="0"/>
              <w:right w:val="nil"/>
            </w:tcBorders>
          </w:tcPr>
          <w:p>
            <w:pPr>
              <w:pStyle w:val="17"/>
              <w:spacing w:before="112"/>
              <w:ind w:left="378" w:right="383"/>
              <w:jc w:val="center"/>
              <w:rPr>
                <w:rFonts w:hint="eastAsia" w:asciiTheme="majorEastAsia" w:hAnsiTheme="majorEastAsia" w:eastAsiaTheme="majorEastAsia" w:cstheme="majorEastAsia"/>
                <w:color w:val="auto"/>
                <w:sz w:val="18"/>
                <w:lang w:val="en-US" w:eastAsia="zh-CN"/>
              </w:rPr>
            </w:pPr>
            <w:r>
              <w:rPr>
                <w:rFonts w:hint="eastAsia" w:asciiTheme="majorEastAsia" w:hAnsiTheme="majorEastAsia" w:eastAsiaTheme="majorEastAsia" w:cstheme="majorEastAsia"/>
                <w:color w:val="auto"/>
                <w:sz w:val="18"/>
                <w:lang w:val="en-US" w:eastAsia="zh-CN"/>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561" w:type="dxa"/>
            <w:gridSpan w:val="2"/>
            <w:tcBorders>
              <w:top w:val="dotted" w:color="000000" w:sz="4" w:space="0"/>
              <w:left w:val="nil"/>
              <w:right w:val="dotted" w:color="000000" w:sz="4" w:space="0"/>
            </w:tcBorders>
          </w:tcPr>
          <w:p>
            <w:pPr>
              <w:pStyle w:val="17"/>
              <w:spacing w:before="111"/>
              <w:ind w:left="1034" w:right="1028"/>
              <w:jc w:val="center"/>
              <w:rPr>
                <w:b/>
                <w:sz w:val="18"/>
              </w:rPr>
            </w:pPr>
            <w:r>
              <w:rPr>
                <w:b/>
                <w:sz w:val="18"/>
              </w:rPr>
              <w:t>合 计</w:t>
            </w:r>
          </w:p>
        </w:tc>
        <w:tc>
          <w:tcPr>
            <w:tcW w:w="1605" w:type="dxa"/>
            <w:tcBorders>
              <w:top w:val="dotted" w:color="000000" w:sz="4" w:space="0"/>
              <w:left w:val="dotted" w:color="000000" w:sz="4" w:space="0"/>
              <w:right w:val="dotted" w:color="000000" w:sz="4" w:space="0"/>
            </w:tcBorders>
          </w:tcPr>
          <w:p>
            <w:pPr>
              <w:pStyle w:val="17"/>
              <w:spacing w:before="111"/>
              <w:ind w:left="416" w:right="413"/>
              <w:jc w:val="center"/>
              <w:rPr>
                <w:b/>
                <w:sz w:val="18"/>
              </w:rPr>
            </w:pPr>
            <w:r>
              <w:rPr>
                <w:b/>
                <w:sz w:val="18"/>
              </w:rPr>
              <w:t>100.00</w:t>
            </w:r>
          </w:p>
        </w:tc>
        <w:tc>
          <w:tcPr>
            <w:tcW w:w="1605" w:type="dxa"/>
            <w:tcBorders>
              <w:top w:val="dotted" w:color="000000" w:sz="4" w:space="0"/>
              <w:left w:val="dotted" w:color="000000" w:sz="4" w:space="0"/>
              <w:right w:val="dotted" w:color="000000" w:sz="4" w:space="0"/>
            </w:tcBorders>
          </w:tcPr>
          <w:p>
            <w:pPr>
              <w:pStyle w:val="17"/>
              <w:spacing w:before="111"/>
              <w:ind w:left="416" w:right="414"/>
              <w:jc w:val="center"/>
              <w:rPr>
                <w:rFonts w:hint="default" w:eastAsia="宋体"/>
                <w:b/>
                <w:sz w:val="18"/>
                <w:lang w:val="en-US" w:eastAsia="zh-CN"/>
              </w:rPr>
            </w:pPr>
            <w:r>
              <w:rPr>
                <w:rFonts w:hint="eastAsia"/>
                <w:b/>
                <w:sz w:val="18"/>
                <w:lang w:val="en-US" w:eastAsia="zh-CN"/>
              </w:rPr>
              <w:t>97.50</w:t>
            </w:r>
          </w:p>
        </w:tc>
        <w:tc>
          <w:tcPr>
            <w:tcW w:w="1606" w:type="dxa"/>
            <w:tcBorders>
              <w:top w:val="dotted" w:color="000000" w:sz="4" w:space="0"/>
              <w:left w:val="dotted" w:color="000000" w:sz="4" w:space="0"/>
              <w:right w:val="dotted" w:color="000000" w:sz="4" w:space="0"/>
            </w:tcBorders>
          </w:tcPr>
          <w:p>
            <w:pPr>
              <w:pStyle w:val="17"/>
              <w:spacing w:before="111"/>
              <w:ind w:left="417" w:right="415"/>
              <w:jc w:val="center"/>
              <w:rPr>
                <w:rFonts w:hint="default" w:eastAsia="宋体"/>
                <w:b/>
                <w:sz w:val="18"/>
                <w:lang w:val="en-US" w:eastAsia="zh-CN"/>
              </w:rPr>
            </w:pPr>
            <w:r>
              <w:rPr>
                <w:rFonts w:hint="eastAsia"/>
                <w:b/>
                <w:sz w:val="18"/>
                <w:lang w:val="en-US" w:eastAsia="zh-CN"/>
              </w:rPr>
              <w:t>2.50</w:t>
            </w:r>
          </w:p>
        </w:tc>
        <w:tc>
          <w:tcPr>
            <w:tcW w:w="1802" w:type="dxa"/>
            <w:tcBorders>
              <w:top w:val="dotted" w:color="000000" w:sz="4" w:space="0"/>
              <w:left w:val="dotted" w:color="000000" w:sz="4" w:space="0"/>
              <w:right w:val="nil"/>
            </w:tcBorders>
          </w:tcPr>
          <w:p>
            <w:pPr>
              <w:pStyle w:val="17"/>
              <w:spacing w:before="111"/>
              <w:ind w:left="379" w:right="382"/>
              <w:jc w:val="center"/>
              <w:rPr>
                <w:rFonts w:hint="default" w:eastAsia="宋体"/>
                <w:b/>
                <w:sz w:val="18"/>
                <w:lang w:val="en-US" w:eastAsia="zh-CN"/>
              </w:rPr>
            </w:pPr>
            <w:r>
              <w:rPr>
                <w:rFonts w:hint="eastAsia"/>
                <w:b/>
                <w:sz w:val="18"/>
                <w:lang w:val="en-US" w:eastAsia="zh-CN"/>
              </w:rPr>
              <w:t>97.50</w:t>
            </w:r>
          </w:p>
        </w:tc>
      </w:tr>
    </w:tbl>
    <w:p>
      <w:pPr>
        <w:numPr>
          <w:ilvl w:val="0"/>
          <w:numId w:val="0"/>
        </w:numPr>
        <w:ind w:right="0" w:rightChars="0" w:firstLine="643" w:firstLineChars="200"/>
        <w:jc w:val="both"/>
        <w:outlineLvl w:val="1"/>
        <w:rPr>
          <w:rFonts w:hint="default"/>
          <w:b/>
          <w:bCs/>
          <w:sz w:val="32"/>
          <w:szCs w:val="32"/>
          <w:highlight w:val="none"/>
          <w:lang w:val="en-US" w:eastAsia="zh-CN"/>
        </w:rPr>
      </w:pPr>
      <w:bookmarkStart w:id="71" w:name="_Toc151"/>
      <w:r>
        <w:rPr>
          <w:rFonts w:hint="default"/>
          <w:b/>
          <w:bCs/>
          <w:sz w:val="32"/>
          <w:szCs w:val="32"/>
          <w:highlight w:val="none"/>
          <w:lang w:val="en-US" w:eastAsia="zh-CN"/>
        </w:rPr>
        <w:t>（三）现场评价情况分析</w:t>
      </w:r>
      <w:bookmarkEnd w:id="71"/>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现场评价阶段对项目的有关情况进行核实，通过数据采集、资料收集、现场调研并选择社会公众满意度调查，对所掌握的有关信息资料进行分类、整理和分析，形成初步评价结论。</w:t>
      </w:r>
    </w:p>
    <w:p>
      <w:pPr>
        <w:numPr>
          <w:ilvl w:val="0"/>
          <w:numId w:val="0"/>
        </w:numPr>
        <w:ind w:right="0" w:rightChars="0" w:firstLine="640" w:firstLineChars="200"/>
        <w:jc w:val="both"/>
        <w:rPr>
          <w:rFonts w:hint="default"/>
          <w:sz w:val="32"/>
          <w:szCs w:val="32"/>
          <w:lang w:val="en-US" w:eastAsia="zh-CN"/>
        </w:rPr>
      </w:pPr>
      <w:r>
        <w:rPr>
          <w:rFonts w:hint="default"/>
          <w:b w:val="0"/>
          <w:bCs w:val="0"/>
          <w:sz w:val="32"/>
          <w:szCs w:val="32"/>
          <w:highlight w:val="none"/>
          <w:lang w:val="en-US" w:eastAsia="zh-CN"/>
        </w:rPr>
        <w:t>本次现场评价项目采用简单随机抽样的方法确定项目样本， 从</w:t>
      </w:r>
      <w:r>
        <w:rPr>
          <w:rFonts w:hint="eastAsia"/>
          <w:b w:val="0"/>
          <w:bCs w:val="0"/>
          <w:sz w:val="32"/>
          <w:szCs w:val="32"/>
          <w:highlight w:val="none"/>
          <w:lang w:val="en-US" w:eastAsia="zh-CN"/>
        </w:rPr>
        <w:t>社会治理能力提升</w:t>
      </w:r>
      <w:r>
        <w:rPr>
          <w:rFonts w:hint="default"/>
          <w:b w:val="0"/>
          <w:bCs w:val="0"/>
          <w:sz w:val="32"/>
          <w:szCs w:val="32"/>
          <w:highlight w:val="none"/>
          <w:lang w:val="en-US" w:eastAsia="zh-CN"/>
        </w:rPr>
        <w:t>、公众认可率</w:t>
      </w:r>
      <w:r>
        <w:rPr>
          <w:rFonts w:hint="default"/>
          <w:sz w:val="32"/>
          <w:szCs w:val="32"/>
          <w:lang w:val="en-US" w:eastAsia="zh-CN"/>
        </w:rPr>
        <w:t>进行了现场评价。共计发放调查问卷</w:t>
      </w:r>
      <w:r>
        <w:rPr>
          <w:rFonts w:hint="eastAsia"/>
          <w:sz w:val="32"/>
          <w:szCs w:val="32"/>
          <w:lang w:val="en-US" w:eastAsia="zh-CN"/>
        </w:rPr>
        <w:t>100</w:t>
      </w:r>
      <w:r>
        <w:rPr>
          <w:rFonts w:hint="default"/>
          <w:sz w:val="32"/>
          <w:szCs w:val="32"/>
          <w:lang w:val="en-US" w:eastAsia="zh-CN"/>
        </w:rPr>
        <w:t>份，收回调查问卷</w:t>
      </w:r>
      <w:r>
        <w:rPr>
          <w:rFonts w:hint="eastAsia"/>
          <w:sz w:val="32"/>
          <w:szCs w:val="32"/>
          <w:lang w:val="en-US" w:eastAsia="zh-CN"/>
        </w:rPr>
        <w:t>100</w:t>
      </w:r>
      <w:r>
        <w:rPr>
          <w:rFonts w:hint="default"/>
          <w:sz w:val="32"/>
          <w:szCs w:val="32"/>
          <w:lang w:val="en-US" w:eastAsia="zh-CN"/>
        </w:rPr>
        <w:t>份，根据调查问卷对满意度指标进行分析、计算，得出评价结果。</w:t>
      </w:r>
    </w:p>
    <w:p>
      <w:pPr>
        <w:numPr>
          <w:ilvl w:val="0"/>
          <w:numId w:val="0"/>
        </w:numPr>
        <w:ind w:right="0" w:rightChars="0" w:firstLine="640" w:firstLineChars="200"/>
        <w:jc w:val="both"/>
        <w:rPr>
          <w:rFonts w:hint="default"/>
          <w:sz w:val="32"/>
          <w:szCs w:val="32"/>
          <w:lang w:val="en-US" w:eastAsia="zh-CN"/>
        </w:rPr>
      </w:pPr>
      <w:r>
        <w:rPr>
          <w:rFonts w:hint="eastAsia"/>
          <w:b w:val="0"/>
          <w:bCs w:val="0"/>
          <w:sz w:val="32"/>
          <w:szCs w:val="32"/>
          <w:lang w:val="en-US" w:eastAsia="zh-CN"/>
        </w:rPr>
        <w:t>智慧城市建设应用项目</w:t>
      </w:r>
      <w:r>
        <w:rPr>
          <w:rFonts w:hint="default"/>
          <w:sz w:val="32"/>
          <w:szCs w:val="32"/>
          <w:lang w:val="en-US" w:eastAsia="zh-CN"/>
        </w:rPr>
        <w:t>非现场评价得分为</w:t>
      </w:r>
      <w:r>
        <w:rPr>
          <w:rFonts w:hint="eastAsia"/>
          <w:sz w:val="32"/>
          <w:szCs w:val="32"/>
          <w:lang w:val="en-US" w:eastAsia="zh-CN"/>
        </w:rPr>
        <w:t>97.50</w:t>
      </w:r>
      <w:r>
        <w:rPr>
          <w:rFonts w:hint="default"/>
          <w:sz w:val="32"/>
          <w:szCs w:val="32"/>
          <w:lang w:val="en-US" w:eastAsia="zh-CN"/>
        </w:rPr>
        <w:t xml:space="preserve"> 分，</w:t>
      </w:r>
      <w:r>
        <w:rPr>
          <w:rFonts w:hint="eastAsia"/>
          <w:sz w:val="32"/>
          <w:szCs w:val="32"/>
          <w:lang w:val="en-US" w:eastAsia="zh-CN"/>
        </w:rPr>
        <w:t>无</w:t>
      </w:r>
      <w:r>
        <w:rPr>
          <w:rFonts w:hint="default"/>
          <w:sz w:val="32"/>
          <w:szCs w:val="32"/>
          <w:lang w:val="en-US" w:eastAsia="zh-CN"/>
        </w:rPr>
        <w:t>现场评价</w:t>
      </w:r>
      <w:r>
        <w:rPr>
          <w:rFonts w:hint="eastAsia"/>
          <w:sz w:val="32"/>
          <w:szCs w:val="32"/>
          <w:lang w:val="en-US" w:eastAsia="zh-CN"/>
        </w:rPr>
        <w:t>扣分</w:t>
      </w:r>
      <w:r>
        <w:rPr>
          <w:rFonts w:hint="default"/>
          <w:sz w:val="32"/>
          <w:szCs w:val="32"/>
          <w:lang w:val="en-US" w:eastAsia="zh-CN"/>
        </w:rPr>
        <w:t>，综合计算项目综合评价得分</w:t>
      </w:r>
      <w:r>
        <w:rPr>
          <w:rFonts w:hint="eastAsia"/>
          <w:sz w:val="32"/>
          <w:szCs w:val="32"/>
          <w:lang w:val="en-US" w:eastAsia="zh-CN"/>
        </w:rPr>
        <w:t>97.50</w:t>
      </w:r>
      <w:r>
        <w:rPr>
          <w:rFonts w:hint="default"/>
          <w:sz w:val="32"/>
          <w:szCs w:val="32"/>
          <w:lang w:val="en-US" w:eastAsia="zh-CN"/>
        </w:rPr>
        <w:t>分。现场评价得分如下表：</w:t>
      </w:r>
    </w:p>
    <w:tbl>
      <w:tblPr>
        <w:tblStyle w:val="14"/>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29"/>
        <w:gridCol w:w="1685"/>
        <w:gridCol w:w="2192"/>
        <w:gridCol w:w="1033"/>
        <w:gridCol w:w="1033"/>
        <w:gridCol w:w="1052"/>
        <w:gridCol w:w="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329" w:type="dxa"/>
            <w:tcBorders>
              <w:left w:val="nil"/>
              <w:bottom w:val="dotted" w:color="000000" w:sz="4" w:space="0"/>
              <w:right w:val="dotted" w:color="000000" w:sz="4" w:space="0"/>
            </w:tcBorders>
            <w:shd w:val="clear" w:color="auto" w:fill="8DB3E1"/>
          </w:tcPr>
          <w:p>
            <w:pPr>
              <w:pStyle w:val="17"/>
              <w:spacing w:before="87"/>
              <w:ind w:left="284" w:right="277"/>
              <w:jc w:val="center"/>
              <w:rPr>
                <w:rFonts w:hint="eastAsia" w:ascii="宋体" w:hAnsi="宋体" w:eastAsia="宋体" w:cs="宋体"/>
                <w:b/>
                <w:sz w:val="18"/>
              </w:rPr>
            </w:pPr>
            <w:r>
              <w:rPr>
                <w:rFonts w:hint="eastAsia" w:ascii="宋体" w:hAnsi="宋体" w:eastAsia="宋体" w:cs="宋体"/>
                <w:b/>
                <w:sz w:val="18"/>
              </w:rPr>
              <w:t>二级指标</w:t>
            </w:r>
          </w:p>
        </w:tc>
        <w:tc>
          <w:tcPr>
            <w:tcW w:w="1685" w:type="dxa"/>
            <w:tcBorders>
              <w:left w:val="dotted" w:color="000000" w:sz="4" w:space="0"/>
              <w:bottom w:val="dotted" w:color="000000" w:sz="4" w:space="0"/>
              <w:right w:val="dotted" w:color="000000" w:sz="4" w:space="0"/>
            </w:tcBorders>
            <w:shd w:val="clear" w:color="auto" w:fill="8DB3E1"/>
          </w:tcPr>
          <w:p>
            <w:pPr>
              <w:pStyle w:val="17"/>
              <w:spacing w:before="87"/>
              <w:ind w:left="477"/>
              <w:rPr>
                <w:rFonts w:hint="eastAsia" w:ascii="宋体" w:hAnsi="宋体" w:eastAsia="宋体" w:cs="宋体"/>
                <w:b/>
                <w:sz w:val="18"/>
              </w:rPr>
            </w:pPr>
            <w:r>
              <w:rPr>
                <w:rFonts w:hint="eastAsia" w:ascii="宋体" w:hAnsi="宋体" w:eastAsia="宋体" w:cs="宋体"/>
                <w:b/>
                <w:sz w:val="18"/>
              </w:rPr>
              <w:t>三级指标</w:t>
            </w:r>
          </w:p>
        </w:tc>
        <w:tc>
          <w:tcPr>
            <w:tcW w:w="2192" w:type="dxa"/>
            <w:tcBorders>
              <w:left w:val="dotted" w:color="000000" w:sz="4" w:space="0"/>
              <w:bottom w:val="dotted" w:color="000000" w:sz="4" w:space="0"/>
              <w:right w:val="dotted" w:color="000000" w:sz="4" w:space="0"/>
            </w:tcBorders>
            <w:shd w:val="clear" w:color="auto" w:fill="8DB3E1"/>
          </w:tcPr>
          <w:p>
            <w:pPr>
              <w:pStyle w:val="17"/>
              <w:spacing w:before="87"/>
              <w:ind w:left="711" w:right="707"/>
              <w:jc w:val="center"/>
              <w:rPr>
                <w:rFonts w:hint="eastAsia" w:ascii="宋体" w:hAnsi="宋体" w:eastAsia="宋体" w:cs="宋体"/>
                <w:b/>
                <w:sz w:val="18"/>
              </w:rPr>
            </w:pPr>
            <w:r>
              <w:rPr>
                <w:rFonts w:hint="eastAsia" w:ascii="宋体" w:hAnsi="宋体" w:eastAsia="宋体" w:cs="宋体"/>
                <w:b/>
                <w:sz w:val="18"/>
              </w:rPr>
              <w:t>四级指标</w:t>
            </w:r>
          </w:p>
        </w:tc>
        <w:tc>
          <w:tcPr>
            <w:tcW w:w="1033" w:type="dxa"/>
            <w:tcBorders>
              <w:left w:val="dotted" w:color="000000" w:sz="4" w:space="0"/>
              <w:bottom w:val="dotted" w:color="000000" w:sz="4" w:space="0"/>
              <w:right w:val="dotted" w:color="000000" w:sz="4" w:space="0"/>
            </w:tcBorders>
            <w:shd w:val="clear" w:color="auto" w:fill="8DB3E1"/>
          </w:tcPr>
          <w:p>
            <w:pPr>
              <w:pStyle w:val="17"/>
              <w:spacing w:before="87"/>
              <w:ind w:right="330"/>
              <w:jc w:val="right"/>
              <w:rPr>
                <w:rFonts w:hint="eastAsia" w:ascii="宋体" w:hAnsi="宋体" w:eastAsia="宋体" w:cs="宋体"/>
                <w:b/>
                <w:sz w:val="18"/>
              </w:rPr>
            </w:pPr>
            <w:r>
              <w:rPr>
                <w:rFonts w:hint="eastAsia" w:ascii="宋体" w:hAnsi="宋体" w:eastAsia="宋体" w:cs="宋体"/>
                <w:b/>
                <w:w w:val="95"/>
                <w:sz w:val="18"/>
              </w:rPr>
              <w:t>分值</w:t>
            </w:r>
          </w:p>
        </w:tc>
        <w:tc>
          <w:tcPr>
            <w:tcW w:w="1033" w:type="dxa"/>
            <w:tcBorders>
              <w:left w:val="dotted" w:color="000000" w:sz="4" w:space="0"/>
              <w:bottom w:val="dotted" w:color="000000" w:sz="4" w:space="0"/>
              <w:right w:val="dotted" w:color="000000" w:sz="4" w:space="0"/>
            </w:tcBorders>
            <w:shd w:val="clear" w:color="auto" w:fill="8DB3E1"/>
          </w:tcPr>
          <w:p>
            <w:pPr>
              <w:pStyle w:val="17"/>
              <w:spacing w:line="203" w:lineRule="exact"/>
              <w:ind w:left="151"/>
              <w:rPr>
                <w:rFonts w:hint="eastAsia" w:ascii="宋体" w:hAnsi="宋体" w:eastAsia="宋体" w:cs="宋体"/>
                <w:b/>
                <w:sz w:val="18"/>
              </w:rPr>
            </w:pPr>
            <w:r>
              <w:rPr>
                <w:rFonts w:hint="eastAsia" w:ascii="宋体" w:hAnsi="宋体" w:eastAsia="宋体" w:cs="宋体"/>
                <w:b/>
                <w:sz w:val="18"/>
              </w:rPr>
              <w:t>非现场评</w:t>
            </w:r>
          </w:p>
          <w:p>
            <w:pPr>
              <w:pStyle w:val="17"/>
              <w:spacing w:before="2"/>
              <w:ind w:left="240"/>
              <w:rPr>
                <w:rFonts w:hint="eastAsia" w:ascii="宋体" w:hAnsi="宋体" w:eastAsia="宋体" w:cs="宋体"/>
                <w:b/>
                <w:sz w:val="18"/>
              </w:rPr>
            </w:pPr>
            <w:r>
              <w:rPr>
                <w:rFonts w:hint="eastAsia" w:ascii="宋体" w:hAnsi="宋体" w:eastAsia="宋体" w:cs="宋体"/>
                <w:b/>
                <w:sz w:val="18"/>
              </w:rPr>
              <w:t>价得分</w:t>
            </w:r>
          </w:p>
        </w:tc>
        <w:tc>
          <w:tcPr>
            <w:tcW w:w="1052" w:type="dxa"/>
            <w:tcBorders>
              <w:left w:val="dotted" w:color="000000" w:sz="4" w:space="0"/>
              <w:bottom w:val="dotted" w:color="000000" w:sz="4" w:space="0"/>
              <w:right w:val="dotted" w:color="000000" w:sz="4" w:space="0"/>
            </w:tcBorders>
            <w:shd w:val="clear" w:color="auto" w:fill="8DB3E1"/>
          </w:tcPr>
          <w:p>
            <w:pPr>
              <w:pStyle w:val="17"/>
              <w:spacing w:line="203" w:lineRule="exact"/>
              <w:ind w:left="140" w:right="139"/>
              <w:jc w:val="center"/>
              <w:rPr>
                <w:rFonts w:hint="eastAsia" w:ascii="宋体" w:hAnsi="宋体" w:eastAsia="宋体" w:cs="宋体"/>
                <w:b/>
                <w:sz w:val="18"/>
              </w:rPr>
            </w:pPr>
            <w:r>
              <w:rPr>
                <w:rFonts w:hint="eastAsia" w:ascii="宋体" w:hAnsi="宋体" w:eastAsia="宋体" w:cs="宋体"/>
                <w:b/>
                <w:sz w:val="18"/>
              </w:rPr>
              <w:t>现场评价</w:t>
            </w:r>
          </w:p>
          <w:p>
            <w:pPr>
              <w:pStyle w:val="17"/>
              <w:spacing w:before="2"/>
              <w:ind w:left="138" w:right="139"/>
              <w:jc w:val="center"/>
              <w:rPr>
                <w:rFonts w:hint="eastAsia" w:ascii="宋体" w:hAnsi="宋体" w:eastAsia="宋体" w:cs="宋体"/>
                <w:b/>
                <w:sz w:val="18"/>
              </w:rPr>
            </w:pPr>
            <w:r>
              <w:rPr>
                <w:rFonts w:hint="eastAsia" w:ascii="宋体" w:hAnsi="宋体" w:eastAsia="宋体" w:cs="宋体"/>
                <w:b/>
                <w:sz w:val="18"/>
              </w:rPr>
              <w:t>得分</w:t>
            </w:r>
          </w:p>
        </w:tc>
        <w:tc>
          <w:tcPr>
            <w:tcW w:w="855" w:type="dxa"/>
            <w:tcBorders>
              <w:left w:val="dotted" w:color="000000" w:sz="4" w:space="0"/>
              <w:bottom w:val="dotted" w:color="000000" w:sz="4" w:space="0"/>
              <w:right w:val="nil"/>
            </w:tcBorders>
            <w:shd w:val="clear" w:color="auto" w:fill="8DB3E1"/>
          </w:tcPr>
          <w:p>
            <w:pPr>
              <w:pStyle w:val="17"/>
              <w:spacing w:before="87"/>
              <w:ind w:left="241"/>
              <w:rPr>
                <w:rFonts w:hint="eastAsia" w:ascii="宋体" w:hAnsi="宋体" w:eastAsia="宋体" w:cs="宋体"/>
                <w:b/>
                <w:sz w:val="18"/>
              </w:rPr>
            </w:pPr>
            <w:r>
              <w:rPr>
                <w:rFonts w:hint="eastAsia" w:ascii="宋体" w:hAnsi="宋体" w:eastAsia="宋体" w:cs="宋体"/>
                <w:b/>
                <w:sz w:val="18"/>
              </w:rPr>
              <w:t>扣分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jc w:val="center"/>
        </w:trPr>
        <w:tc>
          <w:tcPr>
            <w:tcW w:w="1329" w:type="dxa"/>
            <w:vMerge w:val="restart"/>
            <w:tcBorders>
              <w:top w:val="dotted" w:color="000000" w:sz="4" w:space="0"/>
              <w:left w:val="nil"/>
              <w:bottom w:val="dotted" w:color="000000" w:sz="4" w:space="0"/>
              <w:right w:val="dotted" w:color="000000" w:sz="4" w:space="0"/>
            </w:tcBorders>
          </w:tcPr>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ind w:right="98"/>
              <w:jc w:val="both"/>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ind w:right="98"/>
              <w:jc w:val="both"/>
              <w:textAlignment w:val="auto"/>
              <w:rPr>
                <w:rFonts w:hint="eastAsia" w:ascii="宋体" w:hAnsi="宋体" w:eastAsia="宋体" w:cs="宋体"/>
                <w:sz w:val="18"/>
                <w:lang w:eastAsia="zh-CN"/>
              </w:rPr>
            </w:pPr>
            <w:r>
              <w:rPr>
                <w:rFonts w:hint="eastAsia" w:ascii="宋体" w:hAnsi="宋体" w:eastAsia="宋体" w:cs="宋体"/>
                <w:sz w:val="18"/>
                <w:lang w:eastAsia="zh-CN"/>
              </w:rPr>
              <w:t>B9.（</w:t>
            </w:r>
            <w:r>
              <w:rPr>
                <w:rFonts w:hint="eastAsia" w:ascii="宋体" w:hAnsi="宋体" w:eastAsia="宋体" w:cs="宋体"/>
                <w:sz w:val="18"/>
                <w:lang w:val="en-US" w:eastAsia="zh-CN"/>
              </w:rPr>
              <w:t>30分</w:t>
            </w:r>
            <w:r>
              <w:rPr>
                <w:rFonts w:hint="eastAsia" w:ascii="宋体" w:hAnsi="宋体" w:eastAsia="宋体" w:cs="宋体"/>
                <w:sz w:val="18"/>
                <w:lang w:eastAsia="zh-CN"/>
              </w:rPr>
              <w:t>）</w:t>
            </w:r>
          </w:p>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ind w:right="98"/>
              <w:jc w:val="both"/>
              <w:textAlignment w:val="auto"/>
              <w:rPr>
                <w:rFonts w:hint="eastAsia" w:ascii="宋体" w:hAnsi="宋体" w:eastAsia="宋体" w:cs="宋体"/>
                <w:sz w:val="18"/>
                <w:lang w:eastAsia="zh-CN"/>
              </w:rPr>
            </w:pPr>
            <w:r>
              <w:rPr>
                <w:rFonts w:hint="eastAsia" w:ascii="宋体" w:hAnsi="宋体" w:eastAsia="宋体" w:cs="宋体"/>
                <w:sz w:val="18"/>
                <w:lang w:eastAsia="zh-CN"/>
              </w:rPr>
              <w:t>项目效益</w:t>
            </w:r>
          </w:p>
        </w:tc>
        <w:tc>
          <w:tcPr>
            <w:tcW w:w="1685" w:type="dxa"/>
            <w:tcBorders>
              <w:top w:val="dotted" w:color="000000" w:sz="4" w:space="0"/>
              <w:left w:val="dotted" w:color="000000" w:sz="4" w:space="0"/>
              <w:bottom w:val="dotted" w:color="000000" w:sz="4" w:space="0"/>
              <w:right w:val="dotted" w:color="000000" w:sz="4" w:space="0"/>
            </w:tcBorders>
            <w:vAlign w:val="top"/>
          </w:tcPr>
          <w:p>
            <w:pPr>
              <w:ind w:left="0" w:leftChars="0" w:right="0" w:rightChars="0"/>
              <w:rPr>
                <w:rFonts w:hint="eastAsia" w:ascii="宋体" w:hAnsi="宋体" w:eastAsia="宋体" w:cs="宋体"/>
                <w:sz w:val="18"/>
                <w:lang w:val="en-US" w:eastAsia="zh-CN"/>
              </w:rPr>
            </w:pPr>
            <w:r>
              <w:rPr>
                <w:rFonts w:hint="eastAsia" w:ascii="宋体" w:hAnsi="宋体" w:eastAsia="宋体" w:cs="宋体"/>
                <w:sz w:val="18"/>
                <w:szCs w:val="22"/>
                <w:lang w:val="en-US" w:eastAsia="zh-CN" w:bidi="zh-CN"/>
              </w:rPr>
              <w:t>C14.社会效益</w:t>
            </w:r>
          </w:p>
        </w:tc>
        <w:tc>
          <w:tcPr>
            <w:tcW w:w="2192" w:type="dxa"/>
            <w:tcBorders>
              <w:top w:val="dotted" w:color="000000" w:sz="4" w:space="0"/>
              <w:left w:val="dotted" w:color="000000" w:sz="4" w:space="0"/>
              <w:bottom w:val="dotted" w:color="000000" w:sz="4" w:space="0"/>
              <w:right w:val="dotted" w:color="000000" w:sz="4" w:space="0"/>
            </w:tcBorders>
            <w:vAlign w:val="top"/>
          </w:tcPr>
          <w:p>
            <w:pPr>
              <w:pStyle w:val="17"/>
              <w:spacing w:before="2"/>
              <w:ind w:left="103" w:leftChars="0" w:right="0" w:rightChars="0"/>
              <w:rPr>
                <w:rFonts w:hint="eastAsia" w:ascii="宋体" w:hAnsi="宋体" w:eastAsia="宋体" w:cs="宋体"/>
                <w:sz w:val="18"/>
                <w:lang w:val="en-US" w:eastAsia="zh-CN"/>
              </w:rPr>
            </w:pPr>
            <w:r>
              <w:rPr>
                <w:rFonts w:hint="eastAsia" w:ascii="宋体" w:hAnsi="宋体" w:eastAsia="宋体" w:cs="宋体"/>
                <w:sz w:val="18"/>
                <w:lang w:val="en-US" w:eastAsia="zh-CN"/>
              </w:rPr>
              <w:t>D23.社会治理能力提升</w:t>
            </w:r>
          </w:p>
        </w:tc>
        <w:tc>
          <w:tcPr>
            <w:tcW w:w="1033" w:type="dxa"/>
            <w:tcBorders>
              <w:top w:val="dotted" w:color="000000" w:sz="4" w:space="0"/>
              <w:left w:val="dotted" w:color="000000" w:sz="4" w:space="0"/>
              <w:bottom w:val="dotted" w:color="000000" w:sz="4" w:space="0"/>
              <w:right w:val="dotted" w:color="000000" w:sz="4" w:space="0"/>
            </w:tcBorders>
            <w:vAlign w:val="top"/>
          </w:tcPr>
          <w:p>
            <w:pPr>
              <w:pStyle w:val="17"/>
              <w:spacing w:before="86"/>
              <w:ind w:left="0" w:leftChars="0" w:right="329" w:rightChars="0"/>
              <w:jc w:val="right"/>
              <w:rPr>
                <w:rFonts w:hint="eastAsia" w:ascii="宋体" w:hAnsi="宋体" w:eastAsia="宋体" w:cs="宋体"/>
                <w:sz w:val="18"/>
                <w:lang w:val="en-US" w:eastAsia="zh-CN"/>
              </w:rPr>
            </w:pPr>
            <w:r>
              <w:rPr>
                <w:rFonts w:hint="eastAsia" w:ascii="宋体" w:hAnsi="宋体" w:eastAsia="宋体" w:cs="宋体"/>
                <w:sz w:val="18"/>
                <w:lang w:val="en-US" w:eastAsia="zh-CN"/>
              </w:rPr>
              <w:t>10.00</w:t>
            </w:r>
          </w:p>
        </w:tc>
        <w:tc>
          <w:tcPr>
            <w:tcW w:w="1033" w:type="dxa"/>
            <w:tcBorders>
              <w:top w:val="dotted" w:color="000000" w:sz="4" w:space="0"/>
              <w:left w:val="dotted" w:color="000000" w:sz="4" w:space="0"/>
              <w:bottom w:val="dotted" w:color="000000" w:sz="4" w:space="0"/>
              <w:right w:val="dotted" w:color="000000" w:sz="4" w:space="0"/>
            </w:tcBorders>
            <w:vAlign w:val="top"/>
          </w:tcPr>
          <w:p>
            <w:pPr>
              <w:pStyle w:val="17"/>
              <w:spacing w:before="86"/>
              <w:ind w:left="331" w:leftChars="0" w:right="0" w:rightChars="0"/>
              <w:rPr>
                <w:rFonts w:hint="eastAsia" w:ascii="宋体" w:hAnsi="宋体" w:eastAsia="宋体" w:cs="宋体"/>
                <w:sz w:val="18"/>
                <w:lang w:val="en-US" w:eastAsia="zh-CN"/>
              </w:rPr>
            </w:pPr>
            <w:r>
              <w:rPr>
                <w:rFonts w:hint="eastAsia" w:ascii="宋体" w:hAnsi="宋体" w:eastAsia="宋体" w:cs="宋体"/>
                <w:sz w:val="18"/>
                <w:lang w:val="en-US" w:eastAsia="zh-CN"/>
              </w:rPr>
              <w:t>10.00</w:t>
            </w:r>
          </w:p>
        </w:tc>
        <w:tc>
          <w:tcPr>
            <w:tcW w:w="1052" w:type="dxa"/>
            <w:tcBorders>
              <w:top w:val="dotted" w:color="000000" w:sz="4" w:space="0"/>
              <w:left w:val="dotted" w:color="000000" w:sz="4" w:space="0"/>
              <w:bottom w:val="dotted" w:color="000000" w:sz="4" w:space="0"/>
              <w:right w:val="dotted" w:color="000000" w:sz="4" w:space="0"/>
            </w:tcBorders>
            <w:vAlign w:val="top"/>
          </w:tcPr>
          <w:p>
            <w:pPr>
              <w:pStyle w:val="17"/>
              <w:spacing w:before="86"/>
              <w:ind w:left="340" w:leftChars="0" w:right="0" w:rightChars="0"/>
              <w:rPr>
                <w:rFonts w:hint="eastAsia" w:ascii="宋体" w:hAnsi="宋体" w:eastAsia="宋体" w:cs="宋体"/>
                <w:sz w:val="18"/>
                <w:lang w:val="en-US" w:eastAsia="zh-CN"/>
              </w:rPr>
            </w:pPr>
            <w:r>
              <w:rPr>
                <w:rFonts w:hint="eastAsia" w:ascii="宋体" w:hAnsi="宋体" w:eastAsia="宋体" w:cs="宋体"/>
                <w:sz w:val="18"/>
                <w:lang w:val="en-US" w:eastAsia="zh-CN"/>
              </w:rPr>
              <w:t>10.00</w:t>
            </w:r>
          </w:p>
        </w:tc>
        <w:tc>
          <w:tcPr>
            <w:tcW w:w="855" w:type="dxa"/>
            <w:tcBorders>
              <w:top w:val="dotted" w:color="000000" w:sz="4" w:space="0"/>
              <w:left w:val="dotted" w:color="000000" w:sz="4" w:space="0"/>
              <w:bottom w:val="dotted" w:color="000000" w:sz="4" w:space="0"/>
              <w:right w:val="nil"/>
            </w:tcBorders>
            <w:vAlign w:val="top"/>
          </w:tcPr>
          <w:p>
            <w:pPr>
              <w:pStyle w:val="17"/>
              <w:spacing w:before="86"/>
              <w:ind w:left="241" w:leftChars="0" w:right="0" w:rightChars="0"/>
              <w:rPr>
                <w:rFonts w:hint="eastAsia" w:ascii="宋体" w:hAnsi="宋体" w:eastAsia="宋体" w:cs="宋体"/>
                <w:sz w:val="18"/>
                <w:lang w:eastAsia="zh-CN"/>
              </w:rPr>
            </w:pPr>
            <w:r>
              <w:rPr>
                <w:rFonts w:hint="eastAsia" w:ascii="宋体" w:hAnsi="宋体" w:eastAsia="宋体" w:cs="宋体"/>
                <w:sz w:val="18"/>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329" w:type="dxa"/>
            <w:vMerge w:val="continue"/>
            <w:tcBorders>
              <w:top w:val="nil"/>
              <w:left w:val="nil"/>
              <w:bottom w:val="dotted" w:color="000000" w:sz="4" w:space="0"/>
              <w:right w:val="dotted" w:color="000000" w:sz="4" w:space="0"/>
            </w:tcBorders>
          </w:tcPr>
          <w:p>
            <w:pPr>
              <w:rPr>
                <w:rFonts w:hint="eastAsia" w:ascii="宋体" w:hAnsi="宋体" w:eastAsia="宋体" w:cs="宋体"/>
                <w:sz w:val="2"/>
                <w:szCs w:val="2"/>
              </w:rPr>
            </w:pPr>
          </w:p>
        </w:tc>
        <w:tc>
          <w:tcPr>
            <w:tcW w:w="1685" w:type="dxa"/>
            <w:tcBorders>
              <w:top w:val="nil"/>
              <w:left w:val="dotted" w:color="000000" w:sz="4" w:space="0"/>
              <w:bottom w:val="dotted" w:color="000000" w:sz="4" w:space="0"/>
              <w:right w:val="dotted" w:color="000000" w:sz="4" w:space="0"/>
            </w:tcBorders>
            <w:vAlign w:val="top"/>
          </w:tcPr>
          <w:p>
            <w:pPr>
              <w:pStyle w:val="17"/>
              <w:ind w:left="107"/>
              <w:rPr>
                <w:rFonts w:hint="eastAsia" w:ascii="宋体" w:hAnsi="宋体" w:eastAsia="宋体" w:cs="宋体"/>
                <w:sz w:val="18"/>
              </w:rPr>
            </w:pPr>
            <w:r>
              <w:rPr>
                <w:rFonts w:hint="eastAsia" w:ascii="宋体" w:hAnsi="宋体" w:eastAsia="宋体" w:cs="宋体"/>
                <w:sz w:val="18"/>
              </w:rPr>
              <w:t>C1</w:t>
            </w:r>
            <w:r>
              <w:rPr>
                <w:rFonts w:hint="eastAsia" w:ascii="宋体" w:hAnsi="宋体" w:eastAsia="宋体" w:cs="宋体"/>
                <w:sz w:val="18"/>
                <w:lang w:val="en-US" w:eastAsia="zh-CN"/>
              </w:rPr>
              <w:t>6</w:t>
            </w:r>
            <w:r>
              <w:rPr>
                <w:rFonts w:hint="eastAsia" w:ascii="宋体" w:hAnsi="宋体" w:eastAsia="宋体" w:cs="宋体"/>
                <w:sz w:val="18"/>
              </w:rPr>
              <w:t>.满意度</w:t>
            </w:r>
          </w:p>
          <w:p>
            <w:pPr>
              <w:pStyle w:val="17"/>
              <w:spacing w:before="79"/>
              <w:ind w:left="103" w:leftChars="0" w:right="0" w:rightChars="0"/>
              <w:rPr>
                <w:rFonts w:hint="eastAsia" w:ascii="宋体" w:hAnsi="宋体" w:eastAsia="宋体" w:cs="宋体"/>
                <w:sz w:val="2"/>
                <w:szCs w:val="2"/>
                <w:lang w:val="en-US"/>
              </w:rPr>
            </w:pPr>
          </w:p>
        </w:tc>
        <w:tc>
          <w:tcPr>
            <w:tcW w:w="2192" w:type="dxa"/>
            <w:tcBorders>
              <w:top w:val="dotted" w:color="000000" w:sz="4" w:space="0"/>
              <w:left w:val="dotted" w:color="000000" w:sz="4" w:space="0"/>
              <w:bottom w:val="dotted" w:color="000000" w:sz="4" w:space="0"/>
              <w:right w:val="dotted" w:color="000000" w:sz="4" w:space="0"/>
            </w:tcBorders>
            <w:vAlign w:val="top"/>
          </w:tcPr>
          <w:p>
            <w:pPr>
              <w:pStyle w:val="17"/>
              <w:spacing w:before="79"/>
              <w:ind w:left="103" w:leftChars="0" w:right="0" w:rightChars="0"/>
              <w:rPr>
                <w:rFonts w:hint="eastAsia" w:ascii="宋体" w:hAnsi="宋体" w:eastAsia="宋体" w:cs="宋体"/>
                <w:sz w:val="18"/>
                <w:lang w:val="en-US" w:eastAsia="zh-CN"/>
              </w:rPr>
            </w:pPr>
            <w:r>
              <w:rPr>
                <w:rFonts w:hint="eastAsia" w:ascii="宋体" w:hAnsi="宋体" w:eastAsia="宋体" w:cs="宋体"/>
                <w:sz w:val="18"/>
                <w:lang w:val="en-US" w:eastAsia="zh-CN"/>
              </w:rPr>
              <w:t>D25.公众认可率</w:t>
            </w:r>
          </w:p>
        </w:tc>
        <w:tc>
          <w:tcPr>
            <w:tcW w:w="1033" w:type="dxa"/>
            <w:tcBorders>
              <w:top w:val="dotted" w:color="000000" w:sz="4" w:space="0"/>
              <w:left w:val="dotted" w:color="000000" w:sz="4" w:space="0"/>
              <w:bottom w:val="dotted" w:color="000000" w:sz="4" w:space="0"/>
              <w:right w:val="dotted" w:color="000000" w:sz="4" w:space="0"/>
            </w:tcBorders>
            <w:vAlign w:val="top"/>
          </w:tcPr>
          <w:p>
            <w:pPr>
              <w:pStyle w:val="17"/>
              <w:spacing w:before="79"/>
              <w:ind w:left="0" w:leftChars="0" w:right="286" w:rightChars="0"/>
              <w:jc w:val="right"/>
              <w:rPr>
                <w:rFonts w:hint="eastAsia" w:ascii="宋体" w:hAnsi="宋体" w:eastAsia="宋体" w:cs="宋体"/>
                <w:sz w:val="18"/>
                <w:lang w:val="en-US" w:eastAsia="zh-CN"/>
              </w:rPr>
            </w:pPr>
            <w:r>
              <w:rPr>
                <w:rFonts w:hint="eastAsia" w:ascii="宋体" w:hAnsi="宋体" w:eastAsia="宋体" w:cs="宋体"/>
                <w:sz w:val="18"/>
              </w:rPr>
              <w:t>10.00</w:t>
            </w:r>
          </w:p>
        </w:tc>
        <w:tc>
          <w:tcPr>
            <w:tcW w:w="1033" w:type="dxa"/>
            <w:tcBorders>
              <w:top w:val="dotted" w:color="000000" w:sz="4" w:space="0"/>
              <w:left w:val="dotted" w:color="000000" w:sz="4" w:space="0"/>
              <w:bottom w:val="dotted" w:color="000000" w:sz="4" w:space="0"/>
              <w:right w:val="dotted" w:color="000000" w:sz="4" w:space="0"/>
            </w:tcBorders>
            <w:vAlign w:val="top"/>
          </w:tcPr>
          <w:p>
            <w:pPr>
              <w:pStyle w:val="17"/>
              <w:spacing w:before="79"/>
              <w:ind w:left="286" w:leftChars="0" w:right="0" w:rightChars="0"/>
              <w:rPr>
                <w:rFonts w:hint="eastAsia" w:ascii="宋体" w:hAnsi="宋体" w:eastAsia="宋体" w:cs="宋体"/>
                <w:sz w:val="18"/>
                <w:lang w:val="en-US" w:eastAsia="zh-CN"/>
              </w:rPr>
            </w:pPr>
            <w:r>
              <w:rPr>
                <w:rFonts w:hint="eastAsia" w:ascii="宋体" w:hAnsi="宋体" w:eastAsia="宋体" w:cs="宋体"/>
                <w:sz w:val="18"/>
              </w:rPr>
              <w:t>10.00</w:t>
            </w:r>
          </w:p>
        </w:tc>
        <w:tc>
          <w:tcPr>
            <w:tcW w:w="1052" w:type="dxa"/>
            <w:tcBorders>
              <w:top w:val="dotted" w:color="000000" w:sz="4" w:space="0"/>
              <w:left w:val="dotted" w:color="000000" w:sz="4" w:space="0"/>
              <w:bottom w:val="dotted" w:color="000000" w:sz="4" w:space="0"/>
              <w:right w:val="dotted" w:color="000000" w:sz="4" w:space="0"/>
            </w:tcBorders>
            <w:vAlign w:val="top"/>
          </w:tcPr>
          <w:p>
            <w:pPr>
              <w:pStyle w:val="17"/>
              <w:spacing w:before="79"/>
              <w:ind w:left="340" w:leftChars="0" w:right="0" w:rightChars="0"/>
              <w:rPr>
                <w:rFonts w:hint="eastAsia" w:ascii="宋体" w:hAnsi="宋体" w:eastAsia="宋体" w:cs="宋体"/>
                <w:sz w:val="18"/>
                <w:lang w:val="en-US" w:eastAsia="zh-CN"/>
              </w:rPr>
            </w:pPr>
            <w:r>
              <w:rPr>
                <w:rFonts w:hint="eastAsia" w:ascii="宋体" w:hAnsi="宋体" w:eastAsia="宋体" w:cs="宋体"/>
                <w:sz w:val="18"/>
                <w:lang w:val="en-US" w:eastAsia="zh-CN"/>
              </w:rPr>
              <w:t>10.00</w:t>
            </w:r>
          </w:p>
        </w:tc>
        <w:tc>
          <w:tcPr>
            <w:tcW w:w="855" w:type="dxa"/>
            <w:tcBorders>
              <w:top w:val="dotted" w:color="000000" w:sz="4" w:space="0"/>
              <w:left w:val="dotted" w:color="000000" w:sz="4" w:space="0"/>
              <w:bottom w:val="dotted" w:color="000000" w:sz="4" w:space="0"/>
              <w:right w:val="nil"/>
            </w:tcBorders>
            <w:vAlign w:val="top"/>
          </w:tcPr>
          <w:p>
            <w:pPr>
              <w:pStyle w:val="17"/>
              <w:spacing w:before="79"/>
              <w:ind w:left="241" w:leftChars="0" w:right="0" w:rightChars="0"/>
              <w:rPr>
                <w:rFonts w:hint="eastAsia" w:ascii="宋体" w:hAnsi="宋体" w:eastAsia="宋体" w:cs="宋体"/>
                <w:sz w:val="18"/>
                <w:lang w:val="en-US" w:eastAsia="zh-CN"/>
              </w:rPr>
            </w:pPr>
            <w:r>
              <w:rPr>
                <w:rFonts w:hint="eastAsia" w:ascii="宋体" w:hAnsi="宋体" w:eastAsia="宋体" w:cs="宋体"/>
                <w:sz w:val="18"/>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jc w:val="center"/>
        </w:trPr>
        <w:tc>
          <w:tcPr>
            <w:tcW w:w="1329" w:type="dxa"/>
            <w:tcBorders>
              <w:top w:val="dotted" w:color="000000" w:sz="4" w:space="0"/>
              <w:left w:val="nil"/>
              <w:right w:val="dotted" w:color="000000" w:sz="4" w:space="0"/>
            </w:tcBorders>
          </w:tcPr>
          <w:p>
            <w:pPr>
              <w:pStyle w:val="17"/>
              <w:spacing w:before="81"/>
              <w:ind w:left="284" w:right="277"/>
              <w:jc w:val="center"/>
              <w:rPr>
                <w:rFonts w:hint="eastAsia" w:ascii="宋体" w:hAnsi="宋体" w:eastAsia="宋体" w:cs="宋体"/>
                <w:b/>
                <w:sz w:val="18"/>
              </w:rPr>
            </w:pPr>
            <w:r>
              <w:rPr>
                <w:rFonts w:hint="eastAsia" w:ascii="宋体" w:hAnsi="宋体" w:eastAsia="宋体" w:cs="宋体"/>
                <w:b/>
                <w:sz w:val="18"/>
              </w:rPr>
              <w:t>合 计</w:t>
            </w:r>
          </w:p>
        </w:tc>
        <w:tc>
          <w:tcPr>
            <w:tcW w:w="1685" w:type="dxa"/>
            <w:tcBorders>
              <w:top w:val="dotted" w:color="000000" w:sz="4" w:space="0"/>
              <w:left w:val="dotted" w:color="000000" w:sz="4" w:space="0"/>
              <w:right w:val="dotted" w:color="000000" w:sz="4" w:space="0"/>
            </w:tcBorders>
          </w:tcPr>
          <w:p>
            <w:pPr>
              <w:pStyle w:val="17"/>
              <w:rPr>
                <w:rFonts w:hint="eastAsia" w:ascii="宋体" w:hAnsi="宋体" w:eastAsia="宋体" w:cs="宋体"/>
                <w:sz w:val="24"/>
              </w:rPr>
            </w:pPr>
          </w:p>
        </w:tc>
        <w:tc>
          <w:tcPr>
            <w:tcW w:w="2192" w:type="dxa"/>
            <w:tcBorders>
              <w:top w:val="dotted" w:color="000000" w:sz="4" w:space="0"/>
              <w:left w:val="dotted" w:color="000000" w:sz="4" w:space="0"/>
              <w:right w:val="dotted" w:color="000000" w:sz="4" w:space="0"/>
            </w:tcBorders>
          </w:tcPr>
          <w:p>
            <w:pPr>
              <w:pStyle w:val="17"/>
              <w:rPr>
                <w:rFonts w:hint="eastAsia" w:ascii="宋体" w:hAnsi="宋体" w:eastAsia="宋体" w:cs="宋体"/>
                <w:sz w:val="24"/>
              </w:rPr>
            </w:pPr>
          </w:p>
        </w:tc>
        <w:tc>
          <w:tcPr>
            <w:tcW w:w="1033" w:type="dxa"/>
            <w:tcBorders>
              <w:top w:val="dotted" w:color="000000" w:sz="4" w:space="0"/>
              <w:left w:val="dotted" w:color="000000" w:sz="4" w:space="0"/>
              <w:right w:val="dotted" w:color="000000" w:sz="4" w:space="0"/>
            </w:tcBorders>
          </w:tcPr>
          <w:p>
            <w:pPr>
              <w:pStyle w:val="17"/>
              <w:spacing w:before="81"/>
              <w:ind w:right="281"/>
              <w:jc w:val="right"/>
              <w:rPr>
                <w:rFonts w:hint="eastAsia" w:ascii="宋体" w:hAnsi="宋体" w:eastAsia="宋体" w:cs="宋体"/>
                <w:b/>
                <w:sz w:val="18"/>
              </w:rPr>
            </w:pPr>
            <w:r>
              <w:rPr>
                <w:rFonts w:hint="eastAsia" w:ascii="宋体" w:hAnsi="宋体" w:eastAsia="宋体" w:cs="宋体"/>
                <w:b/>
                <w:sz w:val="18"/>
                <w:lang w:val="en-US" w:eastAsia="zh-CN"/>
              </w:rPr>
              <w:t>20</w:t>
            </w:r>
            <w:r>
              <w:rPr>
                <w:rFonts w:hint="eastAsia" w:ascii="宋体" w:hAnsi="宋体" w:eastAsia="宋体" w:cs="宋体"/>
                <w:b/>
                <w:sz w:val="18"/>
              </w:rPr>
              <w:t>.00</w:t>
            </w:r>
          </w:p>
        </w:tc>
        <w:tc>
          <w:tcPr>
            <w:tcW w:w="1033" w:type="dxa"/>
            <w:tcBorders>
              <w:top w:val="dotted" w:color="000000" w:sz="4" w:space="0"/>
              <w:left w:val="dotted" w:color="000000" w:sz="4" w:space="0"/>
              <w:right w:val="dotted" w:color="000000" w:sz="4" w:space="0"/>
            </w:tcBorders>
          </w:tcPr>
          <w:p>
            <w:pPr>
              <w:pStyle w:val="17"/>
              <w:spacing w:before="81"/>
              <w:ind w:left="286"/>
              <w:rPr>
                <w:rFonts w:hint="eastAsia" w:ascii="宋体" w:hAnsi="宋体" w:eastAsia="宋体" w:cs="宋体"/>
                <w:b/>
                <w:sz w:val="18"/>
              </w:rPr>
            </w:pPr>
            <w:r>
              <w:rPr>
                <w:rFonts w:hint="eastAsia" w:ascii="宋体" w:hAnsi="宋体" w:eastAsia="宋体" w:cs="宋体"/>
                <w:b/>
                <w:sz w:val="18"/>
                <w:lang w:val="en-US" w:eastAsia="zh-CN"/>
              </w:rPr>
              <w:t>20</w:t>
            </w:r>
            <w:r>
              <w:rPr>
                <w:rFonts w:hint="eastAsia" w:ascii="宋体" w:hAnsi="宋体" w:eastAsia="宋体" w:cs="宋体"/>
                <w:b/>
                <w:sz w:val="18"/>
              </w:rPr>
              <w:t>.00</w:t>
            </w:r>
          </w:p>
        </w:tc>
        <w:tc>
          <w:tcPr>
            <w:tcW w:w="1052" w:type="dxa"/>
            <w:tcBorders>
              <w:top w:val="dotted" w:color="000000" w:sz="4" w:space="0"/>
              <w:left w:val="dotted" w:color="000000" w:sz="4" w:space="0"/>
              <w:right w:val="dotted" w:color="000000" w:sz="4" w:space="0"/>
            </w:tcBorders>
          </w:tcPr>
          <w:p>
            <w:pPr>
              <w:pStyle w:val="17"/>
              <w:spacing w:before="81"/>
              <w:ind w:left="294"/>
              <w:rPr>
                <w:rFonts w:hint="eastAsia" w:ascii="宋体" w:hAnsi="宋体" w:eastAsia="宋体" w:cs="宋体"/>
                <w:b/>
                <w:sz w:val="18"/>
                <w:lang w:val="en-US" w:eastAsia="zh-CN"/>
              </w:rPr>
            </w:pPr>
            <w:r>
              <w:rPr>
                <w:rFonts w:hint="eastAsia" w:ascii="宋体" w:hAnsi="宋体" w:eastAsia="宋体" w:cs="宋体"/>
                <w:b/>
                <w:sz w:val="18"/>
                <w:lang w:val="en-US" w:eastAsia="zh-CN"/>
              </w:rPr>
              <w:t>20.00</w:t>
            </w:r>
          </w:p>
        </w:tc>
        <w:tc>
          <w:tcPr>
            <w:tcW w:w="855" w:type="dxa"/>
            <w:tcBorders>
              <w:top w:val="dotted" w:color="000000" w:sz="4" w:space="0"/>
              <w:left w:val="dotted" w:color="000000" w:sz="4" w:space="0"/>
              <w:right w:val="nil"/>
            </w:tcBorders>
          </w:tcPr>
          <w:p>
            <w:pPr>
              <w:pStyle w:val="17"/>
              <w:spacing w:before="81"/>
              <w:ind w:left="241"/>
              <w:rPr>
                <w:rFonts w:hint="eastAsia" w:ascii="宋体" w:hAnsi="宋体" w:eastAsia="宋体" w:cs="宋体"/>
                <w:b/>
                <w:sz w:val="18"/>
                <w:lang w:eastAsia="zh-CN"/>
              </w:rPr>
            </w:pPr>
            <w:r>
              <w:rPr>
                <w:rFonts w:hint="eastAsia" w:ascii="宋体" w:hAnsi="宋体" w:eastAsia="宋体" w:cs="宋体"/>
                <w:b/>
                <w:sz w:val="18"/>
                <w:lang w:val="en-US" w:eastAsia="zh-CN"/>
              </w:rPr>
              <w:t>0</w:t>
            </w:r>
          </w:p>
        </w:tc>
      </w:tr>
    </w:tbl>
    <w:p>
      <w:pPr>
        <w:numPr>
          <w:ilvl w:val="0"/>
          <w:numId w:val="0"/>
        </w:numPr>
        <w:ind w:right="0" w:rightChars="0" w:firstLine="643" w:firstLineChars="200"/>
        <w:jc w:val="both"/>
        <w:outlineLvl w:val="1"/>
        <w:rPr>
          <w:rFonts w:hint="default"/>
          <w:b/>
          <w:bCs/>
          <w:sz w:val="32"/>
          <w:szCs w:val="32"/>
          <w:lang w:val="en-US" w:eastAsia="zh-CN"/>
        </w:rPr>
      </w:pPr>
      <w:bookmarkStart w:id="72" w:name="_Toc5911"/>
      <w:r>
        <w:rPr>
          <w:rFonts w:hint="default"/>
          <w:b/>
          <w:bCs/>
          <w:sz w:val="32"/>
          <w:szCs w:val="32"/>
          <w:lang w:val="en-US" w:eastAsia="zh-CN"/>
        </w:rPr>
        <w:t>（四）分</w:t>
      </w:r>
      <w:r>
        <w:rPr>
          <w:rFonts w:hint="eastAsia"/>
          <w:b/>
          <w:bCs/>
          <w:sz w:val="32"/>
          <w:szCs w:val="32"/>
          <w:lang w:val="en-US" w:eastAsia="zh-CN"/>
        </w:rPr>
        <w:t>乡镇</w:t>
      </w:r>
      <w:r>
        <w:rPr>
          <w:rFonts w:hint="default"/>
          <w:b/>
          <w:bCs/>
          <w:sz w:val="32"/>
          <w:szCs w:val="32"/>
          <w:lang w:val="en-US" w:eastAsia="zh-CN"/>
        </w:rPr>
        <w:t>评价得分及结论</w:t>
      </w:r>
      <w:bookmarkEnd w:id="72"/>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本次绩效评价项目地域在</w:t>
      </w:r>
      <w:r>
        <w:rPr>
          <w:rFonts w:hint="eastAsia"/>
          <w:sz w:val="32"/>
          <w:szCs w:val="32"/>
          <w:lang w:val="en-US" w:eastAsia="zh-CN"/>
        </w:rPr>
        <w:t>长岛综试区</w:t>
      </w:r>
      <w:r>
        <w:rPr>
          <w:rFonts w:hint="default"/>
          <w:sz w:val="32"/>
          <w:szCs w:val="32"/>
          <w:lang w:val="en-US" w:eastAsia="zh-CN"/>
        </w:rPr>
        <w:t>，不涉及各</w:t>
      </w:r>
      <w:r>
        <w:rPr>
          <w:rFonts w:hint="eastAsia"/>
          <w:sz w:val="32"/>
          <w:szCs w:val="32"/>
          <w:lang w:val="en-US" w:eastAsia="zh-CN"/>
        </w:rPr>
        <w:t>乡镇</w:t>
      </w:r>
      <w:r>
        <w:rPr>
          <w:rFonts w:hint="default"/>
          <w:sz w:val="32"/>
          <w:szCs w:val="32"/>
          <w:lang w:val="en-US" w:eastAsia="zh-CN"/>
        </w:rPr>
        <w:t>评价。</w:t>
      </w:r>
    </w:p>
    <w:p>
      <w:pPr>
        <w:numPr>
          <w:ilvl w:val="0"/>
          <w:numId w:val="0"/>
        </w:numPr>
        <w:ind w:right="0" w:rightChars="0" w:firstLine="640" w:firstLineChars="200"/>
        <w:jc w:val="both"/>
        <w:outlineLvl w:val="0"/>
        <w:rPr>
          <w:rFonts w:hint="eastAsia" w:ascii="黑体" w:hAnsi="黑体" w:eastAsia="黑体" w:cs="黑体"/>
          <w:sz w:val="32"/>
          <w:szCs w:val="32"/>
          <w:lang w:val="en-US" w:eastAsia="zh-CN"/>
        </w:rPr>
      </w:pPr>
      <w:bookmarkStart w:id="73" w:name="_Toc17098"/>
      <w:r>
        <w:rPr>
          <w:rFonts w:hint="eastAsia" w:ascii="黑体" w:hAnsi="黑体" w:eastAsia="黑体" w:cs="黑体"/>
          <w:sz w:val="32"/>
          <w:szCs w:val="32"/>
          <w:lang w:val="en-US" w:eastAsia="zh-CN"/>
        </w:rPr>
        <w:t>五、绩效评价指标分析</w:t>
      </w:r>
      <w:bookmarkEnd w:id="73"/>
    </w:p>
    <w:p>
      <w:pPr>
        <w:numPr>
          <w:ilvl w:val="0"/>
          <w:numId w:val="0"/>
        </w:numPr>
        <w:ind w:right="0" w:rightChars="0" w:firstLine="643" w:firstLineChars="200"/>
        <w:jc w:val="both"/>
        <w:outlineLvl w:val="1"/>
        <w:rPr>
          <w:rFonts w:hint="default"/>
          <w:b/>
          <w:bCs/>
          <w:sz w:val="32"/>
          <w:szCs w:val="32"/>
          <w:lang w:val="en-US" w:eastAsia="zh-CN"/>
        </w:rPr>
      </w:pPr>
      <w:bookmarkStart w:id="74" w:name="_Toc3527"/>
      <w:r>
        <w:rPr>
          <w:rFonts w:hint="default"/>
          <w:b/>
          <w:bCs/>
          <w:sz w:val="32"/>
          <w:szCs w:val="32"/>
          <w:lang w:val="en-US" w:eastAsia="zh-CN"/>
        </w:rPr>
        <w:t>（一）项目决策情况</w:t>
      </w:r>
      <w:bookmarkEnd w:id="74"/>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1.项目立项，分值 4 分，得分 4 分，得分率 100.00</w:t>
      </w:r>
      <w:r>
        <w:rPr>
          <w:rFonts w:hint="eastAsia"/>
          <w:sz w:val="32"/>
          <w:szCs w:val="32"/>
          <w:lang w:val="en-US" w:eastAsia="zh-CN"/>
        </w:rPr>
        <w:t>%</w:t>
      </w:r>
      <w:r>
        <w:rPr>
          <w:rFonts w:hint="default"/>
          <w:sz w:val="32"/>
          <w:szCs w:val="32"/>
          <w:lang w:val="en-US" w:eastAsia="zh-CN"/>
        </w:rPr>
        <w:t>。</w:t>
      </w:r>
    </w:p>
    <w:tbl>
      <w:tblPr>
        <w:tblStyle w:val="1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4"/>
        <w:gridCol w:w="2270"/>
        <w:gridCol w:w="3827"/>
        <w:gridCol w:w="897"/>
        <w:gridCol w:w="9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244" w:type="dxa"/>
            <w:tcBorders>
              <w:left w:val="nil"/>
              <w:bottom w:val="dotted" w:color="000000" w:sz="4" w:space="0"/>
              <w:right w:val="dotted" w:color="000000" w:sz="4" w:space="0"/>
            </w:tcBorders>
            <w:shd w:val="clear" w:color="auto" w:fill="8DB3E1"/>
          </w:tcPr>
          <w:p>
            <w:pPr>
              <w:pStyle w:val="17"/>
              <w:spacing w:before="112"/>
              <w:ind w:left="263"/>
              <w:rPr>
                <w:rFonts w:hint="eastAsia" w:ascii="宋体" w:hAnsi="宋体" w:eastAsia="宋体" w:cs="宋体"/>
                <w:b/>
                <w:sz w:val="18"/>
              </w:rPr>
            </w:pPr>
            <w:r>
              <w:rPr>
                <w:rFonts w:hint="eastAsia" w:ascii="宋体" w:hAnsi="宋体" w:eastAsia="宋体" w:cs="宋体"/>
                <w:b/>
                <w:sz w:val="18"/>
              </w:rPr>
              <w:t>二级指标</w:t>
            </w:r>
          </w:p>
        </w:tc>
        <w:tc>
          <w:tcPr>
            <w:tcW w:w="2270" w:type="dxa"/>
            <w:tcBorders>
              <w:left w:val="dotted" w:color="000000" w:sz="4" w:space="0"/>
              <w:bottom w:val="dotted" w:color="000000" w:sz="4" w:space="0"/>
              <w:right w:val="dotted" w:color="000000" w:sz="4" w:space="0"/>
            </w:tcBorders>
            <w:shd w:val="clear" w:color="auto" w:fill="8DB3E1"/>
          </w:tcPr>
          <w:p>
            <w:pPr>
              <w:pStyle w:val="17"/>
              <w:spacing w:before="112"/>
              <w:ind w:left="748" w:right="748"/>
              <w:jc w:val="center"/>
              <w:rPr>
                <w:rFonts w:hint="eastAsia" w:ascii="宋体" w:hAnsi="宋体" w:eastAsia="宋体" w:cs="宋体"/>
                <w:b/>
                <w:sz w:val="18"/>
              </w:rPr>
            </w:pPr>
            <w:r>
              <w:rPr>
                <w:rFonts w:hint="eastAsia" w:ascii="宋体" w:hAnsi="宋体" w:eastAsia="宋体" w:cs="宋体"/>
                <w:b/>
                <w:sz w:val="18"/>
              </w:rPr>
              <w:t>三级指标</w:t>
            </w:r>
          </w:p>
        </w:tc>
        <w:tc>
          <w:tcPr>
            <w:tcW w:w="3827" w:type="dxa"/>
            <w:tcBorders>
              <w:left w:val="dotted" w:color="000000" w:sz="4" w:space="0"/>
              <w:bottom w:val="dotted" w:color="000000" w:sz="4" w:space="0"/>
              <w:right w:val="dotted" w:color="000000" w:sz="4" w:space="0"/>
            </w:tcBorders>
            <w:shd w:val="clear" w:color="auto" w:fill="8DB3E1"/>
          </w:tcPr>
          <w:p>
            <w:pPr>
              <w:pStyle w:val="17"/>
              <w:spacing w:before="112"/>
              <w:ind w:left="1527" w:right="1527"/>
              <w:jc w:val="center"/>
              <w:rPr>
                <w:rFonts w:hint="eastAsia" w:ascii="宋体" w:hAnsi="宋体" w:eastAsia="宋体" w:cs="宋体"/>
                <w:b/>
                <w:sz w:val="18"/>
              </w:rPr>
            </w:pPr>
            <w:r>
              <w:rPr>
                <w:rFonts w:hint="eastAsia" w:ascii="宋体" w:hAnsi="宋体" w:eastAsia="宋体" w:cs="宋体"/>
                <w:b/>
                <w:sz w:val="18"/>
              </w:rPr>
              <w:t>四级指标</w:t>
            </w:r>
          </w:p>
        </w:tc>
        <w:tc>
          <w:tcPr>
            <w:tcW w:w="897" w:type="dxa"/>
            <w:tcBorders>
              <w:left w:val="dotted" w:color="000000" w:sz="4" w:space="0"/>
              <w:bottom w:val="dotted" w:color="000000" w:sz="4" w:space="0"/>
              <w:right w:val="dotted" w:color="000000" w:sz="4" w:space="0"/>
            </w:tcBorders>
            <w:shd w:val="clear" w:color="auto" w:fill="8DB3E1"/>
          </w:tcPr>
          <w:p>
            <w:pPr>
              <w:pStyle w:val="17"/>
              <w:spacing w:before="112"/>
              <w:ind w:left="242" w:right="243"/>
              <w:jc w:val="center"/>
              <w:rPr>
                <w:rFonts w:hint="eastAsia" w:ascii="宋体" w:hAnsi="宋体" w:eastAsia="宋体" w:cs="宋体"/>
                <w:b/>
                <w:sz w:val="18"/>
              </w:rPr>
            </w:pPr>
            <w:r>
              <w:rPr>
                <w:rFonts w:hint="eastAsia" w:ascii="宋体" w:hAnsi="宋体" w:eastAsia="宋体" w:cs="宋体"/>
                <w:b/>
                <w:sz w:val="18"/>
              </w:rPr>
              <w:t>分值</w:t>
            </w:r>
          </w:p>
        </w:tc>
        <w:tc>
          <w:tcPr>
            <w:tcW w:w="941" w:type="dxa"/>
            <w:tcBorders>
              <w:left w:val="dotted" w:color="000000" w:sz="4" w:space="0"/>
              <w:bottom w:val="dotted" w:color="000000" w:sz="4" w:space="0"/>
              <w:right w:val="nil"/>
            </w:tcBorders>
            <w:shd w:val="clear" w:color="auto" w:fill="8DB3E1"/>
          </w:tcPr>
          <w:p>
            <w:pPr>
              <w:pStyle w:val="17"/>
              <w:spacing w:before="112"/>
              <w:ind w:left="263" w:right="270"/>
              <w:jc w:val="center"/>
              <w:rPr>
                <w:rFonts w:hint="eastAsia" w:ascii="宋体" w:hAnsi="宋体" w:eastAsia="宋体" w:cs="宋体"/>
                <w:b/>
                <w:sz w:val="18"/>
              </w:rPr>
            </w:pPr>
            <w:r>
              <w:rPr>
                <w:rFonts w:hint="eastAsia" w:ascii="宋体" w:hAnsi="宋体" w:eastAsia="宋体" w:cs="宋体"/>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244" w:type="dxa"/>
            <w:vMerge w:val="restart"/>
            <w:tcBorders>
              <w:top w:val="dotted" w:color="000000" w:sz="4" w:space="0"/>
              <w:left w:val="nil"/>
              <w:bottom w:val="dotted" w:color="000000" w:sz="4" w:space="0"/>
              <w:right w:val="dotted" w:color="000000" w:sz="4" w:space="0"/>
            </w:tcBorders>
          </w:tcPr>
          <w:p>
            <w:pPr>
              <w:pStyle w:val="17"/>
              <w:rPr>
                <w:rFonts w:hint="eastAsia" w:ascii="宋体" w:hAnsi="宋体" w:eastAsia="宋体" w:cs="宋体"/>
                <w:sz w:val="18"/>
              </w:rPr>
            </w:pPr>
          </w:p>
          <w:p>
            <w:pPr>
              <w:pStyle w:val="17"/>
              <w:spacing w:before="10"/>
              <w:rPr>
                <w:rFonts w:hint="eastAsia" w:ascii="宋体" w:hAnsi="宋体" w:eastAsia="宋体" w:cs="宋体"/>
                <w:sz w:val="26"/>
              </w:rPr>
            </w:pPr>
          </w:p>
          <w:p>
            <w:pPr>
              <w:pStyle w:val="17"/>
              <w:spacing w:before="1"/>
              <w:ind w:left="110"/>
              <w:rPr>
                <w:rFonts w:hint="eastAsia" w:ascii="宋体" w:hAnsi="宋体" w:eastAsia="宋体" w:cs="宋体"/>
                <w:sz w:val="18"/>
              </w:rPr>
            </w:pPr>
            <w:r>
              <w:rPr>
                <w:rFonts w:hint="eastAsia" w:ascii="宋体" w:hAnsi="宋体" w:eastAsia="宋体" w:cs="宋体"/>
                <w:sz w:val="18"/>
              </w:rPr>
              <w:t>B1.项目立项</w:t>
            </w:r>
          </w:p>
        </w:tc>
        <w:tc>
          <w:tcPr>
            <w:tcW w:w="2270" w:type="dxa"/>
            <w:vMerge w:val="restart"/>
            <w:tcBorders>
              <w:top w:val="dotted" w:color="000000" w:sz="4" w:space="0"/>
              <w:left w:val="dotted" w:color="000000" w:sz="4" w:space="0"/>
              <w:bottom w:val="dotted" w:color="000000" w:sz="4" w:space="0"/>
              <w:right w:val="dotted" w:color="000000" w:sz="4" w:space="0"/>
            </w:tcBorders>
          </w:tcPr>
          <w:p>
            <w:pPr>
              <w:pStyle w:val="17"/>
              <w:rPr>
                <w:rFonts w:hint="eastAsia" w:ascii="宋体" w:hAnsi="宋体" w:eastAsia="宋体" w:cs="宋体"/>
                <w:sz w:val="18"/>
              </w:rPr>
            </w:pPr>
            <w:r>
              <w:rPr>
                <w:rFonts w:hint="eastAsia" w:ascii="宋体" w:hAnsi="宋体" w:eastAsia="宋体" w:cs="宋体"/>
                <w:sz w:val="18"/>
              </w:rPr>
              <w:t>C1.立项依据充分性</w:t>
            </w:r>
          </w:p>
        </w:tc>
        <w:tc>
          <w:tcPr>
            <w:tcW w:w="3827" w:type="dxa"/>
            <w:tcBorders>
              <w:top w:val="dotted" w:color="000000" w:sz="4" w:space="0"/>
              <w:left w:val="dotted" w:color="000000" w:sz="4" w:space="0"/>
              <w:bottom w:val="dotted" w:color="000000" w:sz="4" w:space="0"/>
              <w:right w:val="dotted" w:color="000000" w:sz="4" w:space="0"/>
            </w:tcBorders>
          </w:tcPr>
          <w:p>
            <w:pPr>
              <w:pStyle w:val="17"/>
              <w:spacing w:before="111"/>
              <w:ind w:left="102"/>
              <w:rPr>
                <w:rFonts w:hint="eastAsia" w:ascii="宋体" w:hAnsi="宋体" w:eastAsia="宋体" w:cs="宋体"/>
                <w:sz w:val="18"/>
              </w:rPr>
            </w:pPr>
            <w:r>
              <w:rPr>
                <w:rFonts w:hint="eastAsia" w:ascii="宋体" w:hAnsi="宋体" w:eastAsia="宋体" w:cs="宋体"/>
                <w:sz w:val="18"/>
              </w:rPr>
              <w:t>D1.立项与国家、省、市发展规划的相符性</w:t>
            </w:r>
          </w:p>
        </w:tc>
        <w:tc>
          <w:tcPr>
            <w:tcW w:w="897" w:type="dxa"/>
            <w:tcBorders>
              <w:top w:val="dotted" w:color="000000" w:sz="4" w:space="0"/>
              <w:left w:val="dotted" w:color="000000" w:sz="4" w:space="0"/>
              <w:bottom w:val="dotted" w:color="000000" w:sz="4" w:space="0"/>
              <w:right w:val="dotted" w:color="000000" w:sz="4" w:space="0"/>
            </w:tcBorders>
          </w:tcPr>
          <w:p>
            <w:pPr>
              <w:pStyle w:val="17"/>
              <w:spacing w:before="111"/>
              <w:jc w:val="center"/>
              <w:rPr>
                <w:rFonts w:hint="eastAsia" w:ascii="宋体" w:hAnsi="宋体" w:eastAsia="宋体" w:cs="宋体"/>
                <w:sz w:val="18"/>
              </w:rPr>
            </w:pPr>
            <w:r>
              <w:rPr>
                <w:rFonts w:hint="eastAsia" w:ascii="宋体" w:hAnsi="宋体" w:eastAsia="宋体" w:cs="宋体"/>
                <w:sz w:val="18"/>
              </w:rPr>
              <w:t>1</w:t>
            </w:r>
          </w:p>
        </w:tc>
        <w:tc>
          <w:tcPr>
            <w:tcW w:w="941" w:type="dxa"/>
            <w:tcBorders>
              <w:top w:val="dotted" w:color="000000" w:sz="4" w:space="0"/>
              <w:left w:val="dotted" w:color="000000" w:sz="4" w:space="0"/>
              <w:bottom w:val="dotted" w:color="000000" w:sz="4" w:space="0"/>
              <w:right w:val="nil"/>
            </w:tcBorders>
          </w:tcPr>
          <w:p>
            <w:pPr>
              <w:pStyle w:val="17"/>
              <w:spacing w:before="111"/>
              <w:ind w:right="7"/>
              <w:jc w:val="center"/>
              <w:rPr>
                <w:rFonts w:hint="eastAsia" w:ascii="宋体" w:hAnsi="宋体" w:eastAsia="宋体" w:cs="宋体"/>
                <w:sz w:val="18"/>
              </w:rPr>
            </w:pPr>
            <w:r>
              <w:rPr>
                <w:rFonts w:hint="eastAsia" w:ascii="宋体" w:hAnsi="宋体" w:eastAsia="宋体" w:cs="宋体"/>
                <w:sz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244" w:type="dxa"/>
            <w:vMerge w:val="continue"/>
            <w:tcBorders>
              <w:top w:val="nil"/>
              <w:left w:val="nil"/>
              <w:bottom w:val="dotted" w:color="000000" w:sz="4" w:space="0"/>
              <w:right w:val="dotted" w:color="000000" w:sz="4" w:space="0"/>
            </w:tcBorders>
          </w:tcPr>
          <w:p>
            <w:pPr>
              <w:rPr>
                <w:rFonts w:hint="eastAsia" w:ascii="宋体" w:hAnsi="宋体" w:eastAsia="宋体" w:cs="宋体"/>
                <w:sz w:val="2"/>
                <w:szCs w:val="2"/>
              </w:rPr>
            </w:pPr>
          </w:p>
        </w:tc>
        <w:tc>
          <w:tcPr>
            <w:tcW w:w="2270" w:type="dxa"/>
            <w:vMerge w:val="continue"/>
            <w:tcBorders>
              <w:top w:val="nil"/>
              <w:left w:val="dotted" w:color="000000" w:sz="4" w:space="0"/>
              <w:bottom w:val="dotted" w:color="000000" w:sz="4" w:space="0"/>
              <w:right w:val="dotted" w:color="000000" w:sz="4" w:space="0"/>
            </w:tcBorders>
          </w:tcPr>
          <w:p>
            <w:pPr>
              <w:rPr>
                <w:rFonts w:hint="eastAsia" w:ascii="宋体" w:hAnsi="宋体" w:eastAsia="宋体" w:cs="宋体"/>
                <w:sz w:val="2"/>
                <w:szCs w:val="2"/>
              </w:rPr>
            </w:pPr>
          </w:p>
        </w:tc>
        <w:tc>
          <w:tcPr>
            <w:tcW w:w="3827" w:type="dxa"/>
            <w:tcBorders>
              <w:top w:val="dotted" w:color="000000" w:sz="4" w:space="0"/>
              <w:left w:val="dotted" w:color="000000" w:sz="4" w:space="0"/>
              <w:bottom w:val="dotted" w:color="000000" w:sz="4" w:space="0"/>
              <w:right w:val="dotted" w:color="000000" w:sz="4" w:space="0"/>
            </w:tcBorders>
          </w:tcPr>
          <w:p>
            <w:pPr>
              <w:pStyle w:val="17"/>
              <w:spacing w:before="110"/>
              <w:ind w:left="102"/>
              <w:rPr>
                <w:rFonts w:hint="eastAsia" w:ascii="宋体" w:hAnsi="宋体" w:eastAsia="宋体" w:cs="宋体"/>
                <w:sz w:val="18"/>
              </w:rPr>
            </w:pPr>
            <w:r>
              <w:rPr>
                <w:rFonts w:hint="eastAsia" w:ascii="宋体" w:hAnsi="宋体" w:eastAsia="宋体" w:cs="宋体"/>
                <w:sz w:val="18"/>
              </w:rPr>
              <w:t>D2.立项与部门职责的相关性</w:t>
            </w:r>
          </w:p>
        </w:tc>
        <w:tc>
          <w:tcPr>
            <w:tcW w:w="897" w:type="dxa"/>
            <w:tcBorders>
              <w:top w:val="dotted" w:color="000000" w:sz="4" w:space="0"/>
              <w:left w:val="dotted" w:color="000000" w:sz="4" w:space="0"/>
              <w:bottom w:val="dotted" w:color="000000" w:sz="4" w:space="0"/>
              <w:right w:val="dotted" w:color="000000" w:sz="4" w:space="0"/>
            </w:tcBorders>
          </w:tcPr>
          <w:p>
            <w:pPr>
              <w:pStyle w:val="17"/>
              <w:spacing w:before="110"/>
              <w:jc w:val="center"/>
              <w:rPr>
                <w:rFonts w:hint="eastAsia" w:ascii="宋体" w:hAnsi="宋体" w:eastAsia="宋体" w:cs="宋体"/>
                <w:sz w:val="18"/>
              </w:rPr>
            </w:pPr>
            <w:r>
              <w:rPr>
                <w:rFonts w:hint="eastAsia" w:ascii="宋体" w:hAnsi="宋体" w:eastAsia="宋体" w:cs="宋体"/>
                <w:sz w:val="18"/>
              </w:rPr>
              <w:t>1</w:t>
            </w:r>
          </w:p>
        </w:tc>
        <w:tc>
          <w:tcPr>
            <w:tcW w:w="941" w:type="dxa"/>
            <w:tcBorders>
              <w:top w:val="dotted" w:color="000000" w:sz="4" w:space="0"/>
              <w:left w:val="dotted" w:color="000000" w:sz="4" w:space="0"/>
              <w:bottom w:val="dotted" w:color="000000" w:sz="4" w:space="0"/>
              <w:right w:val="nil"/>
            </w:tcBorders>
          </w:tcPr>
          <w:p>
            <w:pPr>
              <w:pStyle w:val="17"/>
              <w:spacing w:before="110"/>
              <w:ind w:right="7"/>
              <w:jc w:val="center"/>
              <w:rPr>
                <w:rFonts w:hint="eastAsia" w:ascii="宋体" w:hAnsi="宋体" w:eastAsia="宋体" w:cs="宋体"/>
                <w:sz w:val="18"/>
              </w:rPr>
            </w:pPr>
            <w:r>
              <w:rPr>
                <w:rFonts w:hint="eastAsia" w:ascii="宋体" w:hAnsi="宋体" w:eastAsia="宋体" w:cs="宋体"/>
                <w:sz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244" w:type="dxa"/>
            <w:vMerge w:val="continue"/>
            <w:tcBorders>
              <w:top w:val="nil"/>
              <w:left w:val="nil"/>
              <w:bottom w:val="dotted" w:color="000000" w:sz="4" w:space="0"/>
              <w:right w:val="dotted" w:color="000000" w:sz="4" w:space="0"/>
            </w:tcBorders>
          </w:tcPr>
          <w:p>
            <w:pPr>
              <w:rPr>
                <w:rFonts w:hint="eastAsia" w:ascii="宋体" w:hAnsi="宋体" w:eastAsia="宋体" w:cs="宋体"/>
                <w:sz w:val="2"/>
                <w:szCs w:val="2"/>
              </w:rPr>
            </w:pPr>
          </w:p>
        </w:tc>
        <w:tc>
          <w:tcPr>
            <w:tcW w:w="2270" w:type="dxa"/>
            <w:tcBorders>
              <w:top w:val="dotted" w:color="000000" w:sz="4" w:space="0"/>
              <w:left w:val="dotted" w:color="000000" w:sz="4" w:space="0"/>
              <w:bottom w:val="dotted" w:color="000000" w:sz="4" w:space="0"/>
              <w:right w:val="dotted" w:color="000000" w:sz="4" w:space="0"/>
            </w:tcBorders>
          </w:tcPr>
          <w:p>
            <w:pPr>
              <w:pStyle w:val="17"/>
              <w:spacing w:before="112"/>
              <w:ind w:left="101"/>
              <w:rPr>
                <w:rFonts w:hint="eastAsia" w:ascii="宋体" w:hAnsi="宋体" w:eastAsia="宋体" w:cs="宋体"/>
                <w:sz w:val="18"/>
              </w:rPr>
            </w:pPr>
            <w:r>
              <w:rPr>
                <w:rFonts w:hint="eastAsia" w:ascii="宋体" w:hAnsi="宋体" w:eastAsia="宋体" w:cs="宋体"/>
                <w:sz w:val="18"/>
              </w:rPr>
              <w:t>C2.立项程序规范性</w:t>
            </w:r>
          </w:p>
        </w:tc>
        <w:tc>
          <w:tcPr>
            <w:tcW w:w="3827" w:type="dxa"/>
            <w:tcBorders>
              <w:top w:val="dotted" w:color="000000" w:sz="4" w:space="0"/>
              <w:left w:val="dotted" w:color="000000" w:sz="4" w:space="0"/>
              <w:bottom w:val="dotted" w:color="000000" w:sz="4" w:space="0"/>
              <w:right w:val="dotted" w:color="000000" w:sz="4" w:space="0"/>
            </w:tcBorders>
          </w:tcPr>
          <w:p>
            <w:pPr>
              <w:pStyle w:val="17"/>
              <w:spacing w:before="112"/>
              <w:ind w:left="102"/>
              <w:rPr>
                <w:rFonts w:hint="eastAsia" w:ascii="宋体" w:hAnsi="宋体" w:eastAsia="宋体" w:cs="宋体"/>
                <w:sz w:val="18"/>
              </w:rPr>
            </w:pPr>
            <w:r>
              <w:rPr>
                <w:rFonts w:hint="eastAsia" w:ascii="宋体" w:hAnsi="宋体" w:eastAsia="宋体" w:cs="宋体"/>
                <w:sz w:val="18"/>
              </w:rPr>
              <w:t>D3.立项程序的合规性</w:t>
            </w:r>
          </w:p>
        </w:tc>
        <w:tc>
          <w:tcPr>
            <w:tcW w:w="897" w:type="dxa"/>
            <w:tcBorders>
              <w:top w:val="dotted" w:color="000000" w:sz="4" w:space="0"/>
              <w:left w:val="dotted" w:color="000000" w:sz="4" w:space="0"/>
              <w:bottom w:val="dotted" w:color="000000" w:sz="4" w:space="0"/>
              <w:right w:val="dotted" w:color="000000" w:sz="4" w:space="0"/>
            </w:tcBorders>
          </w:tcPr>
          <w:p>
            <w:pPr>
              <w:pStyle w:val="17"/>
              <w:spacing w:before="112"/>
              <w:jc w:val="center"/>
              <w:rPr>
                <w:rFonts w:hint="eastAsia" w:ascii="宋体" w:hAnsi="宋体" w:eastAsia="宋体" w:cs="宋体"/>
                <w:sz w:val="18"/>
              </w:rPr>
            </w:pPr>
            <w:r>
              <w:rPr>
                <w:rFonts w:hint="eastAsia" w:ascii="宋体" w:hAnsi="宋体" w:eastAsia="宋体" w:cs="宋体"/>
                <w:sz w:val="18"/>
              </w:rPr>
              <w:t>2</w:t>
            </w:r>
          </w:p>
        </w:tc>
        <w:tc>
          <w:tcPr>
            <w:tcW w:w="941" w:type="dxa"/>
            <w:tcBorders>
              <w:top w:val="dotted" w:color="000000" w:sz="4" w:space="0"/>
              <w:left w:val="dotted" w:color="000000" w:sz="4" w:space="0"/>
              <w:bottom w:val="dotted" w:color="000000" w:sz="4" w:space="0"/>
              <w:right w:val="nil"/>
            </w:tcBorders>
          </w:tcPr>
          <w:p>
            <w:pPr>
              <w:pStyle w:val="17"/>
              <w:spacing w:before="112"/>
              <w:ind w:right="7"/>
              <w:jc w:val="center"/>
              <w:rPr>
                <w:rFonts w:hint="eastAsia" w:ascii="宋体" w:hAnsi="宋体" w:eastAsia="宋体" w:cs="宋体"/>
                <w:sz w:val="18"/>
              </w:rPr>
            </w:pPr>
            <w:r>
              <w:rPr>
                <w:rFonts w:hint="eastAsia" w:ascii="宋体" w:hAnsi="宋体" w:eastAsia="宋体" w:cs="宋体"/>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341" w:type="dxa"/>
            <w:gridSpan w:val="3"/>
            <w:tcBorders>
              <w:top w:val="dotted" w:color="000000" w:sz="4" w:space="0"/>
              <w:left w:val="nil"/>
              <w:right w:val="dotted" w:color="000000" w:sz="4" w:space="0"/>
            </w:tcBorders>
          </w:tcPr>
          <w:p>
            <w:pPr>
              <w:pStyle w:val="17"/>
              <w:spacing w:before="111"/>
              <w:ind w:left="3380" w:right="3373"/>
              <w:jc w:val="center"/>
              <w:rPr>
                <w:rFonts w:hint="eastAsia" w:ascii="宋体" w:hAnsi="宋体" w:eastAsia="宋体" w:cs="宋体"/>
                <w:b/>
                <w:sz w:val="18"/>
              </w:rPr>
            </w:pPr>
            <w:r>
              <w:rPr>
                <w:rFonts w:hint="eastAsia" w:ascii="宋体" w:hAnsi="宋体" w:eastAsia="宋体" w:cs="宋体"/>
                <w:b/>
                <w:sz w:val="18"/>
              </w:rPr>
              <w:t>合  计</w:t>
            </w:r>
          </w:p>
        </w:tc>
        <w:tc>
          <w:tcPr>
            <w:tcW w:w="897" w:type="dxa"/>
            <w:tcBorders>
              <w:top w:val="dotted" w:color="000000" w:sz="4" w:space="0"/>
              <w:left w:val="dotted" w:color="000000" w:sz="4" w:space="0"/>
              <w:right w:val="dotted" w:color="000000" w:sz="4" w:space="0"/>
            </w:tcBorders>
          </w:tcPr>
          <w:p>
            <w:pPr>
              <w:pStyle w:val="17"/>
              <w:spacing w:before="111"/>
              <w:jc w:val="center"/>
              <w:rPr>
                <w:rFonts w:hint="eastAsia" w:ascii="宋体" w:hAnsi="宋体" w:eastAsia="宋体" w:cs="宋体"/>
                <w:b/>
                <w:sz w:val="18"/>
              </w:rPr>
            </w:pPr>
            <w:r>
              <w:rPr>
                <w:rFonts w:hint="eastAsia" w:ascii="宋体" w:hAnsi="宋体" w:eastAsia="宋体" w:cs="宋体"/>
                <w:b/>
                <w:w w:val="99"/>
                <w:sz w:val="18"/>
              </w:rPr>
              <w:t>4</w:t>
            </w:r>
          </w:p>
        </w:tc>
        <w:tc>
          <w:tcPr>
            <w:tcW w:w="941" w:type="dxa"/>
            <w:tcBorders>
              <w:top w:val="dotted" w:color="000000" w:sz="4" w:space="0"/>
              <w:left w:val="dotted" w:color="000000" w:sz="4" w:space="0"/>
              <w:right w:val="nil"/>
            </w:tcBorders>
          </w:tcPr>
          <w:p>
            <w:pPr>
              <w:pStyle w:val="17"/>
              <w:spacing w:before="111"/>
              <w:ind w:right="7"/>
              <w:jc w:val="center"/>
              <w:rPr>
                <w:rFonts w:hint="eastAsia" w:ascii="宋体" w:hAnsi="宋体" w:eastAsia="宋体" w:cs="宋体"/>
                <w:b/>
                <w:sz w:val="18"/>
              </w:rPr>
            </w:pPr>
            <w:r>
              <w:rPr>
                <w:rFonts w:hint="eastAsia" w:ascii="宋体" w:hAnsi="宋体" w:eastAsia="宋体" w:cs="宋体"/>
                <w:b/>
                <w:w w:val="99"/>
                <w:sz w:val="18"/>
              </w:rPr>
              <w:t>4</w:t>
            </w:r>
          </w:p>
        </w:tc>
      </w:tr>
    </w:tbl>
    <w:p>
      <w:pPr>
        <w:numPr>
          <w:ilvl w:val="0"/>
          <w:numId w:val="0"/>
        </w:numPr>
        <w:ind w:right="0" w:rightChars="0" w:firstLine="643" w:firstLineChars="200"/>
        <w:jc w:val="both"/>
        <w:rPr>
          <w:rFonts w:hint="eastAsia"/>
          <w:b/>
          <w:bCs/>
          <w:sz w:val="32"/>
          <w:szCs w:val="32"/>
          <w:lang w:val="en-US" w:eastAsia="zh-CN"/>
        </w:rPr>
      </w:pPr>
      <w:r>
        <w:rPr>
          <w:rFonts w:hint="default"/>
          <w:b/>
          <w:bCs/>
          <w:sz w:val="32"/>
          <w:szCs w:val="32"/>
          <w:lang w:val="en-US" w:eastAsia="zh-CN"/>
        </w:rPr>
        <w:t>D1.立项与国家、省、市发展规划的相符性，分值1分，得分 1分，得分率100.00</w:t>
      </w:r>
      <w:r>
        <w:rPr>
          <w:rFonts w:hint="eastAsia"/>
          <w:b/>
          <w:bCs/>
          <w:sz w:val="32"/>
          <w:szCs w:val="32"/>
          <w:lang w:val="en-US" w:eastAsia="zh-CN"/>
        </w:rPr>
        <w:t>%</w:t>
      </w:r>
    </w:p>
    <w:p>
      <w:pPr>
        <w:numPr>
          <w:ilvl w:val="0"/>
          <w:numId w:val="0"/>
        </w:numPr>
        <w:ind w:right="0" w:rightChars="0" w:firstLine="640" w:firstLineChars="200"/>
        <w:jc w:val="both"/>
        <w:rPr>
          <w:rFonts w:hint="default"/>
          <w:sz w:val="32"/>
          <w:szCs w:val="32"/>
          <w:lang w:val="en-US" w:eastAsia="zh-CN"/>
        </w:rPr>
      </w:pPr>
      <w:r>
        <w:rPr>
          <w:rFonts w:hint="eastAsia"/>
          <w:b w:val="0"/>
          <w:bCs w:val="0"/>
          <w:sz w:val="32"/>
          <w:szCs w:val="32"/>
          <w:highlight w:val="none"/>
          <w:lang w:val="en-US" w:eastAsia="zh-CN"/>
        </w:rPr>
        <w:t>项目的建设是</w:t>
      </w:r>
      <w:r>
        <w:rPr>
          <w:rFonts w:hint="eastAsia"/>
          <w:b w:val="0"/>
          <w:bCs w:val="0"/>
          <w:sz w:val="32"/>
          <w:szCs w:val="32"/>
          <w:highlight w:val="none"/>
          <w:lang w:val="zh-CN" w:eastAsia="zh-CN"/>
        </w:rPr>
        <w:t>基于《数字山东发展规划（2018—2021）》、《山东省新型智慧城市试点示范建设工作方案》、《烟台市人民政府办公室印发关于加快新型智慧城市建设的实施方案的通知》等相关文件要求</w:t>
      </w:r>
      <w:r>
        <w:rPr>
          <w:rFonts w:hint="eastAsia"/>
          <w:b w:val="0"/>
          <w:bCs w:val="0"/>
          <w:sz w:val="32"/>
          <w:szCs w:val="32"/>
          <w:highlight w:val="none"/>
          <w:lang w:val="en-US" w:eastAsia="zh-CN"/>
        </w:rPr>
        <w:t>，编制了《长岛区</w:t>
      </w:r>
      <w:r>
        <w:rPr>
          <w:rFonts w:hint="eastAsia"/>
          <w:b w:val="0"/>
          <w:bCs w:val="0"/>
          <w:sz w:val="32"/>
          <w:szCs w:val="32"/>
          <w:lang w:val="en-US" w:eastAsia="zh-CN"/>
        </w:rPr>
        <w:t>智慧城市建设应用</w:t>
      </w:r>
      <w:r>
        <w:rPr>
          <w:rFonts w:hint="eastAsia"/>
          <w:b w:val="0"/>
          <w:bCs w:val="0"/>
          <w:sz w:val="32"/>
          <w:szCs w:val="32"/>
          <w:highlight w:val="none"/>
          <w:lang w:val="en-US" w:eastAsia="zh-CN"/>
        </w:rPr>
        <w:t>》项目方案并通过了专家评审后实施的，符合国家、省、市等有关要求。</w:t>
      </w:r>
      <w:r>
        <w:rPr>
          <w:rFonts w:hint="default"/>
          <w:sz w:val="32"/>
          <w:szCs w:val="32"/>
          <w:lang w:val="en-US" w:eastAsia="zh-CN"/>
        </w:rPr>
        <w:t>根据评分标准，该指标得 1 分。</w:t>
      </w:r>
    </w:p>
    <w:p>
      <w:pPr>
        <w:numPr>
          <w:ilvl w:val="0"/>
          <w:numId w:val="0"/>
        </w:numPr>
        <w:ind w:right="0" w:rightChars="0" w:firstLine="643" w:firstLineChars="200"/>
        <w:jc w:val="both"/>
        <w:rPr>
          <w:rFonts w:hint="default"/>
          <w:b/>
          <w:bCs/>
          <w:sz w:val="32"/>
          <w:szCs w:val="32"/>
          <w:lang w:val="en-US" w:eastAsia="zh-CN"/>
        </w:rPr>
      </w:pPr>
      <w:r>
        <w:rPr>
          <w:rFonts w:hint="default"/>
          <w:b/>
          <w:bCs/>
          <w:sz w:val="32"/>
          <w:szCs w:val="32"/>
          <w:lang w:val="en-US" w:eastAsia="zh-CN"/>
        </w:rPr>
        <w:t>D2.立项与部门职责的相关性，分值1分，得分1分，得分率100.00</w:t>
      </w:r>
      <w:r>
        <w:rPr>
          <w:rFonts w:hint="eastAsia"/>
          <w:b/>
          <w:bCs/>
          <w:sz w:val="32"/>
          <w:szCs w:val="32"/>
          <w:lang w:val="en-US" w:eastAsia="zh-CN"/>
        </w:rPr>
        <w:t>%</w:t>
      </w:r>
      <w:r>
        <w:rPr>
          <w:rFonts w:hint="default"/>
          <w:b/>
          <w:bCs/>
          <w:sz w:val="32"/>
          <w:szCs w:val="32"/>
          <w:lang w:val="en-US" w:eastAsia="zh-CN"/>
        </w:rPr>
        <w:t>。</w:t>
      </w:r>
    </w:p>
    <w:p>
      <w:pPr>
        <w:pStyle w:val="2"/>
        <w:ind w:firstLine="640" w:firstLineChars="200"/>
        <w:rPr>
          <w:rFonts w:hint="default"/>
          <w:sz w:val="32"/>
          <w:szCs w:val="32"/>
          <w:lang w:val="en-US" w:eastAsia="zh-CN"/>
        </w:rPr>
      </w:pPr>
      <w:r>
        <w:rPr>
          <w:rFonts w:hint="eastAsia"/>
          <w:b w:val="0"/>
          <w:bCs w:val="0"/>
          <w:color w:val="auto"/>
          <w:sz w:val="32"/>
          <w:szCs w:val="32"/>
          <w:highlight w:val="none"/>
          <w:lang w:val="en-US" w:eastAsia="zh-CN"/>
        </w:rPr>
        <w:t>长岛综试区大数据服务中心</w:t>
      </w:r>
      <w:r>
        <w:rPr>
          <w:rFonts w:hint="default"/>
          <w:b w:val="0"/>
          <w:bCs w:val="0"/>
          <w:color w:val="auto"/>
          <w:sz w:val="32"/>
          <w:szCs w:val="32"/>
          <w:highlight w:val="none"/>
          <w:lang w:val="en-US" w:eastAsia="zh-CN"/>
        </w:rPr>
        <w:t>主要职能包括：</w:t>
      </w:r>
      <w:r>
        <w:rPr>
          <w:rFonts w:hint="eastAsia"/>
          <w:b w:val="0"/>
          <w:bCs w:val="0"/>
          <w:color w:val="auto"/>
          <w:sz w:val="32"/>
          <w:szCs w:val="32"/>
          <w:highlight w:val="none"/>
          <w:lang w:val="en-US" w:eastAsia="zh-CN"/>
        </w:rPr>
        <w:t>为全区大数据发展提供服务和保障，为全区为民服务提供保障；推进“数字长岛”、“智慧城市”建设；数据资源管理服务；大数据基础设施建设；“数字政府”建设；大数据安全保障体系建设；政务民生服务热线建设</w:t>
      </w:r>
      <w:r>
        <w:rPr>
          <w:rFonts w:hint="default"/>
          <w:b w:val="0"/>
          <w:bCs w:val="0"/>
          <w:color w:val="auto"/>
          <w:sz w:val="32"/>
          <w:szCs w:val="32"/>
          <w:highlight w:val="none"/>
          <w:lang w:val="en-US" w:eastAsia="zh-CN"/>
        </w:rPr>
        <w:t>等。本项目立项内容与</w:t>
      </w:r>
      <w:r>
        <w:rPr>
          <w:rFonts w:hint="eastAsia"/>
          <w:b w:val="0"/>
          <w:bCs w:val="0"/>
          <w:color w:val="auto"/>
          <w:sz w:val="32"/>
          <w:szCs w:val="32"/>
          <w:highlight w:val="none"/>
          <w:lang w:val="en-US" w:eastAsia="zh-CN"/>
        </w:rPr>
        <w:t>长岛综试区大数据服务中心</w:t>
      </w:r>
      <w:r>
        <w:rPr>
          <w:rFonts w:hint="default"/>
          <w:b w:val="0"/>
          <w:bCs w:val="0"/>
          <w:color w:val="auto"/>
          <w:sz w:val="32"/>
          <w:szCs w:val="32"/>
          <w:highlight w:val="none"/>
          <w:lang w:val="en-US" w:eastAsia="zh-CN"/>
        </w:rPr>
        <w:t>职责相符。根据评分标准，</w:t>
      </w:r>
      <w:r>
        <w:rPr>
          <w:rFonts w:hint="default"/>
          <w:sz w:val="32"/>
          <w:szCs w:val="32"/>
          <w:lang w:val="en-US" w:eastAsia="zh-CN"/>
        </w:rPr>
        <w:t>该指标得 1 分。</w:t>
      </w:r>
    </w:p>
    <w:p>
      <w:pPr>
        <w:numPr>
          <w:ilvl w:val="0"/>
          <w:numId w:val="0"/>
        </w:numPr>
        <w:ind w:right="0" w:rightChars="0" w:firstLine="643" w:firstLineChars="200"/>
        <w:jc w:val="both"/>
        <w:rPr>
          <w:rFonts w:hint="eastAsia"/>
          <w:b/>
          <w:bCs/>
          <w:sz w:val="32"/>
          <w:szCs w:val="32"/>
          <w:lang w:val="en-US" w:eastAsia="zh-CN"/>
        </w:rPr>
      </w:pPr>
      <w:r>
        <w:rPr>
          <w:rFonts w:hint="default"/>
          <w:b/>
          <w:bCs/>
          <w:sz w:val="32"/>
          <w:szCs w:val="32"/>
          <w:lang w:val="en-US" w:eastAsia="zh-CN"/>
        </w:rPr>
        <w:t>D3.立项程序的合规性，分值2分，得分2分，得分率100.00</w:t>
      </w:r>
      <w:r>
        <w:rPr>
          <w:rFonts w:hint="eastAsia"/>
          <w:b/>
          <w:bCs/>
          <w:sz w:val="32"/>
          <w:szCs w:val="32"/>
          <w:lang w:val="en-US" w:eastAsia="zh-CN"/>
        </w:rPr>
        <w:t>%。</w:t>
      </w:r>
    </w:p>
    <w:p>
      <w:pPr>
        <w:numPr>
          <w:ilvl w:val="0"/>
          <w:numId w:val="0"/>
        </w:numPr>
        <w:ind w:right="0" w:rightChars="0" w:firstLine="640" w:firstLineChars="200"/>
        <w:jc w:val="both"/>
        <w:rPr>
          <w:rFonts w:hint="eastAsia"/>
          <w:sz w:val="32"/>
          <w:szCs w:val="32"/>
          <w:lang w:val="en-US" w:eastAsia="zh-CN"/>
        </w:rPr>
      </w:pPr>
      <w:r>
        <w:rPr>
          <w:rFonts w:hint="default"/>
          <w:sz w:val="32"/>
          <w:szCs w:val="32"/>
          <w:lang w:val="en-US" w:eastAsia="zh-CN"/>
        </w:rPr>
        <w:t>该项目依次通过普查、定线确定方案、建议书编制与审批、办理资金来源证明、编制环境评审报告与审批、办理规划意见、编制可研报告与审批、设计费控制价审批、设计招标、初步设计与概算审批、施工图设计、预算审及清单编制、施工招标、工程施工等规定程序设立，项目实施方案、计划书、项目概预算批复文件完整齐全，并取得了相应的批复。项目申请、设立过程符合相关规定，审批文件和材料规范完整。根据评分标准，该指标得2分</w:t>
      </w:r>
      <w:r>
        <w:rPr>
          <w:rFonts w:hint="eastAsia"/>
          <w:sz w:val="32"/>
          <w:szCs w:val="32"/>
          <w:lang w:val="en-US" w:eastAsia="zh-CN"/>
        </w:rPr>
        <w:t>。</w:t>
      </w:r>
    </w:p>
    <w:p>
      <w:pPr>
        <w:numPr>
          <w:ilvl w:val="0"/>
          <w:numId w:val="0"/>
        </w:numPr>
        <w:ind w:right="0" w:rightChars="0" w:firstLine="640" w:firstLineChars="200"/>
        <w:jc w:val="both"/>
        <w:outlineLvl w:val="9"/>
        <w:rPr>
          <w:rFonts w:hint="default"/>
          <w:sz w:val="32"/>
          <w:szCs w:val="32"/>
          <w:highlight w:val="none"/>
          <w:lang w:val="en-US" w:eastAsia="zh-CN"/>
        </w:rPr>
      </w:pPr>
      <w:r>
        <w:rPr>
          <w:rFonts w:hint="eastAsia"/>
          <w:sz w:val="32"/>
          <w:szCs w:val="32"/>
          <w:highlight w:val="none"/>
          <w:lang w:val="en-US" w:eastAsia="zh-CN"/>
        </w:rPr>
        <w:t>2.</w:t>
      </w:r>
      <w:r>
        <w:rPr>
          <w:rFonts w:hint="default"/>
          <w:sz w:val="32"/>
          <w:szCs w:val="32"/>
          <w:highlight w:val="none"/>
          <w:lang w:val="en-US" w:eastAsia="zh-CN"/>
        </w:rPr>
        <w:t xml:space="preserve">绩效目标，分值 </w:t>
      </w:r>
      <w:r>
        <w:rPr>
          <w:rFonts w:hint="eastAsia"/>
          <w:sz w:val="32"/>
          <w:szCs w:val="32"/>
          <w:highlight w:val="none"/>
          <w:lang w:val="en-US" w:eastAsia="zh-CN"/>
        </w:rPr>
        <w:t>10</w:t>
      </w:r>
      <w:r>
        <w:rPr>
          <w:rFonts w:hint="default"/>
          <w:sz w:val="32"/>
          <w:szCs w:val="32"/>
          <w:highlight w:val="none"/>
          <w:lang w:val="en-US" w:eastAsia="zh-CN"/>
        </w:rPr>
        <w:t xml:space="preserve"> 分，得分</w:t>
      </w:r>
      <w:r>
        <w:rPr>
          <w:rFonts w:hint="eastAsia"/>
          <w:sz w:val="32"/>
          <w:szCs w:val="32"/>
          <w:highlight w:val="none"/>
          <w:lang w:val="en-US" w:eastAsia="zh-CN"/>
        </w:rPr>
        <w:t>7.5</w:t>
      </w:r>
      <w:r>
        <w:rPr>
          <w:rFonts w:hint="default"/>
          <w:sz w:val="32"/>
          <w:szCs w:val="32"/>
          <w:highlight w:val="none"/>
          <w:lang w:val="en-US" w:eastAsia="zh-CN"/>
        </w:rPr>
        <w:t>分，得分率</w:t>
      </w:r>
      <w:r>
        <w:rPr>
          <w:rFonts w:hint="eastAsia"/>
          <w:sz w:val="32"/>
          <w:szCs w:val="32"/>
          <w:highlight w:val="none"/>
          <w:lang w:val="en-US" w:eastAsia="zh-CN"/>
        </w:rPr>
        <w:t>75.00%</w:t>
      </w:r>
    </w:p>
    <w:tbl>
      <w:tblPr>
        <w:tblStyle w:val="1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70"/>
        <w:gridCol w:w="2409"/>
        <w:gridCol w:w="3119"/>
        <w:gridCol w:w="993"/>
        <w:gridCol w:w="9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0" w:type="dxa"/>
            <w:tcBorders>
              <w:left w:val="nil"/>
              <w:bottom w:val="dotted" w:color="000000" w:sz="4" w:space="0"/>
              <w:right w:val="dotted" w:color="000000" w:sz="4" w:space="0"/>
            </w:tcBorders>
            <w:shd w:val="clear" w:color="auto" w:fill="8DB3E1"/>
          </w:tcPr>
          <w:p>
            <w:pPr>
              <w:pStyle w:val="17"/>
              <w:spacing w:before="112"/>
              <w:ind w:left="475"/>
              <w:rPr>
                <w:rFonts w:hint="eastAsia" w:ascii="宋体" w:hAnsi="宋体" w:eastAsia="宋体" w:cs="宋体"/>
                <w:b/>
                <w:sz w:val="18"/>
              </w:rPr>
            </w:pPr>
            <w:r>
              <w:rPr>
                <w:rFonts w:hint="eastAsia" w:ascii="宋体" w:hAnsi="宋体" w:eastAsia="宋体" w:cs="宋体"/>
                <w:b/>
                <w:sz w:val="18"/>
              </w:rPr>
              <w:t>二级指标</w:t>
            </w:r>
          </w:p>
        </w:tc>
        <w:tc>
          <w:tcPr>
            <w:tcW w:w="2409" w:type="dxa"/>
            <w:tcBorders>
              <w:left w:val="dotted" w:color="000000" w:sz="4" w:space="0"/>
              <w:bottom w:val="dotted" w:color="000000" w:sz="4" w:space="0"/>
              <w:right w:val="dotted" w:color="000000" w:sz="4" w:space="0"/>
            </w:tcBorders>
            <w:shd w:val="clear" w:color="auto" w:fill="8DB3E1"/>
          </w:tcPr>
          <w:p>
            <w:pPr>
              <w:pStyle w:val="17"/>
              <w:spacing w:before="112"/>
              <w:ind w:left="819" w:right="816"/>
              <w:jc w:val="center"/>
              <w:rPr>
                <w:rFonts w:hint="eastAsia" w:ascii="宋体" w:hAnsi="宋体" w:eastAsia="宋体" w:cs="宋体"/>
                <w:b/>
                <w:sz w:val="18"/>
              </w:rPr>
            </w:pPr>
            <w:r>
              <w:rPr>
                <w:rFonts w:hint="eastAsia" w:ascii="宋体" w:hAnsi="宋体" w:eastAsia="宋体" w:cs="宋体"/>
                <w:b/>
                <w:sz w:val="18"/>
              </w:rPr>
              <w:t>三级指标</w:t>
            </w:r>
          </w:p>
        </w:tc>
        <w:tc>
          <w:tcPr>
            <w:tcW w:w="3119" w:type="dxa"/>
            <w:tcBorders>
              <w:left w:val="dotted" w:color="000000" w:sz="4" w:space="0"/>
              <w:bottom w:val="dotted" w:color="000000" w:sz="4" w:space="0"/>
              <w:right w:val="dotted" w:color="000000" w:sz="4" w:space="0"/>
            </w:tcBorders>
            <w:shd w:val="clear" w:color="auto" w:fill="8DB3E1"/>
          </w:tcPr>
          <w:p>
            <w:pPr>
              <w:pStyle w:val="17"/>
              <w:spacing w:before="112"/>
              <w:ind w:left="1173" w:right="1173"/>
              <w:jc w:val="center"/>
              <w:rPr>
                <w:rFonts w:hint="eastAsia" w:ascii="宋体" w:hAnsi="宋体" w:eastAsia="宋体" w:cs="宋体"/>
                <w:b/>
                <w:sz w:val="18"/>
              </w:rPr>
            </w:pPr>
            <w:r>
              <w:rPr>
                <w:rFonts w:hint="eastAsia" w:ascii="宋体" w:hAnsi="宋体" w:eastAsia="宋体" w:cs="宋体"/>
                <w:b/>
                <w:sz w:val="18"/>
              </w:rPr>
              <w:t>四级指标</w:t>
            </w:r>
          </w:p>
        </w:tc>
        <w:tc>
          <w:tcPr>
            <w:tcW w:w="993" w:type="dxa"/>
            <w:tcBorders>
              <w:left w:val="dotted" w:color="000000" w:sz="4" w:space="0"/>
              <w:bottom w:val="dotted" w:color="000000" w:sz="4" w:space="0"/>
              <w:right w:val="dotted" w:color="000000" w:sz="4" w:space="0"/>
            </w:tcBorders>
            <w:shd w:val="clear" w:color="auto" w:fill="8DB3E1"/>
          </w:tcPr>
          <w:p>
            <w:pPr>
              <w:pStyle w:val="17"/>
              <w:spacing w:before="112"/>
              <w:ind w:left="286" w:right="286"/>
              <w:jc w:val="center"/>
              <w:rPr>
                <w:rFonts w:hint="eastAsia" w:ascii="宋体" w:hAnsi="宋体" w:eastAsia="宋体" w:cs="宋体"/>
                <w:b/>
                <w:sz w:val="18"/>
              </w:rPr>
            </w:pPr>
            <w:r>
              <w:rPr>
                <w:rFonts w:hint="eastAsia" w:ascii="宋体" w:hAnsi="宋体" w:eastAsia="宋体" w:cs="宋体"/>
                <w:b/>
                <w:sz w:val="18"/>
              </w:rPr>
              <w:t>分值</w:t>
            </w:r>
          </w:p>
        </w:tc>
        <w:tc>
          <w:tcPr>
            <w:tcW w:w="988" w:type="dxa"/>
            <w:tcBorders>
              <w:left w:val="dotted" w:color="000000" w:sz="4" w:space="0"/>
              <w:bottom w:val="dotted" w:color="000000" w:sz="4" w:space="0"/>
              <w:right w:val="nil"/>
            </w:tcBorders>
            <w:shd w:val="clear" w:color="auto" w:fill="8DB3E1"/>
          </w:tcPr>
          <w:p>
            <w:pPr>
              <w:pStyle w:val="17"/>
              <w:spacing w:before="112"/>
              <w:ind w:left="282" w:right="290"/>
              <w:jc w:val="center"/>
              <w:rPr>
                <w:rFonts w:hint="eastAsia" w:ascii="宋体" w:hAnsi="宋体" w:eastAsia="宋体" w:cs="宋体"/>
                <w:b/>
                <w:sz w:val="18"/>
              </w:rPr>
            </w:pPr>
            <w:r>
              <w:rPr>
                <w:rFonts w:hint="eastAsia" w:ascii="宋体" w:hAnsi="宋体" w:eastAsia="宋体" w:cs="宋体"/>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670" w:type="dxa"/>
            <w:vMerge w:val="restart"/>
            <w:tcBorders>
              <w:top w:val="dotted" w:color="000000" w:sz="4" w:space="0"/>
              <w:left w:val="nil"/>
              <w:bottom w:val="dotted" w:color="000000" w:sz="4" w:space="0"/>
              <w:right w:val="dotted" w:color="000000" w:sz="4" w:space="0"/>
            </w:tcBorders>
          </w:tcPr>
          <w:p>
            <w:pPr>
              <w:pStyle w:val="17"/>
              <w:rPr>
                <w:rFonts w:hint="eastAsia" w:ascii="宋体" w:hAnsi="宋体" w:eastAsia="宋体" w:cs="宋体"/>
                <w:sz w:val="18"/>
              </w:rPr>
            </w:pPr>
          </w:p>
          <w:p>
            <w:pPr>
              <w:pStyle w:val="17"/>
              <w:rPr>
                <w:rFonts w:hint="eastAsia" w:ascii="宋体" w:hAnsi="宋体" w:eastAsia="宋体" w:cs="宋体"/>
                <w:sz w:val="18"/>
              </w:rPr>
            </w:pPr>
          </w:p>
          <w:p>
            <w:pPr>
              <w:pStyle w:val="17"/>
              <w:rPr>
                <w:rFonts w:hint="eastAsia" w:ascii="宋体" w:hAnsi="宋体" w:eastAsia="宋体" w:cs="宋体"/>
                <w:sz w:val="18"/>
              </w:rPr>
            </w:pPr>
          </w:p>
          <w:p>
            <w:pPr>
              <w:pStyle w:val="17"/>
              <w:spacing w:before="115"/>
              <w:ind w:left="110"/>
              <w:rPr>
                <w:rFonts w:hint="eastAsia" w:ascii="宋体" w:hAnsi="宋体" w:eastAsia="宋体" w:cs="宋体"/>
                <w:sz w:val="18"/>
              </w:rPr>
            </w:pPr>
            <w:r>
              <w:rPr>
                <w:rFonts w:hint="eastAsia" w:ascii="宋体" w:hAnsi="宋体" w:eastAsia="宋体" w:cs="宋体"/>
                <w:sz w:val="18"/>
              </w:rPr>
              <w:t>B2.绩效目标</w:t>
            </w:r>
          </w:p>
        </w:tc>
        <w:tc>
          <w:tcPr>
            <w:tcW w:w="2409" w:type="dxa"/>
            <w:vMerge w:val="restart"/>
            <w:tcBorders>
              <w:top w:val="dotted" w:color="000000" w:sz="4" w:space="0"/>
              <w:left w:val="dotted" w:color="000000" w:sz="4" w:space="0"/>
              <w:bottom w:val="dotted" w:color="000000" w:sz="4" w:space="0"/>
              <w:right w:val="dotted" w:color="000000" w:sz="4" w:space="0"/>
            </w:tcBorders>
          </w:tcPr>
          <w:p>
            <w:pPr>
              <w:pStyle w:val="17"/>
              <w:spacing w:before="11"/>
              <w:rPr>
                <w:rFonts w:hint="eastAsia" w:ascii="宋体" w:hAnsi="宋体" w:eastAsia="宋体" w:cs="宋体"/>
                <w:sz w:val="26"/>
              </w:rPr>
            </w:pPr>
          </w:p>
          <w:p>
            <w:pPr>
              <w:pStyle w:val="17"/>
              <w:ind w:left="103"/>
              <w:rPr>
                <w:rFonts w:hint="eastAsia" w:ascii="宋体" w:hAnsi="宋体" w:eastAsia="宋体" w:cs="宋体"/>
                <w:sz w:val="18"/>
              </w:rPr>
            </w:pPr>
            <w:r>
              <w:rPr>
                <w:rFonts w:hint="eastAsia" w:ascii="宋体" w:hAnsi="宋体" w:eastAsia="宋体" w:cs="宋体"/>
                <w:sz w:val="18"/>
              </w:rPr>
              <w:t>C3.绩效目标合理性</w:t>
            </w:r>
          </w:p>
        </w:tc>
        <w:tc>
          <w:tcPr>
            <w:tcW w:w="3119" w:type="dxa"/>
            <w:tcBorders>
              <w:top w:val="dotted" w:color="000000" w:sz="4" w:space="0"/>
              <w:left w:val="dotted" w:color="000000" w:sz="4" w:space="0"/>
              <w:bottom w:val="dotted" w:color="000000" w:sz="4" w:space="0"/>
              <w:right w:val="dotted" w:color="000000" w:sz="4" w:space="0"/>
            </w:tcBorders>
          </w:tcPr>
          <w:p>
            <w:pPr>
              <w:pStyle w:val="17"/>
              <w:spacing w:before="111"/>
              <w:ind w:left="103"/>
              <w:rPr>
                <w:rFonts w:hint="eastAsia" w:ascii="宋体" w:hAnsi="宋体" w:eastAsia="宋体" w:cs="宋体"/>
                <w:sz w:val="18"/>
              </w:rPr>
            </w:pPr>
            <w:r>
              <w:rPr>
                <w:rFonts w:hint="eastAsia" w:ascii="宋体" w:hAnsi="宋体" w:eastAsia="宋体" w:cs="宋体"/>
                <w:sz w:val="18"/>
              </w:rPr>
              <w:t>D4.绩效目标依据政策的相符性</w:t>
            </w:r>
          </w:p>
        </w:tc>
        <w:tc>
          <w:tcPr>
            <w:tcW w:w="993" w:type="dxa"/>
            <w:tcBorders>
              <w:top w:val="dotted" w:color="000000" w:sz="4" w:space="0"/>
              <w:left w:val="dotted" w:color="000000" w:sz="4" w:space="0"/>
              <w:bottom w:val="dotted" w:color="000000" w:sz="4" w:space="0"/>
              <w:right w:val="dotted" w:color="000000" w:sz="4" w:space="0"/>
            </w:tcBorders>
          </w:tcPr>
          <w:p>
            <w:pPr>
              <w:pStyle w:val="17"/>
              <w:spacing w:before="111"/>
              <w:ind w:right="1"/>
              <w:jc w:val="center"/>
              <w:rPr>
                <w:rFonts w:hint="eastAsia" w:ascii="宋体" w:hAnsi="宋体" w:eastAsia="宋体" w:cs="宋体"/>
                <w:sz w:val="18"/>
                <w:lang w:eastAsia="zh-CN"/>
              </w:rPr>
            </w:pPr>
            <w:r>
              <w:rPr>
                <w:rFonts w:hint="eastAsia" w:ascii="宋体" w:hAnsi="宋体" w:eastAsia="宋体" w:cs="宋体"/>
                <w:sz w:val="18"/>
                <w:lang w:val="en-US" w:eastAsia="zh-CN"/>
              </w:rPr>
              <w:t>2</w:t>
            </w:r>
          </w:p>
        </w:tc>
        <w:tc>
          <w:tcPr>
            <w:tcW w:w="988" w:type="dxa"/>
            <w:tcBorders>
              <w:top w:val="dotted" w:color="000000" w:sz="4" w:space="0"/>
              <w:left w:val="dotted" w:color="000000" w:sz="4" w:space="0"/>
              <w:bottom w:val="dotted" w:color="000000" w:sz="4" w:space="0"/>
              <w:right w:val="nil"/>
            </w:tcBorders>
          </w:tcPr>
          <w:p>
            <w:pPr>
              <w:pStyle w:val="17"/>
              <w:spacing w:before="111"/>
              <w:ind w:right="8"/>
              <w:jc w:val="center"/>
              <w:rPr>
                <w:rFonts w:hint="eastAsia" w:ascii="宋体" w:hAnsi="宋体" w:eastAsia="宋体" w:cs="宋体"/>
                <w:sz w:val="18"/>
                <w:lang w:eastAsia="zh-CN"/>
              </w:rPr>
            </w:pPr>
            <w:r>
              <w:rPr>
                <w:rFonts w:hint="eastAsia" w:ascii="宋体" w:hAnsi="宋体" w:eastAsia="宋体" w:cs="宋体"/>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0" w:type="dxa"/>
            <w:vMerge w:val="continue"/>
            <w:tcBorders>
              <w:top w:val="nil"/>
              <w:left w:val="nil"/>
              <w:bottom w:val="dotted" w:color="000000" w:sz="4" w:space="0"/>
              <w:right w:val="dotted" w:color="000000" w:sz="4" w:space="0"/>
            </w:tcBorders>
          </w:tcPr>
          <w:p>
            <w:pPr>
              <w:rPr>
                <w:rFonts w:hint="eastAsia" w:ascii="宋体" w:hAnsi="宋体" w:eastAsia="宋体" w:cs="宋体"/>
                <w:sz w:val="2"/>
                <w:szCs w:val="2"/>
              </w:rPr>
            </w:pPr>
          </w:p>
        </w:tc>
        <w:tc>
          <w:tcPr>
            <w:tcW w:w="2409" w:type="dxa"/>
            <w:vMerge w:val="continue"/>
            <w:tcBorders>
              <w:top w:val="nil"/>
              <w:left w:val="dotted" w:color="000000" w:sz="4" w:space="0"/>
              <w:bottom w:val="dotted" w:color="000000" w:sz="4" w:space="0"/>
              <w:right w:val="dotted" w:color="000000" w:sz="4" w:space="0"/>
            </w:tcBorders>
          </w:tcPr>
          <w:p>
            <w:pPr>
              <w:rPr>
                <w:rFonts w:hint="eastAsia" w:ascii="宋体" w:hAnsi="宋体" w:eastAsia="宋体" w:cs="宋体"/>
                <w:sz w:val="2"/>
                <w:szCs w:val="2"/>
              </w:rPr>
            </w:pPr>
          </w:p>
        </w:tc>
        <w:tc>
          <w:tcPr>
            <w:tcW w:w="3119" w:type="dxa"/>
            <w:tcBorders>
              <w:top w:val="dotted" w:color="000000" w:sz="4" w:space="0"/>
              <w:left w:val="dotted" w:color="000000" w:sz="4" w:space="0"/>
              <w:bottom w:val="dotted" w:color="000000" w:sz="4" w:space="0"/>
              <w:right w:val="dotted" w:color="000000" w:sz="4" w:space="0"/>
            </w:tcBorders>
          </w:tcPr>
          <w:p>
            <w:pPr>
              <w:pStyle w:val="17"/>
              <w:spacing w:before="113"/>
              <w:ind w:left="103"/>
              <w:rPr>
                <w:rFonts w:hint="eastAsia" w:ascii="宋体" w:hAnsi="宋体" w:eastAsia="宋体" w:cs="宋体"/>
                <w:sz w:val="18"/>
              </w:rPr>
            </w:pPr>
            <w:r>
              <w:rPr>
                <w:rFonts w:hint="eastAsia" w:ascii="宋体" w:hAnsi="宋体" w:eastAsia="宋体" w:cs="宋体"/>
                <w:sz w:val="18"/>
              </w:rPr>
              <w:t>D5.绩效目标与项目范围的相符性</w:t>
            </w:r>
          </w:p>
        </w:tc>
        <w:tc>
          <w:tcPr>
            <w:tcW w:w="993" w:type="dxa"/>
            <w:tcBorders>
              <w:top w:val="dotted" w:color="000000" w:sz="4" w:space="0"/>
              <w:left w:val="dotted" w:color="000000" w:sz="4" w:space="0"/>
              <w:bottom w:val="dotted" w:color="000000" w:sz="4" w:space="0"/>
              <w:right w:val="dotted" w:color="000000" w:sz="4" w:space="0"/>
            </w:tcBorders>
          </w:tcPr>
          <w:p>
            <w:pPr>
              <w:pStyle w:val="17"/>
              <w:spacing w:before="113"/>
              <w:ind w:right="1"/>
              <w:jc w:val="center"/>
              <w:rPr>
                <w:rFonts w:hint="eastAsia" w:ascii="宋体" w:hAnsi="宋体" w:eastAsia="宋体" w:cs="宋体"/>
                <w:sz w:val="18"/>
                <w:lang w:eastAsia="zh-CN"/>
              </w:rPr>
            </w:pPr>
            <w:r>
              <w:rPr>
                <w:rFonts w:hint="eastAsia" w:ascii="宋体" w:hAnsi="宋体" w:eastAsia="宋体" w:cs="宋体"/>
                <w:sz w:val="18"/>
                <w:lang w:val="en-US" w:eastAsia="zh-CN"/>
              </w:rPr>
              <w:t>2</w:t>
            </w:r>
          </w:p>
        </w:tc>
        <w:tc>
          <w:tcPr>
            <w:tcW w:w="988" w:type="dxa"/>
            <w:tcBorders>
              <w:top w:val="dotted" w:color="000000" w:sz="4" w:space="0"/>
              <w:left w:val="dotted" w:color="000000" w:sz="4" w:space="0"/>
              <w:bottom w:val="dotted" w:color="000000" w:sz="4" w:space="0"/>
              <w:right w:val="nil"/>
            </w:tcBorders>
          </w:tcPr>
          <w:p>
            <w:pPr>
              <w:pStyle w:val="17"/>
              <w:spacing w:before="113"/>
              <w:ind w:right="8"/>
              <w:jc w:val="center"/>
              <w:rPr>
                <w:rFonts w:hint="eastAsia" w:ascii="宋体" w:hAnsi="宋体" w:eastAsia="宋体" w:cs="宋体"/>
                <w:sz w:val="18"/>
                <w:lang w:eastAsia="zh-CN"/>
              </w:rPr>
            </w:pPr>
            <w:r>
              <w:rPr>
                <w:rFonts w:hint="eastAsia" w:ascii="宋体" w:hAnsi="宋体" w:eastAsia="宋体" w:cs="宋体"/>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0" w:type="dxa"/>
            <w:vMerge w:val="continue"/>
            <w:tcBorders>
              <w:top w:val="nil"/>
              <w:left w:val="nil"/>
              <w:bottom w:val="dotted" w:color="000000" w:sz="4" w:space="0"/>
              <w:right w:val="dotted" w:color="000000" w:sz="4" w:space="0"/>
            </w:tcBorders>
          </w:tcPr>
          <w:p>
            <w:pPr>
              <w:rPr>
                <w:rFonts w:hint="eastAsia" w:ascii="宋体" w:hAnsi="宋体" w:eastAsia="宋体" w:cs="宋体"/>
                <w:sz w:val="2"/>
                <w:szCs w:val="2"/>
              </w:rPr>
            </w:pPr>
          </w:p>
        </w:tc>
        <w:tc>
          <w:tcPr>
            <w:tcW w:w="2409" w:type="dxa"/>
            <w:vMerge w:val="restart"/>
            <w:tcBorders>
              <w:top w:val="dotted" w:color="000000" w:sz="4" w:space="0"/>
              <w:left w:val="dotted" w:color="000000" w:sz="4" w:space="0"/>
              <w:bottom w:val="dotted" w:color="000000" w:sz="4" w:space="0"/>
              <w:right w:val="dotted" w:color="000000" w:sz="4" w:space="0"/>
            </w:tcBorders>
          </w:tcPr>
          <w:p>
            <w:pPr>
              <w:pStyle w:val="17"/>
              <w:spacing w:before="12"/>
              <w:rPr>
                <w:rFonts w:hint="eastAsia" w:ascii="宋体" w:hAnsi="宋体" w:eastAsia="宋体" w:cs="宋体"/>
                <w:sz w:val="26"/>
              </w:rPr>
            </w:pPr>
          </w:p>
          <w:p>
            <w:pPr>
              <w:pStyle w:val="17"/>
              <w:ind w:left="103"/>
              <w:rPr>
                <w:rFonts w:hint="eastAsia" w:ascii="宋体" w:hAnsi="宋体" w:eastAsia="宋体" w:cs="宋体"/>
                <w:sz w:val="18"/>
              </w:rPr>
            </w:pPr>
            <w:r>
              <w:rPr>
                <w:rFonts w:hint="eastAsia" w:ascii="宋体" w:hAnsi="宋体" w:eastAsia="宋体" w:cs="宋体"/>
                <w:sz w:val="18"/>
              </w:rPr>
              <w:t>C4.绩效指标明确性</w:t>
            </w:r>
          </w:p>
        </w:tc>
        <w:tc>
          <w:tcPr>
            <w:tcW w:w="3119" w:type="dxa"/>
            <w:tcBorders>
              <w:top w:val="dotted" w:color="000000" w:sz="4" w:space="0"/>
              <w:left w:val="dotted" w:color="000000" w:sz="4" w:space="0"/>
              <w:bottom w:val="dotted" w:color="000000" w:sz="4" w:space="0"/>
              <w:right w:val="dotted" w:color="000000" w:sz="4" w:space="0"/>
            </w:tcBorders>
          </w:tcPr>
          <w:p>
            <w:pPr>
              <w:pStyle w:val="17"/>
              <w:spacing w:before="112"/>
              <w:ind w:left="103"/>
              <w:rPr>
                <w:rFonts w:hint="eastAsia" w:ascii="宋体" w:hAnsi="宋体" w:eastAsia="宋体" w:cs="宋体"/>
                <w:sz w:val="18"/>
              </w:rPr>
            </w:pPr>
            <w:r>
              <w:rPr>
                <w:rFonts w:hint="eastAsia" w:ascii="宋体" w:hAnsi="宋体" w:eastAsia="宋体" w:cs="宋体"/>
                <w:sz w:val="18"/>
              </w:rPr>
              <w:t>D6.绩效目标细化、量化程度</w:t>
            </w:r>
          </w:p>
        </w:tc>
        <w:tc>
          <w:tcPr>
            <w:tcW w:w="993" w:type="dxa"/>
            <w:tcBorders>
              <w:top w:val="dotted" w:color="000000" w:sz="4" w:space="0"/>
              <w:left w:val="dotted" w:color="000000" w:sz="4" w:space="0"/>
              <w:bottom w:val="dotted" w:color="000000" w:sz="4" w:space="0"/>
              <w:right w:val="dotted" w:color="000000" w:sz="4" w:space="0"/>
            </w:tcBorders>
          </w:tcPr>
          <w:p>
            <w:pPr>
              <w:pStyle w:val="17"/>
              <w:spacing w:before="112"/>
              <w:ind w:right="1"/>
              <w:jc w:val="center"/>
              <w:rPr>
                <w:rFonts w:hint="eastAsia" w:ascii="宋体" w:hAnsi="宋体" w:eastAsia="宋体" w:cs="宋体"/>
                <w:sz w:val="18"/>
                <w:lang w:eastAsia="zh-CN"/>
              </w:rPr>
            </w:pPr>
            <w:r>
              <w:rPr>
                <w:rFonts w:hint="eastAsia" w:ascii="宋体" w:hAnsi="宋体" w:eastAsia="宋体" w:cs="宋体"/>
                <w:sz w:val="18"/>
                <w:lang w:val="en-US" w:eastAsia="zh-CN"/>
              </w:rPr>
              <w:t>3</w:t>
            </w:r>
          </w:p>
        </w:tc>
        <w:tc>
          <w:tcPr>
            <w:tcW w:w="988" w:type="dxa"/>
            <w:tcBorders>
              <w:top w:val="dotted" w:color="000000" w:sz="4" w:space="0"/>
              <w:left w:val="dotted" w:color="000000" w:sz="4" w:space="0"/>
              <w:bottom w:val="dotted" w:color="000000" w:sz="4" w:space="0"/>
              <w:right w:val="nil"/>
            </w:tcBorders>
          </w:tcPr>
          <w:p>
            <w:pPr>
              <w:pStyle w:val="17"/>
              <w:spacing w:before="112"/>
              <w:ind w:left="285" w:right="290"/>
              <w:jc w:val="center"/>
              <w:rPr>
                <w:rFonts w:hint="eastAsia" w:ascii="宋体" w:hAnsi="宋体" w:eastAsia="宋体" w:cs="宋体"/>
                <w:sz w:val="18"/>
                <w:lang w:val="en-US" w:eastAsia="zh-CN"/>
              </w:rPr>
            </w:pPr>
            <w:r>
              <w:rPr>
                <w:rFonts w:hint="eastAsia" w:ascii="宋体" w:hAnsi="宋体" w:eastAsia="宋体" w:cs="宋体"/>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670" w:type="dxa"/>
            <w:vMerge w:val="continue"/>
            <w:tcBorders>
              <w:top w:val="nil"/>
              <w:left w:val="nil"/>
              <w:bottom w:val="dotted" w:color="000000" w:sz="4" w:space="0"/>
              <w:right w:val="dotted" w:color="000000" w:sz="4" w:space="0"/>
            </w:tcBorders>
          </w:tcPr>
          <w:p>
            <w:pPr>
              <w:rPr>
                <w:rFonts w:hint="eastAsia" w:ascii="宋体" w:hAnsi="宋体" w:eastAsia="宋体" w:cs="宋体"/>
                <w:sz w:val="2"/>
                <w:szCs w:val="2"/>
              </w:rPr>
            </w:pPr>
          </w:p>
        </w:tc>
        <w:tc>
          <w:tcPr>
            <w:tcW w:w="2409" w:type="dxa"/>
            <w:vMerge w:val="continue"/>
            <w:tcBorders>
              <w:top w:val="nil"/>
              <w:left w:val="dotted" w:color="000000" w:sz="4" w:space="0"/>
              <w:bottom w:val="dotted" w:color="000000" w:sz="4" w:space="0"/>
              <w:right w:val="dotted" w:color="000000" w:sz="4" w:space="0"/>
            </w:tcBorders>
          </w:tcPr>
          <w:p>
            <w:pPr>
              <w:rPr>
                <w:rFonts w:hint="eastAsia" w:ascii="宋体" w:hAnsi="宋体" w:eastAsia="宋体" w:cs="宋体"/>
                <w:sz w:val="2"/>
                <w:szCs w:val="2"/>
              </w:rPr>
            </w:pPr>
          </w:p>
        </w:tc>
        <w:tc>
          <w:tcPr>
            <w:tcW w:w="3119" w:type="dxa"/>
            <w:tcBorders>
              <w:top w:val="dotted" w:color="000000" w:sz="4" w:space="0"/>
              <w:left w:val="dotted" w:color="000000" w:sz="4" w:space="0"/>
              <w:bottom w:val="dotted" w:color="000000" w:sz="4" w:space="0"/>
              <w:right w:val="dotted" w:color="000000" w:sz="4" w:space="0"/>
            </w:tcBorders>
          </w:tcPr>
          <w:p>
            <w:pPr>
              <w:pStyle w:val="17"/>
              <w:spacing w:before="111"/>
              <w:ind w:left="103"/>
              <w:rPr>
                <w:rFonts w:hint="eastAsia" w:ascii="宋体" w:hAnsi="宋体" w:eastAsia="宋体" w:cs="宋体"/>
                <w:sz w:val="18"/>
              </w:rPr>
            </w:pPr>
            <w:r>
              <w:rPr>
                <w:rFonts w:hint="eastAsia" w:ascii="宋体" w:hAnsi="宋体" w:eastAsia="宋体" w:cs="宋体"/>
                <w:sz w:val="18"/>
              </w:rPr>
              <w:t>D7.绩效指标设置合理性</w:t>
            </w:r>
          </w:p>
        </w:tc>
        <w:tc>
          <w:tcPr>
            <w:tcW w:w="993" w:type="dxa"/>
            <w:tcBorders>
              <w:top w:val="dotted" w:color="000000" w:sz="4" w:space="0"/>
              <w:left w:val="dotted" w:color="000000" w:sz="4" w:space="0"/>
              <w:bottom w:val="dotted" w:color="000000" w:sz="4" w:space="0"/>
              <w:right w:val="dotted" w:color="000000" w:sz="4" w:space="0"/>
            </w:tcBorders>
          </w:tcPr>
          <w:p>
            <w:pPr>
              <w:pStyle w:val="17"/>
              <w:spacing w:before="111"/>
              <w:ind w:right="1"/>
              <w:jc w:val="center"/>
              <w:rPr>
                <w:rFonts w:hint="eastAsia" w:ascii="宋体" w:hAnsi="宋体" w:eastAsia="宋体" w:cs="宋体"/>
                <w:sz w:val="18"/>
                <w:lang w:eastAsia="zh-CN"/>
              </w:rPr>
            </w:pPr>
            <w:r>
              <w:rPr>
                <w:rFonts w:hint="eastAsia" w:ascii="宋体" w:hAnsi="宋体" w:eastAsia="宋体" w:cs="宋体"/>
                <w:sz w:val="18"/>
                <w:lang w:val="en-US" w:eastAsia="zh-CN"/>
              </w:rPr>
              <w:t>3</w:t>
            </w:r>
          </w:p>
        </w:tc>
        <w:tc>
          <w:tcPr>
            <w:tcW w:w="988" w:type="dxa"/>
            <w:tcBorders>
              <w:top w:val="dotted" w:color="000000" w:sz="4" w:space="0"/>
              <w:left w:val="dotted" w:color="000000" w:sz="4" w:space="0"/>
              <w:bottom w:val="dotted" w:color="000000" w:sz="4" w:space="0"/>
              <w:right w:val="nil"/>
            </w:tcBorders>
          </w:tcPr>
          <w:p>
            <w:pPr>
              <w:pStyle w:val="17"/>
              <w:spacing w:before="111"/>
              <w:ind w:right="8"/>
              <w:jc w:val="center"/>
              <w:rPr>
                <w:rFonts w:hint="default" w:ascii="宋体" w:hAnsi="宋体" w:eastAsia="宋体" w:cs="宋体"/>
                <w:sz w:val="18"/>
                <w:lang w:val="en-US" w:eastAsia="zh-CN"/>
              </w:rPr>
            </w:pPr>
            <w:r>
              <w:rPr>
                <w:rFonts w:hint="eastAsia" w:ascii="宋体" w:hAnsi="宋体" w:eastAsia="宋体" w:cs="宋体"/>
                <w:sz w:val="18"/>
                <w:lang w:val="en-US" w:eastAsia="zh-CN"/>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198" w:type="dxa"/>
            <w:gridSpan w:val="3"/>
            <w:tcBorders>
              <w:top w:val="dotted" w:color="000000" w:sz="4" w:space="0"/>
              <w:left w:val="nil"/>
              <w:right w:val="dotted" w:color="000000" w:sz="4" w:space="0"/>
            </w:tcBorders>
          </w:tcPr>
          <w:p>
            <w:pPr>
              <w:pStyle w:val="17"/>
              <w:spacing w:before="113"/>
              <w:ind w:left="3354" w:right="3345"/>
              <w:jc w:val="center"/>
              <w:rPr>
                <w:rFonts w:hint="eastAsia" w:ascii="宋体" w:hAnsi="宋体" w:eastAsia="宋体" w:cs="宋体"/>
                <w:b/>
                <w:sz w:val="18"/>
              </w:rPr>
            </w:pPr>
            <w:r>
              <w:rPr>
                <w:rFonts w:hint="eastAsia" w:ascii="宋体" w:hAnsi="宋体" w:eastAsia="宋体" w:cs="宋体"/>
                <w:b/>
                <w:sz w:val="18"/>
              </w:rPr>
              <w:t>合 计</w:t>
            </w:r>
          </w:p>
        </w:tc>
        <w:tc>
          <w:tcPr>
            <w:tcW w:w="993" w:type="dxa"/>
            <w:tcBorders>
              <w:top w:val="dotted" w:color="000000" w:sz="4" w:space="0"/>
              <w:left w:val="dotted" w:color="000000" w:sz="4" w:space="0"/>
              <w:right w:val="dotted" w:color="000000" w:sz="4" w:space="0"/>
            </w:tcBorders>
          </w:tcPr>
          <w:p>
            <w:pPr>
              <w:pStyle w:val="17"/>
              <w:spacing w:before="113"/>
              <w:ind w:right="1"/>
              <w:jc w:val="center"/>
              <w:rPr>
                <w:rFonts w:hint="default" w:ascii="宋体" w:hAnsi="宋体" w:eastAsia="宋体" w:cs="宋体"/>
                <w:b/>
                <w:sz w:val="18"/>
                <w:lang w:val="en-US" w:eastAsia="zh-CN"/>
              </w:rPr>
            </w:pPr>
            <w:r>
              <w:rPr>
                <w:rFonts w:hint="eastAsia" w:ascii="宋体" w:hAnsi="宋体" w:eastAsia="宋体" w:cs="宋体"/>
                <w:b/>
                <w:w w:val="99"/>
                <w:sz w:val="18"/>
                <w:lang w:val="en-US" w:eastAsia="zh-CN"/>
              </w:rPr>
              <w:t>10</w:t>
            </w:r>
          </w:p>
        </w:tc>
        <w:tc>
          <w:tcPr>
            <w:tcW w:w="988" w:type="dxa"/>
            <w:tcBorders>
              <w:top w:val="dotted" w:color="000000" w:sz="4" w:space="0"/>
              <w:left w:val="dotted" w:color="000000" w:sz="4" w:space="0"/>
              <w:right w:val="nil"/>
            </w:tcBorders>
          </w:tcPr>
          <w:p>
            <w:pPr>
              <w:pStyle w:val="17"/>
              <w:spacing w:before="113"/>
              <w:ind w:left="286" w:right="289"/>
              <w:jc w:val="center"/>
              <w:rPr>
                <w:rFonts w:hint="default" w:ascii="宋体" w:hAnsi="宋体" w:eastAsia="宋体" w:cs="宋体"/>
                <w:b/>
                <w:sz w:val="18"/>
                <w:lang w:val="en-US" w:eastAsia="zh-CN"/>
              </w:rPr>
            </w:pPr>
            <w:r>
              <w:rPr>
                <w:rFonts w:hint="eastAsia" w:ascii="宋体" w:hAnsi="宋体" w:eastAsia="宋体" w:cs="宋体"/>
                <w:b/>
                <w:sz w:val="18"/>
                <w:lang w:val="en-US" w:eastAsia="zh-CN"/>
              </w:rPr>
              <w:t>7.5</w:t>
            </w:r>
          </w:p>
        </w:tc>
      </w:tr>
    </w:tbl>
    <w:p>
      <w:pPr>
        <w:numPr>
          <w:ilvl w:val="0"/>
          <w:numId w:val="0"/>
        </w:numPr>
        <w:ind w:right="0" w:rightChars="0" w:firstLine="643" w:firstLineChars="200"/>
        <w:jc w:val="both"/>
        <w:rPr>
          <w:rFonts w:hint="default"/>
          <w:b/>
          <w:bCs/>
          <w:sz w:val="32"/>
          <w:szCs w:val="32"/>
          <w:lang w:val="en-US" w:eastAsia="zh-CN"/>
        </w:rPr>
      </w:pPr>
      <w:r>
        <w:rPr>
          <w:rFonts w:hint="default"/>
          <w:b/>
          <w:bCs/>
          <w:sz w:val="32"/>
          <w:szCs w:val="32"/>
          <w:lang w:val="en-US" w:eastAsia="zh-CN"/>
        </w:rPr>
        <w:t>D4.绩效目标依据政策的相符性，分值</w:t>
      </w:r>
      <w:r>
        <w:rPr>
          <w:rFonts w:hint="eastAsia"/>
          <w:b/>
          <w:bCs/>
          <w:sz w:val="32"/>
          <w:szCs w:val="32"/>
          <w:lang w:val="en-US" w:eastAsia="zh-CN"/>
        </w:rPr>
        <w:t>2</w:t>
      </w:r>
      <w:r>
        <w:rPr>
          <w:rFonts w:hint="default"/>
          <w:b/>
          <w:bCs/>
          <w:sz w:val="32"/>
          <w:szCs w:val="32"/>
          <w:lang w:val="en-US" w:eastAsia="zh-CN"/>
        </w:rPr>
        <w:t>分，得分</w:t>
      </w:r>
      <w:r>
        <w:rPr>
          <w:rFonts w:hint="eastAsia"/>
          <w:b/>
          <w:bCs/>
          <w:sz w:val="32"/>
          <w:szCs w:val="32"/>
          <w:lang w:val="en-US" w:eastAsia="zh-CN"/>
        </w:rPr>
        <w:t>2</w:t>
      </w:r>
      <w:r>
        <w:rPr>
          <w:rFonts w:hint="default"/>
          <w:b/>
          <w:bCs/>
          <w:sz w:val="32"/>
          <w:szCs w:val="32"/>
          <w:lang w:val="en-US" w:eastAsia="zh-CN"/>
        </w:rPr>
        <w:t>分，得分率100%。</w:t>
      </w:r>
    </w:p>
    <w:p>
      <w:pPr>
        <w:numPr>
          <w:ilvl w:val="0"/>
          <w:numId w:val="0"/>
        </w:numPr>
        <w:ind w:right="0" w:rightChars="0" w:firstLine="640" w:firstLineChars="200"/>
        <w:jc w:val="both"/>
        <w:rPr>
          <w:rFonts w:hint="default"/>
          <w:sz w:val="32"/>
          <w:szCs w:val="32"/>
          <w:lang w:val="en-US" w:eastAsia="zh-CN"/>
        </w:rPr>
      </w:pPr>
      <w:r>
        <w:rPr>
          <w:rFonts w:hint="default"/>
          <w:sz w:val="32"/>
          <w:szCs w:val="32"/>
          <w:lang w:val="en-US" w:eastAsia="zh-CN"/>
        </w:rPr>
        <w:t>该项目设立了绩效目标，且设立的产出目标、效益目标、满意度目标均与202</w:t>
      </w:r>
      <w:r>
        <w:rPr>
          <w:rFonts w:hint="eastAsia"/>
          <w:sz w:val="32"/>
          <w:szCs w:val="32"/>
          <w:lang w:val="en-US" w:eastAsia="zh-CN"/>
        </w:rPr>
        <w:t>3</w:t>
      </w:r>
      <w:r>
        <w:rPr>
          <w:rFonts w:hint="default"/>
          <w:sz w:val="32"/>
          <w:szCs w:val="32"/>
          <w:lang w:val="en-US" w:eastAsia="zh-CN"/>
        </w:rPr>
        <w:t>年</w:t>
      </w:r>
      <w:r>
        <w:rPr>
          <w:rFonts w:hint="eastAsia"/>
          <w:b w:val="0"/>
          <w:bCs w:val="0"/>
          <w:sz w:val="32"/>
          <w:szCs w:val="32"/>
          <w:lang w:val="en-US" w:eastAsia="zh-CN"/>
        </w:rPr>
        <w:t>智慧城市建设应用项目</w:t>
      </w:r>
      <w:r>
        <w:rPr>
          <w:rFonts w:hint="default"/>
          <w:sz w:val="32"/>
          <w:szCs w:val="32"/>
          <w:lang w:val="en-US" w:eastAsia="zh-CN"/>
        </w:rPr>
        <w:t>的实际内容具有相关性，绩效目标申报表与绩效目标自评表完整齐全，因此该项得满分。</w:t>
      </w:r>
    </w:p>
    <w:p>
      <w:pPr>
        <w:numPr>
          <w:ilvl w:val="0"/>
          <w:numId w:val="0"/>
        </w:numPr>
        <w:ind w:right="0" w:rightChars="0" w:firstLine="643" w:firstLineChars="20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D5.绩效目标与项目范围的相符性，分值2分，得分2分，得分率100%.</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before="171" w:line="338" w:lineRule="auto"/>
        <w:ind w:right="425" w:righ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sz w:val="32"/>
          <w:szCs w:val="32"/>
          <w:lang w:val="en-US" w:eastAsia="zh-CN"/>
        </w:rPr>
        <w:t>该项目的绩效目标为</w:t>
      </w:r>
      <w:r>
        <w:rPr>
          <w:rFonts w:hint="eastAsia" w:cs="仿宋"/>
          <w:sz w:val="32"/>
          <w:szCs w:val="32"/>
          <w:lang w:val="en-US" w:eastAsia="zh-CN"/>
        </w:rPr>
        <w:t>（1）</w:t>
      </w:r>
      <w:r>
        <w:rPr>
          <w:rFonts w:hint="eastAsia"/>
          <w:spacing w:val="-2"/>
          <w:lang w:val="en-US" w:eastAsia="zh-CN"/>
        </w:rPr>
        <w:t>建设长岛区大数据中台，实现数据汇入、数据整理、防疫追踪应用等功能；（2）建设智慧社区平台，实现智慧社区管理平台、信息发布服务、医疗服务、便民缴费、特殊人群监管、网格化治理、信息安全、便民商业服务、物业管理服务、养老服务、事件管理、人员管理、就业服务等功能，</w:t>
      </w:r>
      <w:r>
        <w:rPr>
          <w:rFonts w:hint="eastAsia" w:ascii="仿宋" w:hAnsi="仿宋" w:eastAsia="仿宋" w:cs="仿宋"/>
          <w:b w:val="0"/>
          <w:bCs w:val="0"/>
          <w:sz w:val="32"/>
          <w:szCs w:val="32"/>
          <w:highlight w:val="none"/>
          <w:lang w:val="en-US" w:eastAsia="zh-CN"/>
        </w:rPr>
        <w:t>与项目实施范围一致。根据评分标准，该指标得2分。</w:t>
      </w:r>
    </w:p>
    <w:p>
      <w:pPr>
        <w:numPr>
          <w:ilvl w:val="0"/>
          <w:numId w:val="0"/>
        </w:numPr>
        <w:ind w:right="0" w:rightChars="0" w:firstLine="643" w:firstLineChars="200"/>
        <w:jc w:val="both"/>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D6.绩效目标细化、量化程度，分值3分，得分</w:t>
      </w:r>
      <w:r>
        <w:rPr>
          <w:rFonts w:hint="eastAsia" w:cs="仿宋"/>
          <w:b/>
          <w:bCs/>
          <w:sz w:val="32"/>
          <w:szCs w:val="32"/>
          <w:highlight w:val="none"/>
          <w:lang w:val="en-US" w:eastAsia="zh-CN"/>
        </w:rPr>
        <w:t>2</w:t>
      </w:r>
      <w:r>
        <w:rPr>
          <w:rFonts w:hint="eastAsia" w:ascii="仿宋" w:hAnsi="仿宋" w:eastAsia="仿宋" w:cs="仿宋"/>
          <w:b/>
          <w:bCs/>
          <w:sz w:val="32"/>
          <w:szCs w:val="32"/>
          <w:highlight w:val="none"/>
          <w:lang w:val="en-US" w:eastAsia="zh-CN"/>
        </w:rPr>
        <w:t>分，得分率</w:t>
      </w:r>
      <w:r>
        <w:rPr>
          <w:rFonts w:hint="eastAsia" w:cs="仿宋"/>
          <w:b/>
          <w:bCs/>
          <w:sz w:val="32"/>
          <w:szCs w:val="32"/>
          <w:highlight w:val="none"/>
          <w:lang w:val="en-US" w:eastAsia="zh-CN"/>
        </w:rPr>
        <w:t>66.67</w:t>
      </w:r>
      <w:r>
        <w:rPr>
          <w:rFonts w:hint="eastAsia" w:ascii="仿宋" w:hAnsi="仿宋" w:eastAsia="仿宋" w:cs="仿宋"/>
          <w:b/>
          <w:bCs/>
          <w:sz w:val="32"/>
          <w:szCs w:val="32"/>
          <w:highlight w:val="none"/>
          <w:lang w:val="en-US" w:eastAsia="zh-CN"/>
        </w:rPr>
        <w:t>%。</w:t>
      </w:r>
    </w:p>
    <w:p>
      <w:pPr>
        <w:pStyle w:val="18"/>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该项目绩效目标分别从产出、效益、满意度三个方面设置了绩效指标。但评价过程中发现，效益指标存在细化、量化程度不足，对“社会治理能力提升”等指标没有明确的衡量标准。不符合绩效指标细化和量化管理要求。根据评分标准，该项得</w:t>
      </w:r>
      <w:r>
        <w:rPr>
          <w:rFonts w:hint="eastAsia" w:ascii="仿宋" w:hAnsi="仿宋" w:cs="仿宋"/>
          <w:b w:val="0"/>
          <w:bCs w:val="0"/>
          <w:sz w:val="32"/>
          <w:szCs w:val="32"/>
          <w:highlight w:val="none"/>
          <w:lang w:val="en-US" w:eastAsia="zh-CN"/>
        </w:rPr>
        <w:t>2</w:t>
      </w:r>
      <w:r>
        <w:rPr>
          <w:rFonts w:hint="eastAsia" w:ascii="仿宋" w:hAnsi="仿宋" w:eastAsia="仿宋" w:cs="仿宋"/>
          <w:b w:val="0"/>
          <w:bCs w:val="0"/>
          <w:sz w:val="32"/>
          <w:szCs w:val="32"/>
          <w:highlight w:val="none"/>
          <w:lang w:val="en-US" w:eastAsia="zh-CN"/>
        </w:rPr>
        <w:t>分。</w:t>
      </w:r>
    </w:p>
    <w:p>
      <w:pPr>
        <w:numPr>
          <w:ilvl w:val="0"/>
          <w:numId w:val="0"/>
        </w:numPr>
        <w:ind w:right="0" w:rightChars="0" w:firstLine="643" w:firstLineChars="200"/>
        <w:jc w:val="both"/>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D7.绩效指标设置合理性，分值</w:t>
      </w:r>
      <w:r>
        <w:rPr>
          <w:rFonts w:hint="eastAsia" w:cs="仿宋"/>
          <w:b/>
          <w:bCs/>
          <w:sz w:val="32"/>
          <w:szCs w:val="32"/>
          <w:highlight w:val="none"/>
          <w:lang w:val="en-US" w:eastAsia="zh-CN"/>
        </w:rPr>
        <w:t>3</w:t>
      </w:r>
      <w:r>
        <w:rPr>
          <w:rFonts w:hint="eastAsia" w:ascii="仿宋" w:hAnsi="仿宋" w:eastAsia="仿宋" w:cs="仿宋"/>
          <w:b/>
          <w:bCs/>
          <w:sz w:val="32"/>
          <w:szCs w:val="32"/>
          <w:highlight w:val="none"/>
          <w:lang w:val="en-US" w:eastAsia="zh-CN"/>
        </w:rPr>
        <w:t>分，得分</w:t>
      </w:r>
      <w:r>
        <w:rPr>
          <w:rFonts w:hint="eastAsia" w:cs="仿宋"/>
          <w:b/>
          <w:bCs/>
          <w:sz w:val="32"/>
          <w:szCs w:val="32"/>
          <w:highlight w:val="none"/>
          <w:lang w:val="en-US" w:eastAsia="zh-CN"/>
        </w:rPr>
        <w:t>1.5</w:t>
      </w:r>
      <w:r>
        <w:rPr>
          <w:rFonts w:hint="eastAsia" w:ascii="仿宋" w:hAnsi="仿宋" w:eastAsia="仿宋" w:cs="仿宋"/>
          <w:b/>
          <w:bCs/>
          <w:sz w:val="32"/>
          <w:szCs w:val="32"/>
          <w:highlight w:val="none"/>
          <w:lang w:val="en-US" w:eastAsia="zh-CN"/>
        </w:rPr>
        <w:t>分，得分率</w:t>
      </w:r>
      <w:r>
        <w:rPr>
          <w:rFonts w:hint="eastAsia" w:cs="仿宋"/>
          <w:b/>
          <w:bCs/>
          <w:sz w:val="32"/>
          <w:szCs w:val="32"/>
          <w:highlight w:val="none"/>
          <w:lang w:val="en-US" w:eastAsia="zh-CN"/>
        </w:rPr>
        <w:t>50</w:t>
      </w:r>
      <w:r>
        <w:rPr>
          <w:rFonts w:hint="eastAsia" w:ascii="仿宋" w:hAnsi="仿宋" w:eastAsia="仿宋" w:cs="仿宋"/>
          <w:b/>
          <w:bCs/>
          <w:sz w:val="32"/>
          <w:szCs w:val="32"/>
          <w:highlight w:val="none"/>
          <w:lang w:val="en-US" w:eastAsia="zh-CN"/>
        </w:rPr>
        <w:t>%。</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该项目绩效目标分别从产出、效益、满意度三个方面设置了绩效指标。但评价过程中发现：部分绩效指标设置合理性</w:t>
      </w:r>
      <w:r>
        <w:rPr>
          <w:rFonts w:hint="eastAsia"/>
          <w:b w:val="0"/>
          <w:bCs w:val="0"/>
          <w:sz w:val="32"/>
          <w:szCs w:val="32"/>
          <w:highlight w:val="none"/>
          <w:lang w:val="en-US" w:eastAsia="zh-CN"/>
        </w:rPr>
        <w:t>、全面性</w:t>
      </w:r>
      <w:r>
        <w:rPr>
          <w:rFonts w:hint="default"/>
          <w:b w:val="0"/>
          <w:bCs w:val="0"/>
          <w:sz w:val="32"/>
          <w:szCs w:val="32"/>
          <w:highlight w:val="none"/>
          <w:lang w:val="en-US" w:eastAsia="zh-CN"/>
        </w:rPr>
        <w:t>有待进一步提高，如：</w:t>
      </w:r>
      <w:r>
        <w:rPr>
          <w:rFonts w:hint="eastAsia"/>
          <w:b w:val="0"/>
          <w:bCs w:val="0"/>
          <w:sz w:val="32"/>
          <w:szCs w:val="32"/>
          <w:highlight w:val="none"/>
          <w:lang w:val="en-US" w:eastAsia="zh-CN"/>
        </w:rPr>
        <w:t>未设置经济效益、成本效益指标、生态效益指标等，</w:t>
      </w:r>
      <w:r>
        <w:rPr>
          <w:rFonts w:hint="default"/>
          <w:b w:val="0"/>
          <w:bCs w:val="0"/>
          <w:sz w:val="32"/>
          <w:szCs w:val="32"/>
          <w:highlight w:val="none"/>
          <w:lang w:val="en-US" w:eastAsia="zh-CN"/>
        </w:rPr>
        <w:t>根据评分标准，该指标得</w:t>
      </w:r>
      <w:r>
        <w:rPr>
          <w:rFonts w:hint="eastAsia"/>
          <w:b w:val="0"/>
          <w:bCs w:val="0"/>
          <w:sz w:val="32"/>
          <w:szCs w:val="32"/>
          <w:highlight w:val="none"/>
          <w:lang w:val="en-US" w:eastAsia="zh-CN"/>
        </w:rPr>
        <w:t>1.5</w:t>
      </w:r>
      <w:r>
        <w:rPr>
          <w:rFonts w:hint="default"/>
          <w:b w:val="0"/>
          <w:bCs w:val="0"/>
          <w:sz w:val="32"/>
          <w:szCs w:val="32"/>
          <w:highlight w:val="none"/>
          <w:lang w:val="en-US" w:eastAsia="zh-CN"/>
        </w:rPr>
        <w:t>分。</w:t>
      </w:r>
    </w:p>
    <w:p>
      <w:pPr>
        <w:numPr>
          <w:ilvl w:val="0"/>
          <w:numId w:val="0"/>
        </w:numPr>
        <w:ind w:right="0" w:rightChars="0" w:firstLine="640" w:firstLineChars="200"/>
        <w:jc w:val="both"/>
        <w:rPr>
          <w:spacing w:val="11"/>
          <w:w w:val="99"/>
          <w:sz w:val="32"/>
        </w:rPr>
      </w:pPr>
      <w:r>
        <w:rPr>
          <w:rFonts w:hint="eastAsia"/>
          <w:sz w:val="32"/>
          <w:lang w:val="en-US" w:eastAsia="zh-CN"/>
        </w:rPr>
        <w:t>3.</w:t>
      </w:r>
      <w:r>
        <w:rPr>
          <w:sz w:val="32"/>
        </w:rPr>
        <w:t>资金投入，分值</w:t>
      </w:r>
      <w:r>
        <w:rPr>
          <w:rFonts w:hint="eastAsia"/>
          <w:sz w:val="32"/>
          <w:lang w:val="en-US" w:eastAsia="zh-CN"/>
        </w:rPr>
        <w:t>6</w:t>
      </w:r>
      <w:r>
        <w:rPr>
          <w:sz w:val="32"/>
        </w:rPr>
        <w:t>分，得分</w:t>
      </w:r>
      <w:r>
        <w:rPr>
          <w:rFonts w:hint="eastAsia"/>
          <w:sz w:val="32"/>
          <w:lang w:val="en-US" w:eastAsia="zh-CN"/>
        </w:rPr>
        <w:t>6</w:t>
      </w:r>
      <w:r>
        <w:rPr>
          <w:sz w:val="32"/>
        </w:rPr>
        <w:t>分，得分率100.00</w:t>
      </w:r>
      <w:r>
        <w:rPr>
          <w:spacing w:val="-158"/>
          <w:sz w:val="32"/>
        </w:rPr>
        <w:t xml:space="preserve"> </w:t>
      </w:r>
      <w:r>
        <w:rPr>
          <w:spacing w:val="11"/>
          <w:w w:val="99"/>
          <w:sz w:val="32"/>
        </w:rPr>
        <w:drawing>
          <wp:inline distT="0" distB="0" distL="0" distR="0">
            <wp:extent cx="85090" cy="154940"/>
            <wp:effectExtent l="0" t="0" r="10160" b="16510"/>
            <wp:docPr id="6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1.png"/>
                    <pic:cNvPicPr>
                      <a:picLocks noChangeAspect="1"/>
                    </pic:cNvPicPr>
                  </pic:nvPicPr>
                  <pic:blipFill>
                    <a:blip r:embed="rId9" cstate="print"/>
                    <a:stretch>
                      <a:fillRect/>
                    </a:stretch>
                  </pic:blipFill>
                  <pic:spPr>
                    <a:xfrm>
                      <a:off x="0" y="0"/>
                      <a:ext cx="85724" cy="155574"/>
                    </a:xfrm>
                    <a:prstGeom prst="rect">
                      <a:avLst/>
                    </a:prstGeom>
                  </pic:spPr>
                </pic:pic>
              </a:graphicData>
            </a:graphic>
          </wp:inline>
        </w:drawing>
      </w:r>
    </w:p>
    <w:tbl>
      <w:tblPr>
        <w:tblStyle w:val="1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2551"/>
        <w:gridCol w:w="2553"/>
        <w:gridCol w:w="1134"/>
        <w:gridCol w:w="11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9" w:type="dxa"/>
            <w:tcBorders>
              <w:left w:val="nil"/>
              <w:bottom w:val="dotted" w:color="000000" w:sz="4" w:space="0"/>
              <w:right w:val="dotted" w:color="000000" w:sz="4" w:space="0"/>
            </w:tcBorders>
            <w:shd w:val="clear" w:color="auto" w:fill="8DB3E1"/>
          </w:tcPr>
          <w:p>
            <w:pPr>
              <w:pStyle w:val="17"/>
              <w:spacing w:before="112"/>
              <w:ind w:left="544"/>
              <w:rPr>
                <w:rFonts w:hint="eastAsia" w:ascii="宋体" w:hAnsi="宋体" w:eastAsia="宋体" w:cs="宋体"/>
                <w:b/>
                <w:sz w:val="18"/>
              </w:rPr>
            </w:pPr>
            <w:r>
              <w:rPr>
                <w:rFonts w:hint="eastAsia" w:ascii="宋体" w:hAnsi="宋体" w:eastAsia="宋体" w:cs="宋体"/>
                <w:b/>
                <w:sz w:val="18"/>
              </w:rPr>
              <w:t>二级指标</w:t>
            </w:r>
          </w:p>
        </w:tc>
        <w:tc>
          <w:tcPr>
            <w:tcW w:w="2551" w:type="dxa"/>
            <w:tcBorders>
              <w:left w:val="dotted" w:color="000000" w:sz="4" w:space="0"/>
              <w:bottom w:val="dotted" w:color="000000" w:sz="4" w:space="0"/>
              <w:right w:val="dotted" w:color="000000" w:sz="4" w:space="0"/>
            </w:tcBorders>
            <w:shd w:val="clear" w:color="auto" w:fill="8DB3E1"/>
          </w:tcPr>
          <w:p>
            <w:pPr>
              <w:pStyle w:val="17"/>
              <w:spacing w:before="112"/>
              <w:ind w:left="889" w:right="889"/>
              <w:jc w:val="center"/>
              <w:rPr>
                <w:rFonts w:hint="eastAsia" w:ascii="宋体" w:hAnsi="宋体" w:eastAsia="宋体" w:cs="宋体"/>
                <w:b/>
                <w:sz w:val="18"/>
              </w:rPr>
            </w:pPr>
            <w:r>
              <w:rPr>
                <w:rFonts w:hint="eastAsia" w:ascii="宋体" w:hAnsi="宋体" w:eastAsia="宋体" w:cs="宋体"/>
                <w:b/>
                <w:sz w:val="18"/>
              </w:rPr>
              <w:t>三级指标</w:t>
            </w:r>
          </w:p>
        </w:tc>
        <w:tc>
          <w:tcPr>
            <w:tcW w:w="2553" w:type="dxa"/>
            <w:tcBorders>
              <w:left w:val="dotted" w:color="000000" w:sz="4" w:space="0"/>
              <w:bottom w:val="dotted" w:color="000000" w:sz="4" w:space="0"/>
              <w:right w:val="dotted" w:color="000000" w:sz="4" w:space="0"/>
            </w:tcBorders>
            <w:shd w:val="clear" w:color="auto" w:fill="8DB3E1"/>
          </w:tcPr>
          <w:p>
            <w:pPr>
              <w:pStyle w:val="17"/>
              <w:spacing w:before="112"/>
              <w:ind w:left="890" w:right="890"/>
              <w:jc w:val="center"/>
              <w:rPr>
                <w:rFonts w:hint="eastAsia" w:ascii="宋体" w:hAnsi="宋体" w:eastAsia="宋体" w:cs="宋体"/>
                <w:b/>
                <w:sz w:val="18"/>
              </w:rPr>
            </w:pPr>
            <w:r>
              <w:rPr>
                <w:rFonts w:hint="eastAsia" w:ascii="宋体" w:hAnsi="宋体" w:eastAsia="宋体" w:cs="宋体"/>
                <w:b/>
                <w:sz w:val="18"/>
              </w:rPr>
              <w:t>四级指标</w:t>
            </w:r>
          </w:p>
        </w:tc>
        <w:tc>
          <w:tcPr>
            <w:tcW w:w="1134" w:type="dxa"/>
            <w:tcBorders>
              <w:left w:val="dotted" w:color="000000" w:sz="4" w:space="0"/>
              <w:bottom w:val="dotted" w:color="000000" w:sz="4" w:space="0"/>
              <w:right w:val="dotted" w:color="000000" w:sz="4" w:space="0"/>
            </w:tcBorders>
            <w:shd w:val="clear" w:color="auto" w:fill="8DB3E1"/>
          </w:tcPr>
          <w:p>
            <w:pPr>
              <w:pStyle w:val="17"/>
              <w:spacing w:before="112"/>
              <w:ind w:left="361" w:right="360"/>
              <w:jc w:val="center"/>
              <w:rPr>
                <w:rFonts w:hint="eastAsia" w:ascii="宋体" w:hAnsi="宋体" w:eastAsia="宋体" w:cs="宋体"/>
                <w:b/>
                <w:sz w:val="18"/>
              </w:rPr>
            </w:pPr>
            <w:r>
              <w:rPr>
                <w:rFonts w:hint="eastAsia" w:ascii="宋体" w:hAnsi="宋体" w:eastAsia="宋体" w:cs="宋体"/>
                <w:b/>
                <w:sz w:val="18"/>
              </w:rPr>
              <w:t>分值</w:t>
            </w:r>
          </w:p>
        </w:tc>
        <w:tc>
          <w:tcPr>
            <w:tcW w:w="1132" w:type="dxa"/>
            <w:tcBorders>
              <w:left w:val="dotted" w:color="000000" w:sz="4" w:space="0"/>
              <w:bottom w:val="dotted" w:color="000000" w:sz="4" w:space="0"/>
              <w:right w:val="nil"/>
            </w:tcBorders>
            <w:shd w:val="clear" w:color="auto" w:fill="8DB3E1"/>
          </w:tcPr>
          <w:p>
            <w:pPr>
              <w:pStyle w:val="17"/>
              <w:spacing w:before="112"/>
              <w:ind w:left="313" w:right="321"/>
              <w:jc w:val="center"/>
              <w:rPr>
                <w:rFonts w:hint="eastAsia" w:ascii="宋体" w:hAnsi="宋体" w:eastAsia="宋体" w:cs="宋体"/>
                <w:b/>
                <w:sz w:val="18"/>
              </w:rPr>
            </w:pPr>
            <w:r>
              <w:rPr>
                <w:rFonts w:hint="eastAsia" w:ascii="宋体" w:hAnsi="宋体" w:eastAsia="宋体" w:cs="宋体"/>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809" w:type="dxa"/>
            <w:vMerge w:val="restart"/>
            <w:tcBorders>
              <w:top w:val="dotted" w:color="000000" w:sz="4" w:space="0"/>
              <w:left w:val="nil"/>
              <w:bottom w:val="dotted" w:color="000000" w:sz="4" w:space="0"/>
              <w:right w:val="dotted" w:color="000000" w:sz="4" w:space="0"/>
            </w:tcBorders>
          </w:tcPr>
          <w:p>
            <w:pPr>
              <w:pStyle w:val="17"/>
              <w:spacing w:before="11"/>
              <w:rPr>
                <w:rFonts w:hint="eastAsia" w:ascii="宋体" w:hAnsi="宋体" w:eastAsia="宋体" w:cs="宋体"/>
                <w:sz w:val="26"/>
              </w:rPr>
            </w:pPr>
          </w:p>
          <w:p>
            <w:pPr>
              <w:pStyle w:val="17"/>
              <w:ind w:left="110"/>
              <w:rPr>
                <w:rFonts w:hint="eastAsia" w:ascii="宋体" w:hAnsi="宋体" w:eastAsia="宋体" w:cs="宋体"/>
                <w:sz w:val="18"/>
              </w:rPr>
            </w:pPr>
            <w:r>
              <w:rPr>
                <w:rFonts w:hint="eastAsia" w:ascii="宋体" w:hAnsi="宋体" w:eastAsia="宋体" w:cs="宋体"/>
                <w:sz w:val="18"/>
              </w:rPr>
              <w:t>B3.资金投入</w:t>
            </w:r>
          </w:p>
        </w:tc>
        <w:tc>
          <w:tcPr>
            <w:tcW w:w="2551" w:type="dxa"/>
            <w:vMerge w:val="restart"/>
            <w:tcBorders>
              <w:top w:val="dotted" w:color="000000" w:sz="4" w:space="0"/>
              <w:left w:val="dotted" w:color="000000" w:sz="4" w:space="0"/>
              <w:bottom w:val="dotted" w:color="000000" w:sz="4" w:space="0"/>
              <w:right w:val="dotted" w:color="000000" w:sz="4" w:space="0"/>
            </w:tcBorders>
          </w:tcPr>
          <w:p>
            <w:pPr>
              <w:pStyle w:val="17"/>
              <w:spacing w:before="11"/>
              <w:rPr>
                <w:rFonts w:hint="eastAsia" w:ascii="宋体" w:hAnsi="宋体" w:eastAsia="宋体" w:cs="宋体"/>
                <w:sz w:val="26"/>
              </w:rPr>
            </w:pPr>
          </w:p>
          <w:p>
            <w:pPr>
              <w:pStyle w:val="17"/>
              <w:ind w:left="103"/>
              <w:rPr>
                <w:rFonts w:hint="eastAsia" w:ascii="宋体" w:hAnsi="宋体" w:eastAsia="宋体" w:cs="宋体"/>
                <w:sz w:val="18"/>
              </w:rPr>
            </w:pPr>
            <w:r>
              <w:rPr>
                <w:rFonts w:hint="eastAsia" w:ascii="宋体" w:hAnsi="宋体" w:eastAsia="宋体" w:cs="宋体"/>
                <w:sz w:val="18"/>
              </w:rPr>
              <w:t>C5.预算编制科学性</w:t>
            </w:r>
          </w:p>
        </w:tc>
        <w:tc>
          <w:tcPr>
            <w:tcW w:w="2553" w:type="dxa"/>
            <w:tcBorders>
              <w:top w:val="dotted" w:color="000000" w:sz="4" w:space="0"/>
              <w:left w:val="dotted" w:color="000000" w:sz="4" w:space="0"/>
              <w:bottom w:val="dotted" w:color="000000" w:sz="4" w:space="0"/>
              <w:right w:val="dotted" w:color="000000" w:sz="4" w:space="0"/>
            </w:tcBorders>
          </w:tcPr>
          <w:p>
            <w:pPr>
              <w:pStyle w:val="17"/>
              <w:spacing w:before="111"/>
              <w:ind w:left="103"/>
              <w:rPr>
                <w:rFonts w:hint="eastAsia" w:ascii="宋体" w:hAnsi="宋体" w:eastAsia="宋体" w:cs="宋体"/>
                <w:sz w:val="18"/>
              </w:rPr>
            </w:pPr>
            <w:r>
              <w:rPr>
                <w:rFonts w:hint="eastAsia" w:ascii="宋体" w:hAnsi="宋体" w:eastAsia="宋体" w:cs="宋体"/>
                <w:sz w:val="18"/>
              </w:rPr>
              <w:t>D8.预算内容合理性</w:t>
            </w:r>
          </w:p>
        </w:tc>
        <w:tc>
          <w:tcPr>
            <w:tcW w:w="1134" w:type="dxa"/>
            <w:tcBorders>
              <w:top w:val="dotted" w:color="000000" w:sz="4" w:space="0"/>
              <w:left w:val="dotted" w:color="000000" w:sz="4" w:space="0"/>
              <w:bottom w:val="dotted" w:color="000000" w:sz="4" w:space="0"/>
              <w:right w:val="dotted" w:color="000000" w:sz="4" w:space="0"/>
            </w:tcBorders>
          </w:tcPr>
          <w:p>
            <w:pPr>
              <w:pStyle w:val="17"/>
              <w:spacing w:before="111"/>
              <w:jc w:val="center"/>
              <w:rPr>
                <w:rFonts w:hint="eastAsia" w:ascii="宋体" w:hAnsi="宋体" w:eastAsia="宋体" w:cs="宋体"/>
                <w:sz w:val="18"/>
                <w:lang w:eastAsia="zh-CN"/>
              </w:rPr>
            </w:pPr>
            <w:r>
              <w:rPr>
                <w:rFonts w:hint="eastAsia" w:ascii="宋体" w:hAnsi="宋体" w:eastAsia="宋体" w:cs="宋体"/>
                <w:sz w:val="18"/>
                <w:lang w:val="en-US" w:eastAsia="zh-CN"/>
              </w:rPr>
              <w:t>3</w:t>
            </w:r>
          </w:p>
        </w:tc>
        <w:tc>
          <w:tcPr>
            <w:tcW w:w="1132" w:type="dxa"/>
            <w:tcBorders>
              <w:top w:val="dotted" w:color="000000" w:sz="4" w:space="0"/>
              <w:left w:val="dotted" w:color="000000" w:sz="4" w:space="0"/>
              <w:bottom w:val="dotted" w:color="000000" w:sz="4" w:space="0"/>
              <w:right w:val="nil"/>
            </w:tcBorders>
          </w:tcPr>
          <w:p>
            <w:pPr>
              <w:pStyle w:val="17"/>
              <w:spacing w:before="111"/>
              <w:ind w:right="8"/>
              <w:jc w:val="center"/>
              <w:rPr>
                <w:rFonts w:hint="eastAsia" w:ascii="宋体" w:hAnsi="宋体" w:eastAsia="宋体" w:cs="宋体"/>
                <w:sz w:val="18"/>
                <w:lang w:eastAsia="zh-CN"/>
              </w:rPr>
            </w:pPr>
            <w:r>
              <w:rPr>
                <w:rFonts w:hint="eastAsia" w:ascii="宋体" w:hAnsi="宋体" w:eastAsia="宋体" w:cs="宋体"/>
                <w:sz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09" w:type="dxa"/>
            <w:vMerge w:val="continue"/>
            <w:tcBorders>
              <w:top w:val="nil"/>
              <w:left w:val="nil"/>
              <w:bottom w:val="dotted" w:color="000000" w:sz="4" w:space="0"/>
              <w:right w:val="dotted" w:color="000000" w:sz="4" w:space="0"/>
            </w:tcBorders>
          </w:tcPr>
          <w:p>
            <w:pPr>
              <w:rPr>
                <w:rFonts w:hint="eastAsia" w:ascii="宋体" w:hAnsi="宋体" w:eastAsia="宋体" w:cs="宋体"/>
                <w:sz w:val="2"/>
                <w:szCs w:val="2"/>
              </w:rPr>
            </w:pPr>
          </w:p>
        </w:tc>
        <w:tc>
          <w:tcPr>
            <w:tcW w:w="2551" w:type="dxa"/>
            <w:vMerge w:val="continue"/>
            <w:tcBorders>
              <w:top w:val="nil"/>
              <w:left w:val="dotted" w:color="000000" w:sz="4" w:space="0"/>
              <w:bottom w:val="dotted" w:color="000000" w:sz="4" w:space="0"/>
              <w:right w:val="dotted" w:color="000000" w:sz="4" w:space="0"/>
            </w:tcBorders>
          </w:tcPr>
          <w:p>
            <w:pPr>
              <w:rPr>
                <w:rFonts w:hint="eastAsia" w:ascii="宋体" w:hAnsi="宋体" w:eastAsia="宋体" w:cs="宋体"/>
                <w:sz w:val="2"/>
                <w:szCs w:val="2"/>
              </w:rPr>
            </w:pPr>
          </w:p>
        </w:tc>
        <w:tc>
          <w:tcPr>
            <w:tcW w:w="2553" w:type="dxa"/>
            <w:tcBorders>
              <w:top w:val="dotted" w:color="000000" w:sz="4" w:space="0"/>
              <w:left w:val="dotted" w:color="000000" w:sz="4" w:space="0"/>
              <w:bottom w:val="dotted" w:color="000000" w:sz="4" w:space="0"/>
              <w:right w:val="dotted" w:color="000000" w:sz="4" w:space="0"/>
            </w:tcBorders>
          </w:tcPr>
          <w:p>
            <w:pPr>
              <w:pStyle w:val="17"/>
              <w:spacing w:before="113"/>
              <w:ind w:left="103"/>
              <w:rPr>
                <w:rFonts w:hint="eastAsia" w:ascii="宋体" w:hAnsi="宋体" w:eastAsia="宋体" w:cs="宋体"/>
                <w:sz w:val="18"/>
              </w:rPr>
            </w:pPr>
            <w:r>
              <w:rPr>
                <w:rFonts w:hint="eastAsia" w:ascii="宋体" w:hAnsi="宋体" w:eastAsia="宋体" w:cs="宋体"/>
                <w:sz w:val="18"/>
              </w:rPr>
              <w:t>D9.预算编制程序规范性</w:t>
            </w:r>
          </w:p>
        </w:tc>
        <w:tc>
          <w:tcPr>
            <w:tcW w:w="1134" w:type="dxa"/>
            <w:tcBorders>
              <w:top w:val="dotted" w:color="000000" w:sz="4" w:space="0"/>
              <w:left w:val="dotted" w:color="000000" w:sz="4" w:space="0"/>
              <w:bottom w:val="dotted" w:color="000000" w:sz="4" w:space="0"/>
              <w:right w:val="dotted" w:color="000000" w:sz="4" w:space="0"/>
            </w:tcBorders>
          </w:tcPr>
          <w:p>
            <w:pPr>
              <w:pStyle w:val="17"/>
              <w:spacing w:before="113"/>
              <w:jc w:val="center"/>
              <w:rPr>
                <w:rFonts w:hint="eastAsia" w:ascii="宋体" w:hAnsi="宋体" w:eastAsia="宋体" w:cs="宋体"/>
                <w:sz w:val="18"/>
                <w:lang w:eastAsia="zh-CN"/>
              </w:rPr>
            </w:pPr>
            <w:r>
              <w:rPr>
                <w:rFonts w:hint="eastAsia" w:ascii="宋体" w:hAnsi="宋体" w:eastAsia="宋体" w:cs="宋体"/>
                <w:sz w:val="18"/>
                <w:lang w:val="en-US" w:eastAsia="zh-CN"/>
              </w:rPr>
              <w:t>3</w:t>
            </w:r>
          </w:p>
        </w:tc>
        <w:tc>
          <w:tcPr>
            <w:tcW w:w="1132" w:type="dxa"/>
            <w:tcBorders>
              <w:top w:val="dotted" w:color="000000" w:sz="4" w:space="0"/>
              <w:left w:val="dotted" w:color="000000" w:sz="4" w:space="0"/>
              <w:bottom w:val="dotted" w:color="000000" w:sz="4" w:space="0"/>
              <w:right w:val="nil"/>
            </w:tcBorders>
          </w:tcPr>
          <w:p>
            <w:pPr>
              <w:pStyle w:val="17"/>
              <w:spacing w:before="113"/>
              <w:ind w:right="8"/>
              <w:jc w:val="center"/>
              <w:rPr>
                <w:rFonts w:hint="eastAsia" w:ascii="宋体" w:hAnsi="宋体" w:eastAsia="宋体" w:cs="宋体"/>
                <w:sz w:val="18"/>
                <w:lang w:eastAsia="zh-CN"/>
              </w:rPr>
            </w:pPr>
            <w:r>
              <w:rPr>
                <w:rFonts w:hint="eastAsia" w:ascii="宋体" w:hAnsi="宋体" w:eastAsia="宋体" w:cs="宋体"/>
                <w:sz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3" w:type="dxa"/>
            <w:gridSpan w:val="3"/>
            <w:tcBorders>
              <w:top w:val="dotted" w:color="000000" w:sz="4" w:space="0"/>
              <w:left w:val="nil"/>
              <w:right w:val="dotted" w:color="000000" w:sz="4" w:space="0"/>
            </w:tcBorders>
          </w:tcPr>
          <w:p>
            <w:pPr>
              <w:pStyle w:val="17"/>
              <w:spacing w:before="112"/>
              <w:ind w:left="3210" w:right="3204"/>
              <w:jc w:val="center"/>
              <w:rPr>
                <w:rFonts w:hint="eastAsia" w:ascii="宋体" w:hAnsi="宋体" w:eastAsia="宋体" w:cs="宋体"/>
                <w:b/>
                <w:sz w:val="18"/>
              </w:rPr>
            </w:pPr>
            <w:r>
              <w:rPr>
                <w:rFonts w:hint="eastAsia" w:ascii="宋体" w:hAnsi="宋体" w:eastAsia="宋体" w:cs="宋体"/>
                <w:b/>
                <w:sz w:val="18"/>
              </w:rPr>
              <w:t>合 计</w:t>
            </w:r>
          </w:p>
        </w:tc>
        <w:tc>
          <w:tcPr>
            <w:tcW w:w="1134" w:type="dxa"/>
            <w:tcBorders>
              <w:top w:val="dotted" w:color="000000" w:sz="4" w:space="0"/>
              <w:left w:val="dotted" w:color="000000" w:sz="4" w:space="0"/>
              <w:right w:val="dotted" w:color="000000" w:sz="4" w:space="0"/>
            </w:tcBorders>
          </w:tcPr>
          <w:p>
            <w:pPr>
              <w:pStyle w:val="17"/>
              <w:spacing w:before="112"/>
              <w:jc w:val="center"/>
              <w:rPr>
                <w:rFonts w:hint="eastAsia" w:ascii="宋体" w:hAnsi="宋体" w:eastAsia="宋体" w:cs="宋体"/>
                <w:b/>
                <w:sz w:val="18"/>
                <w:lang w:eastAsia="zh-CN"/>
              </w:rPr>
            </w:pPr>
            <w:r>
              <w:rPr>
                <w:rFonts w:hint="eastAsia" w:ascii="宋体" w:hAnsi="宋体" w:eastAsia="宋体" w:cs="宋体"/>
                <w:b/>
                <w:w w:val="99"/>
                <w:sz w:val="18"/>
                <w:lang w:val="en-US" w:eastAsia="zh-CN"/>
              </w:rPr>
              <w:t>6</w:t>
            </w:r>
          </w:p>
        </w:tc>
        <w:tc>
          <w:tcPr>
            <w:tcW w:w="1132" w:type="dxa"/>
            <w:tcBorders>
              <w:top w:val="dotted" w:color="000000" w:sz="4" w:space="0"/>
              <w:left w:val="dotted" w:color="000000" w:sz="4" w:space="0"/>
              <w:right w:val="nil"/>
            </w:tcBorders>
          </w:tcPr>
          <w:p>
            <w:pPr>
              <w:pStyle w:val="17"/>
              <w:spacing w:before="112"/>
              <w:ind w:right="8"/>
              <w:jc w:val="center"/>
              <w:rPr>
                <w:rFonts w:hint="eastAsia" w:ascii="宋体" w:hAnsi="宋体" w:eastAsia="宋体" w:cs="宋体"/>
                <w:b/>
                <w:sz w:val="18"/>
                <w:lang w:eastAsia="zh-CN"/>
              </w:rPr>
            </w:pPr>
            <w:r>
              <w:rPr>
                <w:rFonts w:hint="eastAsia" w:ascii="宋体" w:hAnsi="宋体" w:eastAsia="宋体" w:cs="宋体"/>
                <w:b/>
                <w:w w:val="99"/>
                <w:sz w:val="18"/>
                <w:lang w:val="en-US" w:eastAsia="zh-CN"/>
              </w:rPr>
              <w:t>6</w:t>
            </w:r>
          </w:p>
        </w:tc>
      </w:tr>
    </w:tbl>
    <w:p>
      <w:pPr>
        <w:numPr>
          <w:ilvl w:val="0"/>
          <w:numId w:val="0"/>
        </w:numPr>
        <w:ind w:right="0" w:rightChars="0" w:firstLine="643" w:firstLineChars="200"/>
        <w:jc w:val="both"/>
        <w:rPr>
          <w:rFonts w:hint="default"/>
          <w:b/>
          <w:bCs/>
          <w:sz w:val="32"/>
          <w:szCs w:val="32"/>
          <w:highlight w:val="none"/>
          <w:lang w:val="en-US" w:eastAsia="zh-CN"/>
        </w:rPr>
      </w:pPr>
      <w:r>
        <w:rPr>
          <w:rFonts w:hint="default"/>
          <w:b/>
          <w:bCs/>
          <w:sz w:val="32"/>
          <w:szCs w:val="32"/>
          <w:highlight w:val="none"/>
          <w:lang w:val="en-US" w:eastAsia="zh-CN"/>
        </w:rPr>
        <w:t>D8.预算内容合理性，分值</w:t>
      </w:r>
      <w:r>
        <w:rPr>
          <w:rFonts w:hint="eastAsia"/>
          <w:b/>
          <w:bCs/>
          <w:sz w:val="32"/>
          <w:szCs w:val="32"/>
          <w:highlight w:val="none"/>
          <w:lang w:val="en-US" w:eastAsia="zh-CN"/>
        </w:rPr>
        <w:t>3</w:t>
      </w:r>
      <w:r>
        <w:rPr>
          <w:rFonts w:hint="default"/>
          <w:b/>
          <w:bCs/>
          <w:sz w:val="32"/>
          <w:szCs w:val="32"/>
          <w:highlight w:val="none"/>
          <w:lang w:val="en-US" w:eastAsia="zh-CN"/>
        </w:rPr>
        <w:t>分，得分</w:t>
      </w:r>
      <w:r>
        <w:rPr>
          <w:rFonts w:hint="eastAsia"/>
          <w:b/>
          <w:bCs/>
          <w:sz w:val="32"/>
          <w:szCs w:val="32"/>
          <w:highlight w:val="none"/>
          <w:lang w:val="en-US" w:eastAsia="zh-CN"/>
        </w:rPr>
        <w:t>3</w:t>
      </w:r>
      <w:r>
        <w:rPr>
          <w:rFonts w:hint="default"/>
          <w:b/>
          <w:bCs/>
          <w:sz w:val="32"/>
          <w:szCs w:val="32"/>
          <w:highlight w:val="none"/>
          <w:lang w:val="en-US" w:eastAsia="zh-CN"/>
        </w:rPr>
        <w:t>分，得分率100%.</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经审查，该项目预算内容较为合理，预算内容与项目工作内容完全相符，两者均</w:t>
      </w:r>
      <w:r>
        <w:rPr>
          <w:rFonts w:hint="eastAsia"/>
          <w:b w:val="0"/>
          <w:bCs w:val="0"/>
          <w:sz w:val="32"/>
          <w:szCs w:val="32"/>
          <w:highlight w:val="none"/>
          <w:lang w:val="en-US" w:eastAsia="zh-CN"/>
        </w:rPr>
        <w:t>为</w:t>
      </w:r>
      <w:r>
        <w:rPr>
          <w:rFonts w:hint="eastAsia"/>
          <w:b w:val="0"/>
          <w:bCs w:val="0"/>
          <w:sz w:val="32"/>
          <w:szCs w:val="32"/>
          <w:lang w:val="en-US" w:eastAsia="zh-CN"/>
        </w:rPr>
        <w:t>智慧城市建设应用项目</w:t>
      </w:r>
      <w:r>
        <w:rPr>
          <w:rFonts w:hint="default"/>
          <w:b w:val="0"/>
          <w:bCs w:val="0"/>
          <w:sz w:val="32"/>
          <w:szCs w:val="32"/>
          <w:highlight w:val="none"/>
          <w:lang w:val="en-US" w:eastAsia="zh-CN"/>
        </w:rPr>
        <w:t>进行，预算额度与当年需要完成的工程量相匹配，因此该项得满分。</w:t>
      </w:r>
    </w:p>
    <w:p>
      <w:pPr>
        <w:numPr>
          <w:ilvl w:val="0"/>
          <w:numId w:val="0"/>
        </w:numPr>
        <w:ind w:right="0" w:rightChars="0" w:firstLine="643" w:firstLineChars="200"/>
        <w:jc w:val="both"/>
        <w:rPr>
          <w:rFonts w:hint="default"/>
          <w:b/>
          <w:bCs/>
          <w:sz w:val="32"/>
          <w:szCs w:val="32"/>
          <w:highlight w:val="none"/>
          <w:lang w:val="en-US" w:eastAsia="zh-CN"/>
        </w:rPr>
      </w:pPr>
      <w:r>
        <w:rPr>
          <w:rFonts w:hint="default"/>
          <w:b/>
          <w:bCs/>
          <w:sz w:val="32"/>
          <w:szCs w:val="32"/>
          <w:highlight w:val="none"/>
          <w:lang w:val="en-US" w:eastAsia="zh-CN"/>
        </w:rPr>
        <w:t>D9.预算编制程序规范性，分值</w:t>
      </w:r>
      <w:r>
        <w:rPr>
          <w:rFonts w:hint="eastAsia"/>
          <w:b/>
          <w:bCs/>
          <w:sz w:val="32"/>
          <w:szCs w:val="32"/>
          <w:highlight w:val="none"/>
          <w:lang w:val="en-US" w:eastAsia="zh-CN"/>
        </w:rPr>
        <w:t>3</w:t>
      </w:r>
      <w:r>
        <w:rPr>
          <w:rFonts w:hint="default"/>
          <w:b/>
          <w:bCs/>
          <w:sz w:val="32"/>
          <w:szCs w:val="32"/>
          <w:highlight w:val="none"/>
          <w:lang w:val="en-US" w:eastAsia="zh-CN"/>
        </w:rPr>
        <w:t>分，得分</w:t>
      </w:r>
      <w:r>
        <w:rPr>
          <w:rFonts w:hint="eastAsia"/>
          <w:b/>
          <w:bCs/>
          <w:sz w:val="32"/>
          <w:szCs w:val="32"/>
          <w:highlight w:val="none"/>
          <w:lang w:val="en-US" w:eastAsia="zh-CN"/>
        </w:rPr>
        <w:t>3</w:t>
      </w:r>
      <w:r>
        <w:rPr>
          <w:rFonts w:hint="default"/>
          <w:b/>
          <w:bCs/>
          <w:sz w:val="32"/>
          <w:szCs w:val="32"/>
          <w:highlight w:val="none"/>
          <w:lang w:val="en-US" w:eastAsia="zh-CN"/>
        </w:rPr>
        <w:t>分，得分率</w:t>
      </w:r>
      <w:r>
        <w:rPr>
          <w:rFonts w:hint="eastAsia"/>
          <w:b/>
          <w:bCs/>
          <w:sz w:val="32"/>
          <w:szCs w:val="32"/>
          <w:highlight w:val="none"/>
          <w:lang w:val="en-US" w:eastAsia="zh-CN"/>
        </w:rPr>
        <w:t>100</w:t>
      </w:r>
      <w:r>
        <w:rPr>
          <w:rFonts w:hint="default"/>
          <w:b/>
          <w:bCs/>
          <w:sz w:val="32"/>
          <w:szCs w:val="32"/>
          <w:highlight w:val="none"/>
          <w:lang w:val="en-US" w:eastAsia="zh-CN"/>
        </w:rPr>
        <w:t>%。</w:t>
      </w:r>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该项目在前期进行了项目可研报告的编制，前期进行了工程预算编制，并通过造价公司进行工程造价审核，各类单项工程预算内容详细，完整，因此该项得满分。</w:t>
      </w:r>
    </w:p>
    <w:p>
      <w:pPr>
        <w:numPr>
          <w:ilvl w:val="0"/>
          <w:numId w:val="0"/>
        </w:numPr>
        <w:ind w:right="0" w:rightChars="0" w:firstLine="643" w:firstLineChars="200"/>
        <w:jc w:val="both"/>
        <w:outlineLvl w:val="1"/>
        <w:rPr>
          <w:rFonts w:hint="default"/>
          <w:b/>
          <w:bCs/>
          <w:sz w:val="32"/>
          <w:szCs w:val="32"/>
          <w:highlight w:val="none"/>
          <w:lang w:val="en-US" w:eastAsia="zh-CN"/>
        </w:rPr>
      </w:pPr>
      <w:bookmarkStart w:id="75" w:name="_Toc12157"/>
      <w:r>
        <w:rPr>
          <w:rFonts w:hint="default"/>
          <w:b/>
          <w:bCs/>
          <w:sz w:val="32"/>
          <w:szCs w:val="32"/>
          <w:highlight w:val="none"/>
          <w:lang w:val="en-US" w:eastAsia="zh-CN"/>
        </w:rPr>
        <w:t>（二）项目过程情况</w:t>
      </w:r>
      <w:bookmarkEnd w:id="75"/>
    </w:p>
    <w:p>
      <w:pPr>
        <w:numPr>
          <w:ilvl w:val="0"/>
          <w:numId w:val="0"/>
        </w:numPr>
        <w:ind w:right="0" w:rightChars="0" w:firstLine="640" w:firstLineChars="200"/>
        <w:jc w:val="both"/>
        <w:rPr>
          <w:rFonts w:hint="default"/>
          <w:b w:val="0"/>
          <w:bCs w:val="0"/>
          <w:sz w:val="32"/>
          <w:szCs w:val="32"/>
          <w:highlight w:val="none"/>
          <w:lang w:val="en-US" w:eastAsia="zh-CN"/>
        </w:rPr>
      </w:pPr>
      <w:r>
        <w:rPr>
          <w:rFonts w:hint="default"/>
          <w:b w:val="0"/>
          <w:bCs w:val="0"/>
          <w:sz w:val="32"/>
          <w:szCs w:val="32"/>
          <w:highlight w:val="none"/>
          <w:lang w:val="en-US" w:eastAsia="zh-CN"/>
        </w:rPr>
        <w:t xml:space="preserve">1.资金管理，分值 8 分，得分 </w:t>
      </w:r>
      <w:r>
        <w:rPr>
          <w:rFonts w:hint="eastAsia"/>
          <w:b w:val="0"/>
          <w:bCs w:val="0"/>
          <w:sz w:val="32"/>
          <w:szCs w:val="32"/>
          <w:highlight w:val="none"/>
          <w:lang w:val="en-US" w:eastAsia="zh-CN"/>
        </w:rPr>
        <w:t>8</w:t>
      </w:r>
      <w:r>
        <w:rPr>
          <w:rFonts w:hint="default"/>
          <w:b w:val="0"/>
          <w:bCs w:val="0"/>
          <w:sz w:val="32"/>
          <w:szCs w:val="32"/>
          <w:highlight w:val="none"/>
          <w:lang w:val="en-US" w:eastAsia="zh-CN"/>
        </w:rPr>
        <w:t xml:space="preserve"> 分，得分率</w:t>
      </w:r>
      <w:r>
        <w:rPr>
          <w:rFonts w:hint="eastAsia"/>
          <w:b w:val="0"/>
          <w:bCs w:val="0"/>
          <w:sz w:val="32"/>
          <w:szCs w:val="32"/>
          <w:highlight w:val="none"/>
          <w:lang w:val="en-US" w:eastAsia="zh-CN"/>
        </w:rPr>
        <w:t>100</w:t>
      </w:r>
      <w:r>
        <w:rPr>
          <w:rFonts w:hint="default"/>
          <w:b w:val="0"/>
          <w:bCs w:val="0"/>
          <w:sz w:val="32"/>
          <w:szCs w:val="32"/>
          <w:highlight w:val="none"/>
          <w:lang w:val="en-US" w:eastAsia="zh-CN"/>
        </w:rPr>
        <w:t>%。</w:t>
      </w:r>
    </w:p>
    <w:tbl>
      <w:tblPr>
        <w:tblStyle w:val="1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7"/>
        <w:gridCol w:w="2269"/>
        <w:gridCol w:w="2836"/>
        <w:gridCol w:w="1274"/>
        <w:gridCol w:w="12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jc w:val="center"/>
        </w:trPr>
        <w:tc>
          <w:tcPr>
            <w:tcW w:w="1527" w:type="dxa"/>
            <w:tcBorders>
              <w:left w:val="nil"/>
              <w:bottom w:val="dotted" w:color="000000" w:sz="4" w:space="0"/>
              <w:right w:val="dotted" w:color="000000" w:sz="4" w:space="0"/>
            </w:tcBorders>
            <w:shd w:val="clear" w:color="auto" w:fill="8DB3E1"/>
          </w:tcPr>
          <w:p>
            <w:pPr>
              <w:pStyle w:val="17"/>
              <w:spacing w:before="111"/>
              <w:ind w:left="403"/>
              <w:rPr>
                <w:rFonts w:hint="eastAsia" w:ascii="宋体" w:hAnsi="宋体" w:eastAsia="宋体" w:cs="宋体"/>
                <w:b/>
                <w:sz w:val="18"/>
              </w:rPr>
            </w:pPr>
            <w:r>
              <w:rPr>
                <w:rFonts w:hint="eastAsia" w:ascii="宋体" w:hAnsi="宋体" w:eastAsia="宋体" w:cs="宋体"/>
                <w:b/>
                <w:sz w:val="18"/>
              </w:rPr>
              <w:t>二级指标</w:t>
            </w:r>
          </w:p>
        </w:tc>
        <w:tc>
          <w:tcPr>
            <w:tcW w:w="2269" w:type="dxa"/>
            <w:tcBorders>
              <w:left w:val="dotted" w:color="000000" w:sz="4" w:space="0"/>
              <w:bottom w:val="dotted" w:color="000000" w:sz="4" w:space="0"/>
              <w:right w:val="dotted" w:color="000000" w:sz="4" w:space="0"/>
            </w:tcBorders>
            <w:shd w:val="clear" w:color="auto" w:fill="8DB3E1"/>
          </w:tcPr>
          <w:p>
            <w:pPr>
              <w:pStyle w:val="17"/>
              <w:spacing w:before="111"/>
              <w:ind w:left="749" w:right="747"/>
              <w:jc w:val="center"/>
              <w:rPr>
                <w:rFonts w:hint="eastAsia" w:ascii="宋体" w:hAnsi="宋体" w:eastAsia="宋体" w:cs="宋体"/>
                <w:b/>
                <w:sz w:val="18"/>
              </w:rPr>
            </w:pPr>
            <w:r>
              <w:rPr>
                <w:rFonts w:hint="eastAsia" w:ascii="宋体" w:hAnsi="宋体" w:eastAsia="宋体" w:cs="宋体"/>
                <w:b/>
                <w:sz w:val="18"/>
              </w:rPr>
              <w:t>三级指标</w:t>
            </w:r>
          </w:p>
        </w:tc>
        <w:tc>
          <w:tcPr>
            <w:tcW w:w="2836" w:type="dxa"/>
            <w:tcBorders>
              <w:left w:val="dotted" w:color="000000" w:sz="4" w:space="0"/>
              <w:bottom w:val="dotted" w:color="000000" w:sz="4" w:space="0"/>
              <w:right w:val="dotted" w:color="000000" w:sz="4" w:space="0"/>
            </w:tcBorders>
            <w:shd w:val="clear" w:color="auto" w:fill="8DB3E1"/>
          </w:tcPr>
          <w:p>
            <w:pPr>
              <w:pStyle w:val="17"/>
              <w:spacing w:before="111"/>
              <w:ind w:left="1033" w:right="1029"/>
              <w:jc w:val="center"/>
              <w:rPr>
                <w:rFonts w:hint="eastAsia" w:ascii="宋体" w:hAnsi="宋体" w:eastAsia="宋体" w:cs="宋体"/>
                <w:b/>
                <w:sz w:val="18"/>
              </w:rPr>
            </w:pPr>
            <w:r>
              <w:rPr>
                <w:rFonts w:hint="eastAsia" w:ascii="宋体" w:hAnsi="宋体" w:eastAsia="宋体" w:cs="宋体"/>
                <w:b/>
                <w:sz w:val="18"/>
              </w:rPr>
              <w:t>四级指标</w:t>
            </w:r>
          </w:p>
        </w:tc>
        <w:tc>
          <w:tcPr>
            <w:tcW w:w="1274" w:type="dxa"/>
            <w:tcBorders>
              <w:left w:val="dotted" w:color="000000" w:sz="4" w:space="0"/>
              <w:bottom w:val="dotted" w:color="000000" w:sz="4" w:space="0"/>
              <w:right w:val="dotted" w:color="000000" w:sz="4" w:space="0"/>
            </w:tcBorders>
            <w:shd w:val="clear" w:color="auto" w:fill="8DB3E1"/>
          </w:tcPr>
          <w:p>
            <w:pPr>
              <w:pStyle w:val="17"/>
              <w:spacing w:before="111"/>
              <w:ind w:left="477" w:right="385"/>
              <w:jc w:val="center"/>
              <w:rPr>
                <w:rFonts w:hint="eastAsia" w:ascii="宋体" w:hAnsi="宋体" w:eastAsia="宋体" w:cs="宋体"/>
                <w:b/>
                <w:sz w:val="18"/>
              </w:rPr>
            </w:pPr>
            <w:r>
              <w:rPr>
                <w:rFonts w:hint="eastAsia" w:ascii="宋体" w:hAnsi="宋体" w:eastAsia="宋体" w:cs="宋体"/>
                <w:b/>
                <w:sz w:val="18"/>
              </w:rPr>
              <w:t>分值</w:t>
            </w:r>
          </w:p>
        </w:tc>
        <w:tc>
          <w:tcPr>
            <w:tcW w:w="1273" w:type="dxa"/>
            <w:tcBorders>
              <w:left w:val="dotted" w:color="000000" w:sz="4" w:space="0"/>
              <w:bottom w:val="dotted" w:color="000000" w:sz="4" w:space="0"/>
              <w:right w:val="nil"/>
            </w:tcBorders>
            <w:shd w:val="clear" w:color="auto" w:fill="8DB3E1"/>
          </w:tcPr>
          <w:p>
            <w:pPr>
              <w:pStyle w:val="17"/>
              <w:spacing w:before="111"/>
              <w:ind w:left="475" w:right="391"/>
              <w:jc w:val="center"/>
              <w:rPr>
                <w:rFonts w:hint="eastAsia" w:ascii="宋体" w:hAnsi="宋体" w:eastAsia="宋体" w:cs="宋体"/>
                <w:b/>
                <w:sz w:val="18"/>
              </w:rPr>
            </w:pPr>
            <w:r>
              <w:rPr>
                <w:rFonts w:hint="eastAsia" w:ascii="宋体" w:hAnsi="宋体" w:eastAsia="宋体" w:cs="宋体"/>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27" w:type="dxa"/>
            <w:vMerge w:val="restart"/>
            <w:tcBorders>
              <w:top w:val="dotted" w:color="000000" w:sz="4" w:space="0"/>
              <w:left w:val="nil"/>
              <w:bottom w:val="dotted" w:color="000000" w:sz="4" w:space="0"/>
              <w:right w:val="dotted" w:color="000000" w:sz="4" w:space="0"/>
            </w:tcBorders>
          </w:tcPr>
          <w:p>
            <w:pPr>
              <w:pStyle w:val="17"/>
              <w:rPr>
                <w:rFonts w:hint="eastAsia" w:ascii="宋体" w:hAnsi="宋体" w:eastAsia="宋体" w:cs="宋体"/>
                <w:sz w:val="18"/>
              </w:rPr>
            </w:pPr>
          </w:p>
          <w:p>
            <w:pPr>
              <w:pStyle w:val="17"/>
              <w:rPr>
                <w:rFonts w:hint="eastAsia" w:ascii="宋体" w:hAnsi="宋体" w:eastAsia="宋体" w:cs="宋体"/>
                <w:sz w:val="18"/>
              </w:rPr>
            </w:pPr>
          </w:p>
          <w:p>
            <w:pPr>
              <w:pStyle w:val="17"/>
              <w:rPr>
                <w:rFonts w:hint="eastAsia" w:ascii="宋体" w:hAnsi="宋体" w:eastAsia="宋体" w:cs="宋体"/>
                <w:sz w:val="18"/>
              </w:rPr>
            </w:pPr>
          </w:p>
          <w:p>
            <w:pPr>
              <w:pStyle w:val="17"/>
              <w:spacing w:before="117"/>
              <w:ind w:left="110"/>
              <w:rPr>
                <w:rFonts w:hint="eastAsia" w:ascii="宋体" w:hAnsi="宋体" w:eastAsia="宋体" w:cs="宋体"/>
                <w:sz w:val="18"/>
              </w:rPr>
            </w:pPr>
            <w:r>
              <w:rPr>
                <w:rFonts w:hint="eastAsia" w:ascii="宋体" w:hAnsi="宋体" w:eastAsia="宋体" w:cs="宋体"/>
                <w:sz w:val="18"/>
              </w:rPr>
              <w:t>B4.资金管理</w:t>
            </w:r>
          </w:p>
        </w:tc>
        <w:tc>
          <w:tcPr>
            <w:tcW w:w="2269" w:type="dxa"/>
            <w:tcBorders>
              <w:top w:val="dotted" w:color="000000" w:sz="4" w:space="0"/>
              <w:left w:val="dotted" w:color="000000" w:sz="4" w:space="0"/>
              <w:bottom w:val="dotted" w:color="000000" w:sz="4" w:space="0"/>
              <w:right w:val="dotted" w:color="000000" w:sz="4" w:space="0"/>
            </w:tcBorders>
          </w:tcPr>
          <w:p>
            <w:pPr>
              <w:pStyle w:val="17"/>
              <w:spacing w:before="113"/>
              <w:ind w:left="102"/>
              <w:rPr>
                <w:rFonts w:hint="eastAsia" w:ascii="宋体" w:hAnsi="宋体" w:eastAsia="宋体" w:cs="宋体"/>
                <w:sz w:val="18"/>
              </w:rPr>
            </w:pPr>
            <w:r>
              <w:rPr>
                <w:rFonts w:hint="eastAsia" w:ascii="宋体" w:hAnsi="宋体" w:eastAsia="宋体" w:cs="宋体"/>
                <w:sz w:val="18"/>
              </w:rPr>
              <w:t>C6.资金到位率</w:t>
            </w:r>
          </w:p>
        </w:tc>
        <w:tc>
          <w:tcPr>
            <w:tcW w:w="2836" w:type="dxa"/>
            <w:tcBorders>
              <w:top w:val="dotted" w:color="000000" w:sz="4" w:space="0"/>
              <w:left w:val="dotted" w:color="000000" w:sz="4" w:space="0"/>
              <w:bottom w:val="dotted" w:color="000000" w:sz="4" w:space="0"/>
              <w:right w:val="dotted" w:color="000000" w:sz="4" w:space="0"/>
            </w:tcBorders>
          </w:tcPr>
          <w:p>
            <w:pPr>
              <w:pStyle w:val="17"/>
              <w:spacing w:before="113"/>
              <w:ind w:left="103"/>
              <w:rPr>
                <w:rFonts w:hint="eastAsia" w:ascii="宋体" w:hAnsi="宋体" w:eastAsia="宋体" w:cs="宋体"/>
                <w:sz w:val="18"/>
              </w:rPr>
            </w:pPr>
            <w:r>
              <w:rPr>
                <w:rFonts w:hint="eastAsia" w:ascii="宋体" w:hAnsi="宋体" w:eastAsia="宋体" w:cs="宋体"/>
                <w:sz w:val="18"/>
              </w:rPr>
              <w:t>D10.资金到位率</w:t>
            </w:r>
          </w:p>
        </w:tc>
        <w:tc>
          <w:tcPr>
            <w:tcW w:w="1274" w:type="dxa"/>
            <w:tcBorders>
              <w:top w:val="dotted" w:color="000000" w:sz="4" w:space="0"/>
              <w:left w:val="dotted" w:color="000000" w:sz="4" w:space="0"/>
              <w:bottom w:val="dotted" w:color="000000" w:sz="4" w:space="0"/>
              <w:right w:val="dotted" w:color="000000" w:sz="4" w:space="0"/>
            </w:tcBorders>
          </w:tcPr>
          <w:p>
            <w:pPr>
              <w:pStyle w:val="17"/>
              <w:spacing w:before="113"/>
              <w:jc w:val="center"/>
              <w:rPr>
                <w:rFonts w:hint="eastAsia" w:ascii="宋体" w:hAnsi="宋体" w:eastAsia="宋体" w:cs="宋体"/>
                <w:sz w:val="18"/>
                <w:lang w:eastAsia="zh-CN"/>
              </w:rPr>
            </w:pPr>
            <w:r>
              <w:rPr>
                <w:rFonts w:hint="eastAsia" w:ascii="宋体" w:hAnsi="宋体" w:eastAsia="宋体" w:cs="宋体"/>
                <w:sz w:val="18"/>
                <w:lang w:val="en-US" w:eastAsia="zh-CN"/>
              </w:rPr>
              <w:t>1</w:t>
            </w:r>
          </w:p>
        </w:tc>
        <w:tc>
          <w:tcPr>
            <w:tcW w:w="1273" w:type="dxa"/>
            <w:tcBorders>
              <w:top w:val="dotted" w:color="000000" w:sz="4" w:space="0"/>
              <w:left w:val="dotted" w:color="000000" w:sz="4" w:space="0"/>
              <w:bottom w:val="dotted" w:color="000000" w:sz="4" w:space="0"/>
              <w:right w:val="nil"/>
            </w:tcBorders>
          </w:tcPr>
          <w:p>
            <w:pPr>
              <w:pStyle w:val="17"/>
              <w:spacing w:before="113"/>
              <w:ind w:right="6"/>
              <w:jc w:val="center"/>
              <w:rPr>
                <w:rFonts w:hint="default" w:ascii="宋体" w:hAnsi="宋体" w:eastAsia="宋体" w:cs="宋体"/>
                <w:sz w:val="18"/>
                <w:lang w:val="en-US" w:eastAsia="zh-CN"/>
              </w:rPr>
            </w:pPr>
            <w:r>
              <w:rPr>
                <w:rFonts w:hint="eastAsia" w:ascii="宋体" w:hAnsi="宋体" w:eastAsia="宋体" w:cs="宋体"/>
                <w:sz w:val="18"/>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527" w:type="dxa"/>
            <w:vMerge w:val="continue"/>
            <w:tcBorders>
              <w:top w:val="nil"/>
              <w:left w:val="nil"/>
              <w:bottom w:val="dotted" w:color="000000" w:sz="4" w:space="0"/>
              <w:right w:val="dotted" w:color="000000" w:sz="4" w:space="0"/>
            </w:tcBorders>
          </w:tcPr>
          <w:p>
            <w:pPr>
              <w:rPr>
                <w:rFonts w:hint="eastAsia" w:ascii="宋体" w:hAnsi="宋体" w:eastAsia="宋体" w:cs="宋体"/>
                <w:sz w:val="2"/>
                <w:szCs w:val="2"/>
              </w:rPr>
            </w:pPr>
          </w:p>
        </w:tc>
        <w:tc>
          <w:tcPr>
            <w:tcW w:w="2269" w:type="dxa"/>
            <w:tcBorders>
              <w:top w:val="dotted" w:color="000000" w:sz="4" w:space="0"/>
              <w:left w:val="dotted" w:color="000000" w:sz="4" w:space="0"/>
              <w:bottom w:val="dotted" w:color="000000" w:sz="4" w:space="0"/>
              <w:right w:val="dotted" w:color="000000" w:sz="4" w:space="0"/>
            </w:tcBorders>
          </w:tcPr>
          <w:p>
            <w:pPr>
              <w:pStyle w:val="17"/>
              <w:spacing w:before="112"/>
              <w:ind w:left="102"/>
              <w:rPr>
                <w:rFonts w:hint="eastAsia" w:ascii="宋体" w:hAnsi="宋体" w:eastAsia="宋体" w:cs="宋体"/>
                <w:sz w:val="18"/>
              </w:rPr>
            </w:pPr>
            <w:r>
              <w:rPr>
                <w:rFonts w:hint="eastAsia" w:ascii="宋体" w:hAnsi="宋体" w:eastAsia="宋体" w:cs="宋体"/>
                <w:sz w:val="18"/>
              </w:rPr>
              <w:t>C7.预算执行率</w:t>
            </w:r>
          </w:p>
        </w:tc>
        <w:tc>
          <w:tcPr>
            <w:tcW w:w="2836" w:type="dxa"/>
            <w:tcBorders>
              <w:top w:val="dotted" w:color="000000" w:sz="4" w:space="0"/>
              <w:left w:val="dotted" w:color="000000" w:sz="4" w:space="0"/>
              <w:bottom w:val="dotted" w:color="000000" w:sz="4" w:space="0"/>
              <w:right w:val="dotted" w:color="000000" w:sz="4" w:space="0"/>
            </w:tcBorders>
          </w:tcPr>
          <w:p>
            <w:pPr>
              <w:pStyle w:val="17"/>
              <w:spacing w:before="112"/>
              <w:ind w:left="103"/>
              <w:rPr>
                <w:rFonts w:hint="eastAsia" w:ascii="宋体" w:hAnsi="宋体" w:eastAsia="宋体" w:cs="宋体"/>
                <w:sz w:val="18"/>
              </w:rPr>
            </w:pPr>
            <w:r>
              <w:rPr>
                <w:rFonts w:hint="eastAsia" w:ascii="宋体" w:hAnsi="宋体" w:eastAsia="宋体" w:cs="宋体"/>
                <w:sz w:val="18"/>
              </w:rPr>
              <w:t>D11.到位资金支出率</w:t>
            </w:r>
          </w:p>
        </w:tc>
        <w:tc>
          <w:tcPr>
            <w:tcW w:w="1274" w:type="dxa"/>
            <w:tcBorders>
              <w:top w:val="dotted" w:color="000000" w:sz="4" w:space="0"/>
              <w:left w:val="dotted" w:color="000000" w:sz="4" w:space="0"/>
              <w:bottom w:val="dotted" w:color="000000" w:sz="4" w:space="0"/>
              <w:right w:val="dotted" w:color="000000" w:sz="4" w:space="0"/>
            </w:tcBorders>
          </w:tcPr>
          <w:p>
            <w:pPr>
              <w:pStyle w:val="17"/>
              <w:spacing w:before="112"/>
              <w:jc w:val="center"/>
              <w:rPr>
                <w:rFonts w:hint="eastAsia" w:ascii="宋体" w:hAnsi="宋体" w:eastAsia="宋体" w:cs="宋体"/>
                <w:sz w:val="18"/>
              </w:rPr>
            </w:pPr>
            <w:r>
              <w:rPr>
                <w:rFonts w:hint="eastAsia" w:ascii="宋体" w:hAnsi="宋体" w:eastAsia="宋体" w:cs="宋体"/>
                <w:sz w:val="18"/>
              </w:rPr>
              <w:t>2</w:t>
            </w:r>
          </w:p>
        </w:tc>
        <w:tc>
          <w:tcPr>
            <w:tcW w:w="1273" w:type="dxa"/>
            <w:tcBorders>
              <w:top w:val="dotted" w:color="000000" w:sz="4" w:space="0"/>
              <w:left w:val="dotted" w:color="000000" w:sz="4" w:space="0"/>
              <w:bottom w:val="dotted" w:color="000000" w:sz="4" w:space="0"/>
              <w:right w:val="nil"/>
            </w:tcBorders>
          </w:tcPr>
          <w:p>
            <w:pPr>
              <w:pStyle w:val="17"/>
              <w:spacing w:before="112"/>
              <w:ind w:right="6"/>
              <w:jc w:val="center"/>
              <w:rPr>
                <w:rFonts w:hint="eastAsia" w:ascii="宋体" w:hAnsi="宋体" w:eastAsia="宋体" w:cs="宋体"/>
                <w:sz w:val="18"/>
                <w:lang w:eastAsia="zh-CN"/>
              </w:rPr>
            </w:pPr>
            <w:r>
              <w:rPr>
                <w:rFonts w:hint="eastAsia" w:ascii="宋体" w:hAnsi="宋体" w:eastAsia="宋体" w:cs="宋体"/>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527" w:type="dxa"/>
            <w:vMerge w:val="continue"/>
            <w:tcBorders>
              <w:top w:val="nil"/>
              <w:left w:val="nil"/>
              <w:bottom w:val="dotted" w:color="000000" w:sz="4" w:space="0"/>
              <w:right w:val="dotted" w:color="000000" w:sz="4" w:space="0"/>
            </w:tcBorders>
          </w:tcPr>
          <w:p>
            <w:pPr>
              <w:rPr>
                <w:rFonts w:hint="eastAsia" w:ascii="宋体" w:hAnsi="宋体" w:eastAsia="宋体" w:cs="宋体"/>
                <w:sz w:val="2"/>
                <w:szCs w:val="2"/>
              </w:rPr>
            </w:pPr>
          </w:p>
        </w:tc>
        <w:tc>
          <w:tcPr>
            <w:tcW w:w="2269" w:type="dxa"/>
            <w:vMerge w:val="restart"/>
            <w:tcBorders>
              <w:top w:val="dotted" w:color="000000" w:sz="4" w:space="0"/>
              <w:left w:val="dotted" w:color="000000" w:sz="4" w:space="0"/>
              <w:bottom w:val="dotted" w:color="000000" w:sz="4" w:space="0"/>
              <w:right w:val="dotted" w:color="000000" w:sz="4" w:space="0"/>
            </w:tcBorders>
            <w:vAlign w:val="center"/>
          </w:tcPr>
          <w:p>
            <w:pPr>
              <w:pStyle w:val="17"/>
              <w:jc w:val="both"/>
              <w:rPr>
                <w:rFonts w:hint="eastAsia" w:ascii="宋体" w:hAnsi="宋体" w:eastAsia="宋体" w:cs="宋体"/>
                <w:sz w:val="18"/>
              </w:rPr>
            </w:pPr>
            <w:r>
              <w:rPr>
                <w:rFonts w:hint="eastAsia" w:ascii="宋体" w:hAnsi="宋体" w:eastAsia="宋体" w:cs="宋体"/>
                <w:sz w:val="18"/>
              </w:rPr>
              <w:t>C8.资金使用合规性</w:t>
            </w:r>
          </w:p>
        </w:tc>
        <w:tc>
          <w:tcPr>
            <w:tcW w:w="2836" w:type="dxa"/>
            <w:tcBorders>
              <w:top w:val="dotted" w:color="000000" w:sz="4" w:space="0"/>
              <w:left w:val="dotted" w:color="000000" w:sz="4" w:space="0"/>
              <w:bottom w:val="dotted" w:color="000000" w:sz="4" w:space="0"/>
              <w:right w:val="dotted" w:color="000000" w:sz="4" w:space="0"/>
            </w:tcBorders>
          </w:tcPr>
          <w:p>
            <w:pPr>
              <w:pStyle w:val="17"/>
              <w:spacing w:before="111"/>
              <w:ind w:left="103"/>
              <w:rPr>
                <w:rFonts w:hint="eastAsia" w:ascii="宋体" w:hAnsi="宋体" w:eastAsia="宋体" w:cs="宋体"/>
                <w:sz w:val="18"/>
              </w:rPr>
            </w:pPr>
            <w:r>
              <w:rPr>
                <w:rFonts w:hint="eastAsia" w:ascii="宋体" w:hAnsi="宋体" w:eastAsia="宋体" w:cs="宋体"/>
                <w:sz w:val="18"/>
              </w:rPr>
              <w:t>D12.资金拨付流程合规性</w:t>
            </w:r>
          </w:p>
        </w:tc>
        <w:tc>
          <w:tcPr>
            <w:tcW w:w="1274" w:type="dxa"/>
            <w:tcBorders>
              <w:top w:val="dotted" w:color="000000" w:sz="4" w:space="0"/>
              <w:left w:val="dotted" w:color="000000" w:sz="4" w:space="0"/>
              <w:bottom w:val="dotted" w:color="000000" w:sz="4" w:space="0"/>
              <w:right w:val="dotted" w:color="000000" w:sz="4" w:space="0"/>
            </w:tcBorders>
          </w:tcPr>
          <w:p>
            <w:pPr>
              <w:pStyle w:val="17"/>
              <w:spacing w:before="111"/>
              <w:jc w:val="center"/>
              <w:rPr>
                <w:rFonts w:hint="eastAsia" w:ascii="宋体" w:hAnsi="宋体" w:eastAsia="宋体" w:cs="宋体"/>
                <w:sz w:val="18"/>
                <w:lang w:eastAsia="zh-CN"/>
              </w:rPr>
            </w:pPr>
            <w:r>
              <w:rPr>
                <w:rFonts w:hint="eastAsia" w:ascii="宋体" w:hAnsi="宋体" w:eastAsia="宋体" w:cs="宋体"/>
                <w:sz w:val="18"/>
                <w:lang w:val="en-US" w:eastAsia="zh-CN"/>
              </w:rPr>
              <w:t>2</w:t>
            </w:r>
          </w:p>
        </w:tc>
        <w:tc>
          <w:tcPr>
            <w:tcW w:w="1273" w:type="dxa"/>
            <w:tcBorders>
              <w:top w:val="dotted" w:color="000000" w:sz="4" w:space="0"/>
              <w:left w:val="dotted" w:color="000000" w:sz="4" w:space="0"/>
              <w:bottom w:val="dotted" w:color="000000" w:sz="4" w:space="0"/>
              <w:right w:val="nil"/>
            </w:tcBorders>
          </w:tcPr>
          <w:p>
            <w:pPr>
              <w:pStyle w:val="17"/>
              <w:spacing w:before="111"/>
              <w:ind w:right="6"/>
              <w:jc w:val="center"/>
              <w:rPr>
                <w:rFonts w:hint="eastAsia" w:ascii="宋体" w:hAnsi="宋体" w:eastAsia="宋体" w:cs="宋体"/>
                <w:sz w:val="18"/>
                <w:lang w:eastAsia="zh-CN"/>
              </w:rPr>
            </w:pPr>
            <w:r>
              <w:rPr>
                <w:rFonts w:hint="eastAsia" w:ascii="宋体" w:hAnsi="宋体" w:eastAsia="宋体" w:cs="宋体"/>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527" w:type="dxa"/>
            <w:vMerge w:val="continue"/>
            <w:tcBorders>
              <w:top w:val="nil"/>
              <w:left w:val="nil"/>
              <w:bottom w:val="dotted" w:color="000000" w:sz="4" w:space="0"/>
              <w:right w:val="dotted" w:color="000000" w:sz="4" w:space="0"/>
            </w:tcBorders>
          </w:tcPr>
          <w:p>
            <w:pPr>
              <w:rPr>
                <w:rFonts w:hint="eastAsia" w:ascii="宋体" w:hAnsi="宋体" w:eastAsia="宋体" w:cs="宋体"/>
                <w:sz w:val="2"/>
                <w:szCs w:val="2"/>
              </w:rPr>
            </w:pPr>
          </w:p>
        </w:tc>
        <w:tc>
          <w:tcPr>
            <w:tcW w:w="2269" w:type="dxa"/>
            <w:vMerge w:val="continue"/>
            <w:tcBorders>
              <w:top w:val="nil"/>
              <w:left w:val="dotted" w:color="000000" w:sz="4" w:space="0"/>
              <w:bottom w:val="dotted" w:color="000000" w:sz="4" w:space="0"/>
              <w:right w:val="dotted" w:color="000000" w:sz="4" w:space="0"/>
            </w:tcBorders>
          </w:tcPr>
          <w:p>
            <w:pPr>
              <w:rPr>
                <w:rFonts w:hint="eastAsia" w:ascii="宋体" w:hAnsi="宋体" w:eastAsia="宋体" w:cs="宋体"/>
                <w:sz w:val="2"/>
                <w:szCs w:val="2"/>
              </w:rPr>
            </w:pPr>
          </w:p>
        </w:tc>
        <w:tc>
          <w:tcPr>
            <w:tcW w:w="2836" w:type="dxa"/>
            <w:tcBorders>
              <w:top w:val="dotted" w:color="000000" w:sz="4" w:space="0"/>
              <w:left w:val="dotted" w:color="000000" w:sz="4" w:space="0"/>
              <w:bottom w:val="dotted" w:color="000000" w:sz="4" w:space="0"/>
              <w:right w:val="dotted" w:color="000000" w:sz="4" w:space="0"/>
            </w:tcBorders>
          </w:tcPr>
          <w:p>
            <w:pPr>
              <w:pStyle w:val="17"/>
              <w:spacing w:before="113"/>
              <w:ind w:left="103"/>
              <w:rPr>
                <w:rFonts w:hint="eastAsia" w:ascii="宋体" w:hAnsi="宋体" w:eastAsia="宋体" w:cs="宋体"/>
                <w:sz w:val="18"/>
              </w:rPr>
            </w:pPr>
            <w:r>
              <w:rPr>
                <w:rFonts w:hint="eastAsia" w:ascii="宋体" w:hAnsi="宋体" w:eastAsia="宋体" w:cs="宋体"/>
                <w:sz w:val="18"/>
              </w:rPr>
              <w:t>D13.资金支出合规性</w:t>
            </w:r>
          </w:p>
        </w:tc>
        <w:tc>
          <w:tcPr>
            <w:tcW w:w="1274" w:type="dxa"/>
            <w:tcBorders>
              <w:top w:val="dotted" w:color="000000" w:sz="4" w:space="0"/>
              <w:left w:val="dotted" w:color="000000" w:sz="4" w:space="0"/>
              <w:bottom w:val="dotted" w:color="000000" w:sz="4" w:space="0"/>
              <w:right w:val="dotted" w:color="000000" w:sz="4" w:space="0"/>
            </w:tcBorders>
          </w:tcPr>
          <w:p>
            <w:pPr>
              <w:pStyle w:val="17"/>
              <w:spacing w:before="113"/>
              <w:jc w:val="center"/>
              <w:rPr>
                <w:rFonts w:hint="default" w:ascii="宋体" w:hAnsi="宋体" w:eastAsia="宋体" w:cs="宋体"/>
                <w:sz w:val="18"/>
                <w:lang w:val="en-US" w:eastAsia="zh-CN"/>
              </w:rPr>
            </w:pPr>
            <w:r>
              <w:rPr>
                <w:rFonts w:hint="eastAsia" w:ascii="宋体" w:hAnsi="宋体" w:eastAsia="宋体" w:cs="宋体"/>
                <w:sz w:val="18"/>
                <w:lang w:val="en-US" w:eastAsia="zh-CN"/>
              </w:rPr>
              <w:t>3</w:t>
            </w:r>
          </w:p>
        </w:tc>
        <w:tc>
          <w:tcPr>
            <w:tcW w:w="1273" w:type="dxa"/>
            <w:tcBorders>
              <w:top w:val="dotted" w:color="000000" w:sz="4" w:space="0"/>
              <w:left w:val="dotted" w:color="000000" w:sz="4" w:space="0"/>
              <w:bottom w:val="dotted" w:color="000000" w:sz="4" w:space="0"/>
              <w:right w:val="nil"/>
            </w:tcBorders>
          </w:tcPr>
          <w:p>
            <w:pPr>
              <w:pStyle w:val="17"/>
              <w:spacing w:before="113"/>
              <w:ind w:right="6"/>
              <w:jc w:val="center"/>
              <w:rPr>
                <w:rFonts w:hint="eastAsia" w:ascii="宋体" w:hAnsi="宋体" w:eastAsia="宋体" w:cs="宋体"/>
                <w:sz w:val="18"/>
                <w:lang w:eastAsia="zh-CN"/>
              </w:rPr>
            </w:pPr>
            <w:r>
              <w:rPr>
                <w:rFonts w:hint="eastAsia" w:ascii="宋体" w:hAnsi="宋体" w:eastAsia="宋体" w:cs="宋体"/>
                <w:sz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632" w:type="dxa"/>
            <w:gridSpan w:val="3"/>
            <w:tcBorders>
              <w:top w:val="dotted" w:color="000000" w:sz="4" w:space="0"/>
              <w:left w:val="nil"/>
              <w:right w:val="dotted" w:color="000000" w:sz="4" w:space="0"/>
            </w:tcBorders>
          </w:tcPr>
          <w:p>
            <w:pPr>
              <w:pStyle w:val="17"/>
              <w:spacing w:before="112"/>
              <w:ind w:left="3071" w:right="3063"/>
              <w:jc w:val="center"/>
              <w:rPr>
                <w:rFonts w:hint="eastAsia" w:ascii="宋体" w:hAnsi="宋体" w:eastAsia="宋体" w:cs="宋体"/>
                <w:b/>
                <w:sz w:val="18"/>
              </w:rPr>
            </w:pPr>
            <w:r>
              <w:rPr>
                <w:rFonts w:hint="eastAsia" w:ascii="宋体" w:hAnsi="宋体" w:eastAsia="宋体" w:cs="宋体"/>
                <w:b/>
                <w:sz w:val="18"/>
              </w:rPr>
              <w:t>合 计</w:t>
            </w:r>
          </w:p>
        </w:tc>
        <w:tc>
          <w:tcPr>
            <w:tcW w:w="1274" w:type="dxa"/>
            <w:tcBorders>
              <w:top w:val="dotted" w:color="000000" w:sz="4" w:space="0"/>
              <w:left w:val="dotted" w:color="000000" w:sz="4" w:space="0"/>
              <w:right w:val="dotted" w:color="000000" w:sz="4" w:space="0"/>
            </w:tcBorders>
          </w:tcPr>
          <w:p>
            <w:pPr>
              <w:pStyle w:val="17"/>
              <w:spacing w:before="112"/>
              <w:jc w:val="center"/>
              <w:rPr>
                <w:rFonts w:hint="eastAsia" w:ascii="宋体" w:hAnsi="宋体" w:eastAsia="宋体" w:cs="宋体"/>
                <w:b/>
                <w:sz w:val="18"/>
              </w:rPr>
            </w:pPr>
            <w:r>
              <w:rPr>
                <w:rFonts w:hint="eastAsia" w:ascii="宋体" w:hAnsi="宋体" w:eastAsia="宋体" w:cs="宋体"/>
                <w:b/>
                <w:w w:val="99"/>
                <w:sz w:val="18"/>
              </w:rPr>
              <w:t>8</w:t>
            </w:r>
          </w:p>
        </w:tc>
        <w:tc>
          <w:tcPr>
            <w:tcW w:w="1273" w:type="dxa"/>
            <w:tcBorders>
              <w:top w:val="dotted" w:color="000000" w:sz="4" w:space="0"/>
              <w:left w:val="dotted" w:color="000000" w:sz="4" w:space="0"/>
              <w:right w:val="nil"/>
            </w:tcBorders>
          </w:tcPr>
          <w:p>
            <w:pPr>
              <w:pStyle w:val="17"/>
              <w:spacing w:before="112"/>
              <w:ind w:right="6"/>
              <w:jc w:val="center"/>
              <w:rPr>
                <w:rFonts w:hint="eastAsia" w:ascii="宋体" w:hAnsi="宋体" w:eastAsia="宋体" w:cs="宋体"/>
                <w:b/>
                <w:sz w:val="18"/>
                <w:lang w:eastAsia="zh-CN"/>
              </w:rPr>
            </w:pPr>
            <w:r>
              <w:rPr>
                <w:rFonts w:hint="eastAsia" w:ascii="宋体" w:hAnsi="宋体" w:eastAsia="宋体" w:cs="宋体"/>
                <w:b/>
                <w:w w:val="99"/>
                <w:sz w:val="18"/>
                <w:lang w:val="en-US" w:eastAsia="zh-CN"/>
              </w:rPr>
              <w:t>8</w:t>
            </w:r>
          </w:p>
        </w:tc>
      </w:tr>
    </w:tbl>
    <w:p>
      <w:pPr>
        <w:numPr>
          <w:ilvl w:val="0"/>
          <w:numId w:val="0"/>
        </w:numPr>
        <w:ind w:right="0" w:rightChars="0" w:firstLine="679" w:firstLineChars="200"/>
        <w:jc w:val="both"/>
        <w:rPr>
          <w:rFonts w:hint="eastAsia" w:ascii="仿宋" w:hAnsi="仿宋" w:eastAsia="仿宋" w:cs="仿宋"/>
          <w:b/>
          <w:bCs/>
          <w:spacing w:val="11"/>
          <w:w w:val="99"/>
          <w:sz w:val="32"/>
          <w:lang w:val="en-US" w:eastAsia="zh-CN"/>
        </w:rPr>
      </w:pPr>
      <w:r>
        <w:rPr>
          <w:rFonts w:hint="eastAsia" w:ascii="仿宋" w:hAnsi="仿宋" w:eastAsia="仿宋" w:cs="仿宋"/>
          <w:b/>
          <w:bCs/>
          <w:spacing w:val="11"/>
          <w:w w:val="99"/>
          <w:sz w:val="32"/>
          <w:lang w:val="en-US" w:eastAsia="zh-CN"/>
        </w:rPr>
        <w:t>D10.财政资金到位率，分值</w:t>
      </w:r>
      <w:r>
        <w:rPr>
          <w:rFonts w:hint="eastAsia" w:cs="仿宋"/>
          <w:b/>
          <w:bCs/>
          <w:spacing w:val="11"/>
          <w:w w:val="99"/>
          <w:sz w:val="32"/>
          <w:lang w:val="en-US" w:eastAsia="zh-CN"/>
        </w:rPr>
        <w:t>1</w:t>
      </w:r>
      <w:r>
        <w:rPr>
          <w:rFonts w:hint="eastAsia" w:ascii="仿宋" w:hAnsi="仿宋" w:eastAsia="仿宋" w:cs="仿宋"/>
          <w:b/>
          <w:bCs/>
          <w:spacing w:val="11"/>
          <w:w w:val="99"/>
          <w:sz w:val="32"/>
          <w:lang w:val="en-US" w:eastAsia="zh-CN"/>
        </w:rPr>
        <w:t>分，得分1分，得分率</w:t>
      </w:r>
      <w:r>
        <w:rPr>
          <w:rFonts w:hint="eastAsia" w:cs="仿宋"/>
          <w:b/>
          <w:bCs/>
          <w:spacing w:val="11"/>
          <w:w w:val="99"/>
          <w:sz w:val="32"/>
          <w:lang w:val="en-US" w:eastAsia="zh-CN"/>
        </w:rPr>
        <w:t>10</w:t>
      </w:r>
      <w:r>
        <w:rPr>
          <w:rFonts w:hint="eastAsia" w:ascii="仿宋" w:hAnsi="仿宋" w:eastAsia="仿宋" w:cs="仿宋"/>
          <w:b/>
          <w:bCs/>
          <w:spacing w:val="11"/>
          <w:w w:val="99"/>
          <w:sz w:val="32"/>
          <w:lang w:val="en-US" w:eastAsia="zh-CN"/>
        </w:rPr>
        <w:t>0%.</w:t>
      </w:r>
    </w:p>
    <w:p>
      <w:pPr>
        <w:pStyle w:val="2"/>
        <w:spacing w:before="171" w:line="338" w:lineRule="auto"/>
        <w:ind w:left="260" w:right="425" w:firstLine="640"/>
        <w:rPr>
          <w:rFonts w:hint="eastAsia" w:ascii="仿宋" w:hAnsi="仿宋" w:eastAsia="仿宋" w:cs="仿宋"/>
          <w:b w:val="0"/>
          <w:bCs w:val="0"/>
          <w:sz w:val="32"/>
          <w:szCs w:val="32"/>
          <w:highlight w:val="none"/>
          <w:lang w:val="en-US" w:eastAsia="zh-CN"/>
        </w:rPr>
      </w:pPr>
      <w:r>
        <w:rPr>
          <w:rFonts w:hint="eastAsia" w:eastAsia="仿宋"/>
          <w:spacing w:val="-2"/>
          <w:highlight w:val="none"/>
          <w:lang w:val="en-US" w:eastAsia="zh-CN"/>
        </w:rPr>
        <w:t>该项目</w:t>
      </w:r>
      <w:r>
        <w:rPr>
          <w:rFonts w:hint="eastAsia"/>
          <w:spacing w:val="-2"/>
          <w:highlight w:val="none"/>
          <w:lang w:val="en-US" w:eastAsia="zh-CN"/>
        </w:rPr>
        <w:t>年初</w:t>
      </w:r>
      <w:r>
        <w:rPr>
          <w:rFonts w:hint="eastAsia" w:eastAsia="仿宋"/>
          <w:spacing w:val="-2"/>
          <w:highlight w:val="none"/>
          <w:lang w:val="en-US" w:eastAsia="zh-CN"/>
        </w:rPr>
        <w:t>预算为</w:t>
      </w:r>
      <w:r>
        <w:rPr>
          <w:rFonts w:hint="eastAsia"/>
          <w:spacing w:val="-2"/>
          <w:highlight w:val="none"/>
          <w:lang w:val="en-US" w:eastAsia="zh-CN"/>
        </w:rPr>
        <w:t>200</w:t>
      </w:r>
      <w:r>
        <w:rPr>
          <w:rFonts w:hint="eastAsia" w:eastAsia="仿宋"/>
          <w:spacing w:val="-2"/>
          <w:highlight w:val="none"/>
          <w:lang w:val="en-US" w:eastAsia="zh-CN"/>
        </w:rPr>
        <w:t>万元，</w:t>
      </w:r>
      <w:r>
        <w:rPr>
          <w:rFonts w:hint="eastAsia"/>
          <w:spacing w:val="-2"/>
          <w:highlight w:val="none"/>
          <w:lang w:val="en-US" w:eastAsia="zh-CN"/>
        </w:rPr>
        <w:t>建设长岛区大数据中台、智慧社区平台两个平台，计198.73万元；运营维护费1.27万元。截至2023年底，资金到位 200万元，到位率100%</w:t>
      </w:r>
      <w:r>
        <w:rPr>
          <w:rFonts w:hint="eastAsia" w:ascii="仿宋" w:hAnsi="仿宋" w:eastAsia="仿宋" w:cs="仿宋"/>
          <w:b w:val="0"/>
          <w:bCs w:val="0"/>
          <w:sz w:val="32"/>
          <w:szCs w:val="32"/>
          <w:highlight w:val="none"/>
          <w:lang w:val="en-US" w:eastAsia="zh-CN"/>
        </w:rPr>
        <w:t>。根据计算规则，该项得1分。</w:t>
      </w:r>
    </w:p>
    <w:p>
      <w:pPr>
        <w:numPr>
          <w:ilvl w:val="0"/>
          <w:numId w:val="0"/>
        </w:numPr>
        <w:ind w:right="0" w:rightChars="0" w:firstLine="643" w:firstLineChars="200"/>
        <w:jc w:val="both"/>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D11.到位资金支出率，分值2分，得分2分，得分率100%.</w:t>
      </w:r>
    </w:p>
    <w:p>
      <w:pPr>
        <w:pStyle w:val="2"/>
        <w:spacing w:before="171" w:line="338" w:lineRule="auto"/>
        <w:ind w:left="260" w:right="425" w:firstLine="640"/>
        <w:rPr>
          <w:rFonts w:hint="eastAsia" w:ascii="仿宋" w:hAnsi="仿宋" w:eastAsia="仿宋" w:cs="仿宋"/>
          <w:b w:val="0"/>
          <w:bCs w:val="0"/>
          <w:sz w:val="32"/>
          <w:szCs w:val="32"/>
          <w:highlight w:val="none"/>
          <w:lang w:val="en-US" w:eastAsia="zh-CN"/>
        </w:rPr>
      </w:pPr>
      <w:r>
        <w:rPr>
          <w:rFonts w:hint="eastAsia" w:eastAsia="仿宋"/>
          <w:spacing w:val="-2"/>
          <w:highlight w:val="none"/>
          <w:lang w:val="en-US" w:eastAsia="zh-CN"/>
        </w:rPr>
        <w:t>该项目</w:t>
      </w:r>
      <w:r>
        <w:rPr>
          <w:rFonts w:hint="eastAsia"/>
          <w:spacing w:val="-2"/>
          <w:highlight w:val="none"/>
          <w:lang w:val="en-US" w:eastAsia="zh-CN"/>
        </w:rPr>
        <w:t>年初</w:t>
      </w:r>
      <w:r>
        <w:rPr>
          <w:rFonts w:hint="eastAsia" w:eastAsia="仿宋"/>
          <w:spacing w:val="-2"/>
          <w:highlight w:val="none"/>
          <w:lang w:val="en-US" w:eastAsia="zh-CN"/>
        </w:rPr>
        <w:t>预算为</w:t>
      </w:r>
      <w:r>
        <w:rPr>
          <w:rFonts w:hint="eastAsia"/>
          <w:spacing w:val="-2"/>
          <w:highlight w:val="none"/>
          <w:lang w:val="en-US" w:eastAsia="zh-CN"/>
        </w:rPr>
        <w:t>200</w:t>
      </w:r>
      <w:r>
        <w:rPr>
          <w:rFonts w:hint="eastAsia" w:eastAsia="仿宋"/>
          <w:spacing w:val="-2"/>
          <w:highlight w:val="none"/>
          <w:lang w:val="en-US" w:eastAsia="zh-CN"/>
        </w:rPr>
        <w:t>万元，</w:t>
      </w:r>
      <w:r>
        <w:rPr>
          <w:rFonts w:hint="eastAsia"/>
          <w:spacing w:val="-2"/>
          <w:highlight w:val="none"/>
          <w:lang w:val="en-US" w:eastAsia="zh-CN"/>
        </w:rPr>
        <w:t>建设长岛区大数据中台、智慧社区平台两个平台，计198.73万元；运营维护费1.27万元。截至2023年底，共支出200万元，执行率100%。</w:t>
      </w:r>
      <w:r>
        <w:rPr>
          <w:rFonts w:hint="eastAsia" w:ascii="仿宋" w:hAnsi="仿宋" w:eastAsia="仿宋" w:cs="仿宋"/>
          <w:b w:val="0"/>
          <w:bCs w:val="0"/>
          <w:sz w:val="32"/>
          <w:szCs w:val="32"/>
          <w:highlight w:val="none"/>
          <w:lang w:val="en-US" w:eastAsia="zh-CN"/>
        </w:rPr>
        <w:t>根据计算规则，该项得2分。</w:t>
      </w:r>
    </w:p>
    <w:p>
      <w:pPr>
        <w:numPr>
          <w:ilvl w:val="0"/>
          <w:numId w:val="0"/>
        </w:numPr>
        <w:ind w:right="0" w:rightChars="0" w:firstLine="643" w:firstLineChars="200"/>
        <w:jc w:val="both"/>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D12.资金拨付流程合规性，分值2分，得分2分，得分率100%。</w:t>
      </w:r>
    </w:p>
    <w:p>
      <w:pPr>
        <w:pStyle w:val="18"/>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该项目资金支出通过长岛综合试验区财政和金融局直接支付，支付前报送检查项目单位的工程进度报表、实施方案以及工程款支付申请表等资料审批资料，项目严格按照施工进度进行工程款支付。资金的拨付流程符合资金管理办法、财务管理制度、预算批复及合同规定。根据评分标准，该指标得2分。</w:t>
      </w:r>
    </w:p>
    <w:p>
      <w:pPr>
        <w:numPr>
          <w:ilvl w:val="0"/>
          <w:numId w:val="0"/>
        </w:numPr>
        <w:ind w:right="0" w:rightChars="0" w:firstLine="643" w:firstLineChars="200"/>
        <w:jc w:val="both"/>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D13.资金支付合规性，分值</w:t>
      </w:r>
      <w:r>
        <w:rPr>
          <w:rFonts w:hint="eastAsia" w:cs="仿宋"/>
          <w:b/>
          <w:bCs/>
          <w:sz w:val="32"/>
          <w:szCs w:val="32"/>
          <w:highlight w:val="none"/>
          <w:lang w:val="en-US" w:eastAsia="zh-CN"/>
        </w:rPr>
        <w:t>3</w:t>
      </w:r>
      <w:r>
        <w:rPr>
          <w:rFonts w:hint="eastAsia" w:ascii="仿宋" w:hAnsi="仿宋" w:eastAsia="仿宋" w:cs="仿宋"/>
          <w:b/>
          <w:bCs/>
          <w:sz w:val="32"/>
          <w:szCs w:val="32"/>
          <w:highlight w:val="none"/>
          <w:lang w:val="en-US" w:eastAsia="zh-CN"/>
        </w:rPr>
        <w:t>分，得分</w:t>
      </w:r>
      <w:r>
        <w:rPr>
          <w:rFonts w:hint="eastAsia" w:cs="仿宋"/>
          <w:b/>
          <w:bCs/>
          <w:sz w:val="32"/>
          <w:szCs w:val="32"/>
          <w:highlight w:val="none"/>
          <w:lang w:val="en-US" w:eastAsia="zh-CN"/>
        </w:rPr>
        <w:t>3</w:t>
      </w:r>
      <w:r>
        <w:rPr>
          <w:rFonts w:hint="eastAsia" w:ascii="仿宋" w:hAnsi="仿宋" w:eastAsia="仿宋" w:cs="仿宋"/>
          <w:b/>
          <w:bCs/>
          <w:sz w:val="32"/>
          <w:szCs w:val="32"/>
          <w:highlight w:val="none"/>
          <w:lang w:val="en-US" w:eastAsia="zh-CN"/>
        </w:rPr>
        <w:t>分，得分率100%。</w:t>
      </w:r>
    </w:p>
    <w:p>
      <w:pPr>
        <w:numPr>
          <w:ilvl w:val="0"/>
          <w:numId w:val="0"/>
        </w:numPr>
        <w:ind w:right="0" w:rightChars="0" w:firstLine="640" w:firstLineChars="200"/>
        <w:jc w:val="both"/>
        <w:rPr>
          <w:rFonts w:hint="default"/>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该项目已支付资金均为通过长岛综合试验区财政和金</w:t>
      </w:r>
      <w:r>
        <w:rPr>
          <w:rFonts w:hint="default"/>
          <w:b w:val="0"/>
          <w:bCs w:val="0"/>
          <w:sz w:val="32"/>
          <w:szCs w:val="32"/>
          <w:highlight w:val="none"/>
          <w:lang w:val="en-US" w:eastAsia="zh-CN"/>
        </w:rPr>
        <w:t>融局直接支付，经查阅凭证及原始单据等财务资料，申请支付资料齐全，资金使用审批手续完备，凭证的入账依据充分。未发现存在截留、挤占、挪用、 虚列支出的情况，资金支出财务处理规范，根据评分标准，该指标得</w:t>
      </w:r>
      <w:r>
        <w:rPr>
          <w:rFonts w:hint="eastAsia"/>
          <w:b w:val="0"/>
          <w:bCs w:val="0"/>
          <w:sz w:val="32"/>
          <w:szCs w:val="32"/>
          <w:highlight w:val="none"/>
          <w:lang w:val="en-US" w:eastAsia="zh-CN"/>
        </w:rPr>
        <w:t>3</w:t>
      </w:r>
      <w:r>
        <w:rPr>
          <w:rFonts w:hint="default"/>
          <w:b w:val="0"/>
          <w:bCs w:val="0"/>
          <w:sz w:val="32"/>
          <w:szCs w:val="32"/>
          <w:highlight w:val="none"/>
          <w:lang w:val="en-US" w:eastAsia="zh-CN"/>
        </w:rPr>
        <w:t>分。</w:t>
      </w:r>
    </w:p>
    <w:p>
      <w:pPr>
        <w:numPr>
          <w:ilvl w:val="0"/>
          <w:numId w:val="0"/>
        </w:numPr>
        <w:ind w:right="0" w:rightChars="0" w:firstLine="676" w:firstLineChars="200"/>
        <w:jc w:val="both"/>
        <w:outlineLvl w:val="9"/>
        <w:rPr>
          <w:rFonts w:hint="default"/>
          <w:b w:val="0"/>
          <w:bCs w:val="0"/>
          <w:spacing w:val="11"/>
          <w:w w:val="99"/>
          <w:sz w:val="32"/>
          <w:lang w:val="en-US" w:eastAsia="zh-CN"/>
        </w:rPr>
      </w:pPr>
      <w:r>
        <w:rPr>
          <w:rFonts w:hint="eastAsia"/>
          <w:b w:val="0"/>
          <w:bCs w:val="0"/>
          <w:spacing w:val="11"/>
          <w:w w:val="99"/>
          <w:sz w:val="32"/>
          <w:lang w:val="en-US" w:eastAsia="zh-CN"/>
        </w:rPr>
        <w:t>2.</w:t>
      </w:r>
      <w:r>
        <w:rPr>
          <w:rFonts w:hint="default"/>
          <w:b w:val="0"/>
          <w:bCs w:val="0"/>
          <w:spacing w:val="11"/>
          <w:w w:val="99"/>
          <w:sz w:val="32"/>
          <w:lang w:val="en-US" w:eastAsia="zh-CN"/>
        </w:rPr>
        <w:t>组织实施，分值12分，得分1</w:t>
      </w:r>
      <w:r>
        <w:rPr>
          <w:rFonts w:hint="eastAsia"/>
          <w:b w:val="0"/>
          <w:bCs w:val="0"/>
          <w:spacing w:val="11"/>
          <w:w w:val="99"/>
          <w:sz w:val="32"/>
          <w:lang w:val="en-US" w:eastAsia="zh-CN"/>
        </w:rPr>
        <w:t>2</w:t>
      </w:r>
      <w:r>
        <w:rPr>
          <w:rFonts w:hint="default"/>
          <w:b w:val="0"/>
          <w:bCs w:val="0"/>
          <w:spacing w:val="11"/>
          <w:w w:val="99"/>
          <w:sz w:val="32"/>
          <w:lang w:val="en-US" w:eastAsia="zh-CN"/>
        </w:rPr>
        <w:t>分，得分率</w:t>
      </w:r>
      <w:r>
        <w:rPr>
          <w:rFonts w:hint="eastAsia"/>
          <w:b w:val="0"/>
          <w:bCs w:val="0"/>
          <w:spacing w:val="11"/>
          <w:w w:val="99"/>
          <w:sz w:val="32"/>
          <w:lang w:val="en-US" w:eastAsia="zh-CN"/>
        </w:rPr>
        <w:t>100%</w:t>
      </w:r>
      <w:r>
        <w:rPr>
          <w:rFonts w:hint="default"/>
          <w:b w:val="0"/>
          <w:bCs w:val="0"/>
          <w:spacing w:val="11"/>
          <w:w w:val="99"/>
          <w:sz w:val="32"/>
          <w:lang w:val="en-US" w:eastAsia="zh-CN"/>
        </w:rPr>
        <w:t>。</w:t>
      </w:r>
    </w:p>
    <w:tbl>
      <w:tblPr>
        <w:tblStyle w:val="1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72"/>
        <w:gridCol w:w="2268"/>
        <w:gridCol w:w="2693"/>
        <w:gridCol w:w="1275"/>
        <w:gridCol w:w="12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2" w:type="dxa"/>
            <w:tcBorders>
              <w:left w:val="nil"/>
              <w:bottom w:val="dotted" w:color="000000" w:sz="4" w:space="0"/>
              <w:right w:val="dotted" w:color="000000" w:sz="4" w:space="0"/>
            </w:tcBorders>
            <w:shd w:val="clear" w:color="auto" w:fill="8DB3E1"/>
          </w:tcPr>
          <w:p>
            <w:pPr>
              <w:pStyle w:val="17"/>
              <w:spacing w:before="113"/>
              <w:ind w:left="477"/>
              <w:rPr>
                <w:rFonts w:hint="eastAsia" w:ascii="宋体" w:hAnsi="宋体" w:eastAsia="宋体" w:cs="宋体"/>
                <w:b/>
                <w:sz w:val="18"/>
              </w:rPr>
            </w:pPr>
            <w:r>
              <w:rPr>
                <w:rFonts w:hint="eastAsia" w:ascii="宋体" w:hAnsi="宋体" w:eastAsia="宋体" w:cs="宋体"/>
                <w:b/>
                <w:sz w:val="18"/>
              </w:rPr>
              <w:t>二级指标</w:t>
            </w:r>
          </w:p>
        </w:tc>
        <w:tc>
          <w:tcPr>
            <w:tcW w:w="2268" w:type="dxa"/>
            <w:tcBorders>
              <w:left w:val="dotted" w:color="000000" w:sz="4" w:space="0"/>
              <w:bottom w:val="dotted" w:color="000000" w:sz="4" w:space="0"/>
              <w:right w:val="dotted" w:color="000000" w:sz="4" w:space="0"/>
            </w:tcBorders>
            <w:shd w:val="clear" w:color="auto" w:fill="8DB3E1"/>
          </w:tcPr>
          <w:p>
            <w:pPr>
              <w:pStyle w:val="17"/>
              <w:spacing w:before="113"/>
              <w:ind w:left="747" w:right="746"/>
              <w:jc w:val="center"/>
              <w:rPr>
                <w:rFonts w:hint="eastAsia" w:ascii="宋体" w:hAnsi="宋体" w:eastAsia="宋体" w:cs="宋体"/>
                <w:b/>
                <w:sz w:val="18"/>
              </w:rPr>
            </w:pPr>
            <w:r>
              <w:rPr>
                <w:rFonts w:hint="eastAsia" w:ascii="宋体" w:hAnsi="宋体" w:eastAsia="宋体" w:cs="宋体"/>
                <w:b/>
                <w:sz w:val="18"/>
              </w:rPr>
              <w:t>三级指标</w:t>
            </w:r>
          </w:p>
        </w:tc>
        <w:tc>
          <w:tcPr>
            <w:tcW w:w="2693" w:type="dxa"/>
            <w:tcBorders>
              <w:left w:val="dotted" w:color="000000" w:sz="4" w:space="0"/>
              <w:bottom w:val="dotted" w:color="000000" w:sz="4" w:space="0"/>
              <w:right w:val="dotted" w:color="000000" w:sz="4" w:space="0"/>
            </w:tcBorders>
            <w:shd w:val="clear" w:color="auto" w:fill="8DB3E1"/>
          </w:tcPr>
          <w:p>
            <w:pPr>
              <w:pStyle w:val="17"/>
              <w:spacing w:before="113"/>
              <w:ind w:left="961" w:right="958"/>
              <w:jc w:val="center"/>
              <w:rPr>
                <w:rFonts w:hint="eastAsia" w:ascii="宋体" w:hAnsi="宋体" w:eastAsia="宋体" w:cs="宋体"/>
                <w:b/>
                <w:sz w:val="18"/>
              </w:rPr>
            </w:pPr>
            <w:r>
              <w:rPr>
                <w:rFonts w:hint="eastAsia" w:ascii="宋体" w:hAnsi="宋体" w:eastAsia="宋体" w:cs="宋体"/>
                <w:b/>
                <w:sz w:val="18"/>
              </w:rPr>
              <w:t>四级指标</w:t>
            </w:r>
          </w:p>
        </w:tc>
        <w:tc>
          <w:tcPr>
            <w:tcW w:w="1275" w:type="dxa"/>
            <w:tcBorders>
              <w:left w:val="dotted" w:color="000000" w:sz="4" w:space="0"/>
              <w:bottom w:val="dotted" w:color="000000" w:sz="4" w:space="0"/>
              <w:right w:val="dotted" w:color="000000" w:sz="4" w:space="0"/>
            </w:tcBorders>
            <w:shd w:val="clear" w:color="auto" w:fill="8DB3E1"/>
          </w:tcPr>
          <w:p>
            <w:pPr>
              <w:pStyle w:val="17"/>
              <w:spacing w:before="113"/>
              <w:ind w:left="162" w:right="73"/>
              <w:jc w:val="center"/>
              <w:rPr>
                <w:rFonts w:hint="eastAsia" w:ascii="宋体" w:hAnsi="宋体" w:eastAsia="宋体" w:cs="宋体"/>
                <w:b/>
                <w:sz w:val="18"/>
              </w:rPr>
            </w:pPr>
            <w:r>
              <w:rPr>
                <w:rFonts w:hint="eastAsia" w:ascii="宋体" w:hAnsi="宋体" w:eastAsia="宋体" w:cs="宋体"/>
                <w:b/>
                <w:sz w:val="18"/>
              </w:rPr>
              <w:t>分值</w:t>
            </w:r>
          </w:p>
        </w:tc>
        <w:tc>
          <w:tcPr>
            <w:tcW w:w="1271" w:type="dxa"/>
            <w:tcBorders>
              <w:left w:val="dotted" w:color="000000" w:sz="4" w:space="0"/>
              <w:bottom w:val="dotted" w:color="000000" w:sz="4" w:space="0"/>
              <w:right w:val="nil"/>
            </w:tcBorders>
            <w:shd w:val="clear" w:color="auto" w:fill="8DB3E1"/>
          </w:tcPr>
          <w:p>
            <w:pPr>
              <w:pStyle w:val="17"/>
              <w:spacing w:before="113"/>
              <w:ind w:left="473" w:right="391"/>
              <w:jc w:val="center"/>
              <w:rPr>
                <w:rFonts w:hint="eastAsia" w:ascii="宋体" w:hAnsi="宋体" w:eastAsia="宋体" w:cs="宋体"/>
                <w:b/>
                <w:sz w:val="18"/>
              </w:rPr>
            </w:pPr>
            <w:r>
              <w:rPr>
                <w:rFonts w:hint="eastAsia" w:ascii="宋体" w:hAnsi="宋体" w:eastAsia="宋体" w:cs="宋体"/>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672" w:type="dxa"/>
            <w:vMerge w:val="restart"/>
            <w:tcBorders>
              <w:top w:val="dotted" w:color="000000" w:sz="4" w:space="0"/>
              <w:left w:val="nil"/>
              <w:bottom w:val="dotted" w:color="000000" w:sz="4" w:space="0"/>
              <w:right w:val="dotted" w:color="000000" w:sz="4" w:space="0"/>
            </w:tcBorders>
          </w:tcPr>
          <w:p>
            <w:pPr>
              <w:pStyle w:val="17"/>
              <w:rPr>
                <w:rFonts w:hint="eastAsia" w:ascii="宋体" w:hAnsi="宋体" w:eastAsia="宋体" w:cs="宋体"/>
                <w:sz w:val="18"/>
              </w:rPr>
            </w:pPr>
          </w:p>
          <w:p>
            <w:pPr>
              <w:pStyle w:val="17"/>
              <w:rPr>
                <w:rFonts w:hint="eastAsia" w:ascii="宋体" w:hAnsi="宋体" w:eastAsia="宋体" w:cs="宋体"/>
                <w:sz w:val="18"/>
              </w:rPr>
            </w:pPr>
          </w:p>
          <w:p>
            <w:pPr>
              <w:pStyle w:val="17"/>
              <w:rPr>
                <w:rFonts w:hint="eastAsia" w:ascii="宋体" w:hAnsi="宋体" w:eastAsia="宋体" w:cs="宋体"/>
                <w:sz w:val="18"/>
              </w:rPr>
            </w:pPr>
          </w:p>
          <w:p>
            <w:pPr>
              <w:pStyle w:val="17"/>
              <w:rPr>
                <w:rFonts w:hint="eastAsia" w:ascii="宋体" w:hAnsi="宋体" w:eastAsia="宋体" w:cs="宋体"/>
                <w:sz w:val="18"/>
              </w:rPr>
            </w:pPr>
          </w:p>
          <w:p>
            <w:pPr>
              <w:pStyle w:val="17"/>
              <w:spacing w:before="118"/>
              <w:ind w:left="110"/>
              <w:rPr>
                <w:rFonts w:hint="eastAsia" w:ascii="宋体" w:hAnsi="宋体" w:eastAsia="宋体" w:cs="宋体"/>
                <w:sz w:val="18"/>
              </w:rPr>
            </w:pPr>
            <w:r>
              <w:rPr>
                <w:rFonts w:hint="eastAsia" w:ascii="宋体" w:hAnsi="宋体" w:eastAsia="宋体" w:cs="宋体"/>
                <w:sz w:val="18"/>
              </w:rPr>
              <w:t>B5.组织实施</w:t>
            </w:r>
          </w:p>
        </w:tc>
        <w:tc>
          <w:tcPr>
            <w:tcW w:w="2268" w:type="dxa"/>
            <w:vMerge w:val="restart"/>
            <w:tcBorders>
              <w:top w:val="dotted" w:color="000000" w:sz="4" w:space="0"/>
              <w:left w:val="dotted" w:color="000000" w:sz="4" w:space="0"/>
              <w:bottom w:val="dotted" w:color="000000" w:sz="4" w:space="0"/>
              <w:right w:val="dotted" w:color="000000" w:sz="4" w:space="0"/>
            </w:tcBorders>
          </w:tcPr>
          <w:p>
            <w:pPr>
              <w:pStyle w:val="17"/>
              <w:spacing w:before="12"/>
              <w:rPr>
                <w:rFonts w:hint="eastAsia" w:ascii="宋体" w:hAnsi="宋体" w:eastAsia="宋体" w:cs="宋体"/>
                <w:sz w:val="26"/>
              </w:rPr>
            </w:pPr>
          </w:p>
          <w:p>
            <w:pPr>
              <w:pStyle w:val="17"/>
              <w:ind w:left="103"/>
              <w:rPr>
                <w:rFonts w:hint="eastAsia" w:ascii="宋体" w:hAnsi="宋体" w:eastAsia="宋体" w:cs="宋体"/>
                <w:sz w:val="18"/>
              </w:rPr>
            </w:pPr>
            <w:r>
              <w:rPr>
                <w:rFonts w:hint="eastAsia" w:ascii="宋体" w:hAnsi="宋体" w:eastAsia="宋体" w:cs="宋体"/>
                <w:sz w:val="18"/>
              </w:rPr>
              <w:t>C9.管理制度健全性</w:t>
            </w:r>
          </w:p>
        </w:tc>
        <w:tc>
          <w:tcPr>
            <w:tcW w:w="2693" w:type="dxa"/>
            <w:tcBorders>
              <w:top w:val="dotted" w:color="000000" w:sz="4" w:space="0"/>
              <w:left w:val="dotted" w:color="000000" w:sz="4" w:space="0"/>
              <w:bottom w:val="dotted" w:color="000000" w:sz="4" w:space="0"/>
              <w:right w:val="dotted" w:color="000000" w:sz="4" w:space="0"/>
            </w:tcBorders>
          </w:tcPr>
          <w:p>
            <w:pPr>
              <w:pStyle w:val="17"/>
              <w:spacing w:before="112"/>
              <w:ind w:left="103"/>
              <w:rPr>
                <w:rFonts w:hint="eastAsia" w:ascii="宋体" w:hAnsi="宋体" w:eastAsia="宋体" w:cs="宋体"/>
                <w:sz w:val="18"/>
              </w:rPr>
            </w:pPr>
            <w:r>
              <w:rPr>
                <w:rFonts w:hint="eastAsia" w:ascii="宋体" w:hAnsi="宋体" w:eastAsia="宋体" w:cs="宋体"/>
                <w:sz w:val="18"/>
              </w:rPr>
              <w:t>D14.财务管理制度健全性</w:t>
            </w:r>
          </w:p>
        </w:tc>
        <w:tc>
          <w:tcPr>
            <w:tcW w:w="1275" w:type="dxa"/>
            <w:tcBorders>
              <w:top w:val="dotted" w:color="000000" w:sz="4" w:space="0"/>
              <w:left w:val="dotted" w:color="000000" w:sz="4" w:space="0"/>
              <w:bottom w:val="dotted" w:color="000000" w:sz="4" w:space="0"/>
              <w:right w:val="dotted" w:color="000000" w:sz="4" w:space="0"/>
            </w:tcBorders>
          </w:tcPr>
          <w:p>
            <w:pPr>
              <w:pStyle w:val="17"/>
              <w:spacing w:before="112"/>
              <w:ind w:right="1"/>
              <w:jc w:val="center"/>
              <w:rPr>
                <w:rFonts w:hint="eastAsia" w:ascii="宋体" w:hAnsi="宋体" w:eastAsia="宋体" w:cs="宋体"/>
                <w:sz w:val="18"/>
              </w:rPr>
            </w:pPr>
            <w:r>
              <w:rPr>
                <w:rFonts w:hint="eastAsia" w:ascii="宋体" w:hAnsi="宋体" w:eastAsia="宋体" w:cs="宋体"/>
                <w:sz w:val="18"/>
              </w:rPr>
              <w:t>2</w:t>
            </w:r>
          </w:p>
        </w:tc>
        <w:tc>
          <w:tcPr>
            <w:tcW w:w="1271" w:type="dxa"/>
            <w:tcBorders>
              <w:top w:val="dotted" w:color="000000" w:sz="4" w:space="0"/>
              <w:left w:val="dotted" w:color="000000" w:sz="4" w:space="0"/>
              <w:bottom w:val="dotted" w:color="000000" w:sz="4" w:space="0"/>
              <w:right w:val="nil"/>
            </w:tcBorders>
          </w:tcPr>
          <w:p>
            <w:pPr>
              <w:pStyle w:val="17"/>
              <w:spacing w:before="112"/>
              <w:ind w:right="8"/>
              <w:jc w:val="center"/>
              <w:rPr>
                <w:rFonts w:hint="eastAsia" w:ascii="宋体" w:hAnsi="宋体" w:eastAsia="宋体" w:cs="宋体"/>
                <w:sz w:val="18"/>
              </w:rPr>
            </w:pPr>
            <w:r>
              <w:rPr>
                <w:rFonts w:hint="eastAsia" w:ascii="宋体" w:hAnsi="宋体" w:eastAsia="宋体" w:cs="宋体"/>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2" w:type="dxa"/>
            <w:vMerge w:val="continue"/>
            <w:tcBorders>
              <w:top w:val="nil"/>
              <w:left w:val="nil"/>
              <w:bottom w:val="dotted" w:color="000000" w:sz="4" w:space="0"/>
              <w:right w:val="dotted" w:color="000000" w:sz="4" w:space="0"/>
            </w:tcBorders>
          </w:tcPr>
          <w:p>
            <w:pPr>
              <w:rPr>
                <w:rFonts w:hint="eastAsia" w:ascii="宋体" w:hAnsi="宋体" w:eastAsia="宋体" w:cs="宋体"/>
                <w:sz w:val="2"/>
                <w:szCs w:val="2"/>
              </w:rPr>
            </w:pPr>
          </w:p>
        </w:tc>
        <w:tc>
          <w:tcPr>
            <w:tcW w:w="2268" w:type="dxa"/>
            <w:vMerge w:val="continue"/>
            <w:tcBorders>
              <w:top w:val="nil"/>
              <w:left w:val="dotted" w:color="000000" w:sz="4" w:space="0"/>
              <w:bottom w:val="dotted" w:color="000000" w:sz="4" w:space="0"/>
              <w:right w:val="dotted" w:color="000000" w:sz="4" w:space="0"/>
            </w:tcBorders>
          </w:tcPr>
          <w:p>
            <w:pPr>
              <w:rPr>
                <w:rFonts w:hint="eastAsia" w:ascii="宋体" w:hAnsi="宋体" w:eastAsia="宋体" w:cs="宋体"/>
                <w:sz w:val="2"/>
                <w:szCs w:val="2"/>
              </w:rPr>
            </w:pPr>
          </w:p>
        </w:tc>
        <w:tc>
          <w:tcPr>
            <w:tcW w:w="2693" w:type="dxa"/>
            <w:tcBorders>
              <w:top w:val="dotted" w:color="000000" w:sz="4" w:space="0"/>
              <w:left w:val="dotted" w:color="000000" w:sz="4" w:space="0"/>
              <w:bottom w:val="dotted" w:color="000000" w:sz="4" w:space="0"/>
              <w:right w:val="dotted" w:color="000000" w:sz="4" w:space="0"/>
            </w:tcBorders>
          </w:tcPr>
          <w:p>
            <w:pPr>
              <w:pStyle w:val="17"/>
              <w:spacing w:before="111"/>
              <w:ind w:left="103"/>
              <w:rPr>
                <w:rFonts w:hint="eastAsia" w:ascii="宋体" w:hAnsi="宋体" w:eastAsia="宋体" w:cs="宋体"/>
                <w:sz w:val="18"/>
              </w:rPr>
            </w:pPr>
            <w:r>
              <w:rPr>
                <w:rFonts w:hint="eastAsia" w:ascii="宋体" w:hAnsi="宋体" w:eastAsia="宋体" w:cs="宋体"/>
                <w:sz w:val="18"/>
              </w:rPr>
              <w:t>D15.业务管理制度健全性</w:t>
            </w:r>
          </w:p>
        </w:tc>
        <w:tc>
          <w:tcPr>
            <w:tcW w:w="1275" w:type="dxa"/>
            <w:tcBorders>
              <w:top w:val="dotted" w:color="000000" w:sz="4" w:space="0"/>
              <w:left w:val="dotted" w:color="000000" w:sz="4" w:space="0"/>
              <w:bottom w:val="dotted" w:color="000000" w:sz="4" w:space="0"/>
              <w:right w:val="dotted" w:color="000000" w:sz="4" w:space="0"/>
            </w:tcBorders>
          </w:tcPr>
          <w:p>
            <w:pPr>
              <w:pStyle w:val="17"/>
              <w:spacing w:before="111"/>
              <w:ind w:right="1"/>
              <w:jc w:val="center"/>
              <w:rPr>
                <w:rFonts w:hint="eastAsia" w:ascii="宋体" w:hAnsi="宋体" w:eastAsia="宋体" w:cs="宋体"/>
                <w:sz w:val="18"/>
              </w:rPr>
            </w:pPr>
            <w:r>
              <w:rPr>
                <w:rFonts w:hint="eastAsia" w:ascii="宋体" w:hAnsi="宋体" w:eastAsia="宋体" w:cs="宋体"/>
                <w:sz w:val="18"/>
              </w:rPr>
              <w:t>2</w:t>
            </w:r>
          </w:p>
        </w:tc>
        <w:tc>
          <w:tcPr>
            <w:tcW w:w="1271" w:type="dxa"/>
            <w:tcBorders>
              <w:top w:val="dotted" w:color="000000" w:sz="4" w:space="0"/>
              <w:left w:val="dotted" w:color="000000" w:sz="4" w:space="0"/>
              <w:bottom w:val="dotted" w:color="000000" w:sz="4" w:space="0"/>
              <w:right w:val="nil"/>
            </w:tcBorders>
          </w:tcPr>
          <w:p>
            <w:pPr>
              <w:pStyle w:val="17"/>
              <w:spacing w:before="111"/>
              <w:ind w:right="8"/>
              <w:jc w:val="center"/>
              <w:rPr>
                <w:rFonts w:hint="eastAsia" w:ascii="宋体" w:hAnsi="宋体" w:eastAsia="宋体" w:cs="宋体"/>
                <w:sz w:val="18"/>
              </w:rPr>
            </w:pPr>
            <w:r>
              <w:rPr>
                <w:rFonts w:hint="eastAsia" w:ascii="宋体" w:hAnsi="宋体" w:eastAsia="宋体" w:cs="宋体"/>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2" w:type="dxa"/>
            <w:vMerge w:val="continue"/>
            <w:tcBorders>
              <w:top w:val="nil"/>
              <w:left w:val="nil"/>
              <w:bottom w:val="dotted" w:color="000000" w:sz="4" w:space="0"/>
              <w:right w:val="dotted" w:color="000000" w:sz="4" w:space="0"/>
            </w:tcBorders>
          </w:tcPr>
          <w:p>
            <w:pPr>
              <w:rPr>
                <w:rFonts w:hint="eastAsia" w:ascii="宋体" w:hAnsi="宋体" w:eastAsia="宋体" w:cs="宋体"/>
                <w:sz w:val="2"/>
                <w:szCs w:val="2"/>
              </w:rPr>
            </w:pPr>
          </w:p>
        </w:tc>
        <w:tc>
          <w:tcPr>
            <w:tcW w:w="2268" w:type="dxa"/>
            <w:vMerge w:val="restart"/>
            <w:tcBorders>
              <w:top w:val="dotted" w:color="000000" w:sz="4" w:space="0"/>
              <w:left w:val="dotted" w:color="000000" w:sz="4" w:space="0"/>
              <w:bottom w:val="dotted" w:color="000000" w:sz="4" w:space="0"/>
              <w:right w:val="dotted" w:color="000000" w:sz="4" w:space="0"/>
            </w:tcBorders>
          </w:tcPr>
          <w:p>
            <w:pPr>
              <w:pStyle w:val="17"/>
              <w:rPr>
                <w:rFonts w:hint="eastAsia" w:ascii="宋体" w:hAnsi="宋体" w:eastAsia="宋体" w:cs="宋体"/>
                <w:sz w:val="18"/>
              </w:rPr>
            </w:pPr>
          </w:p>
          <w:p>
            <w:pPr>
              <w:pStyle w:val="17"/>
              <w:spacing w:before="12"/>
              <w:rPr>
                <w:rFonts w:hint="eastAsia" w:ascii="宋体" w:hAnsi="宋体" w:eastAsia="宋体" w:cs="宋体"/>
                <w:sz w:val="26"/>
              </w:rPr>
            </w:pPr>
          </w:p>
          <w:p>
            <w:pPr>
              <w:pStyle w:val="17"/>
              <w:ind w:left="103"/>
              <w:rPr>
                <w:rFonts w:hint="eastAsia" w:ascii="宋体" w:hAnsi="宋体" w:eastAsia="宋体" w:cs="宋体"/>
                <w:sz w:val="18"/>
              </w:rPr>
            </w:pPr>
            <w:r>
              <w:rPr>
                <w:rFonts w:hint="eastAsia" w:ascii="宋体" w:hAnsi="宋体" w:eastAsia="宋体" w:cs="宋体"/>
                <w:sz w:val="18"/>
              </w:rPr>
              <w:t>C10.制度执行有效性</w:t>
            </w:r>
          </w:p>
        </w:tc>
        <w:tc>
          <w:tcPr>
            <w:tcW w:w="2693" w:type="dxa"/>
            <w:tcBorders>
              <w:top w:val="dotted" w:color="000000" w:sz="4" w:space="0"/>
              <w:left w:val="dotted" w:color="000000" w:sz="4" w:space="0"/>
              <w:bottom w:val="dotted" w:color="000000" w:sz="4" w:space="0"/>
              <w:right w:val="dotted" w:color="000000" w:sz="4" w:space="0"/>
            </w:tcBorders>
          </w:tcPr>
          <w:p>
            <w:pPr>
              <w:pStyle w:val="17"/>
              <w:spacing w:before="113"/>
              <w:ind w:left="103"/>
              <w:rPr>
                <w:rFonts w:hint="eastAsia" w:ascii="宋体" w:hAnsi="宋体" w:eastAsia="宋体" w:cs="宋体"/>
                <w:sz w:val="18"/>
              </w:rPr>
            </w:pPr>
            <w:r>
              <w:rPr>
                <w:rFonts w:hint="eastAsia" w:ascii="宋体" w:hAnsi="宋体" w:eastAsia="宋体" w:cs="宋体"/>
                <w:sz w:val="18"/>
              </w:rPr>
              <w:t>D16.实施规范性</w:t>
            </w:r>
          </w:p>
        </w:tc>
        <w:tc>
          <w:tcPr>
            <w:tcW w:w="1275" w:type="dxa"/>
            <w:tcBorders>
              <w:top w:val="dotted" w:color="000000" w:sz="4" w:space="0"/>
              <w:left w:val="dotted" w:color="000000" w:sz="4" w:space="0"/>
              <w:bottom w:val="dotted" w:color="000000" w:sz="4" w:space="0"/>
              <w:right w:val="dotted" w:color="000000" w:sz="4" w:space="0"/>
            </w:tcBorders>
          </w:tcPr>
          <w:p>
            <w:pPr>
              <w:pStyle w:val="17"/>
              <w:spacing w:before="113"/>
              <w:ind w:right="1"/>
              <w:jc w:val="center"/>
              <w:rPr>
                <w:rFonts w:hint="eastAsia" w:ascii="宋体" w:hAnsi="宋体" w:eastAsia="宋体" w:cs="宋体"/>
                <w:sz w:val="18"/>
              </w:rPr>
            </w:pPr>
            <w:r>
              <w:rPr>
                <w:rFonts w:hint="eastAsia" w:ascii="宋体" w:hAnsi="宋体" w:eastAsia="宋体" w:cs="宋体"/>
                <w:sz w:val="18"/>
              </w:rPr>
              <w:t>4</w:t>
            </w:r>
          </w:p>
        </w:tc>
        <w:tc>
          <w:tcPr>
            <w:tcW w:w="1271" w:type="dxa"/>
            <w:tcBorders>
              <w:top w:val="dotted" w:color="000000" w:sz="4" w:space="0"/>
              <w:left w:val="dotted" w:color="000000" w:sz="4" w:space="0"/>
              <w:bottom w:val="dotted" w:color="000000" w:sz="4" w:space="0"/>
              <w:right w:val="nil"/>
            </w:tcBorders>
          </w:tcPr>
          <w:p>
            <w:pPr>
              <w:pStyle w:val="17"/>
              <w:spacing w:before="113"/>
              <w:ind w:right="8"/>
              <w:jc w:val="center"/>
              <w:rPr>
                <w:rFonts w:hint="eastAsia" w:ascii="宋体" w:hAnsi="宋体" w:eastAsia="宋体" w:cs="宋体"/>
                <w:sz w:val="18"/>
                <w:lang w:eastAsia="zh-CN"/>
              </w:rPr>
            </w:pPr>
            <w:r>
              <w:rPr>
                <w:rFonts w:hint="eastAsia" w:ascii="宋体" w:hAnsi="宋体" w:eastAsia="宋体" w:cs="宋体"/>
                <w:sz w:val="18"/>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672" w:type="dxa"/>
            <w:vMerge w:val="continue"/>
            <w:tcBorders>
              <w:top w:val="nil"/>
              <w:left w:val="nil"/>
              <w:bottom w:val="dotted" w:color="000000" w:sz="4" w:space="0"/>
              <w:right w:val="dotted" w:color="000000" w:sz="4" w:space="0"/>
            </w:tcBorders>
          </w:tcPr>
          <w:p>
            <w:pPr>
              <w:rPr>
                <w:rFonts w:hint="eastAsia" w:ascii="宋体" w:hAnsi="宋体" w:eastAsia="宋体" w:cs="宋体"/>
                <w:sz w:val="2"/>
                <w:szCs w:val="2"/>
              </w:rPr>
            </w:pPr>
          </w:p>
        </w:tc>
        <w:tc>
          <w:tcPr>
            <w:tcW w:w="2268" w:type="dxa"/>
            <w:vMerge w:val="continue"/>
            <w:tcBorders>
              <w:top w:val="nil"/>
              <w:left w:val="dotted" w:color="000000" w:sz="4" w:space="0"/>
              <w:bottom w:val="dotted" w:color="000000" w:sz="4" w:space="0"/>
              <w:right w:val="dotted" w:color="000000" w:sz="4" w:space="0"/>
            </w:tcBorders>
          </w:tcPr>
          <w:p>
            <w:pPr>
              <w:rPr>
                <w:rFonts w:hint="eastAsia" w:ascii="宋体" w:hAnsi="宋体" w:eastAsia="宋体" w:cs="宋体"/>
                <w:sz w:val="2"/>
                <w:szCs w:val="2"/>
              </w:rPr>
            </w:pPr>
          </w:p>
        </w:tc>
        <w:tc>
          <w:tcPr>
            <w:tcW w:w="2693" w:type="dxa"/>
            <w:tcBorders>
              <w:top w:val="dotted" w:color="000000" w:sz="4" w:space="0"/>
              <w:left w:val="dotted" w:color="000000" w:sz="4" w:space="0"/>
              <w:bottom w:val="dotted" w:color="000000" w:sz="4" w:space="0"/>
              <w:right w:val="dotted" w:color="000000" w:sz="4" w:space="0"/>
            </w:tcBorders>
          </w:tcPr>
          <w:p>
            <w:pPr>
              <w:pStyle w:val="17"/>
              <w:spacing w:before="112"/>
              <w:ind w:left="103"/>
              <w:rPr>
                <w:rFonts w:hint="eastAsia" w:ascii="宋体" w:hAnsi="宋体" w:eastAsia="宋体" w:cs="宋体"/>
                <w:sz w:val="18"/>
              </w:rPr>
            </w:pPr>
            <w:r>
              <w:rPr>
                <w:rFonts w:hint="eastAsia" w:ascii="宋体" w:hAnsi="宋体" w:eastAsia="宋体" w:cs="宋体"/>
                <w:sz w:val="18"/>
              </w:rPr>
              <w:t>D17.档案管理健全性</w:t>
            </w:r>
          </w:p>
        </w:tc>
        <w:tc>
          <w:tcPr>
            <w:tcW w:w="1275" w:type="dxa"/>
            <w:tcBorders>
              <w:top w:val="dotted" w:color="000000" w:sz="4" w:space="0"/>
              <w:left w:val="dotted" w:color="000000" w:sz="4" w:space="0"/>
              <w:bottom w:val="dotted" w:color="000000" w:sz="4" w:space="0"/>
              <w:right w:val="dotted" w:color="000000" w:sz="4" w:space="0"/>
            </w:tcBorders>
          </w:tcPr>
          <w:p>
            <w:pPr>
              <w:pStyle w:val="17"/>
              <w:spacing w:before="112"/>
              <w:ind w:right="1"/>
              <w:jc w:val="center"/>
              <w:rPr>
                <w:rFonts w:hint="eastAsia" w:ascii="宋体" w:hAnsi="宋体" w:eastAsia="宋体" w:cs="宋体"/>
                <w:sz w:val="18"/>
              </w:rPr>
            </w:pPr>
            <w:r>
              <w:rPr>
                <w:rFonts w:hint="eastAsia" w:ascii="宋体" w:hAnsi="宋体" w:eastAsia="宋体" w:cs="宋体"/>
                <w:sz w:val="18"/>
              </w:rPr>
              <w:t>2</w:t>
            </w:r>
          </w:p>
        </w:tc>
        <w:tc>
          <w:tcPr>
            <w:tcW w:w="1271" w:type="dxa"/>
            <w:tcBorders>
              <w:top w:val="dotted" w:color="000000" w:sz="4" w:space="0"/>
              <w:left w:val="dotted" w:color="000000" w:sz="4" w:space="0"/>
              <w:bottom w:val="dotted" w:color="000000" w:sz="4" w:space="0"/>
              <w:right w:val="nil"/>
            </w:tcBorders>
          </w:tcPr>
          <w:p>
            <w:pPr>
              <w:pStyle w:val="17"/>
              <w:spacing w:before="112"/>
              <w:ind w:right="8"/>
              <w:jc w:val="center"/>
              <w:rPr>
                <w:rFonts w:hint="eastAsia" w:ascii="宋体" w:hAnsi="宋体" w:eastAsia="宋体" w:cs="宋体"/>
                <w:sz w:val="18"/>
                <w:lang w:eastAsia="zh-CN"/>
              </w:rPr>
            </w:pPr>
            <w:r>
              <w:rPr>
                <w:rFonts w:hint="eastAsia" w:ascii="宋体" w:hAnsi="宋体" w:eastAsia="宋体" w:cs="宋体"/>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672" w:type="dxa"/>
            <w:vMerge w:val="continue"/>
            <w:tcBorders>
              <w:top w:val="nil"/>
              <w:left w:val="nil"/>
              <w:bottom w:val="dotted" w:color="000000" w:sz="4" w:space="0"/>
              <w:right w:val="dotted" w:color="000000" w:sz="4" w:space="0"/>
            </w:tcBorders>
          </w:tcPr>
          <w:p>
            <w:pPr>
              <w:rPr>
                <w:rFonts w:hint="eastAsia" w:ascii="宋体" w:hAnsi="宋体" w:eastAsia="宋体" w:cs="宋体"/>
                <w:sz w:val="2"/>
                <w:szCs w:val="2"/>
              </w:rPr>
            </w:pPr>
          </w:p>
        </w:tc>
        <w:tc>
          <w:tcPr>
            <w:tcW w:w="2268" w:type="dxa"/>
            <w:vMerge w:val="continue"/>
            <w:tcBorders>
              <w:top w:val="nil"/>
              <w:left w:val="dotted" w:color="000000" w:sz="4" w:space="0"/>
              <w:bottom w:val="dotted" w:color="000000" w:sz="4" w:space="0"/>
              <w:right w:val="dotted" w:color="000000" w:sz="4" w:space="0"/>
            </w:tcBorders>
          </w:tcPr>
          <w:p>
            <w:pPr>
              <w:rPr>
                <w:rFonts w:hint="eastAsia" w:ascii="宋体" w:hAnsi="宋体" w:eastAsia="宋体" w:cs="宋体"/>
                <w:sz w:val="2"/>
                <w:szCs w:val="2"/>
              </w:rPr>
            </w:pPr>
          </w:p>
        </w:tc>
        <w:tc>
          <w:tcPr>
            <w:tcW w:w="2693" w:type="dxa"/>
            <w:tcBorders>
              <w:top w:val="dotted" w:color="000000" w:sz="4" w:space="0"/>
              <w:left w:val="dotted" w:color="000000" w:sz="4" w:space="0"/>
              <w:bottom w:val="dotted" w:color="000000" w:sz="4" w:space="0"/>
              <w:right w:val="dotted" w:color="000000" w:sz="4" w:space="0"/>
            </w:tcBorders>
          </w:tcPr>
          <w:p>
            <w:pPr>
              <w:pStyle w:val="17"/>
              <w:spacing w:before="111"/>
              <w:ind w:left="103"/>
              <w:rPr>
                <w:rFonts w:hint="eastAsia" w:ascii="宋体" w:hAnsi="宋体" w:eastAsia="宋体" w:cs="宋体"/>
                <w:sz w:val="18"/>
              </w:rPr>
            </w:pPr>
            <w:r>
              <w:rPr>
                <w:rFonts w:hint="eastAsia" w:ascii="宋体" w:hAnsi="宋体" w:eastAsia="宋体" w:cs="宋体"/>
                <w:sz w:val="18"/>
              </w:rPr>
              <w:t>D18.实施条件完备性</w:t>
            </w:r>
          </w:p>
        </w:tc>
        <w:tc>
          <w:tcPr>
            <w:tcW w:w="1275" w:type="dxa"/>
            <w:tcBorders>
              <w:top w:val="dotted" w:color="000000" w:sz="4" w:space="0"/>
              <w:left w:val="dotted" w:color="000000" w:sz="4" w:space="0"/>
              <w:bottom w:val="dotted" w:color="000000" w:sz="4" w:space="0"/>
              <w:right w:val="dotted" w:color="000000" w:sz="4" w:space="0"/>
            </w:tcBorders>
          </w:tcPr>
          <w:p>
            <w:pPr>
              <w:pStyle w:val="17"/>
              <w:spacing w:before="111"/>
              <w:ind w:right="1"/>
              <w:jc w:val="center"/>
              <w:rPr>
                <w:rFonts w:hint="eastAsia" w:ascii="宋体" w:hAnsi="宋体" w:eastAsia="宋体" w:cs="宋体"/>
                <w:sz w:val="18"/>
              </w:rPr>
            </w:pPr>
            <w:r>
              <w:rPr>
                <w:rFonts w:hint="eastAsia" w:ascii="宋体" w:hAnsi="宋体" w:eastAsia="宋体" w:cs="宋体"/>
                <w:sz w:val="18"/>
              </w:rPr>
              <w:t>2</w:t>
            </w:r>
          </w:p>
        </w:tc>
        <w:tc>
          <w:tcPr>
            <w:tcW w:w="1271" w:type="dxa"/>
            <w:tcBorders>
              <w:top w:val="dotted" w:color="000000" w:sz="4" w:space="0"/>
              <w:left w:val="dotted" w:color="000000" w:sz="4" w:space="0"/>
              <w:bottom w:val="dotted" w:color="000000" w:sz="4" w:space="0"/>
              <w:right w:val="nil"/>
            </w:tcBorders>
          </w:tcPr>
          <w:p>
            <w:pPr>
              <w:pStyle w:val="17"/>
              <w:spacing w:before="111"/>
              <w:ind w:right="8"/>
              <w:jc w:val="center"/>
              <w:rPr>
                <w:rFonts w:hint="eastAsia" w:ascii="宋体" w:hAnsi="宋体" w:eastAsia="宋体" w:cs="宋体"/>
                <w:sz w:val="18"/>
              </w:rPr>
            </w:pPr>
            <w:r>
              <w:rPr>
                <w:rFonts w:hint="eastAsia" w:ascii="宋体" w:hAnsi="宋体" w:eastAsia="宋体" w:cs="宋体"/>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633" w:type="dxa"/>
            <w:gridSpan w:val="3"/>
            <w:tcBorders>
              <w:top w:val="dotted" w:color="000000" w:sz="4" w:space="0"/>
              <w:left w:val="nil"/>
              <w:right w:val="dotted" w:color="000000" w:sz="4" w:space="0"/>
            </w:tcBorders>
          </w:tcPr>
          <w:p>
            <w:pPr>
              <w:pStyle w:val="17"/>
              <w:spacing w:before="113"/>
              <w:ind w:left="3071" w:right="3064"/>
              <w:jc w:val="center"/>
              <w:rPr>
                <w:rFonts w:hint="eastAsia" w:ascii="宋体" w:hAnsi="宋体" w:eastAsia="宋体" w:cs="宋体"/>
                <w:b/>
                <w:sz w:val="18"/>
              </w:rPr>
            </w:pPr>
            <w:r>
              <w:rPr>
                <w:rFonts w:hint="eastAsia" w:ascii="宋体" w:hAnsi="宋体" w:eastAsia="宋体" w:cs="宋体"/>
                <w:b/>
                <w:sz w:val="18"/>
              </w:rPr>
              <w:t>合 计</w:t>
            </w:r>
          </w:p>
        </w:tc>
        <w:tc>
          <w:tcPr>
            <w:tcW w:w="1275" w:type="dxa"/>
            <w:tcBorders>
              <w:top w:val="dotted" w:color="000000" w:sz="4" w:space="0"/>
              <w:left w:val="dotted" w:color="000000" w:sz="4" w:space="0"/>
              <w:right w:val="dotted" w:color="000000" w:sz="4" w:space="0"/>
            </w:tcBorders>
          </w:tcPr>
          <w:p>
            <w:pPr>
              <w:pStyle w:val="17"/>
              <w:spacing w:before="113"/>
              <w:ind w:left="162" w:right="161"/>
              <w:jc w:val="center"/>
              <w:rPr>
                <w:rFonts w:hint="eastAsia" w:ascii="宋体" w:hAnsi="宋体" w:eastAsia="宋体" w:cs="宋体"/>
                <w:b/>
                <w:sz w:val="18"/>
              </w:rPr>
            </w:pPr>
            <w:r>
              <w:rPr>
                <w:rFonts w:hint="eastAsia" w:ascii="宋体" w:hAnsi="宋体" w:eastAsia="宋体" w:cs="宋体"/>
                <w:b/>
                <w:sz w:val="18"/>
              </w:rPr>
              <w:t>12</w:t>
            </w:r>
          </w:p>
        </w:tc>
        <w:tc>
          <w:tcPr>
            <w:tcW w:w="1271" w:type="dxa"/>
            <w:tcBorders>
              <w:top w:val="dotted" w:color="000000" w:sz="4" w:space="0"/>
              <w:left w:val="dotted" w:color="000000" w:sz="4" w:space="0"/>
              <w:right w:val="nil"/>
            </w:tcBorders>
          </w:tcPr>
          <w:p>
            <w:pPr>
              <w:pStyle w:val="17"/>
              <w:spacing w:before="113"/>
              <w:ind w:left="388" w:right="391"/>
              <w:jc w:val="center"/>
              <w:rPr>
                <w:rFonts w:hint="eastAsia" w:ascii="宋体" w:hAnsi="宋体" w:eastAsia="宋体" w:cs="宋体"/>
                <w:b/>
                <w:sz w:val="18"/>
                <w:lang w:eastAsia="zh-CN"/>
              </w:rPr>
            </w:pPr>
            <w:r>
              <w:rPr>
                <w:rFonts w:hint="eastAsia" w:ascii="宋体" w:hAnsi="宋体" w:eastAsia="宋体" w:cs="宋体"/>
                <w:b/>
                <w:sz w:val="18"/>
              </w:rPr>
              <w:t>1</w:t>
            </w:r>
            <w:r>
              <w:rPr>
                <w:rFonts w:hint="eastAsia" w:ascii="宋体" w:hAnsi="宋体" w:eastAsia="宋体" w:cs="宋体"/>
                <w:b/>
                <w:sz w:val="18"/>
                <w:lang w:val="en-US" w:eastAsia="zh-CN"/>
              </w:rPr>
              <w:t>2</w:t>
            </w:r>
          </w:p>
        </w:tc>
      </w:tr>
    </w:tbl>
    <w:p>
      <w:pPr>
        <w:numPr>
          <w:ilvl w:val="0"/>
          <w:numId w:val="0"/>
        </w:numPr>
        <w:ind w:right="0" w:rightChars="0" w:firstLine="679" w:firstLineChars="200"/>
        <w:jc w:val="both"/>
        <w:rPr>
          <w:rFonts w:hint="default"/>
          <w:b/>
          <w:bCs/>
          <w:spacing w:val="11"/>
          <w:w w:val="99"/>
          <w:sz w:val="32"/>
          <w:lang w:val="en-US" w:eastAsia="zh-CN"/>
        </w:rPr>
      </w:pPr>
      <w:r>
        <w:rPr>
          <w:rFonts w:hint="default"/>
          <w:b/>
          <w:bCs/>
          <w:spacing w:val="11"/>
          <w:w w:val="99"/>
          <w:sz w:val="32"/>
          <w:lang w:val="en-US" w:eastAsia="zh-CN"/>
        </w:rPr>
        <w:t>D14.财务管理制度健全性，分值2分，得分2分， 得分率100.00</w:t>
      </w:r>
      <w:r>
        <w:rPr>
          <w:rFonts w:hint="eastAsia"/>
          <w:b/>
          <w:bCs/>
          <w:spacing w:val="11"/>
          <w:w w:val="99"/>
          <w:sz w:val="32"/>
          <w:lang w:val="en-US" w:eastAsia="zh-CN"/>
        </w:rPr>
        <w:t>%</w:t>
      </w:r>
      <w:r>
        <w:rPr>
          <w:rFonts w:hint="default"/>
          <w:b/>
          <w:bCs/>
          <w:spacing w:val="11"/>
          <w:w w:val="99"/>
          <w:sz w:val="32"/>
          <w:lang w:val="en-US" w:eastAsia="zh-CN"/>
        </w:rPr>
        <w:t>。</w:t>
      </w:r>
    </w:p>
    <w:p>
      <w:pPr>
        <w:numPr>
          <w:ilvl w:val="0"/>
          <w:numId w:val="0"/>
        </w:numPr>
        <w:ind w:right="0" w:rightChars="0" w:firstLine="676" w:firstLineChars="200"/>
        <w:jc w:val="both"/>
        <w:rPr>
          <w:rFonts w:hint="default"/>
          <w:b w:val="0"/>
          <w:bCs w:val="0"/>
          <w:spacing w:val="11"/>
          <w:w w:val="99"/>
          <w:sz w:val="32"/>
          <w:lang w:val="en-US" w:eastAsia="zh-CN"/>
        </w:rPr>
      </w:pPr>
      <w:r>
        <w:rPr>
          <w:rFonts w:hint="default"/>
          <w:b w:val="0"/>
          <w:bCs w:val="0"/>
          <w:spacing w:val="11"/>
          <w:w w:val="99"/>
          <w:sz w:val="32"/>
          <w:lang w:val="en-US" w:eastAsia="zh-CN"/>
        </w:rPr>
        <w:t xml:space="preserve"> 经审查，项目单位提供的财务管理制度、资金管理制度均健 全可行，合法合规，因此该项得满分。</w:t>
      </w:r>
    </w:p>
    <w:p>
      <w:pPr>
        <w:numPr>
          <w:ilvl w:val="0"/>
          <w:numId w:val="0"/>
        </w:numPr>
        <w:ind w:right="0" w:rightChars="0" w:firstLine="679" w:firstLineChars="200"/>
        <w:jc w:val="both"/>
        <w:rPr>
          <w:rFonts w:hint="default"/>
          <w:b/>
          <w:bCs/>
          <w:spacing w:val="11"/>
          <w:w w:val="99"/>
          <w:sz w:val="32"/>
          <w:lang w:val="en-US" w:eastAsia="zh-CN"/>
        </w:rPr>
      </w:pPr>
      <w:r>
        <w:rPr>
          <w:rFonts w:hint="default"/>
          <w:b/>
          <w:bCs/>
          <w:spacing w:val="11"/>
          <w:w w:val="99"/>
          <w:sz w:val="32"/>
          <w:lang w:val="en-US" w:eastAsia="zh-CN"/>
        </w:rPr>
        <w:t>D15.业务管理制度健全性， 分值2 分， 得分2 分， 得分率100.00</w:t>
      </w:r>
      <w:r>
        <w:rPr>
          <w:rFonts w:hint="eastAsia"/>
          <w:b/>
          <w:bCs/>
          <w:spacing w:val="11"/>
          <w:w w:val="99"/>
          <w:sz w:val="32"/>
          <w:lang w:val="en-US" w:eastAsia="zh-CN"/>
        </w:rPr>
        <w:t>%</w:t>
      </w:r>
      <w:r>
        <w:rPr>
          <w:rFonts w:hint="default"/>
          <w:b/>
          <w:bCs/>
          <w:spacing w:val="11"/>
          <w:w w:val="99"/>
          <w:sz w:val="32"/>
          <w:lang w:val="en-US" w:eastAsia="zh-CN"/>
        </w:rPr>
        <w:t>。</w:t>
      </w:r>
    </w:p>
    <w:p>
      <w:pPr>
        <w:numPr>
          <w:ilvl w:val="0"/>
          <w:numId w:val="0"/>
        </w:numPr>
        <w:ind w:right="0" w:rightChars="0" w:firstLine="676" w:firstLineChars="200"/>
        <w:jc w:val="both"/>
        <w:rPr>
          <w:rFonts w:hint="default"/>
          <w:b w:val="0"/>
          <w:bCs w:val="0"/>
          <w:spacing w:val="11"/>
          <w:w w:val="99"/>
          <w:sz w:val="32"/>
          <w:lang w:val="en-US" w:eastAsia="zh-CN"/>
        </w:rPr>
      </w:pPr>
      <w:r>
        <w:rPr>
          <w:rFonts w:hint="default"/>
          <w:b w:val="0"/>
          <w:bCs w:val="0"/>
          <w:spacing w:val="11"/>
          <w:w w:val="99"/>
          <w:sz w:val="32"/>
          <w:lang w:val="en-US" w:eastAsia="zh-CN"/>
        </w:rPr>
        <w:t>该项目具备完整齐全的业务管理制度、安全生产管理制度、 档案管理制度，且各项制度都健全可行，合法合规，因此该项得满分。</w:t>
      </w:r>
    </w:p>
    <w:p>
      <w:pPr>
        <w:numPr>
          <w:ilvl w:val="0"/>
          <w:numId w:val="0"/>
        </w:numPr>
        <w:ind w:right="0" w:rightChars="0" w:firstLine="679" w:firstLineChars="200"/>
        <w:jc w:val="both"/>
        <w:rPr>
          <w:rFonts w:hint="default"/>
          <w:b/>
          <w:bCs/>
          <w:spacing w:val="11"/>
          <w:w w:val="99"/>
          <w:sz w:val="32"/>
          <w:lang w:val="en-US" w:eastAsia="zh-CN"/>
        </w:rPr>
      </w:pPr>
      <w:r>
        <w:rPr>
          <w:rFonts w:hint="default"/>
          <w:b/>
          <w:bCs/>
          <w:spacing w:val="11"/>
          <w:w w:val="99"/>
          <w:sz w:val="32"/>
          <w:lang w:val="en-US" w:eastAsia="zh-CN"/>
        </w:rPr>
        <w:t>D16.实施规范性，分值4分，得分</w:t>
      </w:r>
      <w:r>
        <w:rPr>
          <w:rFonts w:hint="eastAsia"/>
          <w:b/>
          <w:bCs/>
          <w:spacing w:val="11"/>
          <w:w w:val="99"/>
          <w:sz w:val="32"/>
          <w:lang w:val="en-US" w:eastAsia="zh-CN"/>
        </w:rPr>
        <w:t>4</w:t>
      </w:r>
      <w:r>
        <w:rPr>
          <w:rFonts w:hint="default"/>
          <w:b/>
          <w:bCs/>
          <w:spacing w:val="11"/>
          <w:w w:val="99"/>
          <w:sz w:val="32"/>
          <w:lang w:val="en-US" w:eastAsia="zh-CN"/>
        </w:rPr>
        <w:t>分，得分率</w:t>
      </w:r>
      <w:r>
        <w:rPr>
          <w:rFonts w:hint="eastAsia"/>
          <w:b/>
          <w:bCs/>
          <w:spacing w:val="11"/>
          <w:w w:val="99"/>
          <w:sz w:val="32"/>
          <w:lang w:val="en-US" w:eastAsia="zh-CN"/>
        </w:rPr>
        <w:t>100%</w:t>
      </w:r>
      <w:r>
        <w:rPr>
          <w:rFonts w:hint="default"/>
          <w:b/>
          <w:bCs/>
          <w:spacing w:val="11"/>
          <w:w w:val="99"/>
          <w:sz w:val="32"/>
          <w:lang w:val="en-US" w:eastAsia="zh-CN"/>
        </w:rPr>
        <w:t>。</w:t>
      </w:r>
    </w:p>
    <w:p>
      <w:pPr>
        <w:numPr>
          <w:ilvl w:val="0"/>
          <w:numId w:val="0"/>
        </w:numPr>
        <w:ind w:right="0" w:rightChars="0" w:firstLine="676" w:firstLineChars="200"/>
        <w:jc w:val="both"/>
        <w:rPr>
          <w:rFonts w:hint="default"/>
          <w:b w:val="0"/>
          <w:bCs w:val="0"/>
          <w:spacing w:val="11"/>
          <w:w w:val="99"/>
          <w:sz w:val="32"/>
          <w:lang w:val="en-US" w:eastAsia="zh-CN"/>
        </w:rPr>
      </w:pPr>
      <w:r>
        <w:rPr>
          <w:rFonts w:hint="default"/>
          <w:b w:val="0"/>
          <w:bCs w:val="0"/>
          <w:spacing w:val="11"/>
          <w:w w:val="99"/>
          <w:sz w:val="32"/>
          <w:lang w:val="en-US" w:eastAsia="zh-CN"/>
        </w:rPr>
        <w:t>该项目在实施过程中，在业务管理制度执行方面，基本实现按照管理制度内容落实开展，对项目立项管理、招投标采购管理、施工建设管理等方面均完成较好。财务管理方面，经抽查财务资料，付款审批流程健全，财务监控措施制度有效。项目招标流程中，按照《工程建设项目实施阶段程序管理暂行规定》的流程。</w:t>
      </w:r>
    </w:p>
    <w:p>
      <w:pPr>
        <w:numPr>
          <w:ilvl w:val="0"/>
          <w:numId w:val="0"/>
        </w:numPr>
        <w:ind w:right="0" w:rightChars="0" w:firstLine="679" w:firstLineChars="200"/>
        <w:jc w:val="both"/>
        <w:rPr>
          <w:rFonts w:hint="default"/>
          <w:b/>
          <w:bCs/>
          <w:spacing w:val="11"/>
          <w:w w:val="99"/>
          <w:sz w:val="32"/>
          <w:lang w:val="en-US" w:eastAsia="zh-CN"/>
        </w:rPr>
      </w:pPr>
      <w:r>
        <w:rPr>
          <w:rFonts w:hint="default"/>
          <w:b/>
          <w:bCs/>
          <w:spacing w:val="11"/>
          <w:w w:val="99"/>
          <w:sz w:val="32"/>
          <w:lang w:val="en-US" w:eastAsia="zh-CN"/>
        </w:rPr>
        <w:t>D17.档案管理健全性，分值2分，得分</w:t>
      </w:r>
      <w:r>
        <w:rPr>
          <w:rFonts w:hint="eastAsia"/>
          <w:b/>
          <w:bCs/>
          <w:spacing w:val="11"/>
          <w:w w:val="99"/>
          <w:sz w:val="32"/>
          <w:lang w:val="en-US" w:eastAsia="zh-CN"/>
        </w:rPr>
        <w:t>2</w:t>
      </w:r>
      <w:r>
        <w:rPr>
          <w:rFonts w:hint="default"/>
          <w:b/>
          <w:bCs/>
          <w:spacing w:val="11"/>
          <w:w w:val="99"/>
          <w:sz w:val="32"/>
          <w:lang w:val="en-US" w:eastAsia="zh-CN"/>
        </w:rPr>
        <w:t>分，得分率</w:t>
      </w:r>
      <w:r>
        <w:rPr>
          <w:rFonts w:hint="eastAsia"/>
          <w:b/>
          <w:bCs/>
          <w:spacing w:val="11"/>
          <w:w w:val="99"/>
          <w:sz w:val="32"/>
          <w:lang w:val="en-US" w:eastAsia="zh-CN"/>
        </w:rPr>
        <w:t>100%</w:t>
      </w:r>
      <w:r>
        <w:rPr>
          <w:rFonts w:hint="default"/>
          <w:b/>
          <w:bCs/>
          <w:spacing w:val="11"/>
          <w:w w:val="99"/>
          <w:sz w:val="32"/>
          <w:lang w:val="en-US" w:eastAsia="zh-CN"/>
        </w:rPr>
        <w:t>。</w:t>
      </w:r>
    </w:p>
    <w:p>
      <w:pPr>
        <w:numPr>
          <w:ilvl w:val="0"/>
          <w:numId w:val="0"/>
        </w:numPr>
        <w:ind w:right="0" w:rightChars="0" w:firstLine="676" w:firstLineChars="200"/>
        <w:jc w:val="both"/>
        <w:rPr>
          <w:rFonts w:hint="default"/>
          <w:b w:val="0"/>
          <w:bCs w:val="0"/>
          <w:spacing w:val="11"/>
          <w:w w:val="99"/>
          <w:sz w:val="32"/>
          <w:lang w:val="en-US" w:eastAsia="zh-CN"/>
        </w:rPr>
      </w:pPr>
      <w:r>
        <w:rPr>
          <w:rFonts w:hint="default"/>
          <w:b w:val="0"/>
          <w:bCs w:val="0"/>
          <w:spacing w:val="11"/>
          <w:w w:val="99"/>
          <w:sz w:val="32"/>
          <w:lang w:val="en-US" w:eastAsia="zh-CN"/>
        </w:rPr>
        <w:t>该项目单位的档案资料基本齐全，包括备案资料（立项审批、招投标资料、建筑工程合同、中标通知书）、竣工验收证书、市政工程竣工报告、市政工程竣工质量评估报告、施工单位自查报告、开工审批表、工程开工令、 宣传资料等都已归档。</w:t>
      </w:r>
    </w:p>
    <w:p>
      <w:pPr>
        <w:numPr>
          <w:ilvl w:val="0"/>
          <w:numId w:val="0"/>
        </w:numPr>
        <w:ind w:right="0" w:rightChars="0" w:firstLine="679" w:firstLineChars="200"/>
        <w:jc w:val="both"/>
        <w:rPr>
          <w:rFonts w:hint="default"/>
          <w:b w:val="0"/>
          <w:bCs w:val="0"/>
          <w:spacing w:val="11"/>
          <w:w w:val="99"/>
          <w:sz w:val="32"/>
          <w:lang w:val="en-US" w:eastAsia="zh-CN"/>
        </w:rPr>
      </w:pPr>
      <w:r>
        <w:rPr>
          <w:rFonts w:hint="default"/>
          <w:b/>
          <w:bCs/>
          <w:spacing w:val="11"/>
          <w:w w:val="99"/>
          <w:sz w:val="32"/>
          <w:lang w:val="en-US" w:eastAsia="zh-CN"/>
        </w:rPr>
        <w:t>D18.实施条件完备性，分值2分，得分2分，得分率100.00</w:t>
      </w:r>
      <w:r>
        <w:rPr>
          <w:rFonts w:hint="eastAsia"/>
          <w:b/>
          <w:bCs/>
          <w:spacing w:val="11"/>
          <w:w w:val="99"/>
          <w:sz w:val="32"/>
          <w:lang w:val="en-US" w:eastAsia="zh-CN"/>
        </w:rPr>
        <w:t>%</w:t>
      </w:r>
      <w:r>
        <w:rPr>
          <w:rFonts w:hint="default"/>
          <w:b/>
          <w:bCs/>
          <w:spacing w:val="11"/>
          <w:w w:val="99"/>
          <w:sz w:val="32"/>
          <w:lang w:val="en-US" w:eastAsia="zh-CN"/>
        </w:rPr>
        <w:t>。</w:t>
      </w:r>
    </w:p>
    <w:p>
      <w:pPr>
        <w:numPr>
          <w:ilvl w:val="0"/>
          <w:numId w:val="0"/>
        </w:numPr>
        <w:ind w:right="0" w:rightChars="0" w:firstLine="676" w:firstLineChars="200"/>
        <w:jc w:val="both"/>
        <w:rPr>
          <w:rFonts w:hint="default"/>
          <w:b w:val="0"/>
          <w:bCs w:val="0"/>
          <w:spacing w:val="11"/>
          <w:w w:val="99"/>
          <w:sz w:val="32"/>
          <w:lang w:val="en-US" w:eastAsia="zh-CN"/>
        </w:rPr>
      </w:pPr>
      <w:r>
        <w:rPr>
          <w:rFonts w:hint="default"/>
          <w:b w:val="0"/>
          <w:bCs w:val="0"/>
          <w:spacing w:val="11"/>
          <w:w w:val="99"/>
          <w:sz w:val="32"/>
          <w:lang w:val="en-US" w:eastAsia="zh-CN"/>
        </w:rPr>
        <w:t>该项目施工内容与预算部门</w:t>
      </w:r>
      <w:r>
        <w:rPr>
          <w:rFonts w:hint="eastAsia"/>
          <w:b w:val="0"/>
          <w:bCs w:val="0"/>
          <w:spacing w:val="11"/>
          <w:w w:val="99"/>
          <w:sz w:val="32"/>
          <w:lang w:val="en-US" w:eastAsia="zh-CN"/>
        </w:rPr>
        <w:t>长岛综合试验区大数据服务中心</w:t>
      </w:r>
      <w:r>
        <w:rPr>
          <w:rFonts w:hint="default"/>
          <w:b w:val="0"/>
          <w:bCs w:val="0"/>
          <w:spacing w:val="11"/>
          <w:w w:val="99"/>
          <w:sz w:val="32"/>
          <w:lang w:val="en-US" w:eastAsia="zh-CN"/>
        </w:rPr>
        <w:t>职能相符，立项程序及手续完备。项目基于《数字山东发展规划（2018—2021）》、《山东省新型智慧城市试点示范建设工作方案》、《烟台市人民政府办公室印发关于加快新型智慧城市建设的实施方案的通知》等相关文件要求</w:t>
      </w:r>
      <w:r>
        <w:rPr>
          <w:rFonts w:hint="eastAsia"/>
          <w:b w:val="0"/>
          <w:bCs w:val="0"/>
          <w:spacing w:val="11"/>
          <w:w w:val="99"/>
          <w:sz w:val="32"/>
          <w:lang w:val="en-US" w:eastAsia="zh-CN"/>
        </w:rPr>
        <w:t>开展工作。</w:t>
      </w:r>
      <w:r>
        <w:rPr>
          <w:rFonts w:hint="default"/>
          <w:b w:val="0"/>
          <w:bCs w:val="0"/>
          <w:spacing w:val="11"/>
          <w:w w:val="99"/>
          <w:sz w:val="32"/>
          <w:lang w:val="en-US" w:eastAsia="zh-CN"/>
        </w:rPr>
        <w:t>根据评分标准，该指标得2分。</w:t>
      </w:r>
    </w:p>
    <w:p>
      <w:pPr>
        <w:numPr>
          <w:ilvl w:val="0"/>
          <w:numId w:val="0"/>
        </w:numPr>
        <w:ind w:right="0" w:rightChars="0" w:firstLine="679" w:firstLineChars="200"/>
        <w:jc w:val="both"/>
        <w:outlineLvl w:val="1"/>
        <w:rPr>
          <w:rFonts w:hint="default"/>
          <w:b/>
          <w:bCs/>
          <w:spacing w:val="11"/>
          <w:w w:val="99"/>
          <w:sz w:val="32"/>
          <w:highlight w:val="none"/>
          <w:lang w:val="en-US" w:eastAsia="zh-CN"/>
        </w:rPr>
      </w:pPr>
      <w:bookmarkStart w:id="76" w:name="_Toc15237"/>
      <w:r>
        <w:rPr>
          <w:rFonts w:hint="default"/>
          <w:b/>
          <w:bCs/>
          <w:spacing w:val="11"/>
          <w:w w:val="99"/>
          <w:sz w:val="32"/>
          <w:highlight w:val="none"/>
          <w:lang w:val="en-US" w:eastAsia="zh-CN"/>
        </w:rPr>
        <w:t>（三）项目产出情况</w:t>
      </w:r>
      <w:bookmarkEnd w:id="76"/>
    </w:p>
    <w:p>
      <w:pPr>
        <w:pStyle w:val="18"/>
        <w:rPr>
          <w:rFonts w:hint="default"/>
          <w:b w:val="0"/>
          <w:bCs w:val="0"/>
          <w:spacing w:val="11"/>
          <w:w w:val="99"/>
          <w:sz w:val="32"/>
          <w:lang w:val="en-US" w:eastAsia="zh-CN"/>
        </w:rPr>
      </w:pPr>
      <w:r>
        <w:rPr>
          <w:rFonts w:hint="default"/>
          <w:b w:val="0"/>
          <w:bCs w:val="0"/>
          <w:spacing w:val="11"/>
          <w:w w:val="99"/>
          <w:sz w:val="32"/>
          <w:lang w:val="en-US" w:eastAsia="zh-CN"/>
        </w:rPr>
        <w:t>1.产出数量，分值 1</w:t>
      </w:r>
      <w:r>
        <w:rPr>
          <w:rFonts w:hint="eastAsia"/>
          <w:b w:val="0"/>
          <w:bCs w:val="0"/>
          <w:spacing w:val="11"/>
          <w:w w:val="99"/>
          <w:sz w:val="32"/>
          <w:lang w:val="en-US" w:eastAsia="zh-CN"/>
        </w:rPr>
        <w:t>0</w:t>
      </w:r>
      <w:r>
        <w:rPr>
          <w:rFonts w:hint="default"/>
          <w:b w:val="0"/>
          <w:bCs w:val="0"/>
          <w:spacing w:val="11"/>
          <w:w w:val="99"/>
          <w:sz w:val="32"/>
          <w:lang w:val="en-US" w:eastAsia="zh-CN"/>
        </w:rPr>
        <w:t>分，得分 1</w:t>
      </w:r>
      <w:r>
        <w:rPr>
          <w:rFonts w:hint="eastAsia"/>
          <w:b w:val="0"/>
          <w:bCs w:val="0"/>
          <w:spacing w:val="11"/>
          <w:w w:val="99"/>
          <w:sz w:val="32"/>
          <w:lang w:val="en-US" w:eastAsia="zh-CN"/>
        </w:rPr>
        <w:t>0</w:t>
      </w:r>
      <w:r>
        <w:rPr>
          <w:rFonts w:hint="default"/>
          <w:b w:val="0"/>
          <w:bCs w:val="0"/>
          <w:spacing w:val="11"/>
          <w:w w:val="99"/>
          <w:sz w:val="32"/>
          <w:lang w:val="en-US" w:eastAsia="zh-CN"/>
        </w:rPr>
        <w:t>分，得分率 100.00</w:t>
      </w:r>
      <w:r>
        <w:rPr>
          <w:rFonts w:hint="eastAsia"/>
          <w:b w:val="0"/>
          <w:bCs w:val="0"/>
          <w:spacing w:val="11"/>
          <w:w w:val="99"/>
          <w:sz w:val="32"/>
          <w:lang w:val="en-US" w:eastAsia="zh-CN"/>
        </w:rPr>
        <w:t>%</w:t>
      </w:r>
      <w:r>
        <w:rPr>
          <w:rFonts w:hint="default"/>
          <w:b w:val="0"/>
          <w:bCs w:val="0"/>
          <w:spacing w:val="11"/>
          <w:w w:val="99"/>
          <w:sz w:val="32"/>
          <w:lang w:val="en-US" w:eastAsia="zh-CN"/>
        </w:rPr>
        <w:t>。</w:t>
      </w:r>
    </w:p>
    <w:tbl>
      <w:tblPr>
        <w:tblStyle w:val="14"/>
        <w:tblpPr w:leftFromText="180" w:rightFromText="180" w:vertAnchor="text" w:horzAnchor="page" w:tblpX="1387" w:tblpY="274"/>
        <w:tblOverlap w:val="never"/>
        <w:tblW w:w="917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10"/>
        <w:gridCol w:w="2268"/>
        <w:gridCol w:w="2413"/>
        <w:gridCol w:w="1415"/>
        <w:gridCol w:w="12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810" w:type="dxa"/>
            <w:tcBorders>
              <w:left w:val="nil"/>
              <w:bottom w:val="dotted" w:color="000000" w:sz="4" w:space="0"/>
              <w:right w:val="dotted" w:color="000000" w:sz="4" w:space="0"/>
            </w:tcBorders>
            <w:shd w:val="clear" w:color="auto" w:fill="8DB3E1"/>
          </w:tcPr>
          <w:p>
            <w:pPr>
              <w:pStyle w:val="17"/>
              <w:spacing w:before="113"/>
              <w:ind w:left="547"/>
              <w:rPr>
                <w:rFonts w:hint="eastAsia" w:ascii="宋体" w:hAnsi="宋体" w:eastAsia="宋体" w:cs="宋体"/>
                <w:b/>
                <w:sz w:val="18"/>
              </w:rPr>
            </w:pPr>
            <w:r>
              <w:rPr>
                <w:rFonts w:hint="eastAsia" w:ascii="宋体" w:hAnsi="宋体" w:eastAsia="宋体" w:cs="宋体"/>
                <w:b/>
                <w:sz w:val="18"/>
              </w:rPr>
              <w:t>二级指标</w:t>
            </w:r>
          </w:p>
        </w:tc>
        <w:tc>
          <w:tcPr>
            <w:tcW w:w="2268" w:type="dxa"/>
            <w:tcBorders>
              <w:left w:val="dotted" w:color="000000" w:sz="4" w:space="0"/>
              <w:bottom w:val="dotted" w:color="000000" w:sz="4" w:space="0"/>
              <w:right w:val="dotted" w:color="000000" w:sz="4" w:space="0"/>
            </w:tcBorders>
            <w:shd w:val="clear" w:color="auto" w:fill="8DB3E1"/>
          </w:tcPr>
          <w:p>
            <w:pPr>
              <w:pStyle w:val="17"/>
              <w:spacing w:before="113"/>
              <w:ind w:left="748" w:right="745"/>
              <w:jc w:val="center"/>
              <w:rPr>
                <w:rFonts w:hint="eastAsia" w:ascii="宋体" w:hAnsi="宋体" w:eastAsia="宋体" w:cs="宋体"/>
                <w:b/>
                <w:sz w:val="18"/>
              </w:rPr>
            </w:pPr>
            <w:r>
              <w:rPr>
                <w:rFonts w:hint="eastAsia" w:ascii="宋体" w:hAnsi="宋体" w:eastAsia="宋体" w:cs="宋体"/>
                <w:b/>
                <w:sz w:val="18"/>
              </w:rPr>
              <w:t>三级指标</w:t>
            </w:r>
          </w:p>
        </w:tc>
        <w:tc>
          <w:tcPr>
            <w:tcW w:w="2413" w:type="dxa"/>
            <w:tcBorders>
              <w:left w:val="dotted" w:color="000000" w:sz="4" w:space="0"/>
              <w:bottom w:val="dotted" w:color="000000" w:sz="4" w:space="0"/>
              <w:right w:val="dotted" w:color="000000" w:sz="4" w:space="0"/>
            </w:tcBorders>
            <w:shd w:val="clear" w:color="auto" w:fill="8DB3E1"/>
          </w:tcPr>
          <w:p>
            <w:pPr>
              <w:pStyle w:val="17"/>
              <w:spacing w:before="113"/>
              <w:ind w:left="821" w:right="819"/>
              <w:jc w:val="center"/>
              <w:rPr>
                <w:rFonts w:hint="eastAsia" w:ascii="宋体" w:hAnsi="宋体" w:eastAsia="宋体" w:cs="宋体"/>
                <w:b/>
                <w:sz w:val="18"/>
              </w:rPr>
            </w:pPr>
            <w:r>
              <w:rPr>
                <w:rFonts w:hint="eastAsia" w:ascii="宋体" w:hAnsi="宋体" w:eastAsia="宋体" w:cs="宋体"/>
                <w:b/>
                <w:sz w:val="18"/>
              </w:rPr>
              <w:t>四级指标</w:t>
            </w:r>
          </w:p>
        </w:tc>
        <w:tc>
          <w:tcPr>
            <w:tcW w:w="1415" w:type="dxa"/>
            <w:tcBorders>
              <w:left w:val="dotted" w:color="000000" w:sz="4" w:space="0"/>
              <w:bottom w:val="dotted" w:color="000000" w:sz="4" w:space="0"/>
              <w:right w:val="dotted" w:color="000000" w:sz="4" w:space="0"/>
            </w:tcBorders>
            <w:shd w:val="clear" w:color="auto" w:fill="8DB3E1"/>
          </w:tcPr>
          <w:p>
            <w:pPr>
              <w:pStyle w:val="17"/>
              <w:spacing w:before="113"/>
              <w:ind w:left="546" w:right="457"/>
              <w:jc w:val="center"/>
              <w:rPr>
                <w:rFonts w:hint="eastAsia" w:ascii="宋体" w:hAnsi="宋体" w:eastAsia="宋体" w:cs="宋体"/>
                <w:b/>
                <w:sz w:val="18"/>
              </w:rPr>
            </w:pPr>
            <w:r>
              <w:rPr>
                <w:rFonts w:hint="eastAsia" w:ascii="宋体" w:hAnsi="宋体" w:eastAsia="宋体" w:cs="宋体"/>
                <w:b/>
                <w:sz w:val="18"/>
              </w:rPr>
              <w:t>分值</w:t>
            </w:r>
          </w:p>
        </w:tc>
        <w:tc>
          <w:tcPr>
            <w:tcW w:w="1273" w:type="dxa"/>
            <w:tcBorders>
              <w:left w:val="dotted" w:color="000000" w:sz="4" w:space="0"/>
              <w:bottom w:val="dotted" w:color="000000" w:sz="4" w:space="0"/>
              <w:right w:val="nil"/>
            </w:tcBorders>
            <w:shd w:val="clear" w:color="auto" w:fill="8DB3E1"/>
          </w:tcPr>
          <w:p>
            <w:pPr>
              <w:pStyle w:val="17"/>
              <w:spacing w:before="113"/>
              <w:ind w:left="475" w:right="391"/>
              <w:jc w:val="center"/>
              <w:rPr>
                <w:rFonts w:hint="eastAsia" w:ascii="宋体" w:hAnsi="宋体" w:eastAsia="宋体" w:cs="宋体"/>
                <w:b/>
                <w:sz w:val="18"/>
              </w:rPr>
            </w:pPr>
            <w:r>
              <w:rPr>
                <w:rFonts w:hint="eastAsia" w:ascii="宋体" w:hAnsi="宋体" w:eastAsia="宋体" w:cs="宋体"/>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810" w:type="dxa"/>
            <w:vMerge w:val="restart"/>
            <w:tcBorders>
              <w:top w:val="dotted" w:color="000000" w:sz="4" w:space="0"/>
              <w:left w:val="nil"/>
              <w:right w:val="dotted" w:color="000000" w:sz="4" w:space="0"/>
            </w:tcBorders>
            <w:vAlign w:val="top"/>
          </w:tcPr>
          <w:p>
            <w:pPr>
              <w:pStyle w:val="17"/>
              <w:spacing w:before="125"/>
              <w:ind w:left="0" w:leftChars="0" w:right="0" w:rightChars="0"/>
              <w:rPr>
                <w:rFonts w:hint="eastAsia" w:ascii="宋体" w:hAnsi="宋体" w:eastAsia="宋体" w:cs="宋体"/>
                <w:sz w:val="18"/>
                <w:szCs w:val="22"/>
                <w:lang w:val="zh-CN" w:eastAsia="zh-CN" w:bidi="zh-CN"/>
              </w:rPr>
            </w:pPr>
            <w:r>
              <w:rPr>
                <w:rFonts w:hint="eastAsia" w:ascii="宋体" w:hAnsi="宋体" w:eastAsia="宋体" w:cs="宋体"/>
                <w:sz w:val="18"/>
              </w:rPr>
              <w:t>B6.产出数量</w:t>
            </w:r>
          </w:p>
        </w:tc>
        <w:tc>
          <w:tcPr>
            <w:tcW w:w="2268" w:type="dxa"/>
            <w:vMerge w:val="restart"/>
            <w:tcBorders>
              <w:top w:val="dotted" w:color="000000" w:sz="4" w:space="0"/>
              <w:left w:val="dotted" w:color="000000" w:sz="4" w:space="0"/>
              <w:right w:val="dotted" w:color="000000" w:sz="4" w:space="0"/>
            </w:tcBorders>
            <w:vAlign w:val="top"/>
          </w:tcPr>
          <w:p>
            <w:pPr>
              <w:pStyle w:val="17"/>
              <w:spacing w:before="125"/>
              <w:ind w:left="0" w:leftChars="0" w:right="0" w:rightChars="0"/>
              <w:rPr>
                <w:rFonts w:hint="eastAsia" w:ascii="宋体" w:hAnsi="宋体" w:eastAsia="宋体" w:cs="宋体"/>
                <w:sz w:val="18"/>
                <w:szCs w:val="22"/>
                <w:lang w:val="zh-CN" w:eastAsia="zh-CN" w:bidi="zh-CN"/>
              </w:rPr>
            </w:pPr>
            <w:r>
              <w:rPr>
                <w:rFonts w:hint="eastAsia" w:ascii="宋体" w:hAnsi="宋体" w:eastAsia="宋体" w:cs="宋体"/>
                <w:sz w:val="18"/>
              </w:rPr>
              <w:t>C1</w:t>
            </w:r>
            <w:r>
              <w:rPr>
                <w:rFonts w:hint="eastAsia" w:ascii="宋体" w:hAnsi="宋体" w:eastAsia="宋体" w:cs="宋体"/>
                <w:sz w:val="18"/>
                <w:lang w:val="en-US" w:eastAsia="zh-CN"/>
              </w:rPr>
              <w:t>1</w:t>
            </w:r>
            <w:r>
              <w:rPr>
                <w:rFonts w:hint="eastAsia" w:ascii="宋体" w:hAnsi="宋体" w:eastAsia="宋体" w:cs="宋体"/>
                <w:sz w:val="18"/>
              </w:rPr>
              <w:t>.实际完成率</w:t>
            </w:r>
          </w:p>
        </w:tc>
        <w:tc>
          <w:tcPr>
            <w:tcW w:w="2413" w:type="dxa"/>
            <w:tcBorders>
              <w:top w:val="dotted" w:color="000000" w:sz="4" w:space="0"/>
              <w:left w:val="dotted" w:color="000000" w:sz="4" w:space="0"/>
              <w:bottom w:val="dotted" w:color="000000" w:sz="4" w:space="0"/>
              <w:right w:val="dotted" w:color="000000" w:sz="4" w:space="0"/>
            </w:tcBorders>
            <w:vAlign w:val="top"/>
          </w:tcPr>
          <w:p>
            <w:pPr>
              <w:pStyle w:val="17"/>
              <w:spacing w:before="112"/>
              <w:ind w:left="102" w:leftChars="0" w:right="0" w:rightChars="0"/>
              <w:rPr>
                <w:rFonts w:hint="eastAsia" w:ascii="宋体" w:hAnsi="宋体" w:eastAsia="宋体" w:cs="宋体"/>
                <w:sz w:val="18"/>
                <w:szCs w:val="22"/>
                <w:lang w:val="zh-CN" w:eastAsia="zh-CN" w:bidi="zh-CN"/>
              </w:rPr>
            </w:pPr>
            <w:r>
              <w:rPr>
                <w:rFonts w:hint="eastAsia" w:ascii="宋体" w:hAnsi="宋体" w:eastAsia="宋体" w:cs="宋体"/>
                <w:sz w:val="18"/>
              </w:rPr>
              <w:t>D19.</w:t>
            </w:r>
            <w:r>
              <w:rPr>
                <w:rFonts w:hint="eastAsia" w:asciiTheme="minorEastAsia" w:hAnsiTheme="minorEastAsia" w:eastAsiaTheme="minorEastAsia" w:cstheme="minorEastAsia"/>
                <w:sz w:val="18"/>
                <w:szCs w:val="18"/>
                <w:lang w:val="en-US" w:eastAsia="zh-CN"/>
              </w:rPr>
              <w:t>建设长岛区大数据中台</w:t>
            </w:r>
          </w:p>
        </w:tc>
        <w:tc>
          <w:tcPr>
            <w:tcW w:w="1415" w:type="dxa"/>
            <w:tcBorders>
              <w:top w:val="dotted" w:color="000000" w:sz="4" w:space="0"/>
              <w:left w:val="dotted" w:color="000000" w:sz="4" w:space="0"/>
              <w:bottom w:val="dotted" w:color="000000" w:sz="4" w:space="0"/>
              <w:right w:val="dotted" w:color="000000" w:sz="4" w:space="0"/>
            </w:tcBorders>
            <w:vAlign w:val="top"/>
          </w:tcPr>
          <w:p>
            <w:pPr>
              <w:pStyle w:val="17"/>
              <w:spacing w:before="112"/>
              <w:ind w:left="0" w:leftChars="0" w:right="1" w:rightChars="0"/>
              <w:jc w:val="center"/>
              <w:rPr>
                <w:rFonts w:hint="eastAsia" w:ascii="宋体" w:hAnsi="宋体" w:eastAsia="宋体" w:cs="宋体"/>
                <w:sz w:val="18"/>
                <w:szCs w:val="22"/>
                <w:lang w:val="en-US" w:eastAsia="zh-CN" w:bidi="zh-CN"/>
              </w:rPr>
            </w:pPr>
            <w:r>
              <w:rPr>
                <w:rFonts w:hint="eastAsia" w:ascii="宋体" w:hAnsi="宋体" w:eastAsia="宋体" w:cs="宋体"/>
                <w:sz w:val="18"/>
                <w:lang w:val="en-US" w:eastAsia="zh-CN"/>
              </w:rPr>
              <w:t>5</w:t>
            </w:r>
          </w:p>
        </w:tc>
        <w:tc>
          <w:tcPr>
            <w:tcW w:w="1273" w:type="dxa"/>
            <w:tcBorders>
              <w:top w:val="dotted" w:color="000000" w:sz="4" w:space="0"/>
              <w:left w:val="dotted" w:color="000000" w:sz="4" w:space="0"/>
              <w:bottom w:val="dotted" w:color="000000" w:sz="4" w:space="0"/>
              <w:right w:val="nil"/>
            </w:tcBorders>
            <w:vAlign w:val="top"/>
          </w:tcPr>
          <w:p>
            <w:pPr>
              <w:pStyle w:val="17"/>
              <w:spacing w:before="112"/>
              <w:ind w:left="0" w:leftChars="0" w:right="6" w:rightChars="0"/>
              <w:jc w:val="center"/>
              <w:rPr>
                <w:rFonts w:hint="eastAsia" w:ascii="宋体" w:hAnsi="宋体" w:eastAsia="宋体" w:cs="宋体"/>
                <w:sz w:val="18"/>
                <w:szCs w:val="22"/>
                <w:lang w:val="en-US" w:eastAsia="zh-CN" w:bidi="zh-CN"/>
              </w:rPr>
            </w:pPr>
            <w:r>
              <w:rPr>
                <w:rFonts w:hint="eastAsia" w:ascii="宋体" w:hAnsi="宋体" w:eastAsia="宋体" w:cs="宋体"/>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810" w:type="dxa"/>
            <w:vMerge w:val="continue"/>
            <w:tcBorders>
              <w:left w:val="nil"/>
              <w:bottom w:val="dotted" w:color="000000" w:sz="4" w:space="0"/>
              <w:right w:val="dotted" w:color="000000" w:sz="4" w:space="0"/>
            </w:tcBorders>
          </w:tcPr>
          <w:p>
            <w:pPr>
              <w:pStyle w:val="17"/>
              <w:spacing w:before="125"/>
              <w:rPr>
                <w:rFonts w:hint="eastAsia" w:ascii="宋体" w:hAnsi="宋体" w:eastAsia="宋体" w:cs="宋体"/>
                <w:sz w:val="18"/>
              </w:rPr>
            </w:pPr>
          </w:p>
        </w:tc>
        <w:tc>
          <w:tcPr>
            <w:tcW w:w="2268" w:type="dxa"/>
            <w:vMerge w:val="continue"/>
            <w:tcBorders>
              <w:left w:val="dotted" w:color="000000" w:sz="4" w:space="0"/>
              <w:bottom w:val="dotted" w:color="000000" w:sz="4" w:space="0"/>
              <w:right w:val="dotted" w:color="000000" w:sz="4" w:space="0"/>
            </w:tcBorders>
          </w:tcPr>
          <w:p>
            <w:pPr>
              <w:pStyle w:val="17"/>
              <w:spacing w:before="125"/>
              <w:rPr>
                <w:rFonts w:hint="eastAsia" w:ascii="宋体" w:hAnsi="宋体" w:eastAsia="宋体" w:cs="宋体"/>
                <w:sz w:val="18"/>
              </w:rPr>
            </w:pPr>
          </w:p>
        </w:tc>
        <w:tc>
          <w:tcPr>
            <w:tcW w:w="2413" w:type="dxa"/>
            <w:tcBorders>
              <w:top w:val="dotted" w:color="000000" w:sz="4" w:space="0"/>
              <w:left w:val="dotted" w:color="000000" w:sz="4" w:space="0"/>
              <w:bottom w:val="dotted" w:color="000000" w:sz="4" w:space="0"/>
              <w:right w:val="dotted" w:color="000000" w:sz="4" w:space="0"/>
            </w:tcBorders>
          </w:tcPr>
          <w:p>
            <w:pPr>
              <w:pStyle w:val="17"/>
              <w:spacing w:before="112"/>
              <w:ind w:left="102"/>
              <w:rPr>
                <w:rFonts w:hint="eastAsia" w:ascii="宋体" w:hAnsi="宋体" w:eastAsia="宋体" w:cs="宋体"/>
                <w:sz w:val="18"/>
              </w:rPr>
            </w:pPr>
            <w:r>
              <w:rPr>
                <w:rFonts w:hint="eastAsia" w:ascii="宋体" w:hAnsi="宋体" w:eastAsia="宋体" w:cs="宋体"/>
                <w:sz w:val="18"/>
              </w:rPr>
              <w:t>D</w:t>
            </w:r>
            <w:r>
              <w:rPr>
                <w:rFonts w:hint="eastAsia" w:ascii="宋体" w:hAnsi="宋体" w:eastAsia="宋体" w:cs="宋体"/>
                <w:sz w:val="18"/>
                <w:lang w:val="en-US" w:eastAsia="zh-CN"/>
              </w:rPr>
              <w:t>20</w:t>
            </w:r>
            <w:r>
              <w:rPr>
                <w:rFonts w:hint="eastAsia" w:ascii="宋体" w:hAnsi="宋体" w:eastAsia="宋体" w:cs="宋体"/>
                <w:sz w:val="18"/>
              </w:rPr>
              <w:t>.</w:t>
            </w:r>
            <w:r>
              <w:rPr>
                <w:rFonts w:hint="eastAsia" w:asciiTheme="minorEastAsia" w:hAnsiTheme="minorEastAsia" w:eastAsiaTheme="minorEastAsia" w:cstheme="minorEastAsia"/>
                <w:sz w:val="18"/>
                <w:szCs w:val="18"/>
                <w:lang w:val="en-US" w:eastAsia="zh-CN"/>
              </w:rPr>
              <w:t>建设智慧社区平台</w:t>
            </w:r>
          </w:p>
        </w:tc>
        <w:tc>
          <w:tcPr>
            <w:tcW w:w="1415" w:type="dxa"/>
            <w:tcBorders>
              <w:top w:val="dotted" w:color="000000" w:sz="4" w:space="0"/>
              <w:left w:val="dotted" w:color="000000" w:sz="4" w:space="0"/>
              <w:bottom w:val="dotted" w:color="000000" w:sz="4" w:space="0"/>
              <w:right w:val="dotted" w:color="000000" w:sz="4" w:space="0"/>
            </w:tcBorders>
          </w:tcPr>
          <w:p>
            <w:pPr>
              <w:pStyle w:val="17"/>
              <w:spacing w:before="112"/>
              <w:ind w:right="1"/>
              <w:jc w:val="center"/>
              <w:rPr>
                <w:rFonts w:hint="default" w:ascii="宋体" w:hAnsi="宋体" w:eastAsia="宋体" w:cs="宋体"/>
                <w:sz w:val="18"/>
                <w:lang w:val="en-US" w:eastAsia="zh-CN"/>
              </w:rPr>
            </w:pPr>
            <w:r>
              <w:rPr>
                <w:rFonts w:hint="eastAsia" w:ascii="宋体" w:hAnsi="宋体" w:eastAsia="宋体" w:cs="宋体"/>
                <w:sz w:val="18"/>
                <w:lang w:val="en-US" w:eastAsia="zh-CN"/>
              </w:rPr>
              <w:t>5</w:t>
            </w:r>
          </w:p>
        </w:tc>
        <w:tc>
          <w:tcPr>
            <w:tcW w:w="1273" w:type="dxa"/>
            <w:tcBorders>
              <w:top w:val="dotted" w:color="000000" w:sz="4" w:space="0"/>
              <w:left w:val="dotted" w:color="000000" w:sz="4" w:space="0"/>
              <w:bottom w:val="dotted" w:color="000000" w:sz="4" w:space="0"/>
              <w:right w:val="nil"/>
            </w:tcBorders>
          </w:tcPr>
          <w:p>
            <w:pPr>
              <w:pStyle w:val="17"/>
              <w:spacing w:before="112"/>
              <w:ind w:right="6"/>
              <w:jc w:val="center"/>
              <w:rPr>
                <w:rFonts w:hint="default" w:ascii="宋体" w:hAnsi="宋体" w:eastAsia="宋体" w:cs="宋体"/>
                <w:sz w:val="18"/>
                <w:lang w:val="en-US" w:eastAsia="zh-CN"/>
              </w:rPr>
            </w:pPr>
            <w:r>
              <w:rPr>
                <w:rFonts w:hint="eastAsia" w:ascii="宋体" w:hAnsi="宋体" w:eastAsia="宋体" w:cs="宋体"/>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6491" w:type="dxa"/>
            <w:gridSpan w:val="3"/>
            <w:tcBorders>
              <w:top w:val="dotted" w:color="000000" w:sz="4" w:space="0"/>
              <w:left w:val="nil"/>
              <w:right w:val="dotted" w:color="000000" w:sz="4" w:space="0"/>
            </w:tcBorders>
          </w:tcPr>
          <w:p>
            <w:pPr>
              <w:pStyle w:val="17"/>
              <w:spacing w:before="111"/>
              <w:ind w:left="2999" w:right="2994"/>
              <w:jc w:val="center"/>
              <w:rPr>
                <w:rFonts w:hint="eastAsia" w:ascii="宋体" w:hAnsi="宋体" w:eastAsia="宋体" w:cs="宋体"/>
                <w:b/>
                <w:sz w:val="18"/>
              </w:rPr>
            </w:pPr>
            <w:r>
              <w:rPr>
                <w:rFonts w:hint="eastAsia" w:ascii="宋体" w:hAnsi="宋体" w:eastAsia="宋体" w:cs="宋体"/>
                <w:b/>
                <w:sz w:val="18"/>
              </w:rPr>
              <w:t>合 计</w:t>
            </w:r>
          </w:p>
        </w:tc>
        <w:tc>
          <w:tcPr>
            <w:tcW w:w="1415" w:type="dxa"/>
            <w:tcBorders>
              <w:top w:val="dotted" w:color="000000" w:sz="4" w:space="0"/>
              <w:left w:val="dotted" w:color="000000" w:sz="4" w:space="0"/>
              <w:right w:val="dotted" w:color="000000" w:sz="4" w:space="0"/>
            </w:tcBorders>
          </w:tcPr>
          <w:p>
            <w:pPr>
              <w:pStyle w:val="17"/>
              <w:spacing w:before="111"/>
              <w:ind w:left="458" w:right="457"/>
              <w:jc w:val="center"/>
              <w:rPr>
                <w:rFonts w:hint="default" w:ascii="宋体" w:hAnsi="宋体" w:eastAsia="宋体" w:cs="宋体"/>
                <w:b/>
                <w:sz w:val="18"/>
                <w:lang w:val="en-US" w:eastAsia="zh-CN"/>
              </w:rPr>
            </w:pPr>
            <w:r>
              <w:rPr>
                <w:rFonts w:hint="eastAsia" w:ascii="宋体" w:hAnsi="宋体" w:eastAsia="宋体" w:cs="宋体"/>
                <w:b/>
                <w:sz w:val="18"/>
                <w:lang w:val="en-US" w:eastAsia="zh-CN"/>
              </w:rPr>
              <w:t>10</w:t>
            </w:r>
          </w:p>
        </w:tc>
        <w:tc>
          <w:tcPr>
            <w:tcW w:w="1273" w:type="dxa"/>
            <w:tcBorders>
              <w:top w:val="dotted" w:color="000000" w:sz="4" w:space="0"/>
              <w:left w:val="dotted" w:color="000000" w:sz="4" w:space="0"/>
              <w:right w:val="nil"/>
            </w:tcBorders>
          </w:tcPr>
          <w:p>
            <w:pPr>
              <w:pStyle w:val="17"/>
              <w:spacing w:before="111"/>
              <w:ind w:left="385" w:right="391"/>
              <w:jc w:val="center"/>
              <w:rPr>
                <w:rFonts w:hint="default" w:ascii="宋体" w:hAnsi="宋体" w:eastAsia="宋体" w:cs="宋体"/>
                <w:b/>
                <w:sz w:val="18"/>
                <w:lang w:val="en-US" w:eastAsia="zh-CN"/>
              </w:rPr>
            </w:pPr>
            <w:r>
              <w:rPr>
                <w:rFonts w:hint="eastAsia" w:ascii="宋体" w:hAnsi="宋体" w:eastAsia="宋体" w:cs="宋体"/>
                <w:b/>
                <w:sz w:val="18"/>
                <w:lang w:val="en-US" w:eastAsia="zh-CN"/>
              </w:rPr>
              <w:t>10</w:t>
            </w:r>
          </w:p>
        </w:tc>
      </w:tr>
    </w:tbl>
    <w:p>
      <w:pPr>
        <w:numPr>
          <w:ilvl w:val="0"/>
          <w:numId w:val="0"/>
        </w:numPr>
        <w:ind w:right="0" w:rightChars="0" w:firstLine="679" w:firstLineChars="200"/>
        <w:jc w:val="both"/>
        <w:rPr>
          <w:rFonts w:hint="default"/>
          <w:b/>
          <w:bCs/>
          <w:spacing w:val="11"/>
          <w:w w:val="99"/>
          <w:sz w:val="32"/>
          <w:lang w:val="en-US" w:eastAsia="zh-CN"/>
        </w:rPr>
      </w:pPr>
      <w:r>
        <w:rPr>
          <w:rFonts w:hint="default"/>
          <w:b/>
          <w:bCs/>
          <w:spacing w:val="11"/>
          <w:w w:val="99"/>
          <w:sz w:val="32"/>
          <w:lang w:val="en-US" w:eastAsia="zh-CN"/>
        </w:rPr>
        <w:t>D19</w:t>
      </w:r>
      <w:r>
        <w:rPr>
          <w:rFonts w:hint="eastAsia"/>
          <w:b/>
          <w:bCs/>
          <w:spacing w:val="11"/>
          <w:w w:val="99"/>
          <w:sz w:val="32"/>
          <w:lang w:val="en-US" w:eastAsia="zh-CN"/>
        </w:rPr>
        <w:t>-D20</w:t>
      </w:r>
      <w:r>
        <w:rPr>
          <w:rFonts w:hint="default"/>
          <w:b/>
          <w:bCs/>
          <w:spacing w:val="11"/>
          <w:w w:val="99"/>
          <w:sz w:val="32"/>
          <w:lang w:val="en-US" w:eastAsia="zh-CN"/>
        </w:rPr>
        <w:t>.建设长岛区大数据中台</w:t>
      </w:r>
      <w:r>
        <w:rPr>
          <w:rFonts w:hint="eastAsia"/>
          <w:b/>
          <w:bCs/>
          <w:spacing w:val="11"/>
          <w:w w:val="99"/>
          <w:sz w:val="32"/>
          <w:lang w:val="en-US" w:eastAsia="zh-CN"/>
        </w:rPr>
        <w:t>、智慧社区平台</w:t>
      </w:r>
      <w:r>
        <w:rPr>
          <w:rFonts w:hint="default"/>
          <w:b/>
          <w:bCs/>
          <w:spacing w:val="11"/>
          <w:w w:val="99"/>
          <w:sz w:val="32"/>
          <w:lang w:val="en-US" w:eastAsia="zh-CN"/>
        </w:rPr>
        <w:t>，分值</w:t>
      </w:r>
      <w:r>
        <w:rPr>
          <w:rFonts w:hint="eastAsia"/>
          <w:b/>
          <w:bCs/>
          <w:spacing w:val="11"/>
          <w:w w:val="99"/>
          <w:sz w:val="32"/>
          <w:lang w:val="en-US" w:eastAsia="zh-CN"/>
        </w:rPr>
        <w:t>10</w:t>
      </w:r>
      <w:r>
        <w:rPr>
          <w:rFonts w:hint="default"/>
          <w:b/>
          <w:bCs/>
          <w:spacing w:val="11"/>
          <w:w w:val="99"/>
          <w:sz w:val="32"/>
          <w:lang w:val="en-US" w:eastAsia="zh-CN"/>
        </w:rPr>
        <w:t>分，得分</w:t>
      </w:r>
      <w:r>
        <w:rPr>
          <w:rFonts w:hint="eastAsia"/>
          <w:b/>
          <w:bCs/>
          <w:spacing w:val="11"/>
          <w:w w:val="99"/>
          <w:sz w:val="32"/>
          <w:lang w:val="en-US" w:eastAsia="zh-CN"/>
        </w:rPr>
        <w:t>10</w:t>
      </w:r>
      <w:r>
        <w:rPr>
          <w:rFonts w:hint="default"/>
          <w:b/>
          <w:bCs/>
          <w:spacing w:val="11"/>
          <w:w w:val="99"/>
          <w:sz w:val="32"/>
          <w:lang w:val="en-US" w:eastAsia="zh-CN"/>
        </w:rPr>
        <w:t>分，得分率100.00</w:t>
      </w:r>
      <w:r>
        <w:rPr>
          <w:rFonts w:hint="eastAsia"/>
          <w:b/>
          <w:bCs/>
          <w:spacing w:val="11"/>
          <w:w w:val="99"/>
          <w:sz w:val="32"/>
          <w:lang w:val="en-US" w:eastAsia="zh-CN"/>
        </w:rPr>
        <w:t>%</w:t>
      </w:r>
      <w:r>
        <w:rPr>
          <w:rFonts w:hint="default"/>
          <w:b/>
          <w:bCs/>
          <w:spacing w:val="11"/>
          <w:w w:val="99"/>
          <w:sz w:val="32"/>
          <w:lang w:val="en-US" w:eastAsia="zh-CN"/>
        </w:rPr>
        <w:t>。</w:t>
      </w:r>
    </w:p>
    <w:p>
      <w:pPr>
        <w:numPr>
          <w:ilvl w:val="0"/>
          <w:numId w:val="0"/>
        </w:numPr>
        <w:ind w:right="0" w:rightChars="0" w:firstLine="676" w:firstLineChars="200"/>
        <w:jc w:val="both"/>
        <w:rPr>
          <w:rFonts w:hint="default"/>
          <w:b w:val="0"/>
          <w:bCs w:val="0"/>
          <w:spacing w:val="11"/>
          <w:w w:val="99"/>
          <w:sz w:val="32"/>
          <w:lang w:val="en-US" w:eastAsia="zh-CN"/>
        </w:rPr>
      </w:pPr>
      <w:r>
        <w:rPr>
          <w:rFonts w:hint="default"/>
          <w:b w:val="0"/>
          <w:bCs w:val="0"/>
          <w:spacing w:val="11"/>
          <w:w w:val="99"/>
          <w:sz w:val="32"/>
          <w:lang w:val="en-US" w:eastAsia="zh-CN"/>
        </w:rPr>
        <w:t>该项目经建设单位、设计单位、监理单位进行阶段性验收且验收合格。经查阅有关验收资料和现场查验，项目按要求完成（1）建设长岛区大数据中台，实现数据汇入、数据整理、防疫追踪应用等功能；（2）建设智慧社区平台，实现智慧社区管理平台、信息发布服务、医疗服务、便民缴费、特殊人群监管、网格化治理、信息安全、便民商业服务、物业管理服务、养老服务、事件管理、人员管理、就业服务等功能等。根据评分标准，该指标得</w:t>
      </w:r>
      <w:r>
        <w:rPr>
          <w:rFonts w:hint="eastAsia"/>
          <w:b w:val="0"/>
          <w:bCs w:val="0"/>
          <w:spacing w:val="11"/>
          <w:w w:val="99"/>
          <w:sz w:val="32"/>
          <w:lang w:val="en-US" w:eastAsia="zh-CN"/>
        </w:rPr>
        <w:t>10</w:t>
      </w:r>
      <w:r>
        <w:rPr>
          <w:rFonts w:hint="default"/>
          <w:b w:val="0"/>
          <w:bCs w:val="0"/>
          <w:spacing w:val="11"/>
          <w:w w:val="99"/>
          <w:sz w:val="32"/>
          <w:lang w:val="en-US" w:eastAsia="zh-CN"/>
        </w:rPr>
        <w:t>分。</w:t>
      </w:r>
    </w:p>
    <w:p>
      <w:pPr>
        <w:numPr>
          <w:ilvl w:val="0"/>
          <w:numId w:val="0"/>
        </w:numPr>
        <w:ind w:right="0" w:rightChars="0" w:firstLine="676" w:firstLineChars="200"/>
        <w:jc w:val="both"/>
        <w:rPr>
          <w:rFonts w:hint="default"/>
          <w:b w:val="0"/>
          <w:bCs w:val="0"/>
          <w:spacing w:val="11"/>
          <w:w w:val="99"/>
          <w:sz w:val="32"/>
          <w:lang w:val="en-US" w:eastAsia="zh-CN"/>
        </w:rPr>
      </w:pPr>
      <w:r>
        <w:rPr>
          <w:rFonts w:hint="eastAsia"/>
          <w:b w:val="0"/>
          <w:bCs w:val="0"/>
          <w:spacing w:val="11"/>
          <w:w w:val="99"/>
          <w:sz w:val="32"/>
          <w:lang w:val="en-US" w:eastAsia="zh-CN"/>
        </w:rPr>
        <w:t>2.</w:t>
      </w:r>
      <w:r>
        <w:rPr>
          <w:rFonts w:hint="default"/>
          <w:b w:val="0"/>
          <w:bCs w:val="0"/>
          <w:spacing w:val="11"/>
          <w:w w:val="99"/>
          <w:sz w:val="32"/>
          <w:lang w:val="en-US" w:eastAsia="zh-CN"/>
        </w:rPr>
        <w:t xml:space="preserve">产出质量，分值 </w:t>
      </w:r>
      <w:r>
        <w:rPr>
          <w:rFonts w:hint="eastAsia"/>
          <w:b w:val="0"/>
          <w:bCs w:val="0"/>
          <w:spacing w:val="11"/>
          <w:w w:val="99"/>
          <w:sz w:val="32"/>
          <w:lang w:val="en-US" w:eastAsia="zh-CN"/>
        </w:rPr>
        <w:t>10</w:t>
      </w:r>
      <w:r>
        <w:rPr>
          <w:rFonts w:hint="default"/>
          <w:b w:val="0"/>
          <w:bCs w:val="0"/>
          <w:spacing w:val="11"/>
          <w:w w:val="99"/>
          <w:sz w:val="32"/>
          <w:lang w:val="en-US" w:eastAsia="zh-CN"/>
        </w:rPr>
        <w:t xml:space="preserve"> 分，得分 </w:t>
      </w:r>
      <w:r>
        <w:rPr>
          <w:rFonts w:hint="eastAsia"/>
          <w:b w:val="0"/>
          <w:bCs w:val="0"/>
          <w:spacing w:val="11"/>
          <w:w w:val="99"/>
          <w:sz w:val="32"/>
          <w:lang w:val="en-US" w:eastAsia="zh-CN"/>
        </w:rPr>
        <w:t>10</w:t>
      </w:r>
      <w:r>
        <w:rPr>
          <w:rFonts w:hint="default"/>
          <w:b w:val="0"/>
          <w:bCs w:val="0"/>
          <w:spacing w:val="11"/>
          <w:w w:val="99"/>
          <w:sz w:val="32"/>
          <w:lang w:val="en-US" w:eastAsia="zh-CN"/>
        </w:rPr>
        <w:t xml:space="preserve"> 分，得分率 100.00</w:t>
      </w:r>
      <w:r>
        <w:rPr>
          <w:rFonts w:hint="eastAsia"/>
          <w:b w:val="0"/>
          <w:bCs w:val="0"/>
          <w:spacing w:val="11"/>
          <w:w w:val="99"/>
          <w:sz w:val="32"/>
          <w:lang w:val="en-US" w:eastAsia="zh-CN"/>
        </w:rPr>
        <w:t>%</w:t>
      </w:r>
      <w:r>
        <w:rPr>
          <w:rFonts w:hint="default"/>
          <w:b w:val="0"/>
          <w:bCs w:val="0"/>
          <w:spacing w:val="11"/>
          <w:w w:val="99"/>
          <w:sz w:val="32"/>
          <w:lang w:val="en-US" w:eastAsia="zh-CN"/>
        </w:rPr>
        <w:t>。</w:t>
      </w:r>
    </w:p>
    <w:tbl>
      <w:tblPr>
        <w:tblStyle w:val="14"/>
        <w:tblW w:w="91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0"/>
        <w:gridCol w:w="1983"/>
        <w:gridCol w:w="2879"/>
        <w:gridCol w:w="1451"/>
        <w:gridCol w:w="13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530" w:type="dxa"/>
            <w:tcBorders>
              <w:left w:val="nil"/>
              <w:bottom w:val="dotted" w:color="000000" w:sz="4" w:space="0"/>
              <w:right w:val="dotted" w:color="000000" w:sz="4" w:space="0"/>
            </w:tcBorders>
            <w:shd w:val="clear" w:color="auto" w:fill="8DB3E1"/>
          </w:tcPr>
          <w:p>
            <w:pPr>
              <w:pStyle w:val="17"/>
              <w:spacing w:before="112"/>
              <w:ind w:left="405"/>
              <w:rPr>
                <w:rFonts w:hint="eastAsia" w:ascii="宋体" w:hAnsi="宋体" w:eastAsia="宋体" w:cs="宋体"/>
                <w:b/>
                <w:sz w:val="18"/>
              </w:rPr>
            </w:pPr>
            <w:r>
              <w:rPr>
                <w:rFonts w:hint="eastAsia" w:ascii="宋体" w:hAnsi="宋体" w:eastAsia="宋体" w:cs="宋体"/>
                <w:b/>
                <w:sz w:val="18"/>
              </w:rPr>
              <w:t>二级指标</w:t>
            </w:r>
          </w:p>
        </w:tc>
        <w:tc>
          <w:tcPr>
            <w:tcW w:w="1983" w:type="dxa"/>
            <w:tcBorders>
              <w:left w:val="dotted" w:color="000000" w:sz="4" w:space="0"/>
              <w:bottom w:val="dotted" w:color="000000" w:sz="4" w:space="0"/>
              <w:right w:val="dotted" w:color="000000" w:sz="4" w:space="0"/>
            </w:tcBorders>
            <w:shd w:val="clear" w:color="auto" w:fill="8DB3E1"/>
          </w:tcPr>
          <w:p>
            <w:pPr>
              <w:pStyle w:val="17"/>
              <w:spacing w:before="112"/>
              <w:ind w:left="624"/>
              <w:rPr>
                <w:rFonts w:hint="eastAsia" w:ascii="宋体" w:hAnsi="宋体" w:eastAsia="宋体" w:cs="宋体"/>
                <w:b/>
                <w:sz w:val="18"/>
              </w:rPr>
            </w:pPr>
            <w:r>
              <w:rPr>
                <w:rFonts w:hint="eastAsia" w:ascii="宋体" w:hAnsi="宋体" w:eastAsia="宋体" w:cs="宋体"/>
                <w:b/>
                <w:sz w:val="18"/>
              </w:rPr>
              <w:t>三级指标</w:t>
            </w:r>
          </w:p>
        </w:tc>
        <w:tc>
          <w:tcPr>
            <w:tcW w:w="2879" w:type="dxa"/>
            <w:tcBorders>
              <w:left w:val="dotted" w:color="000000" w:sz="4" w:space="0"/>
              <w:bottom w:val="dotted" w:color="000000" w:sz="4" w:space="0"/>
              <w:right w:val="dotted" w:color="000000" w:sz="4" w:space="0"/>
            </w:tcBorders>
            <w:shd w:val="clear" w:color="auto" w:fill="8DB3E1"/>
          </w:tcPr>
          <w:p>
            <w:pPr>
              <w:pStyle w:val="17"/>
              <w:spacing w:before="112"/>
              <w:ind w:left="1053" w:right="1053"/>
              <w:jc w:val="center"/>
              <w:rPr>
                <w:rFonts w:hint="eastAsia" w:ascii="宋体" w:hAnsi="宋体" w:eastAsia="宋体" w:cs="宋体"/>
                <w:b/>
                <w:sz w:val="18"/>
              </w:rPr>
            </w:pPr>
            <w:r>
              <w:rPr>
                <w:rFonts w:hint="eastAsia" w:ascii="宋体" w:hAnsi="宋体" w:eastAsia="宋体" w:cs="宋体"/>
                <w:b/>
                <w:sz w:val="18"/>
              </w:rPr>
              <w:t>四级指标</w:t>
            </w:r>
          </w:p>
        </w:tc>
        <w:tc>
          <w:tcPr>
            <w:tcW w:w="1451" w:type="dxa"/>
            <w:tcBorders>
              <w:left w:val="dotted" w:color="000000" w:sz="4" w:space="0"/>
              <w:bottom w:val="dotted" w:color="000000" w:sz="4" w:space="0"/>
              <w:right w:val="dotted" w:color="000000" w:sz="4" w:space="0"/>
            </w:tcBorders>
            <w:shd w:val="clear" w:color="auto" w:fill="8DB3E1"/>
          </w:tcPr>
          <w:p>
            <w:pPr>
              <w:pStyle w:val="17"/>
              <w:spacing w:before="112"/>
              <w:ind w:left="563" w:right="476"/>
              <w:jc w:val="center"/>
              <w:rPr>
                <w:rFonts w:hint="eastAsia" w:ascii="宋体" w:hAnsi="宋体" w:eastAsia="宋体" w:cs="宋体"/>
                <w:b/>
                <w:sz w:val="18"/>
              </w:rPr>
            </w:pPr>
            <w:r>
              <w:rPr>
                <w:rFonts w:hint="eastAsia" w:ascii="宋体" w:hAnsi="宋体" w:eastAsia="宋体" w:cs="宋体"/>
                <w:b/>
                <w:sz w:val="18"/>
              </w:rPr>
              <w:t>分值</w:t>
            </w:r>
          </w:p>
        </w:tc>
        <w:tc>
          <w:tcPr>
            <w:tcW w:w="1336" w:type="dxa"/>
            <w:tcBorders>
              <w:left w:val="dotted" w:color="000000" w:sz="4" w:space="0"/>
              <w:bottom w:val="dotted" w:color="000000" w:sz="4" w:space="0"/>
              <w:right w:val="nil"/>
            </w:tcBorders>
            <w:shd w:val="clear" w:color="auto" w:fill="8DB3E1"/>
          </w:tcPr>
          <w:p>
            <w:pPr>
              <w:pStyle w:val="17"/>
              <w:spacing w:before="112"/>
              <w:ind w:left="504" w:right="425"/>
              <w:jc w:val="center"/>
              <w:rPr>
                <w:rFonts w:hint="eastAsia" w:ascii="宋体" w:hAnsi="宋体" w:eastAsia="宋体" w:cs="宋体"/>
                <w:b/>
                <w:sz w:val="18"/>
              </w:rPr>
            </w:pPr>
            <w:r>
              <w:rPr>
                <w:rFonts w:hint="eastAsia" w:ascii="宋体" w:hAnsi="宋体" w:eastAsia="宋体" w:cs="宋体"/>
                <w:b/>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30" w:type="dxa"/>
            <w:tcBorders>
              <w:top w:val="dotted" w:color="000000" w:sz="4" w:space="0"/>
              <w:left w:val="nil"/>
              <w:bottom w:val="dotted" w:color="000000" w:sz="4" w:space="0"/>
              <w:right w:val="dotted" w:color="000000" w:sz="4" w:space="0"/>
            </w:tcBorders>
          </w:tcPr>
          <w:p>
            <w:pPr>
              <w:pStyle w:val="17"/>
              <w:rPr>
                <w:rFonts w:hint="eastAsia" w:ascii="宋体" w:hAnsi="宋体" w:eastAsia="宋体" w:cs="宋体"/>
                <w:sz w:val="18"/>
              </w:rPr>
            </w:pPr>
            <w:r>
              <w:rPr>
                <w:rFonts w:hint="eastAsia" w:ascii="宋体" w:hAnsi="宋体" w:eastAsia="宋体" w:cs="宋体"/>
                <w:sz w:val="18"/>
              </w:rPr>
              <w:t>B7.产出质量</w:t>
            </w:r>
          </w:p>
        </w:tc>
        <w:tc>
          <w:tcPr>
            <w:tcW w:w="1983" w:type="dxa"/>
            <w:tcBorders>
              <w:top w:val="dotted" w:color="000000" w:sz="4" w:space="0"/>
              <w:left w:val="dotted" w:color="000000" w:sz="4" w:space="0"/>
              <w:bottom w:val="dotted" w:color="000000" w:sz="4" w:space="0"/>
              <w:right w:val="dotted" w:color="000000" w:sz="4" w:space="0"/>
            </w:tcBorders>
          </w:tcPr>
          <w:p>
            <w:pPr>
              <w:pStyle w:val="17"/>
              <w:rPr>
                <w:rFonts w:hint="eastAsia" w:ascii="宋体" w:hAnsi="宋体" w:eastAsia="宋体" w:cs="宋体"/>
                <w:sz w:val="18"/>
              </w:rPr>
            </w:pPr>
            <w:r>
              <w:rPr>
                <w:rFonts w:hint="eastAsia" w:ascii="宋体" w:hAnsi="宋体" w:eastAsia="宋体" w:cs="宋体"/>
                <w:sz w:val="18"/>
              </w:rPr>
              <w:t>C12.质量达标率</w:t>
            </w:r>
          </w:p>
        </w:tc>
        <w:tc>
          <w:tcPr>
            <w:tcW w:w="2879" w:type="dxa"/>
            <w:tcBorders>
              <w:top w:val="dotted" w:color="000000" w:sz="4" w:space="0"/>
              <w:left w:val="dotted" w:color="000000" w:sz="4" w:space="0"/>
              <w:bottom w:val="dotted" w:color="000000" w:sz="4" w:space="0"/>
              <w:right w:val="dotted" w:color="000000" w:sz="4" w:space="0"/>
            </w:tcBorders>
          </w:tcPr>
          <w:p>
            <w:pPr>
              <w:pStyle w:val="17"/>
              <w:spacing w:before="111"/>
              <w:ind w:left="103"/>
              <w:rPr>
                <w:rFonts w:hint="eastAsia" w:ascii="宋体" w:hAnsi="宋体" w:eastAsia="宋体" w:cs="宋体"/>
                <w:sz w:val="18"/>
              </w:rPr>
            </w:pPr>
            <w:r>
              <w:rPr>
                <w:rFonts w:hint="eastAsia" w:ascii="宋体" w:hAnsi="宋体" w:eastAsia="宋体" w:cs="宋体"/>
                <w:sz w:val="18"/>
              </w:rPr>
              <w:t>D2</w:t>
            </w:r>
            <w:r>
              <w:rPr>
                <w:rFonts w:hint="eastAsia"/>
                <w:sz w:val="18"/>
                <w:lang w:val="en-US" w:eastAsia="zh-CN"/>
              </w:rPr>
              <w:t>1</w:t>
            </w:r>
            <w:r>
              <w:rPr>
                <w:sz w:val="18"/>
              </w:rPr>
              <w:t>.</w:t>
            </w:r>
            <w:r>
              <w:rPr>
                <w:rFonts w:hint="eastAsia" w:asciiTheme="minorEastAsia" w:hAnsiTheme="minorEastAsia" w:eastAsiaTheme="minorEastAsia" w:cstheme="minorEastAsia"/>
                <w:sz w:val="18"/>
                <w:szCs w:val="18"/>
              </w:rPr>
              <w:t>达到</w:t>
            </w:r>
            <w:r>
              <w:rPr>
                <w:rFonts w:hint="eastAsia" w:asciiTheme="minorEastAsia" w:hAnsiTheme="minorEastAsia" w:eastAsiaTheme="minorEastAsia" w:cstheme="minorEastAsia"/>
                <w:sz w:val="18"/>
                <w:szCs w:val="18"/>
                <w:lang w:val="en-US" w:eastAsia="zh-CN"/>
              </w:rPr>
              <w:t>平台</w:t>
            </w:r>
            <w:r>
              <w:rPr>
                <w:rFonts w:hint="eastAsia" w:asciiTheme="minorEastAsia" w:hAnsiTheme="minorEastAsia" w:eastAsiaTheme="minorEastAsia" w:cstheme="minorEastAsia"/>
                <w:sz w:val="18"/>
                <w:szCs w:val="18"/>
              </w:rPr>
              <w:t>设计及</w:t>
            </w:r>
            <w:r>
              <w:rPr>
                <w:rFonts w:hint="eastAsia" w:asciiTheme="minorEastAsia" w:hAnsiTheme="minorEastAsia" w:eastAsiaTheme="minorEastAsia" w:cstheme="minorEastAsia"/>
                <w:sz w:val="18"/>
                <w:szCs w:val="18"/>
                <w:lang w:val="en-US" w:eastAsia="zh-CN"/>
              </w:rPr>
              <w:t>运营</w:t>
            </w:r>
            <w:r>
              <w:rPr>
                <w:rFonts w:hint="eastAsia" w:asciiTheme="minorEastAsia" w:hAnsiTheme="minorEastAsia" w:eastAsiaTheme="minorEastAsia" w:cstheme="minorEastAsia"/>
                <w:sz w:val="18"/>
                <w:szCs w:val="18"/>
              </w:rPr>
              <w:t>要求</w:t>
            </w:r>
          </w:p>
        </w:tc>
        <w:tc>
          <w:tcPr>
            <w:tcW w:w="1451" w:type="dxa"/>
            <w:tcBorders>
              <w:top w:val="dotted" w:color="000000" w:sz="4" w:space="0"/>
              <w:left w:val="dotted" w:color="000000" w:sz="4" w:space="0"/>
              <w:bottom w:val="dotted" w:color="000000" w:sz="4" w:space="0"/>
              <w:right w:val="dotted" w:color="000000" w:sz="4" w:space="0"/>
            </w:tcBorders>
          </w:tcPr>
          <w:p>
            <w:pPr>
              <w:pStyle w:val="17"/>
              <w:spacing w:before="111"/>
              <w:jc w:val="center"/>
              <w:rPr>
                <w:rFonts w:hint="default" w:ascii="宋体" w:hAnsi="宋体" w:eastAsia="宋体" w:cs="宋体"/>
                <w:sz w:val="18"/>
                <w:lang w:val="en-US" w:eastAsia="zh-CN"/>
              </w:rPr>
            </w:pPr>
            <w:r>
              <w:rPr>
                <w:rFonts w:hint="eastAsia" w:ascii="宋体" w:hAnsi="宋体" w:eastAsia="宋体" w:cs="宋体"/>
                <w:sz w:val="18"/>
                <w:lang w:val="en-US" w:eastAsia="zh-CN"/>
              </w:rPr>
              <w:t>10</w:t>
            </w:r>
          </w:p>
        </w:tc>
        <w:tc>
          <w:tcPr>
            <w:tcW w:w="1336" w:type="dxa"/>
            <w:tcBorders>
              <w:top w:val="dotted" w:color="000000" w:sz="4" w:space="0"/>
              <w:left w:val="dotted" w:color="000000" w:sz="4" w:space="0"/>
              <w:bottom w:val="dotted" w:color="000000" w:sz="4" w:space="0"/>
              <w:right w:val="nil"/>
            </w:tcBorders>
          </w:tcPr>
          <w:p>
            <w:pPr>
              <w:pStyle w:val="17"/>
              <w:spacing w:before="111"/>
              <w:ind w:right="5"/>
              <w:jc w:val="center"/>
              <w:rPr>
                <w:rFonts w:hint="default" w:ascii="宋体" w:hAnsi="宋体" w:eastAsia="宋体" w:cs="宋体"/>
                <w:sz w:val="18"/>
                <w:lang w:val="en-US" w:eastAsia="zh-CN"/>
              </w:rPr>
            </w:pPr>
            <w:r>
              <w:rPr>
                <w:rFonts w:hint="eastAsia" w:ascii="宋体" w:hAnsi="宋体" w:eastAsia="宋体" w:cs="宋体"/>
                <w:sz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392" w:type="dxa"/>
            <w:gridSpan w:val="3"/>
            <w:tcBorders>
              <w:top w:val="dotted" w:color="000000" w:sz="4" w:space="0"/>
              <w:left w:val="nil"/>
              <w:right w:val="dotted" w:color="000000" w:sz="4" w:space="0"/>
            </w:tcBorders>
          </w:tcPr>
          <w:p>
            <w:pPr>
              <w:pStyle w:val="17"/>
              <w:spacing w:before="112"/>
              <w:ind w:left="2951" w:right="2943"/>
              <w:jc w:val="center"/>
              <w:rPr>
                <w:rFonts w:hint="eastAsia" w:ascii="宋体" w:hAnsi="宋体" w:eastAsia="宋体" w:cs="宋体"/>
                <w:b/>
                <w:sz w:val="18"/>
              </w:rPr>
            </w:pPr>
            <w:r>
              <w:rPr>
                <w:rFonts w:hint="eastAsia" w:ascii="宋体" w:hAnsi="宋体" w:eastAsia="宋体" w:cs="宋体"/>
                <w:b/>
                <w:sz w:val="18"/>
              </w:rPr>
              <w:t>合 计</w:t>
            </w:r>
          </w:p>
        </w:tc>
        <w:tc>
          <w:tcPr>
            <w:tcW w:w="1451" w:type="dxa"/>
            <w:tcBorders>
              <w:top w:val="dotted" w:color="000000" w:sz="4" w:space="0"/>
              <w:left w:val="dotted" w:color="000000" w:sz="4" w:space="0"/>
              <w:right w:val="dotted" w:color="000000" w:sz="4" w:space="0"/>
            </w:tcBorders>
          </w:tcPr>
          <w:p>
            <w:pPr>
              <w:pStyle w:val="17"/>
              <w:spacing w:before="112"/>
              <w:jc w:val="center"/>
              <w:rPr>
                <w:rFonts w:hint="eastAsia" w:ascii="宋体" w:hAnsi="宋体" w:eastAsia="宋体" w:cs="宋体"/>
                <w:b/>
                <w:sz w:val="18"/>
                <w:lang w:val="en-US" w:eastAsia="zh-CN"/>
              </w:rPr>
            </w:pPr>
            <w:r>
              <w:rPr>
                <w:rFonts w:hint="eastAsia" w:ascii="宋体" w:hAnsi="宋体" w:eastAsia="宋体" w:cs="宋体"/>
                <w:b/>
                <w:w w:val="99"/>
                <w:sz w:val="18"/>
                <w:lang w:val="en-US" w:eastAsia="zh-CN"/>
              </w:rPr>
              <w:t>10</w:t>
            </w:r>
          </w:p>
        </w:tc>
        <w:tc>
          <w:tcPr>
            <w:tcW w:w="1336" w:type="dxa"/>
            <w:tcBorders>
              <w:top w:val="dotted" w:color="000000" w:sz="4" w:space="0"/>
              <w:left w:val="dotted" w:color="000000" w:sz="4" w:space="0"/>
              <w:right w:val="nil"/>
            </w:tcBorders>
          </w:tcPr>
          <w:p>
            <w:pPr>
              <w:pStyle w:val="17"/>
              <w:spacing w:before="112"/>
              <w:ind w:right="5"/>
              <w:jc w:val="center"/>
              <w:rPr>
                <w:rFonts w:hint="eastAsia" w:ascii="宋体" w:hAnsi="宋体" w:eastAsia="宋体" w:cs="宋体"/>
                <w:b/>
                <w:sz w:val="18"/>
                <w:lang w:val="en-US" w:eastAsia="zh-CN"/>
              </w:rPr>
            </w:pPr>
            <w:r>
              <w:rPr>
                <w:rFonts w:hint="eastAsia" w:ascii="宋体" w:hAnsi="宋体" w:eastAsia="宋体" w:cs="宋体"/>
                <w:b/>
                <w:w w:val="99"/>
                <w:sz w:val="18"/>
                <w:lang w:val="en-US" w:eastAsia="zh-CN"/>
              </w:rPr>
              <w:t>10</w:t>
            </w:r>
          </w:p>
        </w:tc>
      </w:tr>
    </w:tbl>
    <w:p>
      <w:pPr>
        <w:pStyle w:val="18"/>
        <w:ind w:left="0" w:leftChars="0" w:firstLine="679" w:firstLineChars="200"/>
        <w:rPr>
          <w:rFonts w:hint="eastAsia" w:ascii="仿宋" w:hAnsi="仿宋" w:eastAsia="仿宋" w:cs="仿宋"/>
          <w:b w:val="0"/>
          <w:bCs w:val="0"/>
          <w:sz w:val="32"/>
          <w:szCs w:val="32"/>
          <w:highlight w:val="none"/>
          <w:lang w:val="en-US" w:eastAsia="zh-CN"/>
        </w:rPr>
      </w:pPr>
      <w:r>
        <w:rPr>
          <w:rFonts w:hint="eastAsia" w:ascii="仿宋" w:hAnsi="仿宋" w:eastAsia="仿宋" w:cs="仿宋"/>
          <w:b/>
          <w:bCs/>
          <w:spacing w:val="11"/>
          <w:w w:val="99"/>
          <w:sz w:val="32"/>
          <w:lang w:val="en-US" w:eastAsia="zh-CN"/>
        </w:rPr>
        <w:t>D2</w:t>
      </w:r>
      <w:r>
        <w:rPr>
          <w:rFonts w:hint="eastAsia" w:ascii="仿宋" w:hAnsi="仿宋" w:cs="仿宋"/>
          <w:b/>
          <w:bCs/>
          <w:spacing w:val="11"/>
          <w:w w:val="99"/>
          <w:sz w:val="32"/>
          <w:lang w:val="en-US" w:eastAsia="zh-CN"/>
        </w:rPr>
        <w:t>1</w:t>
      </w:r>
      <w:r>
        <w:rPr>
          <w:rFonts w:hint="eastAsia" w:ascii="仿宋" w:hAnsi="仿宋" w:eastAsia="仿宋" w:cs="仿宋"/>
          <w:b/>
          <w:bCs/>
          <w:spacing w:val="11"/>
          <w:w w:val="99"/>
          <w:sz w:val="32"/>
          <w:lang w:val="en-US" w:eastAsia="zh-CN"/>
        </w:rPr>
        <w:t>.达到平台设计及运营要求，分值10分，得分10分，得分率100.00%。</w:t>
      </w:r>
    </w:p>
    <w:p>
      <w:pPr>
        <w:numPr>
          <w:ilvl w:val="0"/>
          <w:numId w:val="0"/>
        </w:numPr>
        <w:ind w:right="0" w:rightChars="0" w:firstLine="676" w:firstLineChars="200"/>
        <w:jc w:val="both"/>
        <w:rPr>
          <w:rFonts w:hint="eastAsia" w:ascii="仿宋" w:hAnsi="仿宋" w:eastAsia="仿宋" w:cs="仿宋"/>
          <w:b w:val="0"/>
          <w:bCs w:val="0"/>
          <w:spacing w:val="11"/>
          <w:w w:val="99"/>
          <w:sz w:val="32"/>
          <w:lang w:val="en-US" w:eastAsia="zh-CN"/>
        </w:rPr>
      </w:pPr>
      <w:r>
        <w:rPr>
          <w:rFonts w:hint="eastAsia" w:ascii="仿宋" w:hAnsi="仿宋" w:eastAsia="仿宋" w:cs="仿宋"/>
          <w:b w:val="0"/>
          <w:bCs w:val="0"/>
          <w:spacing w:val="11"/>
          <w:w w:val="99"/>
          <w:sz w:val="32"/>
          <w:lang w:val="en-US" w:eastAsia="zh-CN"/>
        </w:rPr>
        <w:t>经查阅该项目</w:t>
      </w:r>
      <w:r>
        <w:rPr>
          <w:rFonts w:hint="eastAsia" w:cs="仿宋"/>
          <w:b w:val="0"/>
          <w:bCs w:val="0"/>
          <w:spacing w:val="11"/>
          <w:w w:val="99"/>
          <w:sz w:val="32"/>
          <w:lang w:val="en-US" w:eastAsia="zh-CN"/>
        </w:rPr>
        <w:t>有关</w:t>
      </w:r>
      <w:r>
        <w:rPr>
          <w:rFonts w:hint="eastAsia" w:ascii="仿宋" w:hAnsi="仿宋" w:eastAsia="仿宋" w:cs="仿宋"/>
          <w:b w:val="0"/>
          <w:bCs w:val="0"/>
          <w:spacing w:val="11"/>
          <w:w w:val="99"/>
          <w:sz w:val="32"/>
          <w:lang w:val="en-US" w:eastAsia="zh-CN"/>
        </w:rPr>
        <w:t>验收</w:t>
      </w:r>
      <w:r>
        <w:rPr>
          <w:rFonts w:hint="eastAsia" w:cs="仿宋"/>
          <w:b w:val="0"/>
          <w:bCs w:val="0"/>
          <w:spacing w:val="11"/>
          <w:w w:val="99"/>
          <w:sz w:val="32"/>
          <w:lang w:val="en-US" w:eastAsia="zh-CN"/>
        </w:rPr>
        <w:t>资料</w:t>
      </w:r>
      <w:r>
        <w:rPr>
          <w:rFonts w:hint="eastAsia" w:ascii="仿宋" w:hAnsi="仿宋" w:eastAsia="仿宋" w:cs="仿宋"/>
          <w:b w:val="0"/>
          <w:bCs w:val="0"/>
          <w:spacing w:val="11"/>
          <w:w w:val="99"/>
          <w:sz w:val="32"/>
          <w:lang w:val="en-US" w:eastAsia="zh-CN"/>
        </w:rPr>
        <w:t>，对工程的质量评价如下：“施工单位在施工过程中，严格执行国家有关建设的法律法规、工程建设强制标准。完成了合同约定的工程内容、符合设计文件及技术标准的要求。”验收合格。根据评分标准，该指标得10分。</w:t>
      </w:r>
    </w:p>
    <w:p>
      <w:pPr>
        <w:numPr>
          <w:ilvl w:val="0"/>
          <w:numId w:val="0"/>
        </w:numPr>
        <w:ind w:right="0" w:rightChars="0" w:firstLine="676" w:firstLineChars="200"/>
        <w:jc w:val="both"/>
        <w:outlineLvl w:val="9"/>
        <w:rPr>
          <w:rFonts w:hint="default"/>
          <w:b w:val="0"/>
          <w:bCs w:val="0"/>
          <w:spacing w:val="11"/>
          <w:w w:val="99"/>
          <w:sz w:val="32"/>
          <w:lang w:val="en-US" w:eastAsia="zh-CN"/>
        </w:rPr>
      </w:pPr>
      <w:r>
        <w:rPr>
          <w:rFonts w:hint="eastAsia"/>
          <w:b w:val="0"/>
          <w:bCs w:val="0"/>
          <w:spacing w:val="11"/>
          <w:w w:val="99"/>
          <w:sz w:val="32"/>
          <w:lang w:val="en-US" w:eastAsia="zh-CN"/>
        </w:rPr>
        <w:t>3.</w:t>
      </w:r>
      <w:r>
        <w:rPr>
          <w:rFonts w:hint="default"/>
          <w:b w:val="0"/>
          <w:bCs w:val="0"/>
          <w:spacing w:val="11"/>
          <w:w w:val="99"/>
          <w:sz w:val="32"/>
          <w:lang w:val="en-US" w:eastAsia="zh-CN"/>
        </w:rPr>
        <w:t xml:space="preserve">产出实效，分值 </w:t>
      </w:r>
      <w:r>
        <w:rPr>
          <w:rFonts w:hint="eastAsia"/>
          <w:b w:val="0"/>
          <w:bCs w:val="0"/>
          <w:spacing w:val="11"/>
          <w:w w:val="99"/>
          <w:sz w:val="32"/>
          <w:lang w:val="en-US" w:eastAsia="zh-CN"/>
        </w:rPr>
        <w:t>10</w:t>
      </w:r>
      <w:r>
        <w:rPr>
          <w:rFonts w:hint="default"/>
          <w:b w:val="0"/>
          <w:bCs w:val="0"/>
          <w:spacing w:val="11"/>
          <w:w w:val="99"/>
          <w:sz w:val="32"/>
          <w:lang w:val="en-US" w:eastAsia="zh-CN"/>
        </w:rPr>
        <w:t>分，得分</w:t>
      </w:r>
      <w:r>
        <w:rPr>
          <w:rFonts w:hint="eastAsia"/>
          <w:b w:val="0"/>
          <w:bCs w:val="0"/>
          <w:spacing w:val="11"/>
          <w:w w:val="99"/>
          <w:sz w:val="32"/>
          <w:lang w:val="en-US" w:eastAsia="zh-CN"/>
        </w:rPr>
        <w:t>10</w:t>
      </w:r>
      <w:r>
        <w:rPr>
          <w:rFonts w:hint="default"/>
          <w:b w:val="0"/>
          <w:bCs w:val="0"/>
          <w:spacing w:val="11"/>
          <w:w w:val="99"/>
          <w:sz w:val="32"/>
          <w:lang w:val="en-US" w:eastAsia="zh-CN"/>
        </w:rPr>
        <w:t>分，得分率</w:t>
      </w:r>
      <w:r>
        <w:rPr>
          <w:rFonts w:hint="eastAsia"/>
          <w:b w:val="0"/>
          <w:bCs w:val="0"/>
          <w:spacing w:val="11"/>
          <w:w w:val="99"/>
          <w:sz w:val="32"/>
          <w:lang w:val="en-US" w:eastAsia="zh-CN"/>
        </w:rPr>
        <w:t>100%</w:t>
      </w:r>
      <w:r>
        <w:rPr>
          <w:rFonts w:hint="default"/>
          <w:b w:val="0"/>
          <w:bCs w:val="0"/>
          <w:spacing w:val="11"/>
          <w:w w:val="99"/>
          <w:sz w:val="32"/>
          <w:lang w:val="en-US" w:eastAsia="zh-CN"/>
        </w:rPr>
        <w:t>。</w:t>
      </w:r>
    </w:p>
    <w:tbl>
      <w:tblPr>
        <w:tblStyle w:val="14"/>
        <w:tblW w:w="917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919"/>
        <w:gridCol w:w="2084"/>
        <w:gridCol w:w="2912"/>
        <w:gridCol w:w="1132"/>
        <w:gridCol w:w="11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atLeast"/>
          <w:jc w:val="center"/>
        </w:trPr>
        <w:tc>
          <w:tcPr>
            <w:tcW w:w="1919" w:type="dxa"/>
            <w:tcBorders>
              <w:left w:val="nil"/>
              <w:bottom w:val="dotted" w:color="000000" w:sz="4" w:space="0"/>
              <w:right w:val="dotted" w:color="000000" w:sz="4" w:space="0"/>
            </w:tcBorders>
            <w:shd w:val="clear" w:color="auto" w:fill="8DB3E1"/>
          </w:tcPr>
          <w:p>
            <w:pPr>
              <w:pStyle w:val="17"/>
              <w:spacing w:before="113"/>
              <w:ind w:left="599"/>
              <w:rPr>
                <w:rFonts w:hint="eastAsia" w:ascii="宋体" w:hAnsi="宋体" w:eastAsia="宋体" w:cs="宋体"/>
                <w:b/>
                <w:sz w:val="18"/>
              </w:rPr>
            </w:pPr>
            <w:r>
              <w:rPr>
                <w:rFonts w:hint="eastAsia" w:ascii="宋体" w:hAnsi="宋体" w:eastAsia="宋体" w:cs="宋体"/>
                <w:b/>
                <w:sz w:val="18"/>
              </w:rPr>
              <w:t>二级指标</w:t>
            </w:r>
          </w:p>
        </w:tc>
        <w:tc>
          <w:tcPr>
            <w:tcW w:w="2084" w:type="dxa"/>
            <w:tcBorders>
              <w:left w:val="dotted" w:color="000000" w:sz="4" w:space="0"/>
              <w:bottom w:val="dotted" w:color="000000" w:sz="4" w:space="0"/>
              <w:right w:val="dotted" w:color="000000" w:sz="4" w:space="0"/>
            </w:tcBorders>
            <w:shd w:val="clear" w:color="auto" w:fill="8DB3E1"/>
          </w:tcPr>
          <w:p>
            <w:pPr>
              <w:pStyle w:val="17"/>
              <w:spacing w:before="113"/>
              <w:ind w:left="677"/>
              <w:rPr>
                <w:rFonts w:hint="eastAsia" w:ascii="宋体" w:hAnsi="宋体" w:eastAsia="宋体" w:cs="宋体"/>
                <w:b/>
                <w:sz w:val="18"/>
              </w:rPr>
            </w:pPr>
            <w:r>
              <w:rPr>
                <w:rFonts w:hint="eastAsia" w:ascii="宋体" w:hAnsi="宋体" w:eastAsia="宋体" w:cs="宋体"/>
                <w:b/>
                <w:sz w:val="18"/>
              </w:rPr>
              <w:t>三级指标</w:t>
            </w:r>
          </w:p>
        </w:tc>
        <w:tc>
          <w:tcPr>
            <w:tcW w:w="2912" w:type="dxa"/>
            <w:tcBorders>
              <w:left w:val="dotted" w:color="000000" w:sz="4" w:space="0"/>
              <w:bottom w:val="dotted" w:color="000000" w:sz="4" w:space="0"/>
              <w:right w:val="dotted" w:color="000000" w:sz="4" w:space="0"/>
            </w:tcBorders>
            <w:shd w:val="clear" w:color="auto" w:fill="8DB3E1"/>
          </w:tcPr>
          <w:p>
            <w:pPr>
              <w:pStyle w:val="17"/>
              <w:spacing w:before="113"/>
              <w:ind w:left="1071" w:right="1068"/>
              <w:jc w:val="center"/>
              <w:rPr>
                <w:rFonts w:hint="eastAsia" w:ascii="宋体" w:hAnsi="宋体" w:eastAsia="宋体" w:cs="宋体"/>
                <w:b/>
                <w:sz w:val="18"/>
              </w:rPr>
            </w:pPr>
            <w:r>
              <w:rPr>
                <w:rFonts w:hint="eastAsia" w:ascii="宋体" w:hAnsi="宋体" w:eastAsia="宋体" w:cs="宋体"/>
                <w:b/>
                <w:sz w:val="18"/>
              </w:rPr>
              <w:t>四级指标</w:t>
            </w:r>
          </w:p>
        </w:tc>
        <w:tc>
          <w:tcPr>
            <w:tcW w:w="1132" w:type="dxa"/>
            <w:tcBorders>
              <w:left w:val="dotted" w:color="000000" w:sz="4" w:space="0"/>
              <w:bottom w:val="dotted" w:color="000000" w:sz="4" w:space="0"/>
              <w:right w:val="dotted" w:color="000000" w:sz="4" w:space="0"/>
            </w:tcBorders>
            <w:shd w:val="clear" w:color="auto" w:fill="8DB3E1"/>
          </w:tcPr>
          <w:p>
            <w:pPr>
              <w:pStyle w:val="17"/>
              <w:spacing w:before="113"/>
              <w:ind w:left="405" w:right="315"/>
              <w:jc w:val="center"/>
              <w:rPr>
                <w:rFonts w:hint="eastAsia" w:ascii="宋体" w:hAnsi="宋体" w:eastAsia="宋体" w:cs="宋体"/>
                <w:b/>
                <w:sz w:val="18"/>
              </w:rPr>
            </w:pPr>
            <w:r>
              <w:rPr>
                <w:rFonts w:hint="eastAsia" w:ascii="宋体" w:hAnsi="宋体" w:eastAsia="宋体" w:cs="宋体"/>
                <w:b/>
                <w:sz w:val="18"/>
              </w:rPr>
              <w:t>分值</w:t>
            </w:r>
          </w:p>
        </w:tc>
        <w:tc>
          <w:tcPr>
            <w:tcW w:w="1132" w:type="dxa"/>
            <w:tcBorders>
              <w:left w:val="dotted" w:color="000000" w:sz="4" w:space="0"/>
              <w:bottom w:val="dotted" w:color="000000" w:sz="4" w:space="0"/>
              <w:right w:val="nil"/>
            </w:tcBorders>
            <w:shd w:val="clear" w:color="auto" w:fill="8DB3E1"/>
          </w:tcPr>
          <w:p>
            <w:pPr>
              <w:pStyle w:val="17"/>
              <w:spacing w:before="113"/>
              <w:ind w:left="358" w:right="276"/>
              <w:jc w:val="center"/>
              <w:rPr>
                <w:rFonts w:hint="eastAsia" w:ascii="宋体" w:hAnsi="宋体" w:eastAsia="宋体" w:cs="宋体"/>
                <w:b/>
                <w:sz w:val="18"/>
              </w:rPr>
            </w:pPr>
            <w:r>
              <w:rPr>
                <w:rFonts w:hint="eastAsia" w:ascii="宋体" w:hAnsi="宋体" w:eastAsia="宋体" w:cs="宋体"/>
                <w:b/>
                <w:sz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jc w:val="center"/>
        </w:trPr>
        <w:tc>
          <w:tcPr>
            <w:tcW w:w="1919" w:type="dxa"/>
            <w:tcBorders>
              <w:top w:val="dotted" w:color="000000" w:sz="4" w:space="0"/>
              <w:left w:val="nil"/>
              <w:bottom w:val="dotted" w:color="000000" w:sz="4" w:space="0"/>
              <w:right w:val="dotted" w:color="000000" w:sz="4" w:space="0"/>
            </w:tcBorders>
          </w:tcPr>
          <w:p>
            <w:pPr>
              <w:pStyle w:val="17"/>
              <w:rPr>
                <w:rFonts w:hint="eastAsia" w:ascii="宋体" w:hAnsi="宋体" w:eastAsia="宋体" w:cs="宋体"/>
                <w:sz w:val="18"/>
              </w:rPr>
            </w:pPr>
            <w:r>
              <w:rPr>
                <w:rFonts w:hint="eastAsia" w:ascii="宋体" w:hAnsi="宋体" w:eastAsia="宋体" w:cs="宋体"/>
                <w:sz w:val="18"/>
              </w:rPr>
              <w:t>B8.产出实效</w:t>
            </w:r>
          </w:p>
        </w:tc>
        <w:tc>
          <w:tcPr>
            <w:tcW w:w="2084" w:type="dxa"/>
            <w:tcBorders>
              <w:top w:val="dotted" w:color="000000" w:sz="4" w:space="0"/>
              <w:left w:val="dotted" w:color="000000" w:sz="4" w:space="0"/>
              <w:bottom w:val="dotted" w:color="000000" w:sz="4" w:space="0"/>
              <w:right w:val="dotted" w:color="000000" w:sz="4" w:space="0"/>
            </w:tcBorders>
          </w:tcPr>
          <w:p>
            <w:pPr>
              <w:pStyle w:val="17"/>
              <w:rPr>
                <w:rFonts w:hint="eastAsia" w:ascii="宋体" w:hAnsi="宋体" w:eastAsia="宋体" w:cs="宋体"/>
                <w:sz w:val="18"/>
              </w:rPr>
            </w:pPr>
            <w:r>
              <w:rPr>
                <w:rFonts w:hint="eastAsia" w:ascii="宋体" w:hAnsi="宋体" w:eastAsia="宋体" w:cs="宋体"/>
                <w:sz w:val="18"/>
              </w:rPr>
              <w:t>C13.完成及时性</w:t>
            </w:r>
          </w:p>
        </w:tc>
        <w:tc>
          <w:tcPr>
            <w:tcW w:w="2912" w:type="dxa"/>
            <w:tcBorders>
              <w:top w:val="dotted" w:color="000000" w:sz="4" w:space="0"/>
              <w:left w:val="dotted" w:color="000000" w:sz="4" w:space="0"/>
              <w:bottom w:val="dotted" w:color="000000" w:sz="4" w:space="0"/>
              <w:right w:val="dotted" w:color="000000" w:sz="4" w:space="0"/>
            </w:tcBorders>
          </w:tcPr>
          <w:p>
            <w:pPr>
              <w:pStyle w:val="17"/>
              <w:spacing w:before="112"/>
              <w:ind w:left="103"/>
              <w:rPr>
                <w:rFonts w:hint="eastAsia" w:ascii="宋体" w:hAnsi="宋体" w:eastAsia="宋体" w:cs="宋体"/>
                <w:sz w:val="18"/>
              </w:rPr>
            </w:pPr>
            <w:r>
              <w:rPr>
                <w:rFonts w:hint="eastAsia" w:ascii="宋体" w:hAnsi="宋体" w:eastAsia="宋体" w:cs="宋体"/>
                <w:sz w:val="18"/>
              </w:rPr>
              <w:t>D2</w:t>
            </w:r>
            <w:r>
              <w:rPr>
                <w:rFonts w:hint="eastAsia" w:ascii="宋体" w:hAnsi="宋体" w:eastAsia="宋体" w:cs="宋体"/>
                <w:sz w:val="18"/>
                <w:lang w:val="en-US" w:eastAsia="zh-CN"/>
              </w:rPr>
              <w:t>2.</w:t>
            </w:r>
            <w:r>
              <w:rPr>
                <w:rFonts w:hint="eastAsia" w:asciiTheme="minorEastAsia" w:hAnsiTheme="minorEastAsia" w:eastAsiaTheme="minorEastAsia" w:cstheme="minorEastAsia"/>
                <w:sz w:val="18"/>
                <w:szCs w:val="18"/>
              </w:rPr>
              <w:t>项目完成时效性</w:t>
            </w:r>
          </w:p>
        </w:tc>
        <w:tc>
          <w:tcPr>
            <w:tcW w:w="1132" w:type="dxa"/>
            <w:tcBorders>
              <w:top w:val="dotted" w:color="000000" w:sz="4" w:space="0"/>
              <w:left w:val="dotted" w:color="000000" w:sz="4" w:space="0"/>
              <w:bottom w:val="dotted" w:color="000000" w:sz="4" w:space="0"/>
              <w:right w:val="dotted" w:color="000000" w:sz="4" w:space="0"/>
            </w:tcBorders>
          </w:tcPr>
          <w:p>
            <w:pPr>
              <w:pStyle w:val="17"/>
              <w:spacing w:before="112"/>
              <w:ind w:right="1"/>
              <w:jc w:val="center"/>
              <w:rPr>
                <w:rFonts w:hint="default" w:ascii="宋体" w:hAnsi="宋体" w:eastAsia="宋体" w:cs="宋体"/>
                <w:sz w:val="18"/>
                <w:lang w:val="en-US" w:eastAsia="zh-CN"/>
              </w:rPr>
            </w:pPr>
            <w:r>
              <w:rPr>
                <w:rFonts w:hint="eastAsia" w:ascii="宋体" w:hAnsi="宋体" w:eastAsia="宋体" w:cs="宋体"/>
                <w:sz w:val="18"/>
                <w:lang w:val="en-US" w:eastAsia="zh-CN"/>
              </w:rPr>
              <w:t>10</w:t>
            </w:r>
          </w:p>
        </w:tc>
        <w:tc>
          <w:tcPr>
            <w:tcW w:w="1132" w:type="dxa"/>
            <w:tcBorders>
              <w:top w:val="dotted" w:color="000000" w:sz="4" w:space="0"/>
              <w:left w:val="dotted" w:color="000000" w:sz="4" w:space="0"/>
              <w:bottom w:val="dotted" w:color="000000" w:sz="4" w:space="0"/>
              <w:right w:val="nil"/>
            </w:tcBorders>
          </w:tcPr>
          <w:p>
            <w:pPr>
              <w:pStyle w:val="17"/>
              <w:spacing w:before="112"/>
              <w:ind w:right="8"/>
              <w:jc w:val="center"/>
              <w:rPr>
                <w:rFonts w:hint="default" w:ascii="宋体" w:hAnsi="宋体" w:eastAsia="宋体" w:cs="宋体"/>
                <w:sz w:val="18"/>
                <w:lang w:val="en-US" w:eastAsia="zh-CN"/>
              </w:rPr>
            </w:pPr>
            <w:r>
              <w:rPr>
                <w:rFonts w:hint="eastAsia" w:ascii="宋体" w:hAnsi="宋体" w:eastAsia="宋体" w:cs="宋体"/>
                <w:sz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jc w:val="center"/>
        </w:trPr>
        <w:tc>
          <w:tcPr>
            <w:tcW w:w="6915" w:type="dxa"/>
            <w:gridSpan w:val="3"/>
            <w:tcBorders>
              <w:top w:val="dotted" w:color="000000" w:sz="4" w:space="0"/>
              <w:left w:val="nil"/>
              <w:right w:val="dotted" w:color="000000" w:sz="4" w:space="0"/>
            </w:tcBorders>
          </w:tcPr>
          <w:p>
            <w:pPr>
              <w:pStyle w:val="17"/>
              <w:spacing w:before="112"/>
              <w:ind w:left="3166" w:right="3160"/>
              <w:jc w:val="center"/>
              <w:rPr>
                <w:rFonts w:hint="eastAsia" w:ascii="宋体" w:hAnsi="宋体" w:eastAsia="宋体" w:cs="宋体"/>
                <w:b/>
                <w:sz w:val="18"/>
              </w:rPr>
            </w:pPr>
            <w:r>
              <w:rPr>
                <w:rFonts w:hint="eastAsia" w:ascii="宋体" w:hAnsi="宋体" w:eastAsia="宋体" w:cs="宋体"/>
                <w:b/>
                <w:sz w:val="18"/>
              </w:rPr>
              <w:t>合  计</w:t>
            </w:r>
          </w:p>
        </w:tc>
        <w:tc>
          <w:tcPr>
            <w:tcW w:w="1132" w:type="dxa"/>
            <w:tcBorders>
              <w:top w:val="dotted" w:color="000000" w:sz="4" w:space="0"/>
              <w:left w:val="dotted" w:color="000000" w:sz="4" w:space="0"/>
              <w:right w:val="dotted" w:color="000000" w:sz="4" w:space="0"/>
            </w:tcBorders>
          </w:tcPr>
          <w:p>
            <w:pPr>
              <w:pStyle w:val="17"/>
              <w:spacing w:before="112"/>
              <w:ind w:right="1"/>
              <w:jc w:val="center"/>
              <w:rPr>
                <w:rFonts w:hint="eastAsia" w:ascii="宋体" w:hAnsi="宋体" w:eastAsia="宋体" w:cs="宋体"/>
                <w:b/>
                <w:sz w:val="18"/>
                <w:lang w:val="en-US" w:eastAsia="zh-CN"/>
              </w:rPr>
            </w:pPr>
            <w:r>
              <w:rPr>
                <w:rFonts w:hint="eastAsia" w:ascii="宋体" w:hAnsi="宋体" w:eastAsia="宋体" w:cs="宋体"/>
                <w:b/>
                <w:w w:val="99"/>
                <w:sz w:val="18"/>
                <w:lang w:val="en-US" w:eastAsia="zh-CN"/>
              </w:rPr>
              <w:t>10</w:t>
            </w:r>
          </w:p>
        </w:tc>
        <w:tc>
          <w:tcPr>
            <w:tcW w:w="1132" w:type="dxa"/>
            <w:tcBorders>
              <w:top w:val="dotted" w:color="000000" w:sz="4" w:space="0"/>
              <w:left w:val="dotted" w:color="000000" w:sz="4" w:space="0"/>
              <w:right w:val="nil"/>
            </w:tcBorders>
          </w:tcPr>
          <w:p>
            <w:pPr>
              <w:pStyle w:val="17"/>
              <w:spacing w:before="112"/>
              <w:ind w:right="8"/>
              <w:jc w:val="center"/>
              <w:rPr>
                <w:rFonts w:hint="eastAsia" w:ascii="宋体" w:hAnsi="宋体" w:eastAsia="宋体" w:cs="宋体"/>
                <w:b/>
                <w:sz w:val="18"/>
                <w:lang w:val="en-US" w:eastAsia="zh-CN"/>
              </w:rPr>
            </w:pPr>
            <w:r>
              <w:rPr>
                <w:rFonts w:hint="eastAsia" w:ascii="宋体" w:hAnsi="宋体" w:eastAsia="宋体" w:cs="宋体"/>
                <w:b/>
                <w:w w:val="99"/>
                <w:sz w:val="18"/>
                <w:lang w:val="en-US" w:eastAsia="zh-CN"/>
              </w:rPr>
              <w:t>10</w:t>
            </w:r>
          </w:p>
        </w:tc>
      </w:tr>
    </w:tbl>
    <w:p>
      <w:pPr>
        <w:pStyle w:val="2"/>
        <w:rPr>
          <w:rFonts w:hint="default"/>
          <w:lang w:val="en-US" w:eastAsia="zh-CN"/>
        </w:rPr>
      </w:pPr>
    </w:p>
    <w:p>
      <w:pPr>
        <w:pStyle w:val="18"/>
        <w:ind w:left="0" w:leftChars="0" w:firstLine="679" w:firstLineChars="200"/>
        <w:rPr>
          <w:rFonts w:hint="eastAsia" w:ascii="仿宋" w:hAnsi="仿宋" w:eastAsia="仿宋" w:cs="仿宋"/>
          <w:b w:val="0"/>
          <w:bCs w:val="0"/>
          <w:sz w:val="32"/>
          <w:szCs w:val="32"/>
          <w:highlight w:val="none"/>
          <w:lang w:val="en-US" w:eastAsia="zh-CN"/>
        </w:rPr>
      </w:pPr>
      <w:r>
        <w:rPr>
          <w:rFonts w:hint="eastAsia" w:ascii="仿宋" w:hAnsi="仿宋" w:eastAsia="仿宋" w:cs="仿宋"/>
          <w:b/>
          <w:bCs/>
          <w:spacing w:val="11"/>
          <w:w w:val="99"/>
          <w:sz w:val="32"/>
          <w:lang w:val="en-US" w:eastAsia="zh-CN"/>
        </w:rPr>
        <w:t>D2</w:t>
      </w:r>
      <w:r>
        <w:rPr>
          <w:rFonts w:hint="eastAsia" w:ascii="仿宋" w:hAnsi="仿宋" w:cs="仿宋"/>
          <w:b/>
          <w:bCs/>
          <w:spacing w:val="11"/>
          <w:w w:val="99"/>
          <w:sz w:val="32"/>
          <w:lang w:val="en-US" w:eastAsia="zh-CN"/>
        </w:rPr>
        <w:t>2</w:t>
      </w:r>
      <w:r>
        <w:rPr>
          <w:rFonts w:hint="eastAsia" w:ascii="仿宋" w:hAnsi="仿宋" w:eastAsia="仿宋" w:cs="仿宋"/>
          <w:b/>
          <w:bCs/>
          <w:spacing w:val="11"/>
          <w:w w:val="99"/>
          <w:sz w:val="32"/>
          <w:lang w:val="en-US" w:eastAsia="zh-CN"/>
        </w:rPr>
        <w:t>.项目完成时效性，分值10分，得分10分，得分率100.00%。</w:t>
      </w:r>
    </w:p>
    <w:p>
      <w:pPr>
        <w:pStyle w:val="2"/>
        <w:ind w:firstLine="676" w:firstLineChars="200"/>
        <w:rPr>
          <w:rFonts w:hint="eastAsia" w:ascii="仿宋" w:hAnsi="仿宋" w:eastAsia="仿宋" w:cs="仿宋"/>
          <w:b w:val="0"/>
          <w:bCs w:val="0"/>
          <w:spacing w:val="11"/>
          <w:w w:val="99"/>
          <w:sz w:val="32"/>
          <w:lang w:val="en-US" w:eastAsia="zh-CN"/>
        </w:rPr>
      </w:pPr>
      <w:r>
        <w:rPr>
          <w:rFonts w:hint="eastAsia" w:ascii="仿宋" w:hAnsi="仿宋" w:eastAsia="仿宋" w:cs="仿宋"/>
          <w:b w:val="0"/>
          <w:bCs w:val="0"/>
          <w:spacing w:val="11"/>
          <w:w w:val="99"/>
          <w:sz w:val="32"/>
          <w:lang w:val="en-US" w:eastAsia="zh-CN"/>
        </w:rPr>
        <w:t>经查阅</w:t>
      </w:r>
      <w:r>
        <w:rPr>
          <w:rFonts w:hint="eastAsia" w:cs="仿宋"/>
          <w:b w:val="0"/>
          <w:bCs w:val="0"/>
          <w:spacing w:val="11"/>
          <w:w w:val="99"/>
          <w:sz w:val="32"/>
          <w:lang w:val="en-US" w:eastAsia="zh-CN"/>
        </w:rPr>
        <w:t>有关</w:t>
      </w:r>
      <w:r>
        <w:rPr>
          <w:rFonts w:hint="eastAsia" w:ascii="仿宋" w:hAnsi="仿宋" w:eastAsia="仿宋" w:cs="仿宋"/>
          <w:b w:val="0"/>
          <w:bCs w:val="0"/>
          <w:spacing w:val="11"/>
          <w:w w:val="99"/>
          <w:sz w:val="32"/>
          <w:lang w:val="en-US" w:eastAsia="zh-CN"/>
        </w:rPr>
        <w:t>验收</w:t>
      </w:r>
      <w:r>
        <w:rPr>
          <w:rFonts w:hint="eastAsia" w:cs="仿宋"/>
          <w:b w:val="0"/>
          <w:bCs w:val="0"/>
          <w:spacing w:val="11"/>
          <w:w w:val="99"/>
          <w:sz w:val="32"/>
          <w:lang w:val="en-US" w:eastAsia="zh-CN"/>
        </w:rPr>
        <w:t>资料</w:t>
      </w:r>
      <w:r>
        <w:rPr>
          <w:rFonts w:hint="eastAsia" w:ascii="仿宋" w:hAnsi="仿宋" w:eastAsia="仿宋" w:cs="仿宋"/>
          <w:b w:val="0"/>
          <w:bCs w:val="0"/>
          <w:spacing w:val="11"/>
          <w:w w:val="99"/>
          <w:sz w:val="32"/>
          <w:lang w:val="en-US" w:eastAsia="zh-CN"/>
        </w:rPr>
        <w:t>和现场查验，</w:t>
      </w:r>
      <w:r>
        <w:rPr>
          <w:rFonts w:hint="eastAsia" w:cs="仿宋"/>
          <w:b w:val="0"/>
          <w:bCs w:val="0"/>
          <w:spacing w:val="11"/>
          <w:w w:val="99"/>
          <w:sz w:val="32"/>
          <w:lang w:val="en-US" w:eastAsia="zh-CN"/>
        </w:rPr>
        <w:t>截至2023年12月底已完成</w:t>
      </w:r>
      <w:r>
        <w:rPr>
          <w:rFonts w:hint="default"/>
          <w:b w:val="0"/>
          <w:bCs w:val="0"/>
          <w:spacing w:val="11"/>
          <w:w w:val="99"/>
          <w:sz w:val="32"/>
          <w:lang w:val="en-US" w:eastAsia="zh-CN"/>
        </w:rPr>
        <w:t>（1）建设长岛区大数据中台，实现数据汇入、数据整理、防疫追踪应用等功能；（2）建设智慧社区平台，实现智慧社区管理平台、信息发布服务、医疗服务、便民缴费、特殊人群监管、网格化治理、信息安全、便民商业服务、物业管理服务、养老服务、事件管理、人员管理、就业服务等功能</w:t>
      </w:r>
      <w:r>
        <w:rPr>
          <w:rFonts w:hint="eastAsia" w:cs="仿宋"/>
          <w:b w:val="0"/>
          <w:bCs w:val="0"/>
          <w:spacing w:val="11"/>
          <w:w w:val="99"/>
          <w:sz w:val="32"/>
          <w:lang w:val="en-US" w:eastAsia="zh-CN"/>
        </w:rPr>
        <w:t>等，符合项目计划建设时间</w:t>
      </w:r>
      <w:r>
        <w:rPr>
          <w:rFonts w:hint="eastAsia" w:ascii="仿宋" w:hAnsi="仿宋" w:eastAsia="仿宋" w:cs="仿宋"/>
          <w:b w:val="0"/>
          <w:bCs w:val="0"/>
          <w:spacing w:val="11"/>
          <w:w w:val="99"/>
          <w:sz w:val="32"/>
          <w:lang w:val="en-US" w:eastAsia="zh-CN"/>
        </w:rPr>
        <w:t>。根据评分标准，该指标得10分。</w:t>
      </w:r>
    </w:p>
    <w:p>
      <w:pPr>
        <w:numPr>
          <w:ilvl w:val="0"/>
          <w:numId w:val="0"/>
        </w:numPr>
        <w:ind w:right="0" w:rightChars="0" w:firstLine="679" w:firstLineChars="200"/>
        <w:jc w:val="both"/>
        <w:outlineLvl w:val="1"/>
        <w:rPr>
          <w:rFonts w:hint="default"/>
          <w:b/>
          <w:bCs/>
          <w:spacing w:val="11"/>
          <w:w w:val="99"/>
          <w:sz w:val="32"/>
          <w:lang w:val="en-US" w:eastAsia="zh-CN"/>
        </w:rPr>
      </w:pPr>
      <w:bookmarkStart w:id="77" w:name="_Toc6239"/>
      <w:r>
        <w:rPr>
          <w:rFonts w:hint="eastAsia"/>
          <w:b/>
          <w:bCs/>
          <w:spacing w:val="11"/>
          <w:w w:val="99"/>
          <w:sz w:val="32"/>
          <w:lang w:val="en-US" w:eastAsia="zh-CN"/>
        </w:rPr>
        <w:t>（四）</w:t>
      </w:r>
      <w:r>
        <w:rPr>
          <w:rFonts w:hint="default"/>
          <w:b/>
          <w:bCs/>
          <w:spacing w:val="11"/>
          <w:w w:val="99"/>
          <w:sz w:val="32"/>
          <w:lang w:val="en-US" w:eastAsia="zh-CN"/>
        </w:rPr>
        <w:t>项目效益情况</w:t>
      </w:r>
      <w:bookmarkEnd w:id="77"/>
    </w:p>
    <w:p>
      <w:pPr>
        <w:pStyle w:val="2"/>
        <w:ind w:firstLine="676" w:firstLineChars="200"/>
        <w:rPr>
          <w:rFonts w:hint="eastAsia"/>
          <w:b w:val="0"/>
          <w:bCs w:val="0"/>
          <w:spacing w:val="11"/>
          <w:w w:val="99"/>
          <w:sz w:val="32"/>
          <w:lang w:val="en-US" w:eastAsia="zh-CN"/>
        </w:rPr>
      </w:pPr>
      <w:r>
        <w:rPr>
          <w:rFonts w:hint="default"/>
          <w:b w:val="0"/>
          <w:bCs w:val="0"/>
          <w:spacing w:val="11"/>
          <w:w w:val="99"/>
          <w:sz w:val="32"/>
          <w:lang w:val="en-US" w:eastAsia="zh-CN"/>
        </w:rPr>
        <w:t xml:space="preserve">项目效益，分值 30 分，得分 </w:t>
      </w:r>
      <w:r>
        <w:rPr>
          <w:rFonts w:hint="eastAsia"/>
          <w:b w:val="0"/>
          <w:bCs w:val="0"/>
          <w:spacing w:val="11"/>
          <w:w w:val="99"/>
          <w:sz w:val="32"/>
          <w:lang w:val="en-US" w:eastAsia="zh-CN"/>
        </w:rPr>
        <w:t>30</w:t>
      </w:r>
      <w:r>
        <w:rPr>
          <w:rFonts w:hint="default"/>
          <w:b w:val="0"/>
          <w:bCs w:val="0"/>
          <w:spacing w:val="11"/>
          <w:w w:val="99"/>
          <w:sz w:val="32"/>
          <w:lang w:val="en-US" w:eastAsia="zh-CN"/>
        </w:rPr>
        <w:t xml:space="preserve">分，得分率 </w:t>
      </w:r>
      <w:r>
        <w:rPr>
          <w:rFonts w:hint="eastAsia"/>
          <w:b w:val="0"/>
          <w:bCs w:val="0"/>
          <w:spacing w:val="11"/>
          <w:w w:val="99"/>
          <w:sz w:val="32"/>
          <w:lang w:val="en-US" w:eastAsia="zh-CN"/>
        </w:rPr>
        <w:t>100%</w:t>
      </w:r>
      <w:r>
        <w:rPr>
          <w:rFonts w:hint="default"/>
          <w:b w:val="0"/>
          <w:bCs w:val="0"/>
          <w:spacing w:val="11"/>
          <w:w w:val="99"/>
          <w:sz w:val="32"/>
          <w:lang w:val="en-US" w:eastAsia="zh-CN"/>
        </w:rPr>
        <w:t>。</w:t>
      </w:r>
    </w:p>
    <w:tbl>
      <w:tblPr>
        <w:tblStyle w:val="14"/>
        <w:tblW w:w="88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18"/>
        <w:gridCol w:w="2124"/>
        <w:gridCol w:w="2871"/>
        <w:gridCol w:w="1052"/>
        <w:gridCol w:w="10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718" w:type="dxa"/>
            <w:tcBorders>
              <w:left w:val="nil"/>
              <w:bottom w:val="single" w:color="000000" w:sz="4" w:space="0"/>
              <w:right w:val="dotted" w:color="000000" w:sz="4" w:space="0"/>
            </w:tcBorders>
            <w:shd w:val="clear" w:color="auto" w:fill="8DB3E1"/>
          </w:tcPr>
          <w:p>
            <w:pPr>
              <w:pStyle w:val="17"/>
              <w:spacing w:before="111"/>
              <w:ind w:left="499"/>
              <w:rPr>
                <w:rFonts w:hint="eastAsia" w:ascii="宋体" w:hAnsi="宋体" w:eastAsia="宋体" w:cs="宋体"/>
                <w:b/>
                <w:sz w:val="18"/>
              </w:rPr>
            </w:pPr>
            <w:r>
              <w:rPr>
                <w:rFonts w:hint="eastAsia" w:ascii="宋体" w:hAnsi="宋体" w:eastAsia="宋体" w:cs="宋体"/>
                <w:b/>
                <w:sz w:val="18"/>
              </w:rPr>
              <w:t>二级指标</w:t>
            </w:r>
          </w:p>
        </w:tc>
        <w:tc>
          <w:tcPr>
            <w:tcW w:w="2124" w:type="dxa"/>
            <w:tcBorders>
              <w:left w:val="dotted" w:color="000000" w:sz="4" w:space="0"/>
              <w:bottom w:val="single" w:color="000000" w:sz="4" w:space="0"/>
              <w:right w:val="dotted" w:color="000000" w:sz="4" w:space="0"/>
            </w:tcBorders>
            <w:shd w:val="clear" w:color="auto" w:fill="8DB3E1"/>
          </w:tcPr>
          <w:p>
            <w:pPr>
              <w:pStyle w:val="17"/>
              <w:spacing w:before="111"/>
              <w:ind w:left="696"/>
              <w:rPr>
                <w:rFonts w:hint="eastAsia" w:ascii="宋体" w:hAnsi="宋体" w:eastAsia="宋体" w:cs="宋体"/>
                <w:b/>
                <w:sz w:val="18"/>
              </w:rPr>
            </w:pPr>
            <w:r>
              <w:rPr>
                <w:rFonts w:hint="eastAsia" w:ascii="宋体" w:hAnsi="宋体" w:eastAsia="宋体" w:cs="宋体"/>
                <w:b/>
                <w:sz w:val="18"/>
              </w:rPr>
              <w:t>三级指标</w:t>
            </w:r>
          </w:p>
        </w:tc>
        <w:tc>
          <w:tcPr>
            <w:tcW w:w="2871" w:type="dxa"/>
            <w:tcBorders>
              <w:left w:val="dotted" w:color="000000" w:sz="4" w:space="0"/>
              <w:bottom w:val="single" w:color="000000" w:sz="4" w:space="0"/>
              <w:right w:val="dotted" w:color="000000" w:sz="4" w:space="0"/>
            </w:tcBorders>
            <w:shd w:val="clear" w:color="auto" w:fill="8DB3E1"/>
          </w:tcPr>
          <w:p>
            <w:pPr>
              <w:pStyle w:val="17"/>
              <w:spacing w:before="111"/>
              <w:ind w:left="1050" w:right="1047"/>
              <w:jc w:val="center"/>
              <w:rPr>
                <w:rFonts w:hint="eastAsia" w:ascii="宋体" w:hAnsi="宋体" w:eastAsia="宋体" w:cs="宋体"/>
                <w:b/>
                <w:sz w:val="18"/>
              </w:rPr>
            </w:pPr>
            <w:r>
              <w:rPr>
                <w:rFonts w:hint="eastAsia" w:ascii="宋体" w:hAnsi="宋体" w:eastAsia="宋体" w:cs="宋体"/>
                <w:b/>
                <w:sz w:val="18"/>
              </w:rPr>
              <w:t>四级指标</w:t>
            </w:r>
          </w:p>
        </w:tc>
        <w:tc>
          <w:tcPr>
            <w:tcW w:w="1052" w:type="dxa"/>
            <w:tcBorders>
              <w:left w:val="dotted" w:color="000000" w:sz="4" w:space="0"/>
              <w:bottom w:val="single" w:color="000000" w:sz="4" w:space="0"/>
              <w:right w:val="dotted" w:color="000000" w:sz="4" w:space="0"/>
            </w:tcBorders>
            <w:shd w:val="clear" w:color="auto" w:fill="8DB3E1"/>
          </w:tcPr>
          <w:p>
            <w:pPr>
              <w:pStyle w:val="17"/>
              <w:spacing w:before="111"/>
              <w:ind w:left="286" w:right="285"/>
              <w:jc w:val="center"/>
              <w:rPr>
                <w:rFonts w:hint="eastAsia" w:ascii="宋体" w:hAnsi="宋体" w:eastAsia="宋体" w:cs="宋体"/>
                <w:b/>
                <w:sz w:val="18"/>
              </w:rPr>
            </w:pPr>
            <w:r>
              <w:rPr>
                <w:rFonts w:hint="eastAsia" w:ascii="宋体" w:hAnsi="宋体" w:eastAsia="宋体" w:cs="宋体"/>
                <w:b/>
                <w:sz w:val="18"/>
              </w:rPr>
              <w:t>分值</w:t>
            </w:r>
          </w:p>
        </w:tc>
        <w:tc>
          <w:tcPr>
            <w:tcW w:w="1040" w:type="dxa"/>
            <w:tcBorders>
              <w:left w:val="dotted" w:color="000000" w:sz="4" w:space="0"/>
              <w:bottom w:val="dotted" w:color="000000" w:sz="4" w:space="0"/>
              <w:right w:val="nil"/>
            </w:tcBorders>
            <w:shd w:val="clear" w:color="auto" w:fill="8DB3E1"/>
          </w:tcPr>
          <w:p>
            <w:pPr>
              <w:pStyle w:val="17"/>
              <w:spacing w:before="111"/>
              <w:ind w:right="370"/>
              <w:jc w:val="right"/>
              <w:rPr>
                <w:rFonts w:hint="eastAsia" w:ascii="宋体" w:hAnsi="宋体" w:eastAsia="宋体" w:cs="宋体"/>
                <w:b/>
                <w:sz w:val="18"/>
              </w:rPr>
            </w:pPr>
            <w:r>
              <w:rPr>
                <w:rFonts w:hint="eastAsia" w:ascii="宋体" w:hAnsi="宋体" w:eastAsia="宋体" w:cs="宋体"/>
                <w:b/>
                <w:w w:val="95"/>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jc w:val="center"/>
        </w:trPr>
        <w:tc>
          <w:tcPr>
            <w:tcW w:w="1718" w:type="dxa"/>
            <w:vMerge w:val="restart"/>
            <w:tcBorders>
              <w:top w:val="single" w:color="000000" w:sz="4" w:space="0"/>
              <w:left w:val="single" w:color="000000" w:sz="4" w:space="0"/>
              <w:bottom w:val="single" w:color="000000" w:sz="4" w:space="0"/>
              <w:right w:val="single" w:color="000000" w:sz="4" w:space="0"/>
            </w:tcBorders>
          </w:tcPr>
          <w:p>
            <w:pPr>
              <w:pStyle w:val="17"/>
              <w:rPr>
                <w:rFonts w:hint="eastAsia" w:ascii="宋体" w:hAnsi="宋体" w:eastAsia="宋体" w:cs="宋体"/>
                <w:sz w:val="18"/>
              </w:rPr>
            </w:pPr>
          </w:p>
          <w:p>
            <w:pPr>
              <w:pStyle w:val="17"/>
              <w:rPr>
                <w:rFonts w:hint="eastAsia" w:ascii="宋体" w:hAnsi="宋体" w:eastAsia="宋体" w:cs="宋体"/>
                <w:sz w:val="18"/>
              </w:rPr>
            </w:pPr>
            <w:r>
              <w:rPr>
                <w:rFonts w:hint="eastAsia" w:ascii="宋体" w:hAnsi="宋体" w:eastAsia="宋体" w:cs="宋体"/>
                <w:sz w:val="18"/>
              </w:rPr>
              <w:t>B</w:t>
            </w:r>
            <w:r>
              <w:rPr>
                <w:rFonts w:hint="eastAsia" w:ascii="宋体" w:hAnsi="宋体" w:eastAsia="宋体" w:cs="宋体"/>
                <w:sz w:val="18"/>
                <w:lang w:val="en-US" w:eastAsia="zh-CN"/>
              </w:rPr>
              <w:t>9</w:t>
            </w:r>
            <w:r>
              <w:rPr>
                <w:rFonts w:hint="eastAsia" w:ascii="宋体" w:hAnsi="宋体" w:eastAsia="宋体" w:cs="宋体"/>
                <w:sz w:val="18"/>
              </w:rPr>
              <w:t>.项目效益</w:t>
            </w:r>
          </w:p>
        </w:tc>
        <w:tc>
          <w:tcPr>
            <w:tcW w:w="2124" w:type="dxa"/>
            <w:tcBorders>
              <w:top w:val="single" w:color="000000" w:sz="4" w:space="0"/>
              <w:left w:val="single" w:color="000000" w:sz="4" w:space="0"/>
              <w:bottom w:val="single" w:color="000000" w:sz="4" w:space="0"/>
              <w:right w:val="single" w:color="000000" w:sz="4" w:space="0"/>
            </w:tcBorders>
            <w:vAlign w:val="center"/>
          </w:tcPr>
          <w:p>
            <w:pPr>
              <w:pStyle w:val="17"/>
              <w:ind w:firstLine="180" w:firstLineChars="100"/>
              <w:jc w:val="both"/>
              <w:rPr>
                <w:rFonts w:hint="eastAsia" w:ascii="宋体" w:hAnsi="宋体" w:eastAsia="宋体" w:cs="宋体"/>
                <w:sz w:val="18"/>
              </w:rPr>
            </w:pPr>
            <w:r>
              <w:rPr>
                <w:rFonts w:hint="eastAsia" w:ascii="宋体" w:hAnsi="宋体" w:eastAsia="宋体" w:cs="宋体"/>
                <w:sz w:val="18"/>
              </w:rPr>
              <w:t>C1</w:t>
            </w:r>
            <w:r>
              <w:rPr>
                <w:rFonts w:hint="eastAsia" w:ascii="宋体" w:hAnsi="宋体" w:eastAsia="宋体" w:cs="宋体"/>
                <w:sz w:val="18"/>
                <w:lang w:val="en-US" w:eastAsia="zh-CN"/>
              </w:rPr>
              <w:t>4</w:t>
            </w:r>
            <w:r>
              <w:rPr>
                <w:rFonts w:hint="eastAsia" w:ascii="宋体" w:hAnsi="宋体" w:eastAsia="宋体" w:cs="宋体"/>
                <w:sz w:val="18"/>
              </w:rPr>
              <w:t>.</w:t>
            </w:r>
            <w:r>
              <w:rPr>
                <w:rFonts w:hint="eastAsia" w:ascii="宋体" w:hAnsi="宋体" w:eastAsia="宋体" w:cs="宋体"/>
                <w:sz w:val="18"/>
                <w:lang w:val="en-US" w:eastAsia="zh-CN"/>
              </w:rPr>
              <w:t>社会</w:t>
            </w:r>
            <w:r>
              <w:rPr>
                <w:rFonts w:hint="eastAsia" w:ascii="宋体" w:hAnsi="宋体" w:eastAsia="宋体" w:cs="宋体"/>
                <w:sz w:val="18"/>
              </w:rPr>
              <w:t>效益</w:t>
            </w:r>
          </w:p>
        </w:tc>
        <w:tc>
          <w:tcPr>
            <w:tcW w:w="2871" w:type="dxa"/>
            <w:tcBorders>
              <w:top w:val="single" w:color="000000" w:sz="4" w:space="0"/>
              <w:left w:val="single" w:color="000000" w:sz="4" w:space="0"/>
              <w:bottom w:val="single" w:color="000000" w:sz="4" w:space="0"/>
              <w:right w:val="single" w:color="000000" w:sz="4" w:space="0"/>
            </w:tcBorders>
            <w:vAlign w:val="center"/>
          </w:tcPr>
          <w:p>
            <w:pPr>
              <w:pStyle w:val="17"/>
              <w:jc w:val="both"/>
              <w:rPr>
                <w:rFonts w:hint="eastAsia" w:ascii="宋体" w:hAnsi="宋体" w:eastAsia="宋体" w:cs="宋体"/>
                <w:sz w:val="18"/>
              </w:rPr>
            </w:pPr>
            <w:r>
              <w:rPr>
                <w:rFonts w:hint="eastAsia" w:ascii="宋体" w:hAnsi="宋体" w:eastAsia="宋体" w:cs="宋体"/>
                <w:sz w:val="18"/>
              </w:rPr>
              <w:t>D2</w:t>
            </w:r>
            <w:r>
              <w:rPr>
                <w:rFonts w:hint="eastAsia" w:ascii="宋体" w:hAnsi="宋体" w:eastAsia="宋体" w:cs="宋体"/>
                <w:sz w:val="18"/>
                <w:lang w:val="en-US" w:eastAsia="zh-CN"/>
              </w:rPr>
              <w:t>3</w:t>
            </w:r>
            <w:r>
              <w:rPr>
                <w:rFonts w:hint="eastAsia" w:ascii="宋体" w:hAnsi="宋体" w:eastAsia="宋体" w:cs="宋体"/>
                <w:sz w:val="18"/>
              </w:rPr>
              <w:t>.社会治理能力提升</w:t>
            </w:r>
          </w:p>
        </w:tc>
        <w:tc>
          <w:tcPr>
            <w:tcW w:w="1052" w:type="dxa"/>
            <w:tcBorders>
              <w:top w:val="single" w:color="000000" w:sz="4" w:space="0"/>
              <w:left w:val="single" w:color="000000" w:sz="4" w:space="0"/>
              <w:bottom w:val="single" w:color="000000" w:sz="4" w:space="0"/>
              <w:right w:val="single" w:color="000000" w:sz="4" w:space="0"/>
            </w:tcBorders>
            <w:vAlign w:val="center"/>
          </w:tcPr>
          <w:p>
            <w:pPr>
              <w:pStyle w:val="17"/>
              <w:spacing w:before="4"/>
              <w:ind w:firstLine="180" w:firstLineChars="100"/>
              <w:jc w:val="both"/>
              <w:rPr>
                <w:rFonts w:hint="eastAsia" w:ascii="宋体" w:hAnsi="宋体" w:eastAsia="宋体" w:cs="宋体"/>
                <w:sz w:val="18"/>
                <w:lang w:val="en-US" w:eastAsia="zh-CN"/>
              </w:rPr>
            </w:pPr>
            <w:r>
              <w:rPr>
                <w:rFonts w:hint="eastAsia" w:ascii="宋体" w:hAnsi="宋体" w:eastAsia="宋体" w:cs="宋体"/>
                <w:sz w:val="18"/>
                <w:lang w:val="en-US" w:eastAsia="zh-CN"/>
              </w:rPr>
              <w:t>10.00</w:t>
            </w:r>
          </w:p>
        </w:tc>
        <w:tc>
          <w:tcPr>
            <w:tcW w:w="1040" w:type="dxa"/>
            <w:tcBorders>
              <w:top w:val="dotted" w:color="000000" w:sz="4" w:space="0"/>
              <w:left w:val="single" w:color="000000" w:sz="4" w:space="0"/>
              <w:right w:val="nil"/>
            </w:tcBorders>
            <w:vAlign w:val="center"/>
          </w:tcPr>
          <w:p>
            <w:pPr>
              <w:pStyle w:val="17"/>
              <w:ind w:firstLine="180" w:firstLineChars="100"/>
              <w:jc w:val="both"/>
              <w:rPr>
                <w:rFonts w:hint="eastAsia" w:ascii="宋体" w:hAnsi="宋体" w:eastAsia="宋体" w:cs="宋体"/>
                <w:sz w:val="18"/>
                <w:lang w:val="en-US" w:eastAsia="zh-CN"/>
              </w:rPr>
            </w:pPr>
            <w:r>
              <w:rPr>
                <w:rFonts w:hint="eastAsia" w:ascii="宋体" w:hAnsi="宋体" w:eastAsia="宋体" w:cs="宋体"/>
                <w:sz w:val="18"/>
                <w:lang w:val="en-US" w:eastAsia="zh-CN"/>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718" w:type="dxa"/>
            <w:vMerge w:val="continue"/>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sz w:val="2"/>
                <w:szCs w:val="2"/>
              </w:rPr>
            </w:pPr>
          </w:p>
        </w:tc>
        <w:tc>
          <w:tcPr>
            <w:tcW w:w="2124" w:type="dxa"/>
            <w:tcBorders>
              <w:top w:val="single" w:color="000000" w:sz="4" w:space="0"/>
              <w:left w:val="single" w:color="000000" w:sz="4" w:space="0"/>
              <w:bottom w:val="single" w:color="000000" w:sz="4" w:space="0"/>
              <w:right w:val="single" w:color="000000" w:sz="4" w:space="0"/>
            </w:tcBorders>
          </w:tcPr>
          <w:p>
            <w:pPr>
              <w:pStyle w:val="17"/>
              <w:spacing w:before="110"/>
              <w:ind w:left="103"/>
              <w:rPr>
                <w:rFonts w:hint="eastAsia" w:ascii="宋体" w:hAnsi="宋体" w:eastAsia="宋体" w:cs="宋体"/>
                <w:sz w:val="18"/>
              </w:rPr>
            </w:pPr>
            <w:r>
              <w:rPr>
                <w:rFonts w:hint="eastAsia" w:ascii="宋体" w:hAnsi="宋体" w:eastAsia="宋体" w:cs="宋体"/>
                <w:sz w:val="18"/>
              </w:rPr>
              <w:t>C1</w:t>
            </w:r>
            <w:r>
              <w:rPr>
                <w:rFonts w:hint="eastAsia" w:ascii="宋体" w:hAnsi="宋体" w:eastAsia="宋体" w:cs="宋体"/>
                <w:sz w:val="18"/>
                <w:lang w:val="en-US" w:eastAsia="zh-CN"/>
              </w:rPr>
              <w:t>5</w:t>
            </w:r>
            <w:r>
              <w:rPr>
                <w:rFonts w:hint="eastAsia" w:ascii="宋体" w:hAnsi="宋体" w:eastAsia="宋体" w:cs="宋体"/>
                <w:sz w:val="18"/>
              </w:rPr>
              <w:t>.可持续影响</w:t>
            </w:r>
          </w:p>
        </w:tc>
        <w:tc>
          <w:tcPr>
            <w:tcW w:w="2871" w:type="dxa"/>
            <w:tcBorders>
              <w:top w:val="single" w:color="000000" w:sz="4" w:space="0"/>
              <w:left w:val="single" w:color="000000" w:sz="4" w:space="0"/>
              <w:bottom w:val="single" w:color="000000" w:sz="4" w:space="0"/>
              <w:right w:val="single" w:color="000000" w:sz="4" w:space="0"/>
            </w:tcBorders>
          </w:tcPr>
          <w:p>
            <w:pPr>
              <w:pStyle w:val="17"/>
              <w:spacing w:before="110"/>
              <w:ind w:left="103"/>
              <w:rPr>
                <w:rFonts w:hint="eastAsia" w:ascii="宋体" w:hAnsi="宋体" w:eastAsia="宋体" w:cs="宋体"/>
                <w:sz w:val="18"/>
              </w:rPr>
            </w:pPr>
            <w:r>
              <w:rPr>
                <w:rFonts w:hint="eastAsia" w:ascii="宋体" w:hAnsi="宋体" w:eastAsia="宋体" w:cs="宋体"/>
                <w:sz w:val="18"/>
              </w:rPr>
              <w:t>D2</w:t>
            </w:r>
            <w:r>
              <w:rPr>
                <w:rFonts w:hint="eastAsia" w:ascii="宋体" w:hAnsi="宋体" w:eastAsia="宋体" w:cs="宋体"/>
                <w:sz w:val="18"/>
                <w:lang w:val="en-US" w:eastAsia="zh-CN"/>
              </w:rPr>
              <w:t>4</w:t>
            </w:r>
            <w:r>
              <w:rPr>
                <w:rFonts w:hint="eastAsia" w:ascii="宋体" w:hAnsi="宋体" w:eastAsia="宋体" w:cs="宋体"/>
                <w:sz w:val="18"/>
              </w:rPr>
              <w:t>.服务期限</w:t>
            </w:r>
          </w:p>
        </w:tc>
        <w:tc>
          <w:tcPr>
            <w:tcW w:w="1052" w:type="dxa"/>
            <w:tcBorders>
              <w:top w:val="single" w:color="000000" w:sz="4" w:space="0"/>
              <w:left w:val="single" w:color="000000" w:sz="4" w:space="0"/>
              <w:bottom w:val="single" w:color="000000" w:sz="4" w:space="0"/>
              <w:right w:val="single" w:color="000000" w:sz="4" w:space="0"/>
            </w:tcBorders>
          </w:tcPr>
          <w:p>
            <w:pPr>
              <w:pStyle w:val="17"/>
              <w:spacing w:before="110"/>
              <w:jc w:val="center"/>
              <w:rPr>
                <w:rFonts w:hint="eastAsia" w:ascii="宋体" w:hAnsi="宋体" w:eastAsia="宋体" w:cs="宋体"/>
                <w:sz w:val="18"/>
                <w:lang w:val="en-US" w:eastAsia="zh-CN"/>
              </w:rPr>
            </w:pPr>
            <w:r>
              <w:rPr>
                <w:rFonts w:hint="eastAsia" w:ascii="宋体" w:hAnsi="宋体" w:eastAsia="宋体" w:cs="宋体"/>
                <w:sz w:val="18"/>
                <w:lang w:val="en-US" w:eastAsia="zh-CN"/>
              </w:rPr>
              <w:t>10.00</w:t>
            </w:r>
          </w:p>
        </w:tc>
        <w:tc>
          <w:tcPr>
            <w:tcW w:w="1040" w:type="dxa"/>
            <w:tcBorders>
              <w:top w:val="dotted" w:color="000000" w:sz="4" w:space="0"/>
              <w:left w:val="single" w:color="000000" w:sz="4" w:space="0"/>
              <w:bottom w:val="dotted" w:color="000000" w:sz="4" w:space="0"/>
              <w:right w:val="nil"/>
            </w:tcBorders>
          </w:tcPr>
          <w:p>
            <w:pPr>
              <w:pStyle w:val="17"/>
              <w:spacing w:before="110"/>
              <w:ind w:right="7"/>
              <w:jc w:val="center"/>
              <w:rPr>
                <w:rFonts w:hint="eastAsia" w:ascii="宋体" w:hAnsi="宋体" w:eastAsia="宋体" w:cs="宋体"/>
                <w:sz w:val="18"/>
                <w:lang w:val="en-US" w:eastAsia="zh-CN"/>
              </w:rPr>
            </w:pPr>
            <w:r>
              <w:rPr>
                <w:rFonts w:hint="eastAsia" w:ascii="宋体" w:hAnsi="宋体" w:eastAsia="宋体" w:cs="宋体"/>
                <w:sz w:val="18"/>
                <w:lang w:val="en-US" w:eastAsia="zh-CN"/>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718" w:type="dxa"/>
            <w:vMerge w:val="continue"/>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sz w:val="2"/>
                <w:szCs w:val="2"/>
              </w:rPr>
            </w:pPr>
          </w:p>
        </w:tc>
        <w:tc>
          <w:tcPr>
            <w:tcW w:w="2124" w:type="dxa"/>
            <w:tcBorders>
              <w:top w:val="single" w:color="000000" w:sz="4" w:space="0"/>
              <w:left w:val="single" w:color="000000" w:sz="4" w:space="0"/>
              <w:bottom w:val="single" w:color="000000" w:sz="4" w:space="0"/>
              <w:right w:val="single" w:color="000000" w:sz="4" w:space="0"/>
            </w:tcBorders>
          </w:tcPr>
          <w:p>
            <w:pPr>
              <w:pStyle w:val="17"/>
              <w:spacing w:before="111"/>
              <w:ind w:left="103"/>
              <w:rPr>
                <w:rFonts w:hint="eastAsia" w:ascii="宋体" w:hAnsi="宋体" w:eastAsia="宋体" w:cs="宋体"/>
                <w:sz w:val="18"/>
              </w:rPr>
            </w:pPr>
            <w:r>
              <w:rPr>
                <w:rFonts w:hint="eastAsia" w:ascii="宋体" w:hAnsi="宋体" w:eastAsia="宋体" w:cs="宋体"/>
                <w:sz w:val="18"/>
              </w:rPr>
              <w:t>C1</w:t>
            </w:r>
            <w:r>
              <w:rPr>
                <w:rFonts w:hint="eastAsia" w:ascii="宋体" w:hAnsi="宋体" w:eastAsia="宋体" w:cs="宋体"/>
                <w:sz w:val="18"/>
                <w:lang w:val="en-US" w:eastAsia="zh-CN"/>
              </w:rPr>
              <w:t>6</w:t>
            </w:r>
            <w:r>
              <w:rPr>
                <w:rFonts w:hint="eastAsia" w:ascii="宋体" w:hAnsi="宋体" w:eastAsia="宋体" w:cs="宋体"/>
                <w:sz w:val="18"/>
              </w:rPr>
              <w:t>.满意度</w:t>
            </w:r>
          </w:p>
        </w:tc>
        <w:tc>
          <w:tcPr>
            <w:tcW w:w="2871" w:type="dxa"/>
            <w:tcBorders>
              <w:top w:val="single" w:color="000000" w:sz="4" w:space="0"/>
              <w:left w:val="single" w:color="000000" w:sz="4" w:space="0"/>
              <w:bottom w:val="single" w:color="000000" w:sz="4" w:space="0"/>
              <w:right w:val="single" w:color="000000" w:sz="4" w:space="0"/>
            </w:tcBorders>
          </w:tcPr>
          <w:p>
            <w:pPr>
              <w:pStyle w:val="17"/>
              <w:spacing w:before="111"/>
              <w:ind w:left="103"/>
              <w:rPr>
                <w:rFonts w:hint="eastAsia" w:ascii="宋体" w:hAnsi="宋体" w:eastAsia="宋体" w:cs="宋体"/>
                <w:sz w:val="18"/>
              </w:rPr>
            </w:pPr>
            <w:r>
              <w:rPr>
                <w:rFonts w:hint="eastAsia" w:ascii="宋体" w:hAnsi="宋体" w:eastAsia="宋体" w:cs="宋体"/>
                <w:sz w:val="18"/>
              </w:rPr>
              <w:t>D2</w:t>
            </w:r>
            <w:r>
              <w:rPr>
                <w:rFonts w:hint="eastAsia" w:ascii="宋体" w:hAnsi="宋体" w:eastAsia="宋体" w:cs="宋体"/>
                <w:sz w:val="18"/>
                <w:lang w:val="en-US" w:eastAsia="zh-CN"/>
              </w:rPr>
              <w:t>5</w:t>
            </w:r>
            <w:r>
              <w:rPr>
                <w:rFonts w:hint="eastAsia" w:ascii="宋体" w:hAnsi="宋体" w:eastAsia="宋体" w:cs="宋体"/>
                <w:sz w:val="18"/>
              </w:rPr>
              <w:t>.</w:t>
            </w:r>
            <w:r>
              <w:rPr>
                <w:rFonts w:hint="default" w:ascii="宋体" w:hAnsi="宋体" w:eastAsia="宋体" w:cs="宋体"/>
                <w:sz w:val="18"/>
                <w:lang w:val="en-US" w:eastAsia="zh-CN"/>
              </w:rPr>
              <w:t>受益人员满意度</w:t>
            </w:r>
          </w:p>
        </w:tc>
        <w:tc>
          <w:tcPr>
            <w:tcW w:w="1052" w:type="dxa"/>
            <w:tcBorders>
              <w:top w:val="single" w:color="000000" w:sz="4" w:space="0"/>
              <w:left w:val="single" w:color="000000" w:sz="4" w:space="0"/>
              <w:bottom w:val="single" w:color="000000" w:sz="4" w:space="0"/>
              <w:right w:val="single" w:color="000000" w:sz="4" w:space="0"/>
            </w:tcBorders>
          </w:tcPr>
          <w:p>
            <w:pPr>
              <w:pStyle w:val="17"/>
              <w:spacing w:before="111"/>
              <w:ind w:left="286" w:right="286"/>
              <w:jc w:val="center"/>
              <w:rPr>
                <w:rFonts w:hint="eastAsia" w:ascii="宋体" w:hAnsi="宋体" w:eastAsia="宋体" w:cs="宋体"/>
                <w:sz w:val="18"/>
                <w:lang w:val="en-US" w:eastAsia="zh-CN"/>
              </w:rPr>
            </w:pPr>
            <w:r>
              <w:rPr>
                <w:rFonts w:hint="eastAsia" w:ascii="宋体" w:hAnsi="宋体" w:eastAsia="宋体" w:cs="宋体"/>
                <w:sz w:val="18"/>
              </w:rPr>
              <w:t>10</w:t>
            </w:r>
            <w:r>
              <w:rPr>
                <w:rFonts w:hint="eastAsia" w:ascii="宋体" w:hAnsi="宋体" w:eastAsia="宋体" w:cs="宋体"/>
                <w:sz w:val="18"/>
                <w:lang w:val="en-US" w:eastAsia="zh-CN"/>
              </w:rPr>
              <w:t>.00</w:t>
            </w:r>
          </w:p>
        </w:tc>
        <w:tc>
          <w:tcPr>
            <w:tcW w:w="1040" w:type="dxa"/>
            <w:tcBorders>
              <w:top w:val="dotted" w:color="000000" w:sz="4" w:space="0"/>
              <w:left w:val="single" w:color="000000" w:sz="4" w:space="0"/>
              <w:bottom w:val="dotted" w:color="000000" w:sz="4" w:space="0"/>
              <w:right w:val="nil"/>
            </w:tcBorders>
          </w:tcPr>
          <w:p>
            <w:pPr>
              <w:pStyle w:val="17"/>
              <w:spacing w:before="111"/>
              <w:ind w:right="7"/>
              <w:jc w:val="center"/>
              <w:rPr>
                <w:rFonts w:hint="eastAsia" w:ascii="宋体" w:hAnsi="宋体" w:eastAsia="宋体" w:cs="宋体"/>
                <w:sz w:val="18"/>
                <w:lang w:val="en-US" w:eastAsia="zh-CN"/>
              </w:rPr>
            </w:pPr>
            <w:r>
              <w:rPr>
                <w:rFonts w:hint="eastAsia" w:ascii="宋体" w:hAnsi="宋体" w:eastAsia="宋体" w:cs="宋体"/>
                <w:sz w:val="18"/>
                <w:lang w:val="en-US" w:eastAsia="zh-CN"/>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713" w:type="dxa"/>
            <w:gridSpan w:val="3"/>
            <w:tcBorders>
              <w:top w:val="single" w:color="000000" w:sz="4" w:space="0"/>
              <w:left w:val="single" w:color="000000" w:sz="4" w:space="0"/>
              <w:bottom w:val="single" w:color="000000" w:sz="4" w:space="0"/>
              <w:right w:val="single" w:color="000000" w:sz="4" w:space="0"/>
            </w:tcBorders>
          </w:tcPr>
          <w:p>
            <w:pPr>
              <w:pStyle w:val="17"/>
              <w:spacing w:before="110"/>
              <w:ind w:left="3110" w:right="3105"/>
              <w:jc w:val="center"/>
              <w:rPr>
                <w:rFonts w:hint="eastAsia" w:ascii="宋体" w:hAnsi="宋体" w:eastAsia="宋体" w:cs="宋体"/>
                <w:b/>
                <w:sz w:val="18"/>
              </w:rPr>
            </w:pPr>
            <w:r>
              <w:rPr>
                <w:rFonts w:hint="eastAsia" w:ascii="宋体" w:hAnsi="宋体" w:eastAsia="宋体" w:cs="宋体"/>
                <w:b/>
                <w:sz w:val="18"/>
              </w:rPr>
              <w:t>合 计</w:t>
            </w:r>
          </w:p>
        </w:tc>
        <w:tc>
          <w:tcPr>
            <w:tcW w:w="1052" w:type="dxa"/>
            <w:tcBorders>
              <w:top w:val="single" w:color="000000" w:sz="4" w:space="0"/>
              <w:left w:val="single" w:color="000000" w:sz="4" w:space="0"/>
              <w:bottom w:val="single" w:color="000000" w:sz="4" w:space="0"/>
              <w:right w:val="single" w:color="000000" w:sz="4" w:space="0"/>
            </w:tcBorders>
          </w:tcPr>
          <w:p>
            <w:pPr>
              <w:pStyle w:val="17"/>
              <w:spacing w:before="110"/>
              <w:ind w:left="286" w:right="286"/>
              <w:jc w:val="center"/>
              <w:rPr>
                <w:rFonts w:hint="eastAsia" w:ascii="宋体" w:hAnsi="宋体" w:eastAsia="宋体" w:cs="宋体"/>
                <w:b/>
                <w:sz w:val="18"/>
              </w:rPr>
            </w:pPr>
            <w:r>
              <w:rPr>
                <w:rFonts w:hint="eastAsia" w:ascii="宋体" w:hAnsi="宋体" w:eastAsia="宋体" w:cs="宋体"/>
                <w:b/>
                <w:sz w:val="18"/>
              </w:rPr>
              <w:t>30</w:t>
            </w:r>
          </w:p>
        </w:tc>
        <w:tc>
          <w:tcPr>
            <w:tcW w:w="1040" w:type="dxa"/>
            <w:tcBorders>
              <w:top w:val="dotted" w:color="000000" w:sz="4" w:space="0"/>
              <w:left w:val="single" w:color="000000" w:sz="4" w:space="0"/>
              <w:right w:val="nil"/>
            </w:tcBorders>
          </w:tcPr>
          <w:p>
            <w:pPr>
              <w:pStyle w:val="17"/>
              <w:spacing w:before="110"/>
              <w:ind w:right="319"/>
              <w:jc w:val="center"/>
              <w:rPr>
                <w:rFonts w:hint="eastAsia" w:ascii="宋体" w:hAnsi="宋体" w:eastAsia="宋体" w:cs="宋体"/>
                <w:b/>
                <w:sz w:val="18"/>
                <w:lang w:val="en-US" w:eastAsia="zh-CN"/>
              </w:rPr>
            </w:pPr>
            <w:r>
              <w:rPr>
                <w:rFonts w:hint="eastAsia" w:ascii="宋体" w:hAnsi="宋体" w:eastAsia="宋体" w:cs="宋体"/>
                <w:b/>
                <w:sz w:val="18"/>
                <w:lang w:val="en-US" w:eastAsia="zh-CN"/>
              </w:rPr>
              <w:t>30</w:t>
            </w:r>
          </w:p>
        </w:tc>
      </w:tr>
    </w:tbl>
    <w:p>
      <w:pPr>
        <w:pStyle w:val="18"/>
        <w:ind w:left="0" w:leftChars="0" w:firstLine="679" w:firstLineChars="200"/>
        <w:rPr>
          <w:rFonts w:hint="eastAsia" w:ascii="仿宋" w:hAnsi="仿宋" w:eastAsia="仿宋" w:cs="仿宋"/>
          <w:b w:val="0"/>
          <w:bCs w:val="0"/>
          <w:sz w:val="32"/>
          <w:szCs w:val="32"/>
          <w:highlight w:val="none"/>
          <w:lang w:val="en-US" w:eastAsia="zh-CN"/>
        </w:rPr>
      </w:pPr>
      <w:r>
        <w:rPr>
          <w:rFonts w:hint="eastAsia" w:ascii="仿宋" w:hAnsi="仿宋" w:eastAsia="仿宋" w:cs="仿宋"/>
          <w:b/>
          <w:bCs/>
          <w:spacing w:val="11"/>
          <w:w w:val="99"/>
          <w:sz w:val="32"/>
          <w:lang w:val="en-US" w:eastAsia="zh-CN"/>
        </w:rPr>
        <w:t>D2</w:t>
      </w:r>
      <w:r>
        <w:rPr>
          <w:rFonts w:hint="eastAsia" w:ascii="仿宋" w:hAnsi="仿宋" w:cs="仿宋"/>
          <w:b/>
          <w:bCs/>
          <w:spacing w:val="11"/>
          <w:w w:val="99"/>
          <w:sz w:val="32"/>
          <w:lang w:val="en-US" w:eastAsia="zh-CN"/>
        </w:rPr>
        <w:t>3</w:t>
      </w:r>
      <w:r>
        <w:rPr>
          <w:rFonts w:hint="eastAsia" w:ascii="仿宋" w:hAnsi="仿宋" w:eastAsia="仿宋" w:cs="仿宋"/>
          <w:b/>
          <w:bCs/>
          <w:spacing w:val="11"/>
          <w:w w:val="99"/>
          <w:sz w:val="32"/>
          <w:lang w:val="en-US" w:eastAsia="zh-CN"/>
        </w:rPr>
        <w:t>.社会治理能力提升，分值10分，得分10分，得分率100.00%。</w:t>
      </w:r>
    </w:p>
    <w:p>
      <w:pPr>
        <w:pStyle w:val="2"/>
        <w:ind w:firstLine="640" w:firstLineChars="200"/>
        <w:rPr>
          <w:rFonts w:hint="eastAsia" w:ascii="仿宋" w:hAnsi="仿宋" w:eastAsia="仿宋" w:cs="仿宋"/>
          <w:b w:val="0"/>
          <w:bCs w:val="0"/>
          <w:spacing w:val="11"/>
          <w:w w:val="99"/>
          <w:sz w:val="32"/>
          <w:lang w:val="en-US" w:eastAsia="zh-CN"/>
        </w:rPr>
      </w:pPr>
      <w:r>
        <w:rPr>
          <w:rFonts w:hint="default"/>
          <w:b w:val="0"/>
          <w:bCs w:val="0"/>
          <w:sz w:val="32"/>
          <w:szCs w:val="32"/>
          <w:highlight w:val="none"/>
          <w:lang w:val="en-US" w:eastAsia="zh-CN"/>
        </w:rPr>
        <w:t>项目实施后，进一步完善长岛区大数据中台功能，加大数据汇聚与数据整理力度，将消防数据、渔船数据、养殖区数据、水务数据做为本次数据汇聚与数据整理的重点工作，形成数据共享条件，提升长岛区大数据中台数据治理和开发服务能力</w:t>
      </w:r>
      <w:r>
        <w:rPr>
          <w:rFonts w:hint="eastAsia"/>
          <w:b w:val="0"/>
          <w:bCs w:val="0"/>
          <w:sz w:val="32"/>
          <w:szCs w:val="32"/>
          <w:highlight w:val="none"/>
          <w:lang w:val="en-US" w:eastAsia="zh-CN"/>
        </w:rPr>
        <w:t>；推进党建引领网格治理精细化，提高了我区基层治理的智能化水平，推动了我区基层社会治理体系和治理能力建设的现代化；基于新一代网络安全体系架构，建设集中化、智能化的安全运营中心，进一步提升完善长岛综合试验区智慧城市应用的网络安全风险控制管理体系，保障数字政府基础设施、智慧城市各信息系统、企业及其他关键信息基础设施网络安全，增强安全管理能力</w:t>
      </w:r>
      <w:r>
        <w:rPr>
          <w:rFonts w:hint="eastAsia" w:ascii="仿宋" w:hAnsi="仿宋" w:eastAsia="仿宋" w:cs="仿宋"/>
          <w:b w:val="0"/>
          <w:bCs w:val="0"/>
          <w:spacing w:val="11"/>
          <w:w w:val="99"/>
          <w:sz w:val="32"/>
          <w:lang w:val="en-US" w:eastAsia="zh-CN"/>
        </w:rPr>
        <w:t>。根据评分标准，该指标得10分。</w:t>
      </w:r>
    </w:p>
    <w:p>
      <w:pPr>
        <w:pStyle w:val="18"/>
        <w:ind w:left="0" w:leftChars="0" w:firstLine="679" w:firstLineChars="200"/>
        <w:rPr>
          <w:rFonts w:hint="eastAsia" w:ascii="仿宋" w:hAnsi="仿宋" w:eastAsia="仿宋" w:cs="仿宋"/>
          <w:b w:val="0"/>
          <w:bCs w:val="0"/>
          <w:sz w:val="32"/>
          <w:szCs w:val="32"/>
          <w:highlight w:val="none"/>
          <w:lang w:val="en-US" w:eastAsia="zh-CN"/>
        </w:rPr>
      </w:pPr>
      <w:r>
        <w:rPr>
          <w:rFonts w:hint="eastAsia" w:ascii="仿宋" w:hAnsi="仿宋" w:eastAsia="仿宋" w:cs="仿宋"/>
          <w:b/>
          <w:bCs/>
          <w:spacing w:val="11"/>
          <w:w w:val="99"/>
          <w:sz w:val="32"/>
          <w:szCs w:val="32"/>
          <w:lang w:val="en-US" w:eastAsia="zh-CN"/>
        </w:rPr>
        <w:t>D2</w:t>
      </w:r>
      <w:r>
        <w:rPr>
          <w:rFonts w:hint="eastAsia" w:ascii="仿宋" w:hAnsi="仿宋" w:cs="仿宋"/>
          <w:b/>
          <w:bCs/>
          <w:spacing w:val="11"/>
          <w:w w:val="99"/>
          <w:sz w:val="32"/>
          <w:szCs w:val="32"/>
          <w:lang w:val="en-US" w:eastAsia="zh-CN"/>
        </w:rPr>
        <w:t>4</w:t>
      </w:r>
      <w:r>
        <w:rPr>
          <w:rFonts w:hint="eastAsia" w:ascii="仿宋" w:hAnsi="仿宋" w:eastAsia="仿宋" w:cs="仿宋"/>
          <w:b/>
          <w:bCs/>
          <w:spacing w:val="11"/>
          <w:w w:val="99"/>
          <w:sz w:val="32"/>
          <w:szCs w:val="32"/>
          <w:lang w:val="en-US" w:eastAsia="zh-CN"/>
        </w:rPr>
        <w:t>.服务期限，分值10分，得分10分，得分率100.00%。</w:t>
      </w:r>
    </w:p>
    <w:p>
      <w:pPr>
        <w:pStyle w:val="2"/>
        <w:ind w:firstLine="676" w:firstLineChars="200"/>
        <w:rPr>
          <w:rFonts w:hint="eastAsia" w:ascii="仿宋" w:hAnsi="仿宋" w:eastAsia="仿宋" w:cs="仿宋"/>
          <w:b w:val="0"/>
          <w:bCs w:val="0"/>
          <w:spacing w:val="11"/>
          <w:w w:val="99"/>
          <w:sz w:val="32"/>
          <w:szCs w:val="32"/>
          <w:lang w:val="en-US" w:eastAsia="zh-CN"/>
        </w:rPr>
      </w:pPr>
      <w:r>
        <w:rPr>
          <w:rFonts w:hint="eastAsia" w:ascii="仿宋" w:hAnsi="仿宋" w:eastAsia="仿宋" w:cs="仿宋"/>
          <w:b w:val="0"/>
          <w:bCs w:val="0"/>
          <w:spacing w:val="11"/>
          <w:w w:val="99"/>
          <w:sz w:val="32"/>
          <w:szCs w:val="32"/>
          <w:lang w:val="en-US" w:eastAsia="zh-CN"/>
        </w:rPr>
        <w:t>经查阅竣工验收证书和现场查验，并综合运行情况实际判断，系统可以实现长期服务。根据评分标准，该指标得10分。</w:t>
      </w:r>
    </w:p>
    <w:p>
      <w:pPr>
        <w:pStyle w:val="2"/>
        <w:ind w:firstLine="679" w:firstLineChars="200"/>
        <w:rPr>
          <w:rFonts w:hint="default"/>
          <w:b/>
          <w:bCs/>
          <w:spacing w:val="11"/>
          <w:w w:val="99"/>
          <w:sz w:val="32"/>
          <w:szCs w:val="32"/>
          <w:lang w:val="en-US" w:eastAsia="zh-CN"/>
        </w:rPr>
      </w:pPr>
      <w:r>
        <w:rPr>
          <w:rFonts w:hint="default"/>
          <w:b/>
          <w:bCs/>
          <w:spacing w:val="11"/>
          <w:w w:val="99"/>
          <w:sz w:val="32"/>
          <w:szCs w:val="32"/>
          <w:lang w:val="en-US" w:eastAsia="zh-CN"/>
        </w:rPr>
        <w:t>D</w:t>
      </w:r>
      <w:r>
        <w:rPr>
          <w:rFonts w:hint="eastAsia"/>
          <w:b/>
          <w:bCs/>
          <w:spacing w:val="11"/>
          <w:w w:val="99"/>
          <w:sz w:val="32"/>
          <w:szCs w:val="32"/>
          <w:lang w:val="en-US" w:eastAsia="zh-CN"/>
        </w:rPr>
        <w:t>25</w:t>
      </w:r>
      <w:r>
        <w:rPr>
          <w:rFonts w:hint="default"/>
          <w:b/>
          <w:bCs/>
          <w:spacing w:val="11"/>
          <w:w w:val="99"/>
          <w:sz w:val="32"/>
          <w:szCs w:val="32"/>
          <w:lang w:val="en-US" w:eastAsia="zh-CN"/>
        </w:rPr>
        <w:t>.受益人员满意度，分值</w:t>
      </w:r>
      <w:r>
        <w:rPr>
          <w:rFonts w:hint="eastAsia"/>
          <w:b/>
          <w:bCs/>
          <w:spacing w:val="11"/>
          <w:w w:val="99"/>
          <w:sz w:val="32"/>
          <w:szCs w:val="32"/>
          <w:lang w:val="en-US" w:eastAsia="zh-CN"/>
        </w:rPr>
        <w:t>10</w:t>
      </w:r>
      <w:r>
        <w:rPr>
          <w:rFonts w:hint="default"/>
          <w:b/>
          <w:bCs/>
          <w:spacing w:val="11"/>
          <w:w w:val="99"/>
          <w:sz w:val="32"/>
          <w:szCs w:val="32"/>
          <w:lang w:val="en-US" w:eastAsia="zh-CN"/>
        </w:rPr>
        <w:t>分，得分</w:t>
      </w:r>
      <w:r>
        <w:rPr>
          <w:rFonts w:hint="eastAsia"/>
          <w:b/>
          <w:bCs/>
          <w:spacing w:val="11"/>
          <w:w w:val="99"/>
          <w:sz w:val="32"/>
          <w:szCs w:val="32"/>
          <w:lang w:val="en-US" w:eastAsia="zh-CN"/>
        </w:rPr>
        <w:t>10</w:t>
      </w:r>
      <w:r>
        <w:rPr>
          <w:rFonts w:hint="default"/>
          <w:b/>
          <w:bCs/>
          <w:spacing w:val="11"/>
          <w:w w:val="99"/>
          <w:sz w:val="32"/>
          <w:szCs w:val="32"/>
          <w:lang w:val="en-US" w:eastAsia="zh-CN"/>
        </w:rPr>
        <w:t>分，得分率100.00</w:t>
      </w:r>
      <w:r>
        <w:rPr>
          <w:rFonts w:hint="eastAsia"/>
          <w:b/>
          <w:bCs/>
          <w:spacing w:val="11"/>
          <w:w w:val="99"/>
          <w:sz w:val="32"/>
          <w:szCs w:val="32"/>
          <w:lang w:val="en-US" w:eastAsia="zh-CN"/>
        </w:rPr>
        <w:t>%</w:t>
      </w:r>
      <w:r>
        <w:rPr>
          <w:rFonts w:hint="default"/>
          <w:b/>
          <w:bCs/>
          <w:spacing w:val="11"/>
          <w:w w:val="99"/>
          <w:sz w:val="32"/>
          <w:szCs w:val="32"/>
          <w:lang w:val="en-US" w:eastAsia="zh-CN"/>
        </w:rPr>
        <w:t>。</w:t>
      </w:r>
    </w:p>
    <w:p>
      <w:pPr>
        <w:numPr>
          <w:ilvl w:val="0"/>
          <w:numId w:val="0"/>
        </w:numPr>
        <w:ind w:right="0" w:rightChars="0" w:firstLine="684" w:firstLineChars="200"/>
        <w:jc w:val="both"/>
        <w:rPr>
          <w:rFonts w:hint="eastAsia" w:cs="仿宋"/>
          <w:spacing w:val="11"/>
          <w:sz w:val="32"/>
          <w:szCs w:val="32"/>
          <w:lang w:val="en-US" w:eastAsia="zh-CN"/>
        </w:rPr>
      </w:pPr>
      <w:r>
        <w:rPr>
          <w:rFonts w:hint="eastAsia" w:cs="仿宋"/>
          <w:spacing w:val="11"/>
          <w:sz w:val="32"/>
          <w:szCs w:val="32"/>
          <w:lang w:val="en-US" w:eastAsia="zh-CN"/>
        </w:rPr>
        <w:t>系统</w:t>
      </w:r>
      <w:r>
        <w:rPr>
          <w:rFonts w:hint="default"/>
          <w:b w:val="0"/>
          <w:bCs w:val="0"/>
          <w:sz w:val="32"/>
          <w:szCs w:val="32"/>
          <w:highlight w:val="none"/>
          <w:lang w:val="en-US" w:eastAsia="zh-CN"/>
        </w:rPr>
        <w:t>将消防数据、渔船数据、养殖区数据、水务数据做为本次数据汇聚与数据整理的重点工作，形成数据共享条件，提升长岛区大数据中台数据治理和开发服务能力</w:t>
      </w:r>
      <w:r>
        <w:rPr>
          <w:rFonts w:hint="eastAsia" w:cs="仿宋"/>
          <w:spacing w:val="11"/>
          <w:sz w:val="32"/>
          <w:szCs w:val="32"/>
          <w:lang w:val="en-US" w:eastAsia="zh-CN"/>
        </w:rPr>
        <w:t>，</w:t>
      </w:r>
      <w:r>
        <w:rPr>
          <w:rFonts w:hint="eastAsia"/>
          <w:b w:val="0"/>
          <w:bCs w:val="0"/>
          <w:sz w:val="32"/>
          <w:szCs w:val="32"/>
          <w:highlight w:val="none"/>
          <w:lang w:val="en-US" w:eastAsia="zh-CN"/>
        </w:rPr>
        <w:t>提高了我区基层治理的智能化水平，推动了我区基层社会治理体系和治理能力建设的现代化</w:t>
      </w:r>
      <w:r>
        <w:rPr>
          <w:rFonts w:hint="eastAsia" w:cs="仿宋"/>
          <w:spacing w:val="11"/>
          <w:sz w:val="32"/>
          <w:szCs w:val="32"/>
          <w:lang w:val="en-US" w:eastAsia="zh-CN"/>
        </w:rPr>
        <w:t>。评价工作组共发放100份问卷调查，收回有效调查问卷100份。经统计，群众综合满意度98.6%，根据评价标准，该指标得10分。</w:t>
      </w:r>
    </w:p>
    <w:p>
      <w:pPr>
        <w:pStyle w:val="2"/>
        <w:ind w:firstLine="684" w:firstLineChars="200"/>
        <w:outlineLvl w:val="0"/>
        <w:rPr>
          <w:rFonts w:hint="eastAsia" w:ascii="黑体" w:hAnsi="黑体" w:eastAsia="黑体" w:cs="黑体"/>
          <w:b w:val="0"/>
          <w:bCs w:val="0"/>
          <w:lang w:val="en-US" w:eastAsia="zh-CN"/>
        </w:rPr>
      </w:pPr>
      <w:bookmarkStart w:id="78" w:name="_Toc16816"/>
      <w:r>
        <w:rPr>
          <w:rFonts w:hint="eastAsia" w:ascii="黑体" w:hAnsi="黑体" w:eastAsia="黑体" w:cs="黑体"/>
          <w:b w:val="0"/>
          <w:bCs w:val="0"/>
          <w:spacing w:val="11"/>
          <w:sz w:val="32"/>
          <w:szCs w:val="32"/>
          <w:lang w:val="en-US" w:eastAsia="zh-CN"/>
        </w:rPr>
        <w:t>六、项目主要经验及做法</w:t>
      </w:r>
      <w:bookmarkEnd w:id="78"/>
    </w:p>
    <w:p>
      <w:pPr>
        <w:pStyle w:val="2"/>
        <w:ind w:firstLine="679" w:firstLineChars="200"/>
        <w:outlineLvl w:val="1"/>
        <w:rPr>
          <w:rFonts w:hint="default"/>
          <w:b/>
          <w:bCs/>
          <w:spacing w:val="11"/>
          <w:w w:val="99"/>
          <w:sz w:val="32"/>
          <w:lang w:val="en-US" w:eastAsia="zh-CN"/>
        </w:rPr>
      </w:pPr>
      <w:bookmarkStart w:id="79" w:name="_Toc32278"/>
      <w:r>
        <w:rPr>
          <w:rFonts w:hint="eastAsia"/>
          <w:b/>
          <w:bCs/>
          <w:spacing w:val="11"/>
          <w:w w:val="99"/>
          <w:sz w:val="32"/>
          <w:lang w:val="en-US" w:eastAsia="zh-CN"/>
        </w:rPr>
        <w:t>（一）明确建设思路</w:t>
      </w:r>
      <w:bookmarkEnd w:id="79"/>
    </w:p>
    <w:p>
      <w:pPr>
        <w:pStyle w:val="2"/>
        <w:ind w:firstLine="676" w:firstLineChars="200"/>
        <w:rPr>
          <w:rFonts w:hint="eastAsia"/>
          <w:b w:val="0"/>
          <w:bCs w:val="0"/>
          <w:spacing w:val="11"/>
          <w:w w:val="99"/>
          <w:sz w:val="32"/>
          <w:lang w:val="en-US" w:eastAsia="zh-CN"/>
        </w:rPr>
      </w:pPr>
      <w:r>
        <w:rPr>
          <w:rFonts w:hint="default"/>
          <w:b w:val="0"/>
          <w:bCs w:val="0"/>
          <w:spacing w:val="11"/>
          <w:w w:val="99"/>
          <w:sz w:val="32"/>
          <w:lang w:val="en-US" w:eastAsia="zh-CN"/>
        </w:rPr>
        <w:t>项目基于《数字山东发展规划（2018—2021）》、《山东省新型智慧城市试点示范建设工作方案》、《烟台市人民政府办公室印发关于加快新型智慧城市建设的实施方案的通知》等相关文件要求</w:t>
      </w:r>
      <w:r>
        <w:rPr>
          <w:rFonts w:hint="eastAsia"/>
          <w:b w:val="0"/>
          <w:bCs w:val="0"/>
          <w:spacing w:val="11"/>
          <w:w w:val="99"/>
          <w:sz w:val="32"/>
          <w:lang w:val="en-US" w:eastAsia="zh-CN"/>
        </w:rPr>
        <w:t>，</w:t>
      </w:r>
      <w:r>
        <w:rPr>
          <w:rFonts w:hint="eastAsia" w:eastAsia="仿宋"/>
          <w:spacing w:val="-2"/>
          <w:lang w:val="en-US" w:eastAsia="zh-CN"/>
        </w:rPr>
        <w:t>在已取得成果基础之上继续在“优政、惠民、兴业、强基”领域中选择优势方向进行深化和突破。重点实现推动数字政府建设</w:t>
      </w:r>
      <w:r>
        <w:rPr>
          <w:rFonts w:hint="eastAsia"/>
          <w:spacing w:val="-2"/>
          <w:lang w:val="en-US" w:eastAsia="zh-CN"/>
        </w:rPr>
        <w:t>、</w:t>
      </w:r>
      <w:r>
        <w:rPr>
          <w:rFonts w:hint="eastAsia" w:eastAsia="仿宋"/>
          <w:spacing w:val="-2"/>
          <w:lang w:val="en-US" w:eastAsia="zh-CN"/>
        </w:rPr>
        <w:t>提升公共服务水平</w:t>
      </w:r>
      <w:r>
        <w:rPr>
          <w:rFonts w:hint="eastAsia"/>
          <w:spacing w:val="-2"/>
          <w:lang w:val="en-US" w:eastAsia="zh-CN"/>
        </w:rPr>
        <w:t>，推动智慧社区建设、增强城市管理基础，提升城市网络安全能力、形成安全运营模式</w:t>
      </w:r>
      <w:r>
        <w:rPr>
          <w:rFonts w:hint="eastAsia"/>
          <w:b w:val="0"/>
          <w:bCs w:val="0"/>
          <w:spacing w:val="11"/>
          <w:w w:val="99"/>
          <w:sz w:val="32"/>
          <w:lang w:val="en-US" w:eastAsia="zh-CN"/>
        </w:rPr>
        <w:t>，</w:t>
      </w:r>
      <w:r>
        <w:rPr>
          <w:rFonts w:hint="eastAsia"/>
          <w:b w:val="0"/>
          <w:bCs w:val="0"/>
          <w:sz w:val="32"/>
          <w:szCs w:val="32"/>
          <w:highlight w:val="none"/>
          <w:lang w:val="en-US" w:eastAsia="zh-CN"/>
        </w:rPr>
        <w:t>提高了长岛综试区基层治理的智能化水平，推动了基层社会治理体系和治理能力建设的现代化</w:t>
      </w:r>
      <w:r>
        <w:rPr>
          <w:rFonts w:hint="eastAsia"/>
          <w:b w:val="0"/>
          <w:bCs w:val="0"/>
          <w:spacing w:val="11"/>
          <w:w w:val="99"/>
          <w:sz w:val="32"/>
          <w:lang w:val="en-US" w:eastAsia="zh-CN"/>
        </w:rPr>
        <w:t>。</w:t>
      </w:r>
    </w:p>
    <w:p>
      <w:pPr>
        <w:pStyle w:val="2"/>
        <w:ind w:firstLine="679" w:firstLineChars="200"/>
        <w:outlineLvl w:val="1"/>
        <w:rPr>
          <w:rFonts w:hint="default"/>
          <w:b/>
          <w:bCs/>
          <w:spacing w:val="11"/>
          <w:w w:val="99"/>
          <w:sz w:val="32"/>
          <w:lang w:val="en-US" w:eastAsia="zh-CN"/>
        </w:rPr>
      </w:pPr>
      <w:bookmarkStart w:id="80" w:name="_Toc30731"/>
      <w:r>
        <w:rPr>
          <w:rFonts w:hint="eastAsia"/>
          <w:b/>
          <w:bCs/>
          <w:spacing w:val="11"/>
          <w:w w:val="99"/>
          <w:sz w:val="32"/>
          <w:lang w:val="en-US" w:eastAsia="zh-CN"/>
        </w:rPr>
        <w:t>（二）建设与培训并重</w:t>
      </w:r>
      <w:bookmarkEnd w:id="80"/>
    </w:p>
    <w:p>
      <w:pPr>
        <w:pStyle w:val="2"/>
        <w:ind w:firstLine="640" w:firstLineChars="200"/>
        <w:rPr>
          <w:rFonts w:hint="eastAsia"/>
          <w:b w:val="0"/>
          <w:bCs w:val="0"/>
          <w:spacing w:val="11"/>
          <w:w w:val="99"/>
          <w:sz w:val="32"/>
          <w:lang w:val="en-US" w:eastAsia="zh-CN"/>
        </w:rPr>
      </w:pPr>
      <w:r>
        <w:rPr>
          <w:rFonts w:hint="eastAsia"/>
          <w:b w:val="0"/>
          <w:bCs w:val="0"/>
          <w:sz w:val="32"/>
          <w:szCs w:val="32"/>
          <w:lang w:val="en-US" w:eastAsia="zh-CN"/>
        </w:rPr>
        <w:t>智慧城市建设应用项目</w:t>
      </w:r>
      <w:r>
        <w:rPr>
          <w:rFonts w:hint="eastAsia"/>
          <w:b w:val="0"/>
          <w:bCs w:val="0"/>
          <w:spacing w:val="11"/>
          <w:w w:val="99"/>
          <w:sz w:val="32"/>
          <w:lang w:val="en-US" w:eastAsia="zh-CN"/>
        </w:rPr>
        <w:t>是一种现代化、信息化、创新性的政务服务模式，为确保平台充分发挥作用，制定了专门的培训工作，包含售后服务、培训服务、升级服务三大部分，采用集中培训、现场培训、再集中培训结合方式，对各单位系统管理员、业务系统使用人员开展培训，以求达到最佳效果、发挥最大效用。</w:t>
      </w:r>
    </w:p>
    <w:p>
      <w:pPr>
        <w:pStyle w:val="2"/>
        <w:ind w:firstLine="679" w:firstLineChars="200"/>
        <w:outlineLvl w:val="1"/>
        <w:rPr>
          <w:rFonts w:hint="default"/>
          <w:b/>
          <w:bCs/>
          <w:spacing w:val="11"/>
          <w:w w:val="99"/>
          <w:sz w:val="32"/>
          <w:lang w:val="en-US" w:eastAsia="zh-CN"/>
        </w:rPr>
      </w:pPr>
      <w:bookmarkStart w:id="81" w:name="_Toc13350"/>
      <w:r>
        <w:rPr>
          <w:rFonts w:hint="eastAsia"/>
          <w:b/>
          <w:bCs/>
          <w:spacing w:val="11"/>
          <w:w w:val="99"/>
          <w:sz w:val="32"/>
          <w:lang w:val="en-US" w:eastAsia="zh-CN"/>
        </w:rPr>
        <w:t>（三）强化建设期管控</w:t>
      </w:r>
      <w:bookmarkEnd w:id="81"/>
    </w:p>
    <w:p>
      <w:pPr>
        <w:pStyle w:val="2"/>
        <w:ind w:firstLine="640" w:firstLineChars="200"/>
        <w:rPr>
          <w:rFonts w:hint="default"/>
          <w:lang w:val="en-US" w:eastAsia="zh-CN"/>
        </w:rPr>
      </w:pPr>
      <w:r>
        <w:rPr>
          <w:rFonts w:hint="eastAsia"/>
          <w:lang w:val="en-US" w:eastAsia="zh-CN"/>
        </w:rPr>
        <w:t>为确保项目按计划开展、按要求完工，建设单位与施工方共同制定了详细的实施方案，明确了第一、二阶段工作流程，绘制了实施阶段表，将建设任务细化到每天、每周，并严格按计划开展工作，为项目的高质量建设打下坚实基础。</w:t>
      </w:r>
    </w:p>
    <w:p>
      <w:pPr>
        <w:numPr>
          <w:ilvl w:val="0"/>
          <w:numId w:val="0"/>
        </w:numPr>
        <w:ind w:right="0" w:rightChars="0" w:firstLine="640" w:firstLineChars="200"/>
        <w:jc w:val="both"/>
        <w:outlineLvl w:val="0"/>
        <w:rPr>
          <w:rFonts w:hint="eastAsia" w:ascii="黑体" w:hAnsi="黑体" w:eastAsia="黑体" w:cs="黑体"/>
          <w:b w:val="0"/>
          <w:bCs w:val="0"/>
          <w:sz w:val="32"/>
          <w:szCs w:val="32"/>
          <w:highlight w:val="none"/>
          <w:lang w:val="en-US" w:eastAsia="zh-CN"/>
        </w:rPr>
      </w:pPr>
      <w:bookmarkStart w:id="82" w:name="_Toc7059"/>
      <w:r>
        <w:rPr>
          <w:rFonts w:hint="eastAsia" w:ascii="黑体" w:hAnsi="黑体" w:eastAsia="黑体" w:cs="黑体"/>
          <w:b w:val="0"/>
          <w:bCs w:val="0"/>
          <w:sz w:val="32"/>
          <w:szCs w:val="32"/>
          <w:highlight w:val="none"/>
          <w:lang w:val="en-US" w:eastAsia="zh-CN"/>
        </w:rPr>
        <w:t>七、存在问题及原因分析</w:t>
      </w:r>
      <w:bookmarkEnd w:id="82"/>
    </w:p>
    <w:p>
      <w:pPr>
        <w:numPr>
          <w:ilvl w:val="0"/>
          <w:numId w:val="0"/>
        </w:numPr>
        <w:ind w:right="0" w:rightChars="0" w:firstLine="643"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b/>
          <w:bCs/>
          <w:sz w:val="32"/>
          <w:szCs w:val="32"/>
          <w:highlight w:val="none"/>
          <w:lang w:val="en-US" w:eastAsia="zh-CN"/>
        </w:rPr>
        <w:t>(一)该项目部分绩效指标设置不全面</w:t>
      </w:r>
      <w:r>
        <w:rPr>
          <w:rFonts w:hint="eastAsia" w:cs="仿宋"/>
          <w:b w:val="0"/>
          <w:bCs w:val="0"/>
          <w:sz w:val="32"/>
          <w:szCs w:val="32"/>
          <w:highlight w:val="none"/>
          <w:lang w:val="en-US" w:eastAsia="zh-CN"/>
        </w:rPr>
        <w:t>。</w:t>
      </w:r>
      <w:r>
        <w:rPr>
          <w:rFonts w:hint="eastAsia" w:ascii="仿宋" w:hAnsi="仿宋" w:eastAsia="仿宋" w:cs="仿宋"/>
          <w:b w:val="0"/>
          <w:bCs w:val="0"/>
          <w:sz w:val="32"/>
          <w:szCs w:val="32"/>
          <w:highlight w:val="none"/>
          <w:lang w:val="en-US" w:eastAsia="zh-CN"/>
        </w:rPr>
        <w:t>如：在产出指标中未设置成本考核指标，效益指标中未设置经济效益指标、生态效益指标。</w:t>
      </w:r>
    </w:p>
    <w:p>
      <w:pPr>
        <w:numPr>
          <w:ilvl w:val="0"/>
          <w:numId w:val="0"/>
        </w:numPr>
        <w:ind w:right="0" w:rightChars="0" w:firstLine="643" w:firstLineChars="200"/>
        <w:jc w:val="both"/>
        <w:rPr>
          <w:rFonts w:hint="eastAsia" w:ascii="仿宋" w:hAnsi="仿宋" w:eastAsia="仿宋" w:cs="仿宋"/>
          <w:b w:val="0"/>
          <w:bCs w:val="0"/>
          <w:sz w:val="32"/>
          <w:szCs w:val="32"/>
          <w:highlight w:val="none"/>
          <w:lang w:val="en-US" w:eastAsia="zh-CN"/>
        </w:rPr>
      </w:pPr>
      <w:r>
        <w:rPr>
          <w:rFonts w:hint="eastAsia" w:cs="仿宋"/>
          <w:b/>
          <w:bCs/>
          <w:sz w:val="32"/>
          <w:szCs w:val="32"/>
          <w:highlight w:val="none"/>
          <w:lang w:val="en-US" w:eastAsia="zh-CN"/>
        </w:rPr>
        <w:t>（二）部分效益指标</w:t>
      </w:r>
      <w:r>
        <w:rPr>
          <w:rFonts w:hint="eastAsia" w:ascii="仿宋" w:hAnsi="仿宋" w:eastAsia="仿宋" w:cs="仿宋"/>
          <w:b/>
          <w:bCs/>
          <w:sz w:val="32"/>
          <w:szCs w:val="32"/>
          <w:highlight w:val="none"/>
          <w:lang w:val="en-US" w:eastAsia="zh-CN"/>
        </w:rPr>
        <w:t>存在细化、量化程度不足。</w:t>
      </w:r>
      <w:r>
        <w:rPr>
          <w:rFonts w:hint="eastAsia" w:cs="仿宋"/>
          <w:b w:val="0"/>
          <w:bCs w:val="0"/>
          <w:sz w:val="32"/>
          <w:szCs w:val="32"/>
          <w:highlight w:val="none"/>
          <w:lang w:val="en-US" w:eastAsia="zh-CN"/>
        </w:rPr>
        <w:t>如</w:t>
      </w:r>
      <w:r>
        <w:rPr>
          <w:rFonts w:hint="eastAsia" w:ascii="仿宋" w:hAnsi="仿宋" w:eastAsia="仿宋" w:cs="仿宋"/>
          <w:b w:val="0"/>
          <w:bCs w:val="0"/>
          <w:sz w:val="32"/>
          <w:szCs w:val="32"/>
          <w:highlight w:val="none"/>
          <w:lang w:val="en-US" w:eastAsia="zh-CN"/>
        </w:rPr>
        <w:t>“社会治理能力提升”</w:t>
      </w:r>
      <w:r>
        <w:rPr>
          <w:rFonts w:hint="eastAsia" w:cs="仿宋"/>
          <w:b w:val="0"/>
          <w:bCs w:val="0"/>
          <w:sz w:val="32"/>
          <w:szCs w:val="32"/>
          <w:highlight w:val="none"/>
          <w:lang w:val="en-US" w:eastAsia="zh-CN"/>
        </w:rPr>
        <w:t>仅设置“提升”、“可持续指标”仅简单设置“长期”</w:t>
      </w:r>
      <w:r>
        <w:rPr>
          <w:rFonts w:hint="eastAsia" w:ascii="仿宋" w:hAnsi="仿宋" w:eastAsia="仿宋" w:cs="仿宋"/>
          <w:b w:val="0"/>
          <w:bCs w:val="0"/>
          <w:sz w:val="32"/>
          <w:szCs w:val="32"/>
          <w:highlight w:val="none"/>
          <w:lang w:val="en-US" w:eastAsia="zh-CN"/>
        </w:rPr>
        <w:t>。不符合绩效指标细化和量化管理要求。</w:t>
      </w:r>
    </w:p>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原因：预算部门对绩效指标和指标标准认识不足，有的指标未进行严格论证和研究，造成绩效指标设置考虑的细致程度不足、设置不全面的情况。</w:t>
      </w:r>
    </w:p>
    <w:p>
      <w:pPr>
        <w:numPr>
          <w:ilvl w:val="0"/>
          <w:numId w:val="0"/>
        </w:numPr>
        <w:ind w:right="0" w:rightChars="0" w:firstLine="640" w:firstLineChars="200"/>
        <w:jc w:val="both"/>
        <w:outlineLvl w:val="0"/>
        <w:rPr>
          <w:rFonts w:hint="eastAsia" w:ascii="黑体" w:hAnsi="黑体" w:eastAsia="黑体" w:cs="黑体"/>
          <w:b w:val="0"/>
          <w:bCs w:val="0"/>
          <w:sz w:val="32"/>
          <w:szCs w:val="32"/>
          <w:highlight w:val="none"/>
          <w:lang w:val="en-US" w:eastAsia="zh-CN"/>
        </w:rPr>
      </w:pPr>
      <w:bookmarkStart w:id="83" w:name="_Toc1276"/>
      <w:r>
        <w:rPr>
          <w:rFonts w:hint="eastAsia" w:ascii="黑体" w:hAnsi="黑体" w:eastAsia="黑体" w:cs="黑体"/>
          <w:b w:val="0"/>
          <w:bCs w:val="0"/>
          <w:sz w:val="32"/>
          <w:szCs w:val="32"/>
          <w:highlight w:val="none"/>
          <w:lang w:val="en-US" w:eastAsia="zh-CN"/>
        </w:rPr>
        <w:t>八、有关建议</w:t>
      </w:r>
      <w:bookmarkEnd w:id="83"/>
    </w:p>
    <w:p>
      <w:pPr>
        <w:numPr>
          <w:ilvl w:val="0"/>
          <w:numId w:val="0"/>
        </w:numPr>
        <w:ind w:right="0" w:rightChars="0" w:firstLine="643" w:firstLineChars="200"/>
        <w:jc w:val="both"/>
        <w:outlineLvl w:val="1"/>
        <w:rPr>
          <w:rFonts w:hint="eastAsia" w:ascii="仿宋" w:hAnsi="仿宋" w:eastAsia="仿宋" w:cs="仿宋"/>
          <w:b/>
          <w:bCs w:val="0"/>
          <w:sz w:val="32"/>
          <w:szCs w:val="32"/>
          <w:highlight w:val="none"/>
          <w:lang w:val="en-US" w:eastAsia="zh-CN"/>
        </w:rPr>
      </w:pPr>
      <w:bookmarkStart w:id="84" w:name="_Toc20706"/>
      <w:r>
        <w:rPr>
          <w:rFonts w:hint="eastAsia" w:ascii="仿宋" w:hAnsi="仿宋" w:eastAsia="仿宋" w:cs="仿宋"/>
          <w:b/>
          <w:bCs w:val="0"/>
          <w:sz w:val="32"/>
          <w:szCs w:val="32"/>
          <w:lang w:val="en-US" w:eastAsia="zh-CN"/>
        </w:rPr>
        <w:t>（一）</w:t>
      </w:r>
      <w:r>
        <w:rPr>
          <w:rFonts w:hint="eastAsia" w:ascii="仿宋" w:hAnsi="仿宋" w:eastAsia="仿宋" w:cs="仿宋"/>
          <w:b/>
          <w:bCs w:val="0"/>
          <w:sz w:val="32"/>
          <w:szCs w:val="32"/>
          <w:highlight w:val="none"/>
          <w:lang w:val="en-US" w:eastAsia="zh-CN"/>
        </w:rPr>
        <w:t>提高绩效管理意识，合理设定、及时调整绩效目标</w:t>
      </w:r>
      <w:bookmarkEnd w:id="84"/>
    </w:p>
    <w:p>
      <w:pPr>
        <w:numPr>
          <w:ilvl w:val="0"/>
          <w:numId w:val="0"/>
        </w:numPr>
        <w:ind w:right="0" w:rightChars="0" w:firstLine="640" w:firstLineChars="200"/>
        <w:jc w:val="both"/>
        <w:rPr>
          <w:rFonts w:hint="eastAsia" w:ascii="仿宋" w:hAnsi="仿宋" w:eastAsia="仿宋" w:cs="仿宋"/>
          <w:b w:val="0"/>
          <w:bCs w:val="0"/>
          <w:sz w:val="32"/>
          <w:szCs w:val="32"/>
          <w:highlight w:val="yellow"/>
          <w:lang w:val="en-US" w:eastAsia="zh-CN"/>
        </w:rPr>
      </w:pPr>
      <w:r>
        <w:rPr>
          <w:rFonts w:hint="eastAsia" w:ascii="仿宋" w:hAnsi="仿宋" w:eastAsia="仿宋" w:cs="仿宋"/>
          <w:b w:val="0"/>
          <w:bCs w:val="0"/>
          <w:sz w:val="32"/>
          <w:szCs w:val="32"/>
          <w:highlight w:val="none"/>
          <w:lang w:val="en-US" w:eastAsia="zh-CN"/>
        </w:rPr>
        <w:t>建议项目单位按照“谁申请资金、谁编制目标”的原则，根据工作特点、资金安排、年度工作要点及资源配备情况，从预期产出、预期效果和公众满意度等方面，制定出科学合理的绩效目标；将年度绩效目标进一步细化为一级指标、二级指标及三级指标，并全面分解三级指标和指标值，确保指标值设置合理，以便于绩效目标的有效实施和达到预期效果。</w:t>
      </w:r>
    </w:p>
    <w:p>
      <w:pPr>
        <w:pStyle w:val="2"/>
        <w:rPr>
          <w:rFonts w:hint="eastAsia" w:ascii="仿宋" w:hAnsi="仿宋" w:eastAsia="仿宋" w:cs="仿宋"/>
          <w:lang w:val="en-US" w:eastAsia="zh-CN"/>
        </w:rPr>
      </w:pPr>
      <w:r>
        <w:rPr>
          <w:rFonts w:hint="eastAsia" w:ascii="仿宋" w:hAnsi="仿宋" w:eastAsia="仿宋" w:cs="仿宋"/>
          <w:b w:val="0"/>
          <w:bCs w:val="0"/>
          <w:sz w:val="32"/>
          <w:szCs w:val="32"/>
          <w:highlight w:val="none"/>
          <w:lang w:val="en-US" w:eastAsia="zh-CN"/>
        </w:rPr>
        <w:t>项目单位在年初设定绩效目标后，在预算执行中，因预算调整、政策变化、突发事件等因素影响绩效目标实现的情况，应根 据《烟台市市级部门单位预算绩效管理办法和烟台市对下转移支付资金预算绩效管理办法》（烟政办字〔2019〕42号）第十九条 的规定调整绩效目标，由业务主管部门提出绩效目标调整申请，按预算管理流程报批调整，及时更新，使设定的绩效目标符合项目实际情况。</w:t>
      </w:r>
    </w:p>
    <w:p>
      <w:pPr>
        <w:pStyle w:val="2"/>
        <w:ind w:firstLine="643" w:firstLineChars="200"/>
        <w:rPr>
          <w:rFonts w:hint="eastAsia" w:ascii="仿宋" w:hAnsi="仿宋" w:eastAsia="仿宋" w:cs="仿宋"/>
          <w:b/>
          <w:bCs w:val="0"/>
          <w:sz w:val="32"/>
          <w:szCs w:val="32"/>
          <w:highlight w:val="none"/>
          <w:lang w:val="en-US" w:eastAsia="zh-CN" w:bidi="zh-CN"/>
        </w:rPr>
      </w:pPr>
      <w:r>
        <w:rPr>
          <w:rFonts w:hint="eastAsia" w:ascii="仿宋" w:hAnsi="仿宋" w:eastAsia="仿宋" w:cs="仿宋"/>
          <w:b/>
          <w:bCs w:val="0"/>
          <w:sz w:val="32"/>
          <w:szCs w:val="32"/>
          <w:highlight w:val="none"/>
          <w:lang w:val="en-US" w:eastAsia="zh-CN" w:bidi="zh-CN"/>
        </w:rPr>
        <w:t>（二）加强经验总结，提高预算管理水平</w:t>
      </w:r>
    </w:p>
    <w:p>
      <w:pPr>
        <w:numPr>
          <w:ilvl w:val="0"/>
          <w:numId w:val="0"/>
        </w:numPr>
        <w:ind w:right="0" w:rightChars="0" w:firstLine="640" w:firstLineChars="200"/>
        <w:rPr>
          <w:rFonts w:hint="eastAsia" w:ascii="仿宋" w:hAnsi="仿宋" w:eastAsia="仿宋" w:cs="仿宋"/>
          <w:b/>
          <w:bCs/>
          <w:spacing w:val="-2"/>
          <w:sz w:val="32"/>
          <w:szCs w:val="32"/>
          <w:lang w:val="zh-CN" w:eastAsia="zh-CN" w:bidi="zh-CN"/>
        </w:rPr>
      </w:pPr>
      <w:r>
        <w:rPr>
          <w:rFonts w:hint="eastAsia" w:ascii="仿宋" w:hAnsi="仿宋" w:eastAsia="仿宋" w:cs="仿宋"/>
          <w:bCs/>
          <w:sz w:val="32"/>
          <w:szCs w:val="32"/>
          <w:lang w:val="en-US" w:eastAsia="zh-CN"/>
        </w:rPr>
        <w:t>科学编制项目预算，充分酝酿，认真测算，准确把握预算需求和招商引资工作走势，加强调查研究，提前对辖区内项目进行摸底排查，提前收集相关资料，做到精准预算、科学预算。同时，强化预算执行监督检查，确保预算资金足额及时拨付企业。</w:t>
      </w:r>
    </w:p>
    <w:p>
      <w:pPr>
        <w:numPr>
          <w:ilvl w:val="0"/>
          <w:numId w:val="0"/>
        </w:numPr>
        <w:spacing w:before="3" w:line="343" w:lineRule="auto"/>
        <w:ind w:right="85" w:rightChars="0" w:firstLine="640" w:firstLineChars="200"/>
        <w:outlineLvl w:val="0"/>
        <w:rPr>
          <w:rFonts w:hint="eastAsia" w:ascii="仿宋" w:hAnsi="仿宋" w:eastAsia="仿宋" w:cs="仿宋"/>
          <w:b w:val="0"/>
          <w:bCs w:val="0"/>
          <w:sz w:val="32"/>
          <w:szCs w:val="32"/>
          <w:highlight w:val="none"/>
          <w:lang w:val="en-US" w:eastAsia="zh-CN"/>
        </w:rPr>
      </w:pPr>
      <w:bookmarkStart w:id="85" w:name="_Toc24383"/>
      <w:r>
        <w:rPr>
          <w:rFonts w:hint="eastAsia" w:ascii="仿宋" w:hAnsi="仿宋" w:eastAsia="仿宋" w:cs="仿宋"/>
          <w:b w:val="0"/>
          <w:bCs w:val="0"/>
          <w:sz w:val="32"/>
          <w:szCs w:val="32"/>
          <w:highlight w:val="none"/>
          <w:lang w:val="en-US" w:eastAsia="zh-CN"/>
        </w:rPr>
        <w:t>附件：1.调查问卷及统计分析表</w:t>
      </w:r>
      <w:bookmarkEnd w:id="85"/>
    </w:p>
    <w:p>
      <w:pPr>
        <w:numPr>
          <w:ilvl w:val="0"/>
          <w:numId w:val="0"/>
        </w:numPr>
        <w:spacing w:before="3" w:line="343" w:lineRule="auto"/>
        <w:ind w:right="85" w:rightChars="0" w:firstLine="1600" w:firstLineChars="500"/>
        <w:outlineLvl w:val="0"/>
        <w:rPr>
          <w:rFonts w:hint="eastAsia" w:ascii="仿宋" w:hAnsi="仿宋" w:eastAsia="仿宋" w:cs="仿宋"/>
          <w:b w:val="0"/>
          <w:bCs w:val="0"/>
          <w:sz w:val="32"/>
          <w:szCs w:val="32"/>
          <w:highlight w:val="none"/>
          <w:lang w:val="en-US" w:eastAsia="zh-CN"/>
        </w:rPr>
      </w:pPr>
      <w:bookmarkStart w:id="86" w:name="_Toc32424"/>
      <w:r>
        <w:rPr>
          <w:rFonts w:hint="eastAsia" w:ascii="仿宋" w:hAnsi="仿宋" w:eastAsia="仿宋" w:cs="仿宋"/>
          <w:b w:val="0"/>
          <w:bCs w:val="0"/>
          <w:sz w:val="32"/>
          <w:szCs w:val="32"/>
          <w:highlight w:val="none"/>
          <w:lang w:val="en-US" w:eastAsia="zh-CN"/>
        </w:rPr>
        <w:t>2.绩效评价得分表</w:t>
      </w:r>
      <w:bookmarkEnd w:id="86"/>
    </w:p>
    <w:p>
      <w:pPr>
        <w:numPr>
          <w:ilvl w:val="0"/>
          <w:numId w:val="0"/>
        </w:numPr>
        <w:spacing w:before="3" w:line="343" w:lineRule="auto"/>
        <w:ind w:right="85" w:rightChars="0" w:firstLine="1600" w:firstLineChars="500"/>
        <w:outlineLvl w:val="0"/>
        <w:rPr>
          <w:rFonts w:hint="eastAsia" w:ascii="仿宋" w:hAnsi="仿宋" w:eastAsia="仿宋" w:cs="仿宋"/>
          <w:sz w:val="32"/>
          <w:szCs w:val="32"/>
          <w:lang w:val="en-US" w:eastAsia="zh-CN"/>
        </w:rPr>
      </w:pPr>
      <w:bookmarkStart w:id="87" w:name="_Toc7906"/>
      <w:r>
        <w:rPr>
          <w:rFonts w:hint="eastAsia" w:ascii="仿宋" w:hAnsi="仿宋" w:eastAsia="仿宋" w:cs="仿宋"/>
          <w:b w:val="0"/>
          <w:bCs w:val="0"/>
          <w:sz w:val="32"/>
          <w:szCs w:val="32"/>
          <w:highlight w:val="none"/>
          <w:lang w:val="en-US" w:eastAsia="zh-CN"/>
        </w:rPr>
        <w:t>3.问题清单</w:t>
      </w:r>
      <w:bookmarkEnd w:id="87"/>
    </w:p>
    <w:p>
      <w:pPr>
        <w:pStyle w:val="2"/>
        <w:ind w:firstLine="640" w:firstLineChars="200"/>
        <w:rPr>
          <w:rFonts w:hint="eastAsia"/>
          <w:b w:val="0"/>
          <w:bCs w:val="0"/>
          <w:sz w:val="32"/>
          <w:szCs w:val="32"/>
          <w:highlight w:val="none"/>
          <w:lang w:val="zh-CN" w:eastAsia="zh-CN"/>
        </w:rPr>
      </w:pPr>
    </w:p>
    <w:p>
      <w:pPr>
        <w:pStyle w:val="2"/>
        <w:ind w:firstLine="640" w:firstLineChars="200"/>
        <w:rPr>
          <w:rFonts w:hint="eastAsia"/>
          <w:b w:val="0"/>
          <w:bCs w:val="0"/>
          <w:sz w:val="32"/>
          <w:szCs w:val="32"/>
          <w:highlight w:val="none"/>
          <w:lang w:val="zh-CN" w:eastAsia="zh-CN"/>
        </w:rPr>
      </w:pPr>
    </w:p>
    <w:p>
      <w:pPr>
        <w:pStyle w:val="2"/>
        <w:rPr>
          <w:rFonts w:hint="eastAsia"/>
          <w:b w:val="0"/>
          <w:bCs w:val="0"/>
          <w:sz w:val="32"/>
          <w:szCs w:val="32"/>
          <w:highlight w:val="none"/>
          <w:lang w:val="zh-CN" w:eastAsia="zh-CN"/>
        </w:rPr>
      </w:pPr>
    </w:p>
    <w:p>
      <w:pPr>
        <w:pStyle w:val="3"/>
        <w:rPr>
          <w:rFonts w:hint="eastAsia"/>
          <w:lang w:val="zh-CN" w:eastAsia="zh-CN"/>
        </w:rPr>
      </w:pPr>
    </w:p>
    <w:p>
      <w:pPr>
        <w:rPr>
          <w:rFonts w:hint="eastAsia"/>
          <w:lang w:val="zh-CN" w:eastAsia="zh-CN"/>
        </w:rPr>
      </w:pPr>
    </w:p>
    <w:p>
      <w:pPr>
        <w:pStyle w:val="2"/>
        <w:rPr>
          <w:rFonts w:hint="eastAsia"/>
          <w:lang w:val="zh-CN" w:eastAsia="zh-CN"/>
        </w:rPr>
      </w:pPr>
    </w:p>
    <w:p>
      <w:pPr>
        <w:pStyle w:val="3"/>
        <w:rPr>
          <w:rFonts w:hint="eastAsia"/>
          <w:lang w:val="zh-CN" w:eastAsia="zh-CN"/>
        </w:rPr>
      </w:pPr>
    </w:p>
    <w:p>
      <w:pPr>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附件1-1.满意度调查问卷</w:t>
      </w:r>
    </w:p>
    <w:p>
      <w:pPr>
        <w:pStyle w:val="20"/>
        <w:ind w:left="0" w:leftChars="0" w:firstLine="0" w:firstLineChars="0"/>
        <w:jc w:val="center"/>
        <w:rPr>
          <w:rFonts w:hint="eastAsia" w:ascii="方正小标宋简体" w:hAnsi="方正小标宋简体" w:eastAsia="方正小标宋简体" w:cs="方正小标宋简体"/>
          <w:sz w:val="36"/>
          <w:szCs w:val="36"/>
          <w:lang w:val="en-US" w:eastAsia="zh-CN"/>
        </w:rPr>
      </w:pPr>
    </w:p>
    <w:p>
      <w:pPr>
        <w:pStyle w:val="20"/>
        <w:ind w:left="0" w:leftChars="0" w:firstLine="0" w:firstLineChars="0"/>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智慧城市建设应用项目满意度调查问卷</w:t>
      </w:r>
    </w:p>
    <w:p>
      <w:pPr>
        <w:pStyle w:val="20"/>
        <w:rPr>
          <w:rFonts w:hint="default"/>
          <w:lang w:val="en-US" w:eastAsia="zh-CN"/>
        </w:rPr>
      </w:pPr>
      <w:r>
        <w:rPr>
          <w:rFonts w:hint="default"/>
          <w:lang w:val="en-US" w:eastAsia="zh-CN"/>
        </w:rPr>
        <w:t>你好!为获取智慧城市建设应用项目取得的实效，我们特地组织此次调查活动。希望您能协助我们完成以下这份调查问卷，您的意见对我们很重要。谢谢您的帮助!</w:t>
      </w:r>
    </w:p>
    <w:p>
      <w:pPr>
        <w:pStyle w:val="20"/>
        <w:rPr>
          <w:rFonts w:hint="default"/>
          <w:lang w:val="en-US" w:eastAsia="zh-CN"/>
        </w:rPr>
      </w:pPr>
      <w:r>
        <w:rPr>
          <w:rFonts w:hint="default"/>
          <w:lang w:val="en-US" w:eastAsia="zh-CN"/>
        </w:rPr>
        <w:t>街道:</w:t>
      </w:r>
      <w:r>
        <w:rPr>
          <w:rFonts w:hint="eastAsia"/>
          <w:lang w:val="en-US" w:eastAsia="zh-CN"/>
        </w:rPr>
        <w:t xml:space="preserve">                              </w:t>
      </w:r>
      <w:r>
        <w:rPr>
          <w:rFonts w:hint="default"/>
          <w:lang w:val="en-US" w:eastAsia="zh-CN"/>
        </w:rPr>
        <w:t>调查时间:</w:t>
      </w:r>
    </w:p>
    <w:p>
      <w:pPr>
        <w:pStyle w:val="20"/>
        <w:outlineLvl w:val="9"/>
        <w:rPr>
          <w:rFonts w:hint="default"/>
          <w:lang w:val="en-US" w:eastAsia="zh-CN"/>
        </w:rPr>
      </w:pPr>
      <w:r>
        <w:rPr>
          <w:rFonts w:hint="default"/>
          <w:lang w:val="en-US" w:eastAsia="zh-CN"/>
        </w:rPr>
        <w:t>1.您对202</w:t>
      </w:r>
      <w:r>
        <w:rPr>
          <w:rFonts w:hint="eastAsia"/>
          <w:lang w:val="en-US" w:eastAsia="zh-CN"/>
        </w:rPr>
        <w:t>3</w:t>
      </w:r>
      <w:r>
        <w:rPr>
          <w:rFonts w:hint="default"/>
          <w:lang w:val="en-US" w:eastAsia="zh-CN"/>
        </w:rPr>
        <w:t>年智慧城市建设应用项目是否了解?</w:t>
      </w:r>
    </w:p>
    <w:p>
      <w:pPr>
        <w:pStyle w:val="20"/>
        <w:rPr>
          <w:rFonts w:hint="default"/>
          <w:lang w:val="en-US" w:eastAsia="zh-CN"/>
        </w:rPr>
      </w:pPr>
      <w:r>
        <w:rPr>
          <w:rFonts w:hint="default"/>
          <w:lang w:val="en-US" w:eastAsia="zh-CN"/>
        </w:rPr>
        <w:t>A.了解</w:t>
      </w:r>
      <w:r>
        <w:rPr>
          <w:rFonts w:hint="eastAsia"/>
          <w:lang w:val="en-US" w:eastAsia="zh-CN"/>
        </w:rPr>
        <w:t xml:space="preserve">        </w:t>
      </w:r>
      <w:r>
        <w:rPr>
          <w:rFonts w:hint="default"/>
          <w:lang w:val="en-US" w:eastAsia="zh-CN"/>
        </w:rPr>
        <w:t>B.有点了解</w:t>
      </w:r>
      <w:r>
        <w:rPr>
          <w:rFonts w:hint="eastAsia"/>
          <w:lang w:val="en-US" w:eastAsia="zh-CN"/>
        </w:rPr>
        <w:t xml:space="preserve">       </w:t>
      </w:r>
      <w:r>
        <w:rPr>
          <w:rFonts w:hint="default"/>
          <w:lang w:val="en-US" w:eastAsia="zh-CN"/>
        </w:rPr>
        <w:t>C.不知道</w:t>
      </w:r>
    </w:p>
    <w:p>
      <w:pPr>
        <w:pStyle w:val="20"/>
        <w:outlineLvl w:val="9"/>
        <w:rPr>
          <w:rFonts w:hint="default"/>
          <w:lang w:val="en-US" w:eastAsia="zh-CN"/>
        </w:rPr>
      </w:pPr>
      <w:r>
        <w:rPr>
          <w:rFonts w:hint="default"/>
          <w:lang w:val="en-US" w:eastAsia="zh-CN"/>
        </w:rPr>
        <w:t>2.您</w:t>
      </w:r>
      <w:r>
        <w:rPr>
          <w:rFonts w:hint="eastAsia"/>
          <w:lang w:val="en-US" w:eastAsia="zh-CN"/>
        </w:rPr>
        <w:t>是否用过</w:t>
      </w:r>
      <w:r>
        <w:rPr>
          <w:rFonts w:hint="default"/>
          <w:lang w:val="en-US" w:eastAsia="zh-CN"/>
        </w:rPr>
        <w:t>智慧治理管理服务平台?</w:t>
      </w:r>
    </w:p>
    <w:p>
      <w:pPr>
        <w:pStyle w:val="20"/>
        <w:rPr>
          <w:rFonts w:hint="default"/>
          <w:lang w:val="en-US" w:eastAsia="zh-CN"/>
        </w:rPr>
      </w:pPr>
      <w:r>
        <w:rPr>
          <w:rFonts w:hint="default"/>
          <w:lang w:val="en-US" w:eastAsia="zh-CN"/>
        </w:rPr>
        <w:t>A.</w:t>
      </w:r>
      <w:r>
        <w:rPr>
          <w:rFonts w:hint="eastAsia"/>
          <w:lang w:val="en-US" w:eastAsia="zh-CN"/>
        </w:rPr>
        <w:t xml:space="preserve">经常用   </w:t>
      </w:r>
      <w:r>
        <w:rPr>
          <w:rFonts w:hint="default"/>
          <w:lang w:val="en-US" w:eastAsia="zh-CN"/>
        </w:rPr>
        <w:t>B.</w:t>
      </w:r>
      <w:r>
        <w:rPr>
          <w:rFonts w:hint="eastAsia"/>
          <w:lang w:val="en-US" w:eastAsia="zh-CN"/>
        </w:rPr>
        <w:t xml:space="preserve">偶尔用      </w:t>
      </w:r>
      <w:r>
        <w:rPr>
          <w:rFonts w:hint="default"/>
          <w:lang w:val="en-US" w:eastAsia="zh-CN"/>
        </w:rPr>
        <w:t>C</w:t>
      </w:r>
      <w:r>
        <w:rPr>
          <w:rFonts w:hint="eastAsia"/>
          <w:lang w:val="en-US" w:eastAsia="zh-CN"/>
        </w:rPr>
        <w:t>.没用过</w:t>
      </w:r>
    </w:p>
    <w:p>
      <w:pPr>
        <w:pStyle w:val="20"/>
        <w:outlineLvl w:val="9"/>
        <w:rPr>
          <w:rFonts w:hint="default"/>
          <w:lang w:val="en-US" w:eastAsia="zh-CN"/>
        </w:rPr>
      </w:pPr>
      <w:r>
        <w:rPr>
          <w:rFonts w:hint="eastAsia"/>
          <w:lang w:val="en-US" w:eastAsia="zh-CN"/>
        </w:rPr>
        <w:t>3.</w:t>
      </w:r>
      <w:r>
        <w:rPr>
          <w:rFonts w:hint="default"/>
          <w:lang w:val="en-US" w:eastAsia="zh-CN"/>
        </w:rPr>
        <w:t>您认为</w:t>
      </w:r>
      <w:r>
        <w:rPr>
          <w:rFonts w:hint="eastAsia"/>
          <w:lang w:val="en-US" w:eastAsia="zh-CN"/>
        </w:rPr>
        <w:t>项目的实施后是否提升了社会治理能力？</w:t>
      </w:r>
    </w:p>
    <w:p>
      <w:pPr>
        <w:pStyle w:val="20"/>
        <w:rPr>
          <w:rFonts w:hint="default"/>
          <w:lang w:val="en-US" w:eastAsia="zh-CN"/>
        </w:rPr>
      </w:pPr>
      <w:r>
        <w:rPr>
          <w:rFonts w:hint="default"/>
          <w:lang w:val="en-US" w:eastAsia="zh-CN"/>
        </w:rPr>
        <w:t>A.</w:t>
      </w:r>
      <w:r>
        <w:rPr>
          <w:rFonts w:hint="eastAsia"/>
          <w:lang w:val="en-US" w:eastAsia="zh-CN"/>
        </w:rPr>
        <w:t xml:space="preserve">明显提升   </w:t>
      </w:r>
      <w:r>
        <w:rPr>
          <w:rFonts w:hint="default"/>
          <w:lang w:val="en-US" w:eastAsia="zh-CN"/>
        </w:rPr>
        <w:t>B.</w:t>
      </w:r>
      <w:r>
        <w:rPr>
          <w:rFonts w:hint="eastAsia"/>
          <w:lang w:val="en-US" w:eastAsia="zh-CN"/>
        </w:rPr>
        <w:t xml:space="preserve">一般      </w:t>
      </w:r>
      <w:r>
        <w:rPr>
          <w:rFonts w:hint="default"/>
          <w:lang w:val="en-US" w:eastAsia="zh-CN"/>
        </w:rPr>
        <w:t>C</w:t>
      </w:r>
      <w:r>
        <w:rPr>
          <w:rFonts w:hint="eastAsia"/>
          <w:lang w:val="en-US" w:eastAsia="zh-CN"/>
        </w:rPr>
        <w:t>.没提升</w:t>
      </w:r>
    </w:p>
    <w:p>
      <w:pPr>
        <w:pStyle w:val="20"/>
        <w:outlineLvl w:val="9"/>
        <w:rPr>
          <w:rFonts w:hint="default"/>
          <w:lang w:val="en-US" w:eastAsia="zh-CN"/>
        </w:rPr>
      </w:pPr>
      <w:r>
        <w:rPr>
          <w:rFonts w:hint="default"/>
          <w:lang w:val="en-US" w:eastAsia="zh-CN"/>
        </w:rPr>
        <w:t>4.</w:t>
      </w:r>
      <w:r>
        <w:rPr>
          <w:rFonts w:hint="eastAsia"/>
          <w:lang w:val="en-US" w:eastAsia="zh-CN"/>
        </w:rPr>
        <w:t>您认为</w:t>
      </w:r>
      <w:r>
        <w:rPr>
          <w:rFonts w:hint="default"/>
          <w:lang w:val="en-US" w:eastAsia="zh-CN"/>
        </w:rPr>
        <w:t>项目实施</w:t>
      </w:r>
      <w:r>
        <w:rPr>
          <w:rFonts w:hint="eastAsia"/>
          <w:lang w:val="en-US" w:eastAsia="zh-CN"/>
        </w:rPr>
        <w:t>后应该实现长期使用</w:t>
      </w:r>
      <w:r>
        <w:rPr>
          <w:rFonts w:hint="default"/>
          <w:lang w:val="en-US" w:eastAsia="zh-CN"/>
        </w:rPr>
        <w:t>?</w:t>
      </w:r>
    </w:p>
    <w:p>
      <w:pPr>
        <w:pStyle w:val="20"/>
        <w:rPr>
          <w:rFonts w:hint="default"/>
          <w:lang w:val="en-US" w:eastAsia="zh-CN"/>
        </w:rPr>
      </w:pPr>
      <w:r>
        <w:rPr>
          <w:rFonts w:hint="default"/>
          <w:lang w:val="en-US" w:eastAsia="zh-CN"/>
        </w:rPr>
        <w:t>A.</w:t>
      </w:r>
      <w:r>
        <w:rPr>
          <w:rFonts w:hint="eastAsia"/>
          <w:lang w:val="en-US" w:eastAsia="zh-CN"/>
        </w:rPr>
        <w:t xml:space="preserve">能          </w:t>
      </w:r>
      <w:r>
        <w:rPr>
          <w:rFonts w:hint="default"/>
          <w:lang w:val="en-US" w:eastAsia="zh-CN"/>
        </w:rPr>
        <w:t>B.</w:t>
      </w:r>
      <w:r>
        <w:rPr>
          <w:rFonts w:hint="eastAsia"/>
          <w:lang w:val="en-US" w:eastAsia="zh-CN"/>
        </w:rPr>
        <w:t xml:space="preserve">不能         </w:t>
      </w:r>
      <w:r>
        <w:rPr>
          <w:rFonts w:hint="default"/>
          <w:lang w:val="en-US" w:eastAsia="zh-CN"/>
        </w:rPr>
        <w:t>C</w:t>
      </w:r>
      <w:r>
        <w:rPr>
          <w:rFonts w:hint="eastAsia"/>
          <w:lang w:val="en-US" w:eastAsia="zh-CN"/>
        </w:rPr>
        <w:t>.不知道</w:t>
      </w:r>
    </w:p>
    <w:p>
      <w:pPr>
        <w:pStyle w:val="20"/>
        <w:outlineLvl w:val="9"/>
        <w:rPr>
          <w:rFonts w:hint="default"/>
          <w:lang w:val="en-US" w:eastAsia="zh-CN"/>
        </w:rPr>
      </w:pPr>
      <w:r>
        <w:rPr>
          <w:rFonts w:hint="eastAsia"/>
          <w:lang w:val="en-US" w:eastAsia="zh-CN"/>
        </w:rPr>
        <w:t>5</w:t>
      </w:r>
      <w:r>
        <w:rPr>
          <w:rFonts w:hint="default"/>
          <w:lang w:val="en-US" w:eastAsia="zh-CN"/>
        </w:rPr>
        <w:t>.您对项目实施是否满意?</w:t>
      </w:r>
    </w:p>
    <w:p>
      <w:pPr>
        <w:pStyle w:val="20"/>
        <w:rPr>
          <w:rFonts w:hint="default"/>
          <w:lang w:val="en-US" w:eastAsia="zh-CN"/>
        </w:rPr>
      </w:pPr>
      <w:r>
        <w:rPr>
          <w:rFonts w:hint="default"/>
          <w:lang w:val="en-US" w:eastAsia="zh-CN"/>
        </w:rPr>
        <w:t>A.满意</w:t>
      </w:r>
      <w:r>
        <w:rPr>
          <w:rFonts w:hint="eastAsia"/>
          <w:lang w:val="en-US" w:eastAsia="zh-CN"/>
        </w:rPr>
        <w:t xml:space="preserve">       </w:t>
      </w:r>
      <w:r>
        <w:rPr>
          <w:rFonts w:hint="default"/>
          <w:lang w:val="en-US" w:eastAsia="zh-CN"/>
        </w:rPr>
        <w:t>B.基本满意</w:t>
      </w:r>
      <w:r>
        <w:rPr>
          <w:rFonts w:hint="eastAsia"/>
          <w:lang w:val="en-US" w:eastAsia="zh-CN"/>
        </w:rPr>
        <w:t xml:space="preserve">         </w:t>
      </w:r>
      <w:r>
        <w:rPr>
          <w:rFonts w:hint="default"/>
          <w:lang w:val="en-US" w:eastAsia="zh-CN"/>
        </w:rPr>
        <w:t>C.不满意</w:t>
      </w:r>
    </w:p>
    <w:p>
      <w:pPr>
        <w:numPr>
          <w:ilvl w:val="0"/>
          <w:numId w:val="0"/>
        </w:numPr>
        <w:spacing w:before="3" w:line="343" w:lineRule="auto"/>
        <w:ind w:right="85" w:rightChars="0" w:firstLine="560" w:firstLineChars="200"/>
        <w:outlineLvl w:val="9"/>
        <w:rPr>
          <w:rFonts w:hint="eastAsia" w:ascii="Calibri" w:hAnsi="Calibri" w:eastAsia="仿宋" w:cs="仿宋"/>
          <w:sz w:val="28"/>
          <w:szCs w:val="28"/>
          <w:lang w:val="en-US" w:eastAsia="zh-CN" w:bidi="zh-CN"/>
        </w:rPr>
      </w:pPr>
      <w:bookmarkStart w:id="88" w:name="_Toc23540"/>
      <w:r>
        <w:rPr>
          <w:rFonts w:hint="eastAsia" w:ascii="Calibri" w:hAnsi="Calibri" w:cs="仿宋"/>
          <w:sz w:val="28"/>
          <w:szCs w:val="28"/>
          <w:lang w:val="en-US" w:eastAsia="zh-CN" w:bidi="zh-CN"/>
        </w:rPr>
        <w:t>6</w:t>
      </w:r>
      <w:r>
        <w:rPr>
          <w:rFonts w:hint="default" w:ascii="Calibri" w:hAnsi="Calibri" w:eastAsia="仿宋" w:cs="仿宋"/>
          <w:sz w:val="28"/>
          <w:szCs w:val="28"/>
          <w:lang w:val="en-US" w:eastAsia="zh-CN" w:bidi="zh-CN"/>
        </w:rPr>
        <w:t>.您认为项目还有哪些需要改进的地方</w:t>
      </w:r>
      <w:r>
        <w:rPr>
          <w:rFonts w:hint="eastAsia" w:ascii="Calibri" w:hAnsi="Calibri" w:cs="仿宋"/>
          <w:sz w:val="28"/>
          <w:szCs w:val="28"/>
          <w:lang w:val="en-US" w:eastAsia="zh-CN" w:bidi="zh-CN"/>
        </w:rPr>
        <w:t>？</w:t>
      </w:r>
      <w:bookmarkEnd w:id="88"/>
    </w:p>
    <w:p>
      <w:pPr>
        <w:pStyle w:val="2"/>
        <w:rPr>
          <w:rFonts w:hint="eastAsia"/>
          <w:b w:val="0"/>
          <w:bCs w:val="0"/>
          <w:sz w:val="32"/>
          <w:szCs w:val="32"/>
          <w:highlight w:val="none"/>
          <w:lang w:val="zh-CN" w:eastAsia="zh-CN"/>
        </w:rPr>
      </w:pPr>
    </w:p>
    <w:p>
      <w:pPr>
        <w:pStyle w:val="2"/>
        <w:rPr>
          <w:rFonts w:hint="eastAsia"/>
          <w:b w:val="0"/>
          <w:bCs w:val="0"/>
          <w:sz w:val="32"/>
          <w:szCs w:val="32"/>
          <w:highlight w:val="none"/>
          <w:lang w:val="zh-CN" w:eastAsia="zh-CN"/>
        </w:rPr>
      </w:pPr>
    </w:p>
    <w:p>
      <w:pPr>
        <w:pStyle w:val="2"/>
        <w:rPr>
          <w:rFonts w:hint="eastAsia"/>
          <w:b w:val="0"/>
          <w:bCs w:val="0"/>
          <w:sz w:val="32"/>
          <w:szCs w:val="32"/>
          <w:highlight w:val="none"/>
          <w:lang w:val="zh-CN" w:eastAsia="zh-CN"/>
        </w:rPr>
      </w:pPr>
    </w:p>
    <w:p>
      <w:pPr>
        <w:pStyle w:val="2"/>
        <w:rPr>
          <w:rFonts w:hint="eastAsia"/>
          <w:b w:val="0"/>
          <w:bCs w:val="0"/>
          <w:sz w:val="32"/>
          <w:szCs w:val="32"/>
          <w:highlight w:val="none"/>
          <w:lang w:val="zh-CN"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pPr>
    </w:p>
    <w:p>
      <w:pPr>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附件1-2.调查问卷统计分析表</w:t>
      </w:r>
    </w:p>
    <w:p>
      <w:pPr>
        <w:pStyle w:val="20"/>
        <w:ind w:left="0" w:leftChars="0" w:firstLine="0" w:firstLineChars="0"/>
        <w:jc w:val="center"/>
        <w:rPr>
          <w:rFonts w:hint="default"/>
          <w:lang w:val="en-US" w:eastAsia="zh-CN"/>
        </w:rPr>
      </w:pPr>
      <w:r>
        <w:rPr>
          <w:rFonts w:hint="eastAsia" w:ascii="方正小标宋简体" w:hAnsi="方正小标宋简体" w:eastAsia="方正小标宋简体" w:cs="方正小标宋简体"/>
          <w:sz w:val="36"/>
          <w:szCs w:val="36"/>
          <w:lang w:val="en-US" w:eastAsia="zh-CN"/>
        </w:rPr>
        <w:t>智慧城市建设应用项目调查问卷统计分析表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1"/>
        <w:gridCol w:w="1788"/>
        <w:gridCol w:w="1902"/>
        <w:gridCol w:w="1933"/>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vMerge w:val="restart"/>
            <w:vAlign w:val="center"/>
          </w:tcPr>
          <w:p>
            <w:pPr>
              <w:pStyle w:val="20"/>
              <w:ind w:left="0" w:leftChars="0" w:firstLine="0" w:firstLineChars="0"/>
              <w:jc w:val="center"/>
              <w:rPr>
                <w:rFonts w:hint="default"/>
                <w:vertAlign w:val="baseline"/>
                <w:lang w:val="en-US" w:eastAsia="zh-CN"/>
              </w:rPr>
            </w:pPr>
            <w:r>
              <w:rPr>
                <w:rFonts w:hint="eastAsia" w:ascii="黑体" w:hAnsi="黑体" w:eastAsia="黑体" w:cs="黑体"/>
                <w:vertAlign w:val="baseline"/>
                <w:lang w:val="en-US" w:eastAsia="zh-CN"/>
              </w:rPr>
              <w:t>评价指标</w:t>
            </w:r>
          </w:p>
        </w:tc>
        <w:tc>
          <w:tcPr>
            <w:tcW w:w="5623" w:type="dxa"/>
            <w:gridSpan w:val="3"/>
            <w:vAlign w:val="center"/>
          </w:tcPr>
          <w:p>
            <w:pPr>
              <w:pStyle w:val="20"/>
              <w:ind w:left="0" w:leftChars="0" w:firstLine="0" w:firstLineChars="0"/>
              <w:jc w:val="center"/>
              <w:rPr>
                <w:rFonts w:hint="eastAsia" w:ascii="黑体" w:hAnsi="黑体" w:eastAsia="黑体" w:cs="黑体"/>
                <w:vertAlign w:val="baseline"/>
                <w:lang w:val="en-US" w:eastAsia="zh-CN"/>
              </w:rPr>
            </w:pPr>
            <w:r>
              <w:rPr>
                <w:rFonts w:hint="eastAsia" w:ascii="黑体" w:hAnsi="黑体" w:eastAsia="黑体" w:cs="黑体"/>
                <w:vertAlign w:val="baseline"/>
                <w:lang w:val="en-US" w:eastAsia="zh-CN"/>
              </w:rPr>
              <w:t>分值频数统计</w:t>
            </w:r>
          </w:p>
        </w:tc>
        <w:tc>
          <w:tcPr>
            <w:tcW w:w="1260" w:type="dxa"/>
            <w:vAlign w:val="center"/>
          </w:tcPr>
          <w:p>
            <w:pPr>
              <w:pStyle w:val="20"/>
              <w:ind w:left="0" w:leftChars="0" w:firstLine="0" w:firstLineChars="0"/>
              <w:jc w:val="center"/>
              <w:rPr>
                <w:rFonts w:hint="eastAsia" w:ascii="黑体" w:hAnsi="黑体" w:eastAsia="黑体" w:cs="黑体"/>
                <w:vertAlign w:val="baseline"/>
                <w:lang w:val="en-US" w:eastAsia="zh-CN"/>
              </w:rPr>
            </w:pPr>
            <w:r>
              <w:rPr>
                <w:rFonts w:hint="eastAsia" w:ascii="黑体" w:hAnsi="黑体" w:eastAsia="黑体" w:cs="黑体"/>
                <w:vertAlign w:val="baseline"/>
                <w:lang w:val="en-US" w:eastAsia="zh-CN"/>
              </w:rPr>
              <w:t>满意度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7291" w:type="dxa"/>
            <w:vMerge w:val="continue"/>
            <w:vAlign w:val="center"/>
          </w:tcPr>
          <w:p>
            <w:pPr>
              <w:pStyle w:val="20"/>
              <w:jc w:val="center"/>
              <w:rPr>
                <w:rFonts w:hint="default"/>
                <w:vertAlign w:val="baseline"/>
                <w:lang w:val="en-US" w:eastAsia="zh-CN"/>
              </w:rPr>
            </w:pPr>
          </w:p>
        </w:tc>
        <w:tc>
          <w:tcPr>
            <w:tcW w:w="1788" w:type="dxa"/>
            <w:vAlign w:val="center"/>
          </w:tcPr>
          <w:p>
            <w:pPr>
              <w:pStyle w:val="20"/>
              <w:jc w:val="both"/>
              <w:rPr>
                <w:rFonts w:hint="eastAsia"/>
                <w:lang w:val="en-US" w:eastAsia="zh-CN"/>
              </w:rPr>
            </w:pPr>
            <w:r>
              <w:rPr>
                <w:rFonts w:hint="eastAsia"/>
                <w:lang w:val="en-US" w:eastAsia="zh-CN"/>
              </w:rPr>
              <w:t>A</w:t>
            </w:r>
          </w:p>
          <w:p>
            <w:pPr>
              <w:jc w:val="center"/>
              <w:rPr>
                <w:rFonts w:hint="default"/>
                <w:lang w:val="en-US" w:eastAsia="zh-CN"/>
              </w:rPr>
            </w:pPr>
            <w:r>
              <w:rPr>
                <w:rFonts w:hint="eastAsia"/>
                <w:vertAlign w:val="baseline"/>
                <w:lang w:val="en-US" w:eastAsia="zh-CN"/>
              </w:rPr>
              <w:t>（了解/</w:t>
            </w:r>
            <w:r>
              <w:rPr>
                <w:rFonts w:hint="eastAsia"/>
                <w:lang w:val="en-US" w:eastAsia="zh-CN"/>
              </w:rPr>
              <w:t>经常用 /</w:t>
            </w:r>
            <w:r>
              <w:rPr>
                <w:rFonts w:hint="eastAsia"/>
                <w:vertAlign w:val="baseline"/>
                <w:lang w:val="en-US" w:eastAsia="zh-CN"/>
              </w:rPr>
              <w:t>明显提升/</w:t>
            </w:r>
            <w:r>
              <w:rPr>
                <w:rFonts w:hint="eastAsia"/>
                <w:lang w:val="en-US" w:eastAsia="zh-CN"/>
              </w:rPr>
              <w:t>能</w:t>
            </w:r>
            <w:r>
              <w:rPr>
                <w:rFonts w:hint="eastAsia"/>
                <w:vertAlign w:val="baseline"/>
                <w:lang w:val="en-US" w:eastAsia="zh-CN"/>
              </w:rPr>
              <w:t>/满意）</w:t>
            </w:r>
          </w:p>
        </w:tc>
        <w:tc>
          <w:tcPr>
            <w:tcW w:w="1902" w:type="dxa"/>
            <w:vAlign w:val="center"/>
          </w:tcPr>
          <w:p>
            <w:pPr>
              <w:pStyle w:val="20"/>
              <w:jc w:val="both"/>
              <w:rPr>
                <w:rFonts w:hint="eastAsia"/>
                <w:lang w:val="en-US" w:eastAsia="zh-CN"/>
              </w:rPr>
            </w:pPr>
            <w:r>
              <w:rPr>
                <w:rFonts w:hint="eastAsia"/>
                <w:lang w:val="en-US" w:eastAsia="zh-CN"/>
              </w:rPr>
              <w:t>B</w:t>
            </w:r>
          </w:p>
          <w:p>
            <w:pPr>
              <w:jc w:val="center"/>
              <w:rPr>
                <w:rFonts w:hint="default"/>
                <w:lang w:val="en-US" w:eastAsia="zh-CN"/>
              </w:rPr>
            </w:pPr>
            <w:r>
              <w:rPr>
                <w:rFonts w:hint="eastAsia"/>
                <w:vertAlign w:val="baseline"/>
                <w:lang w:val="en-US" w:eastAsia="zh-CN"/>
              </w:rPr>
              <w:t>（</w:t>
            </w:r>
            <w:r>
              <w:rPr>
                <w:rFonts w:hint="default"/>
                <w:lang w:val="en-US" w:eastAsia="zh-CN"/>
              </w:rPr>
              <w:t>有点了解</w:t>
            </w:r>
            <w:r>
              <w:rPr>
                <w:rFonts w:hint="eastAsia"/>
                <w:lang w:val="en-US" w:eastAsia="zh-CN"/>
              </w:rPr>
              <w:t>/偶尔/一般/不能/基本满意</w:t>
            </w:r>
            <w:r>
              <w:rPr>
                <w:rFonts w:hint="eastAsia"/>
                <w:vertAlign w:val="baseline"/>
                <w:lang w:val="en-US" w:eastAsia="zh-CN"/>
              </w:rPr>
              <w:t>）</w:t>
            </w:r>
          </w:p>
        </w:tc>
        <w:tc>
          <w:tcPr>
            <w:tcW w:w="1933" w:type="dxa"/>
            <w:vAlign w:val="center"/>
          </w:tcPr>
          <w:p>
            <w:pPr>
              <w:pStyle w:val="20"/>
              <w:jc w:val="both"/>
              <w:rPr>
                <w:rFonts w:hint="eastAsia"/>
                <w:lang w:val="en-US" w:eastAsia="zh-CN"/>
              </w:rPr>
            </w:pPr>
            <w:r>
              <w:rPr>
                <w:rFonts w:hint="eastAsia"/>
                <w:lang w:val="en-US" w:eastAsia="zh-CN"/>
              </w:rPr>
              <w:t>C</w:t>
            </w:r>
          </w:p>
          <w:p>
            <w:pPr>
              <w:jc w:val="center"/>
              <w:rPr>
                <w:rFonts w:hint="default"/>
                <w:lang w:val="en-US" w:eastAsia="zh-CN"/>
              </w:rPr>
            </w:pPr>
            <w:r>
              <w:rPr>
                <w:rFonts w:hint="eastAsia"/>
                <w:vertAlign w:val="baseline"/>
                <w:lang w:val="en-US" w:eastAsia="zh-CN"/>
              </w:rPr>
              <w:t>（</w:t>
            </w:r>
            <w:r>
              <w:rPr>
                <w:rFonts w:hint="default"/>
                <w:lang w:val="en-US" w:eastAsia="zh-CN"/>
              </w:rPr>
              <w:t>不知道</w:t>
            </w:r>
            <w:r>
              <w:rPr>
                <w:rFonts w:hint="eastAsia"/>
                <w:lang w:val="en-US" w:eastAsia="zh-CN"/>
              </w:rPr>
              <w:t>/没有/没提升/不知道//</w:t>
            </w:r>
            <w:r>
              <w:rPr>
                <w:rFonts w:hint="default"/>
                <w:lang w:val="en-US" w:eastAsia="zh-CN"/>
              </w:rPr>
              <w:t>不满意</w:t>
            </w:r>
            <w:r>
              <w:rPr>
                <w:rFonts w:hint="eastAsia"/>
                <w:vertAlign w:val="baseline"/>
                <w:lang w:val="en-US" w:eastAsia="zh-CN"/>
              </w:rPr>
              <w:t>）</w:t>
            </w:r>
          </w:p>
        </w:tc>
        <w:tc>
          <w:tcPr>
            <w:tcW w:w="1260" w:type="dxa"/>
            <w:vAlign w:val="center"/>
          </w:tcPr>
          <w:p>
            <w:pPr>
              <w:pStyle w:val="20"/>
              <w:jc w:val="cente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tcPr>
          <w:p>
            <w:pPr>
              <w:pStyle w:val="20"/>
              <w:ind w:left="0" w:leftChars="0" w:firstLine="0" w:firstLineChars="0"/>
              <w:rPr>
                <w:rFonts w:hint="default"/>
                <w:vertAlign w:val="baseline"/>
                <w:lang w:val="en-US" w:eastAsia="zh-CN"/>
              </w:rPr>
            </w:pPr>
            <w:r>
              <w:rPr>
                <w:rFonts w:hint="eastAsia"/>
                <w:vertAlign w:val="baseline"/>
                <w:lang w:val="en-US" w:eastAsia="zh-CN"/>
              </w:rPr>
              <w:t>1.</w:t>
            </w:r>
            <w:r>
              <w:rPr>
                <w:rFonts w:hint="default"/>
                <w:lang w:val="en-US" w:eastAsia="zh-CN"/>
              </w:rPr>
              <w:t>您对202</w:t>
            </w:r>
            <w:r>
              <w:rPr>
                <w:rFonts w:hint="eastAsia"/>
                <w:lang w:val="en-US" w:eastAsia="zh-CN"/>
              </w:rPr>
              <w:t>3</w:t>
            </w:r>
            <w:r>
              <w:rPr>
                <w:rFonts w:hint="default"/>
                <w:lang w:val="en-US" w:eastAsia="zh-CN"/>
              </w:rPr>
              <w:t>年智慧城市建设应用项目是否了解</w:t>
            </w:r>
            <w:r>
              <w:rPr>
                <w:rFonts w:hint="eastAsia"/>
                <w:lang w:val="en-US" w:eastAsia="zh-CN"/>
              </w:rPr>
              <w:t>？</w:t>
            </w:r>
          </w:p>
        </w:tc>
        <w:tc>
          <w:tcPr>
            <w:tcW w:w="1788" w:type="dxa"/>
          </w:tcPr>
          <w:p>
            <w:pPr>
              <w:pStyle w:val="20"/>
              <w:rPr>
                <w:rFonts w:hint="default"/>
                <w:vertAlign w:val="baseline"/>
                <w:lang w:val="en-US" w:eastAsia="zh-CN"/>
              </w:rPr>
            </w:pPr>
            <w:r>
              <w:rPr>
                <w:rFonts w:hint="eastAsia"/>
                <w:vertAlign w:val="baseline"/>
                <w:lang w:val="en-US" w:eastAsia="zh-CN"/>
              </w:rPr>
              <w:t>99</w:t>
            </w:r>
          </w:p>
        </w:tc>
        <w:tc>
          <w:tcPr>
            <w:tcW w:w="1902" w:type="dxa"/>
          </w:tcPr>
          <w:p>
            <w:pPr>
              <w:pStyle w:val="20"/>
              <w:rPr>
                <w:rFonts w:hint="default"/>
                <w:vertAlign w:val="baseline"/>
                <w:lang w:val="en-US" w:eastAsia="zh-CN"/>
              </w:rPr>
            </w:pPr>
            <w:r>
              <w:rPr>
                <w:rFonts w:hint="eastAsia"/>
                <w:vertAlign w:val="baseline"/>
                <w:lang w:val="en-US" w:eastAsia="zh-CN"/>
              </w:rPr>
              <w:t>1</w:t>
            </w:r>
          </w:p>
        </w:tc>
        <w:tc>
          <w:tcPr>
            <w:tcW w:w="1933" w:type="dxa"/>
          </w:tcPr>
          <w:p>
            <w:pPr>
              <w:pStyle w:val="20"/>
              <w:rPr>
                <w:rFonts w:hint="default"/>
                <w:vertAlign w:val="baseline"/>
                <w:lang w:val="en-US" w:eastAsia="zh-CN"/>
              </w:rPr>
            </w:pPr>
            <w:r>
              <w:rPr>
                <w:rFonts w:hint="eastAsia"/>
                <w:vertAlign w:val="baseline"/>
                <w:lang w:val="en-US" w:eastAsia="zh-CN"/>
              </w:rPr>
              <w:t>0</w:t>
            </w:r>
          </w:p>
        </w:tc>
        <w:tc>
          <w:tcPr>
            <w:tcW w:w="1260" w:type="dxa"/>
          </w:tcPr>
          <w:p>
            <w:pPr>
              <w:pStyle w:val="20"/>
              <w:ind w:left="0" w:leftChars="0" w:firstLine="0" w:firstLineChars="0"/>
              <w:rPr>
                <w:rFonts w:hint="default"/>
                <w:vertAlign w:val="baseline"/>
                <w:lang w:val="en-US" w:eastAsia="zh-CN"/>
              </w:rPr>
            </w:pPr>
            <w:r>
              <w:rPr>
                <w:rFonts w:hint="eastAsia"/>
                <w:vertAlign w:val="baseline"/>
                <w:lang w:val="en-US" w:eastAsia="zh-CN"/>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tcPr>
          <w:p>
            <w:pPr>
              <w:pStyle w:val="20"/>
              <w:ind w:left="0" w:leftChars="0" w:firstLine="0" w:firstLineChars="0"/>
              <w:rPr>
                <w:rFonts w:hint="default"/>
                <w:vertAlign w:val="baseline"/>
                <w:lang w:val="en-US" w:eastAsia="zh-CN"/>
              </w:rPr>
            </w:pPr>
            <w:r>
              <w:rPr>
                <w:rFonts w:hint="eastAsia"/>
                <w:vertAlign w:val="baseline"/>
                <w:lang w:val="en-US" w:eastAsia="zh-CN"/>
              </w:rPr>
              <w:t>2.</w:t>
            </w:r>
            <w:r>
              <w:rPr>
                <w:rFonts w:hint="default"/>
                <w:lang w:val="en-US" w:eastAsia="zh-CN"/>
              </w:rPr>
              <w:t>您</w:t>
            </w:r>
            <w:r>
              <w:rPr>
                <w:rFonts w:hint="eastAsia"/>
                <w:lang w:val="en-US" w:eastAsia="zh-CN"/>
              </w:rPr>
              <w:t>是否用过</w:t>
            </w:r>
            <w:r>
              <w:rPr>
                <w:rFonts w:hint="default"/>
                <w:lang w:val="en-US" w:eastAsia="zh-CN"/>
              </w:rPr>
              <w:t>智慧治理管理服务平台</w:t>
            </w:r>
            <w:r>
              <w:rPr>
                <w:rFonts w:hint="eastAsia"/>
                <w:lang w:val="en-US" w:eastAsia="zh-CN"/>
              </w:rPr>
              <w:t>？</w:t>
            </w:r>
          </w:p>
        </w:tc>
        <w:tc>
          <w:tcPr>
            <w:tcW w:w="1788" w:type="dxa"/>
          </w:tcPr>
          <w:p>
            <w:pPr>
              <w:pStyle w:val="20"/>
              <w:rPr>
                <w:rFonts w:hint="default"/>
                <w:vertAlign w:val="baseline"/>
                <w:lang w:val="en-US" w:eastAsia="zh-CN"/>
              </w:rPr>
            </w:pPr>
            <w:r>
              <w:rPr>
                <w:rFonts w:hint="eastAsia"/>
                <w:vertAlign w:val="baseline"/>
                <w:lang w:val="en-US" w:eastAsia="zh-CN"/>
              </w:rPr>
              <w:t>99</w:t>
            </w:r>
          </w:p>
        </w:tc>
        <w:tc>
          <w:tcPr>
            <w:tcW w:w="1902" w:type="dxa"/>
          </w:tcPr>
          <w:p>
            <w:pPr>
              <w:pStyle w:val="20"/>
              <w:rPr>
                <w:rFonts w:hint="default"/>
                <w:vertAlign w:val="baseline"/>
                <w:lang w:val="en-US" w:eastAsia="zh-CN"/>
              </w:rPr>
            </w:pPr>
            <w:r>
              <w:rPr>
                <w:rFonts w:hint="eastAsia"/>
                <w:vertAlign w:val="baseline"/>
                <w:lang w:val="en-US" w:eastAsia="zh-CN"/>
              </w:rPr>
              <w:t>0</w:t>
            </w:r>
          </w:p>
        </w:tc>
        <w:tc>
          <w:tcPr>
            <w:tcW w:w="1933" w:type="dxa"/>
          </w:tcPr>
          <w:p>
            <w:pPr>
              <w:pStyle w:val="20"/>
              <w:rPr>
                <w:rFonts w:hint="default"/>
                <w:vertAlign w:val="baseline"/>
                <w:lang w:val="en-US" w:eastAsia="zh-CN"/>
              </w:rPr>
            </w:pPr>
            <w:r>
              <w:rPr>
                <w:rFonts w:hint="eastAsia"/>
                <w:vertAlign w:val="baseline"/>
                <w:lang w:val="en-US" w:eastAsia="zh-CN"/>
              </w:rPr>
              <w:t>1</w:t>
            </w:r>
          </w:p>
        </w:tc>
        <w:tc>
          <w:tcPr>
            <w:tcW w:w="1260" w:type="dxa"/>
          </w:tcPr>
          <w:p>
            <w:pPr>
              <w:pStyle w:val="20"/>
              <w:ind w:left="0" w:leftChars="0" w:firstLine="0" w:firstLineChars="0"/>
              <w:rPr>
                <w:rFonts w:hint="default"/>
                <w:vertAlign w:val="baseline"/>
                <w:lang w:val="en-US" w:eastAsia="zh-CN"/>
              </w:rPr>
            </w:pPr>
            <w:r>
              <w:rPr>
                <w:rFonts w:hint="eastAsia"/>
                <w:vertAlign w:val="baseline"/>
                <w:lang w:val="en-US" w:eastAsia="zh-CN"/>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tcPr>
          <w:p>
            <w:pPr>
              <w:pStyle w:val="20"/>
              <w:ind w:left="0" w:leftChars="0" w:firstLine="0" w:firstLineChars="0"/>
              <w:rPr>
                <w:rFonts w:hint="default"/>
                <w:vertAlign w:val="baseline"/>
                <w:lang w:val="en-US" w:eastAsia="zh-CN"/>
              </w:rPr>
            </w:pPr>
            <w:r>
              <w:rPr>
                <w:rFonts w:hint="eastAsia"/>
                <w:vertAlign w:val="baseline"/>
                <w:lang w:val="en-US" w:eastAsia="zh-CN"/>
              </w:rPr>
              <w:t>3.</w:t>
            </w:r>
            <w:r>
              <w:rPr>
                <w:rFonts w:hint="default"/>
                <w:lang w:val="en-US" w:eastAsia="zh-CN"/>
              </w:rPr>
              <w:t>您认为</w:t>
            </w:r>
            <w:r>
              <w:rPr>
                <w:rFonts w:hint="eastAsia"/>
                <w:lang w:val="en-US" w:eastAsia="zh-CN"/>
              </w:rPr>
              <w:t>项目的实施后是否提升了社会治理能力</w:t>
            </w:r>
            <w:r>
              <w:rPr>
                <w:rFonts w:hint="default"/>
                <w:lang w:val="en-US" w:eastAsia="zh-CN"/>
              </w:rPr>
              <w:t>?</w:t>
            </w:r>
          </w:p>
        </w:tc>
        <w:tc>
          <w:tcPr>
            <w:tcW w:w="1788" w:type="dxa"/>
          </w:tcPr>
          <w:p>
            <w:pPr>
              <w:pStyle w:val="20"/>
              <w:rPr>
                <w:rFonts w:hint="default"/>
                <w:vertAlign w:val="baseline"/>
                <w:lang w:val="en-US" w:eastAsia="zh-CN"/>
              </w:rPr>
            </w:pPr>
            <w:r>
              <w:rPr>
                <w:rFonts w:hint="eastAsia"/>
                <w:vertAlign w:val="baseline"/>
                <w:lang w:val="en-US" w:eastAsia="zh-CN"/>
              </w:rPr>
              <w:t>97</w:t>
            </w:r>
          </w:p>
        </w:tc>
        <w:tc>
          <w:tcPr>
            <w:tcW w:w="1902" w:type="dxa"/>
          </w:tcPr>
          <w:p>
            <w:pPr>
              <w:pStyle w:val="20"/>
              <w:rPr>
                <w:rFonts w:hint="default"/>
                <w:vertAlign w:val="baseline"/>
                <w:lang w:val="en-US" w:eastAsia="zh-CN"/>
              </w:rPr>
            </w:pPr>
            <w:r>
              <w:rPr>
                <w:rFonts w:hint="eastAsia"/>
                <w:vertAlign w:val="baseline"/>
                <w:lang w:val="en-US" w:eastAsia="zh-CN"/>
              </w:rPr>
              <w:t>2</w:t>
            </w:r>
          </w:p>
        </w:tc>
        <w:tc>
          <w:tcPr>
            <w:tcW w:w="1933" w:type="dxa"/>
          </w:tcPr>
          <w:p>
            <w:pPr>
              <w:pStyle w:val="20"/>
              <w:rPr>
                <w:rFonts w:hint="default"/>
                <w:vertAlign w:val="baseline"/>
                <w:lang w:val="en-US" w:eastAsia="zh-CN"/>
              </w:rPr>
            </w:pPr>
            <w:r>
              <w:rPr>
                <w:rFonts w:hint="eastAsia"/>
                <w:vertAlign w:val="baseline"/>
                <w:lang w:val="en-US" w:eastAsia="zh-CN"/>
              </w:rPr>
              <w:t>1</w:t>
            </w:r>
          </w:p>
        </w:tc>
        <w:tc>
          <w:tcPr>
            <w:tcW w:w="1260" w:type="dxa"/>
          </w:tcPr>
          <w:p>
            <w:pPr>
              <w:pStyle w:val="20"/>
              <w:ind w:left="0" w:leftChars="0" w:firstLine="0" w:firstLineChars="0"/>
              <w:rPr>
                <w:rFonts w:hint="default"/>
                <w:vertAlign w:val="baseline"/>
                <w:lang w:val="en-US" w:eastAsia="zh-CN"/>
              </w:rPr>
            </w:pPr>
            <w:r>
              <w:rPr>
                <w:rFonts w:hint="eastAsia"/>
                <w:vertAlign w:val="baseline"/>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tcPr>
          <w:p>
            <w:pPr>
              <w:pStyle w:val="20"/>
              <w:ind w:left="0" w:leftChars="0" w:firstLine="0" w:firstLineChars="0"/>
              <w:rPr>
                <w:rFonts w:hint="default"/>
                <w:vertAlign w:val="baseline"/>
                <w:lang w:val="en-US" w:eastAsia="zh-CN"/>
              </w:rPr>
            </w:pPr>
            <w:r>
              <w:rPr>
                <w:rFonts w:hint="eastAsia"/>
                <w:vertAlign w:val="baseline"/>
                <w:lang w:val="en-US" w:eastAsia="zh-CN"/>
              </w:rPr>
              <w:t>4.</w:t>
            </w:r>
            <w:r>
              <w:rPr>
                <w:rFonts w:hint="eastAsia"/>
                <w:lang w:val="en-US" w:eastAsia="zh-CN"/>
              </w:rPr>
              <w:t>您认为</w:t>
            </w:r>
            <w:r>
              <w:rPr>
                <w:rFonts w:hint="default"/>
                <w:lang w:val="en-US" w:eastAsia="zh-CN"/>
              </w:rPr>
              <w:t>项目实施</w:t>
            </w:r>
            <w:r>
              <w:rPr>
                <w:rFonts w:hint="eastAsia"/>
                <w:lang w:val="en-US" w:eastAsia="zh-CN"/>
              </w:rPr>
              <w:t>后应该实现长期使用</w:t>
            </w:r>
            <w:r>
              <w:rPr>
                <w:rFonts w:hint="default"/>
                <w:lang w:val="en-US" w:eastAsia="zh-CN"/>
              </w:rPr>
              <w:t>?</w:t>
            </w:r>
          </w:p>
        </w:tc>
        <w:tc>
          <w:tcPr>
            <w:tcW w:w="1788" w:type="dxa"/>
          </w:tcPr>
          <w:p>
            <w:pPr>
              <w:pStyle w:val="20"/>
              <w:rPr>
                <w:rFonts w:hint="default"/>
                <w:vertAlign w:val="baseline"/>
                <w:lang w:val="en-US" w:eastAsia="zh-CN"/>
              </w:rPr>
            </w:pPr>
            <w:r>
              <w:rPr>
                <w:rFonts w:hint="eastAsia"/>
                <w:vertAlign w:val="baseline"/>
                <w:lang w:val="en-US" w:eastAsia="zh-CN"/>
              </w:rPr>
              <w:t>98</w:t>
            </w:r>
          </w:p>
        </w:tc>
        <w:tc>
          <w:tcPr>
            <w:tcW w:w="1902" w:type="dxa"/>
          </w:tcPr>
          <w:p>
            <w:pPr>
              <w:pStyle w:val="20"/>
              <w:rPr>
                <w:rFonts w:hint="default"/>
                <w:vertAlign w:val="baseline"/>
                <w:lang w:val="en-US" w:eastAsia="zh-CN"/>
              </w:rPr>
            </w:pPr>
            <w:r>
              <w:rPr>
                <w:rFonts w:hint="eastAsia"/>
                <w:vertAlign w:val="baseline"/>
                <w:lang w:val="en-US" w:eastAsia="zh-CN"/>
              </w:rPr>
              <w:t>1</w:t>
            </w:r>
          </w:p>
        </w:tc>
        <w:tc>
          <w:tcPr>
            <w:tcW w:w="1933" w:type="dxa"/>
          </w:tcPr>
          <w:p>
            <w:pPr>
              <w:pStyle w:val="20"/>
              <w:rPr>
                <w:rFonts w:hint="default"/>
                <w:vertAlign w:val="baseline"/>
                <w:lang w:val="en-US" w:eastAsia="zh-CN"/>
              </w:rPr>
            </w:pPr>
            <w:r>
              <w:rPr>
                <w:rFonts w:hint="eastAsia"/>
                <w:vertAlign w:val="baseline"/>
                <w:lang w:val="en-US" w:eastAsia="zh-CN"/>
              </w:rPr>
              <w:t>1</w:t>
            </w:r>
          </w:p>
        </w:tc>
        <w:tc>
          <w:tcPr>
            <w:tcW w:w="1260" w:type="dxa"/>
          </w:tcPr>
          <w:p>
            <w:pPr>
              <w:pStyle w:val="20"/>
              <w:ind w:left="0" w:leftChars="0" w:firstLine="0" w:firstLineChars="0"/>
              <w:rPr>
                <w:rFonts w:hint="default"/>
                <w:vertAlign w:val="baseline"/>
                <w:lang w:val="en-US" w:eastAsia="zh-CN"/>
              </w:rPr>
            </w:pPr>
            <w:r>
              <w:rPr>
                <w:rFonts w:hint="eastAsia"/>
                <w:vertAlign w:val="baseline"/>
                <w:lang w:val="en-US"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tcPr>
          <w:p>
            <w:pPr>
              <w:pStyle w:val="20"/>
              <w:ind w:left="0" w:leftChars="0" w:firstLine="0" w:firstLineChars="0"/>
              <w:rPr>
                <w:rFonts w:hint="default"/>
                <w:vertAlign w:val="baseline"/>
                <w:lang w:val="en-US" w:eastAsia="zh-CN"/>
              </w:rPr>
            </w:pPr>
            <w:r>
              <w:rPr>
                <w:rFonts w:hint="eastAsia"/>
                <w:vertAlign w:val="baseline"/>
                <w:lang w:val="en-US" w:eastAsia="zh-CN"/>
              </w:rPr>
              <w:t>5.</w:t>
            </w:r>
            <w:r>
              <w:rPr>
                <w:rFonts w:hint="default"/>
                <w:lang w:val="en-US" w:eastAsia="zh-CN"/>
              </w:rPr>
              <w:t>您对项目实施是否满意?</w:t>
            </w:r>
          </w:p>
        </w:tc>
        <w:tc>
          <w:tcPr>
            <w:tcW w:w="1788" w:type="dxa"/>
          </w:tcPr>
          <w:p>
            <w:pPr>
              <w:pStyle w:val="20"/>
              <w:rPr>
                <w:rFonts w:hint="default"/>
                <w:vertAlign w:val="baseline"/>
                <w:lang w:val="en-US" w:eastAsia="zh-CN"/>
              </w:rPr>
            </w:pPr>
            <w:r>
              <w:rPr>
                <w:rFonts w:hint="eastAsia"/>
                <w:vertAlign w:val="baseline"/>
                <w:lang w:val="en-US" w:eastAsia="zh-CN"/>
              </w:rPr>
              <w:t>100</w:t>
            </w:r>
          </w:p>
        </w:tc>
        <w:tc>
          <w:tcPr>
            <w:tcW w:w="1902" w:type="dxa"/>
          </w:tcPr>
          <w:p>
            <w:pPr>
              <w:pStyle w:val="20"/>
              <w:rPr>
                <w:rFonts w:hint="default"/>
                <w:vertAlign w:val="baseline"/>
                <w:lang w:val="en-US" w:eastAsia="zh-CN"/>
              </w:rPr>
            </w:pPr>
            <w:r>
              <w:rPr>
                <w:rFonts w:hint="eastAsia"/>
                <w:vertAlign w:val="baseline"/>
                <w:lang w:val="en-US" w:eastAsia="zh-CN"/>
              </w:rPr>
              <w:t>0</w:t>
            </w:r>
          </w:p>
        </w:tc>
        <w:tc>
          <w:tcPr>
            <w:tcW w:w="1933" w:type="dxa"/>
          </w:tcPr>
          <w:p>
            <w:pPr>
              <w:pStyle w:val="20"/>
              <w:rPr>
                <w:rFonts w:hint="default"/>
                <w:vertAlign w:val="baseline"/>
                <w:lang w:val="en-US" w:eastAsia="zh-CN"/>
              </w:rPr>
            </w:pPr>
            <w:r>
              <w:rPr>
                <w:rFonts w:hint="eastAsia"/>
                <w:vertAlign w:val="baseline"/>
                <w:lang w:val="en-US" w:eastAsia="zh-CN"/>
              </w:rPr>
              <w:t>0</w:t>
            </w:r>
          </w:p>
        </w:tc>
        <w:tc>
          <w:tcPr>
            <w:tcW w:w="1260" w:type="dxa"/>
          </w:tcPr>
          <w:p>
            <w:pPr>
              <w:pStyle w:val="20"/>
              <w:ind w:left="0" w:leftChars="0" w:firstLine="0" w:firstLineChars="0"/>
              <w:rPr>
                <w:rFonts w:hint="default"/>
                <w:vertAlign w:val="baseline"/>
                <w:lang w:val="en-US" w:eastAsia="zh-CN"/>
              </w:rPr>
            </w:pPr>
            <w:r>
              <w:rPr>
                <w:rFonts w:hint="eastAsia"/>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1" w:type="dxa"/>
          </w:tcPr>
          <w:p>
            <w:pPr>
              <w:pStyle w:val="20"/>
              <w:ind w:left="0" w:leftChars="0" w:firstLine="0" w:firstLineChars="0"/>
              <w:rPr>
                <w:rFonts w:hint="default"/>
                <w:vertAlign w:val="baseline"/>
                <w:lang w:val="en-US" w:eastAsia="zh-CN"/>
              </w:rPr>
            </w:pPr>
            <w:r>
              <w:rPr>
                <w:rFonts w:hint="eastAsia"/>
                <w:vertAlign w:val="baseline"/>
                <w:lang w:val="en-US" w:eastAsia="zh-CN"/>
              </w:rPr>
              <w:t>项目满意度</w:t>
            </w:r>
          </w:p>
        </w:tc>
        <w:tc>
          <w:tcPr>
            <w:tcW w:w="6883" w:type="dxa"/>
            <w:gridSpan w:val="4"/>
            <w:vAlign w:val="center"/>
          </w:tcPr>
          <w:p>
            <w:pPr>
              <w:pStyle w:val="20"/>
              <w:ind w:left="0" w:leftChars="0" w:firstLine="0" w:firstLineChars="0"/>
              <w:jc w:val="center"/>
              <w:rPr>
                <w:rFonts w:hint="default"/>
                <w:vertAlign w:val="baseline"/>
                <w:lang w:val="en-US" w:eastAsia="zh-CN"/>
              </w:rPr>
            </w:pPr>
            <w:r>
              <w:rPr>
                <w:rFonts w:hint="eastAsia"/>
                <w:vertAlign w:val="baseline"/>
                <w:lang w:val="en-US" w:eastAsia="zh-CN"/>
              </w:rPr>
              <w:t>98.6%</w:t>
            </w:r>
          </w:p>
        </w:tc>
      </w:tr>
    </w:tbl>
    <w:p>
      <w:pPr>
        <w:pStyle w:val="20"/>
        <w:ind w:left="0" w:leftChars="0" w:firstLine="0" w:firstLineChars="0"/>
        <w:rPr>
          <w:rFonts w:hint="eastAsia" w:ascii="黑体" w:hAnsi="黑体" w:eastAsia="黑体" w:cs="黑体"/>
          <w:lang w:val="en-US" w:eastAsia="zh-CN"/>
        </w:rPr>
      </w:pPr>
    </w:p>
    <w:p>
      <w:pPr>
        <w:pStyle w:val="2"/>
        <w:rPr>
          <w:rFonts w:hint="eastAsia"/>
          <w:lang w:val="en-US" w:eastAsia="zh-CN"/>
        </w:rPr>
      </w:pPr>
    </w:p>
    <w:p>
      <w:pPr>
        <w:pStyle w:val="3"/>
        <w:rPr>
          <w:rFonts w:hint="eastAsia"/>
          <w:lang w:val="en-US" w:eastAsia="zh-CN"/>
        </w:rPr>
      </w:pPr>
    </w:p>
    <w:p>
      <w:pPr>
        <w:pStyle w:val="20"/>
        <w:ind w:left="0" w:leftChars="0" w:firstLine="0" w:firstLineChars="0"/>
        <w:rPr>
          <w:rFonts w:hint="default"/>
          <w:sz w:val="20"/>
          <w:lang w:val="en-US" w:eastAsia="zh-CN"/>
        </w:rPr>
      </w:pPr>
      <w:r>
        <w:rPr>
          <w:rFonts w:hint="eastAsia" w:ascii="黑体" w:hAnsi="黑体" w:eastAsia="黑体" w:cs="黑体"/>
          <w:lang w:val="en-US" w:eastAsia="zh-CN"/>
        </w:rPr>
        <w:t>附件2.</w:t>
      </w:r>
      <w:r>
        <w:rPr>
          <w:rFonts w:hint="eastAsia" w:ascii="黑体" w:hAnsi="黑体" w:eastAsia="黑体" w:cs="黑体"/>
          <w:b w:val="0"/>
          <w:bCs w:val="0"/>
          <w:sz w:val="32"/>
          <w:szCs w:val="32"/>
          <w:highlight w:val="none"/>
          <w:lang w:val="en-US" w:eastAsia="zh-CN"/>
        </w:rPr>
        <w:t>绩效评价得分表</w:t>
      </w:r>
    </w:p>
    <w:tbl>
      <w:tblPr>
        <w:tblStyle w:val="14"/>
        <w:tblW w:w="1441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3"/>
        <w:gridCol w:w="852"/>
        <w:gridCol w:w="1305"/>
        <w:gridCol w:w="1365"/>
        <w:gridCol w:w="555"/>
        <w:gridCol w:w="3440"/>
        <w:gridCol w:w="4468"/>
        <w:gridCol w:w="15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843"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rFonts w:hint="eastAsia" w:ascii="宋体" w:hAnsi="宋体" w:eastAsia="宋体" w:cs="宋体"/>
                <w:b/>
                <w:sz w:val="18"/>
              </w:rPr>
            </w:pPr>
            <w:r>
              <w:rPr>
                <w:rFonts w:hint="eastAsia" w:ascii="宋体" w:hAnsi="宋体" w:eastAsia="宋体" w:cs="宋体"/>
                <w:b/>
                <w:w w:val="95"/>
                <w:sz w:val="18"/>
              </w:rPr>
              <w:t>一级</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44"/>
              <w:textAlignment w:val="auto"/>
              <w:rPr>
                <w:rFonts w:hint="eastAsia" w:ascii="宋体" w:hAnsi="宋体" w:eastAsia="宋体" w:cs="宋体"/>
                <w:b/>
                <w:sz w:val="18"/>
              </w:rPr>
            </w:pPr>
            <w:r>
              <w:rPr>
                <w:rFonts w:hint="eastAsia" w:ascii="宋体" w:hAnsi="宋体" w:eastAsia="宋体" w:cs="宋体"/>
                <w:b/>
                <w:w w:val="95"/>
                <w:sz w:val="18"/>
              </w:rPr>
              <w:t>指标</w:t>
            </w:r>
          </w:p>
        </w:tc>
        <w:tc>
          <w:tcPr>
            <w:tcW w:w="852"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rFonts w:hint="eastAsia" w:ascii="宋体" w:hAnsi="宋体" w:eastAsia="宋体" w:cs="宋体"/>
                <w:b/>
                <w:sz w:val="18"/>
              </w:rPr>
            </w:pPr>
            <w:r>
              <w:rPr>
                <w:rFonts w:hint="eastAsia" w:ascii="宋体" w:hAnsi="宋体" w:eastAsia="宋体" w:cs="宋体"/>
                <w:b/>
                <w:w w:val="95"/>
                <w:sz w:val="18"/>
              </w:rPr>
              <w:t>二级</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73"/>
              <w:textAlignment w:val="auto"/>
              <w:rPr>
                <w:rFonts w:hint="eastAsia" w:ascii="宋体" w:hAnsi="宋体" w:eastAsia="宋体" w:cs="宋体"/>
                <w:b/>
                <w:sz w:val="18"/>
              </w:rPr>
            </w:pPr>
            <w:r>
              <w:rPr>
                <w:rFonts w:hint="eastAsia" w:ascii="宋体" w:hAnsi="宋体" w:eastAsia="宋体" w:cs="宋体"/>
                <w:b/>
                <w:w w:val="95"/>
                <w:sz w:val="18"/>
              </w:rPr>
              <w:t>指标</w:t>
            </w:r>
          </w:p>
        </w:tc>
        <w:tc>
          <w:tcPr>
            <w:tcW w:w="1305"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249"/>
              <w:textAlignment w:val="auto"/>
              <w:rPr>
                <w:rFonts w:hint="eastAsia" w:ascii="宋体" w:hAnsi="宋体" w:eastAsia="宋体" w:cs="宋体"/>
                <w:b/>
                <w:sz w:val="18"/>
              </w:rPr>
            </w:pPr>
            <w:r>
              <w:rPr>
                <w:rFonts w:hint="eastAsia" w:ascii="宋体" w:hAnsi="宋体" w:eastAsia="宋体" w:cs="宋体"/>
                <w:b/>
                <w:sz w:val="18"/>
              </w:rPr>
              <w:t>三级指标</w:t>
            </w:r>
          </w:p>
        </w:tc>
        <w:tc>
          <w:tcPr>
            <w:tcW w:w="1365"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325"/>
              <w:textAlignment w:val="auto"/>
              <w:rPr>
                <w:rFonts w:hint="eastAsia" w:ascii="宋体" w:hAnsi="宋体" w:eastAsia="宋体" w:cs="宋体"/>
                <w:b/>
                <w:sz w:val="18"/>
              </w:rPr>
            </w:pPr>
            <w:r>
              <w:rPr>
                <w:rFonts w:hint="eastAsia" w:ascii="宋体" w:hAnsi="宋体" w:eastAsia="宋体" w:cs="宋体"/>
                <w:b/>
                <w:sz w:val="18"/>
              </w:rPr>
              <w:t>四级指标</w:t>
            </w:r>
          </w:p>
        </w:tc>
        <w:tc>
          <w:tcPr>
            <w:tcW w:w="555"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rFonts w:hint="eastAsia" w:ascii="宋体" w:hAnsi="宋体" w:eastAsia="宋体" w:cs="宋体"/>
                <w:b/>
                <w:sz w:val="18"/>
              </w:rPr>
            </w:pPr>
            <w:r>
              <w:rPr>
                <w:rFonts w:hint="eastAsia" w:ascii="宋体" w:hAnsi="宋体" w:eastAsia="宋体" w:cs="宋体"/>
                <w:b/>
                <w:w w:val="99"/>
                <w:sz w:val="18"/>
              </w:rPr>
              <w:t>分</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58"/>
              <w:textAlignment w:val="auto"/>
              <w:rPr>
                <w:rFonts w:hint="eastAsia" w:ascii="宋体" w:hAnsi="宋体" w:eastAsia="宋体" w:cs="宋体"/>
                <w:b/>
                <w:sz w:val="18"/>
              </w:rPr>
            </w:pPr>
            <w:r>
              <w:rPr>
                <w:rFonts w:hint="eastAsia" w:ascii="宋体" w:hAnsi="宋体" w:eastAsia="宋体" w:cs="宋体"/>
                <w:b/>
                <w:w w:val="99"/>
                <w:sz w:val="18"/>
              </w:rPr>
              <w:t>值</w:t>
            </w:r>
          </w:p>
        </w:tc>
        <w:tc>
          <w:tcPr>
            <w:tcW w:w="3440"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9"/>
              <w:jc w:val="center"/>
              <w:textAlignment w:val="auto"/>
              <w:rPr>
                <w:rFonts w:hint="eastAsia" w:ascii="宋体" w:hAnsi="宋体" w:eastAsia="宋体" w:cs="宋体"/>
                <w:b/>
                <w:sz w:val="18"/>
              </w:rPr>
            </w:pPr>
            <w:r>
              <w:rPr>
                <w:rFonts w:hint="eastAsia" w:ascii="宋体" w:hAnsi="宋体" w:eastAsia="宋体" w:cs="宋体"/>
                <w:b/>
                <w:sz w:val="18"/>
              </w:rPr>
              <w:t>指标解释</w:t>
            </w:r>
          </w:p>
        </w:tc>
        <w:tc>
          <w:tcPr>
            <w:tcW w:w="4468"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rFonts w:hint="eastAsia" w:ascii="宋体" w:hAnsi="宋体" w:eastAsia="宋体" w:cs="宋体"/>
                <w:b/>
                <w:sz w:val="18"/>
              </w:rPr>
            </w:pPr>
            <w:r>
              <w:rPr>
                <w:rFonts w:hint="eastAsia" w:ascii="宋体" w:hAnsi="宋体" w:eastAsia="宋体" w:cs="宋体"/>
                <w:b/>
                <w:sz w:val="18"/>
              </w:rPr>
              <w:t>评分标准</w:t>
            </w:r>
          </w:p>
        </w:tc>
        <w:tc>
          <w:tcPr>
            <w:tcW w:w="1584"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rFonts w:hint="default" w:ascii="宋体" w:hAnsi="宋体" w:eastAsia="宋体" w:cs="宋体"/>
                <w:b/>
                <w:sz w:val="18"/>
                <w:lang w:val="en-US" w:eastAsia="zh-CN"/>
              </w:rPr>
            </w:pPr>
            <w:r>
              <w:rPr>
                <w:rFonts w:hint="eastAsia" w:ascii="宋体" w:hAnsi="宋体" w:eastAsia="宋体" w:cs="宋体"/>
                <w:b/>
                <w:sz w:val="18"/>
                <w:lang w:val="en-US" w:eastAsia="zh-CN"/>
              </w:rPr>
              <w:t>综合得分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6" w:hRule="atLeast"/>
          <w:jc w:val="center"/>
        </w:trPr>
        <w:tc>
          <w:tcPr>
            <w:tcW w:w="843" w:type="dxa"/>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0" w:line="240" w:lineRule="auto"/>
              <w:ind w:left="106"/>
              <w:textAlignment w:val="auto"/>
              <w:rPr>
                <w:rFonts w:hint="eastAsia" w:ascii="宋体" w:hAnsi="宋体" w:eastAsia="宋体" w:cs="宋体"/>
                <w:sz w:val="18"/>
              </w:rPr>
            </w:pPr>
            <w:r>
              <w:rPr>
                <w:rFonts w:hint="eastAsia" w:ascii="宋体" w:hAnsi="宋体" w:eastAsia="宋体" w:cs="宋体"/>
                <w:sz w:val="18"/>
              </w:rPr>
              <w:t>A1.</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宋体" w:hAnsi="宋体" w:eastAsia="宋体" w:cs="宋体"/>
                <w:sz w:val="18"/>
              </w:rPr>
            </w:pPr>
            <w:r>
              <w:rPr>
                <w:rFonts w:hint="eastAsia" w:ascii="宋体" w:hAnsi="宋体" w:eastAsia="宋体" w:cs="宋体"/>
                <w:sz w:val="18"/>
              </w:rPr>
              <w:t>决策</w:t>
            </w:r>
          </w:p>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171"/>
              <w:textAlignment w:val="auto"/>
              <w:rPr>
                <w:rFonts w:hint="eastAsia" w:ascii="宋体" w:hAnsi="宋体" w:eastAsia="宋体" w:cs="宋体"/>
                <w:sz w:val="18"/>
              </w:rPr>
            </w:pPr>
            <w:r>
              <w:rPr>
                <w:rFonts w:hint="eastAsia" w:ascii="宋体" w:hAnsi="宋体" w:eastAsia="宋体" w:cs="宋体"/>
                <w:sz w:val="18"/>
              </w:rPr>
              <w:t>（</w:t>
            </w:r>
            <w:r>
              <w:rPr>
                <w:rFonts w:hint="eastAsia" w:ascii="宋体" w:hAnsi="宋体" w:eastAsia="宋体" w:cs="宋体"/>
                <w:sz w:val="18"/>
                <w:lang w:val="en-US" w:eastAsia="zh-CN"/>
              </w:rPr>
              <w:t>20</w:t>
            </w:r>
            <w:r>
              <w:rPr>
                <w:rFonts w:hint="eastAsia" w:ascii="宋体" w:hAnsi="宋体" w:eastAsia="宋体" w:cs="宋体"/>
                <w:sz w:val="18"/>
              </w:rPr>
              <w:t xml:space="preserve"> 分</w:t>
            </w:r>
            <w:r>
              <w:rPr>
                <w:rFonts w:hint="eastAsia" w:ascii="宋体" w:hAnsi="宋体" w:eastAsia="宋体" w:cs="宋体"/>
                <w:spacing w:val="-16"/>
                <w:sz w:val="18"/>
              </w:rPr>
              <w:t>）</w:t>
            </w:r>
          </w:p>
        </w:tc>
        <w:tc>
          <w:tcPr>
            <w:tcW w:w="852" w:type="dxa"/>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2" w:line="240" w:lineRule="auto"/>
              <w:ind w:left="108"/>
              <w:textAlignment w:val="auto"/>
              <w:rPr>
                <w:rFonts w:hint="eastAsia" w:ascii="宋体" w:hAnsi="宋体" w:eastAsia="宋体" w:cs="宋体"/>
                <w:sz w:val="18"/>
              </w:rPr>
            </w:pPr>
            <w:r>
              <w:rPr>
                <w:rFonts w:hint="eastAsia" w:ascii="宋体" w:hAnsi="宋体" w:eastAsia="宋体" w:cs="宋体"/>
                <w:sz w:val="18"/>
              </w:rPr>
              <w:t>B1.项</w:t>
            </w:r>
          </w:p>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ind w:left="108" w:right="135"/>
              <w:textAlignment w:val="auto"/>
              <w:rPr>
                <w:rFonts w:hint="eastAsia" w:ascii="宋体" w:hAnsi="宋体" w:eastAsia="宋体" w:cs="宋体"/>
                <w:sz w:val="18"/>
              </w:rPr>
            </w:pPr>
            <w:r>
              <w:rPr>
                <w:rFonts w:hint="eastAsia" w:ascii="宋体" w:hAnsi="宋体" w:eastAsia="宋体" w:cs="宋体"/>
                <w:sz w:val="18"/>
              </w:rPr>
              <w:t>目立项（4 分）</w:t>
            </w:r>
          </w:p>
        </w:tc>
        <w:tc>
          <w:tcPr>
            <w:tcW w:w="1305" w:type="dxa"/>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12" w:line="240" w:lineRule="auto"/>
              <w:ind w:left="107" w:right="113"/>
              <w:textAlignment w:val="auto"/>
              <w:rPr>
                <w:rFonts w:hint="eastAsia" w:ascii="宋体" w:hAnsi="宋体" w:eastAsia="宋体" w:cs="宋体"/>
                <w:sz w:val="18"/>
              </w:rPr>
            </w:pPr>
            <w:r>
              <w:rPr>
                <w:rFonts w:hint="eastAsia" w:ascii="宋体" w:hAnsi="宋体" w:eastAsia="宋体" w:cs="宋体"/>
                <w:sz w:val="18"/>
              </w:rPr>
              <w:t>C1.</w:t>
            </w:r>
            <w:r>
              <w:rPr>
                <w:rFonts w:hint="eastAsia" w:ascii="宋体" w:hAnsi="宋体" w:eastAsia="宋体" w:cs="宋体"/>
                <w:spacing w:val="-4"/>
                <w:sz w:val="18"/>
              </w:rPr>
              <w:t>立项依据</w:t>
            </w:r>
            <w:r>
              <w:rPr>
                <w:rFonts w:hint="eastAsia" w:ascii="宋体" w:hAnsi="宋体" w:eastAsia="宋体" w:cs="宋体"/>
                <w:sz w:val="18"/>
              </w:rPr>
              <w:t>充分性（2 分）</w:t>
            </w: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rFonts w:hint="eastAsia" w:ascii="宋体" w:hAnsi="宋体" w:eastAsia="宋体" w:cs="宋体"/>
                <w:sz w:val="18"/>
              </w:rPr>
            </w:pPr>
            <w:r>
              <w:rPr>
                <w:rFonts w:hint="eastAsia" w:ascii="宋体" w:hAnsi="宋体" w:eastAsia="宋体" w:cs="宋体"/>
                <w:sz w:val="18"/>
              </w:rPr>
              <w:t>D1.立项与国家、省、市发展规划的相符性</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9" w:line="240" w:lineRule="auto"/>
              <w:textAlignment w:val="auto"/>
              <w:rPr>
                <w:rFonts w:hint="eastAsia" w:ascii="宋体" w:hAnsi="宋体" w:eastAsia="宋体" w:cs="宋体"/>
                <w:sz w:val="14"/>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rFonts w:hint="eastAsia" w:ascii="宋体" w:hAnsi="宋体" w:eastAsia="宋体" w:cs="宋体"/>
                <w:sz w:val="18"/>
              </w:rPr>
            </w:pPr>
            <w:r>
              <w:rPr>
                <w:rFonts w:hint="eastAsia" w:ascii="宋体" w:hAnsi="宋体" w:eastAsia="宋体" w:cs="宋体"/>
                <w:sz w:val="18"/>
              </w:rPr>
              <w:t>1</w:t>
            </w: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right="114"/>
              <w:jc w:val="both"/>
              <w:textAlignment w:val="auto"/>
              <w:rPr>
                <w:rFonts w:hint="eastAsia" w:ascii="宋体" w:hAnsi="宋体" w:eastAsia="宋体" w:cs="宋体"/>
                <w:sz w:val="18"/>
              </w:rPr>
            </w:pPr>
            <w:r>
              <w:rPr>
                <w:rFonts w:hint="eastAsia" w:ascii="宋体" w:hAnsi="宋体" w:eastAsia="宋体" w:cs="宋体"/>
                <w:sz w:val="18"/>
              </w:rPr>
              <w:t>对项目的设立是否符合国家、省、市的战略发展规划，是否属于公共财政支持范围，是否与其他项目重复等进行评价</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宋体" w:hAnsi="宋体" w:eastAsia="宋体" w:cs="宋体"/>
                <w:sz w:val="18"/>
              </w:rPr>
            </w:pPr>
            <w:r>
              <w:rPr>
                <w:rFonts w:hint="eastAsia" w:ascii="宋体" w:hAnsi="宋体" w:eastAsia="宋体" w:cs="宋体"/>
                <w:sz w:val="18"/>
              </w:rPr>
              <w:t>①与国家、省、市发展规划等重要部署相符（0.5 分）</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宋体" w:hAnsi="宋体" w:eastAsia="宋体" w:cs="宋体"/>
                <w:sz w:val="18"/>
              </w:rPr>
            </w:pPr>
            <w:r>
              <w:rPr>
                <w:rFonts w:hint="eastAsia" w:ascii="宋体" w:hAnsi="宋体" w:eastAsia="宋体" w:cs="宋体"/>
                <w:sz w:val="18"/>
              </w:rPr>
              <w:t>②属于公共财政支持范围（0.25 分）；</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宋体" w:hAnsi="宋体" w:eastAsia="宋体" w:cs="宋体"/>
                <w:sz w:val="18"/>
              </w:rPr>
            </w:pPr>
            <w:r>
              <w:rPr>
                <w:rFonts w:hint="eastAsia" w:ascii="宋体" w:hAnsi="宋体" w:eastAsia="宋体" w:cs="宋体"/>
                <w:sz w:val="18"/>
              </w:rPr>
              <w:t>③不与相关部门同类项目或部门内部相关项目重复</w:t>
            </w:r>
          </w:p>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ind w:left="106"/>
              <w:textAlignment w:val="auto"/>
              <w:rPr>
                <w:rFonts w:hint="eastAsia" w:ascii="宋体" w:hAnsi="宋体" w:eastAsia="宋体" w:cs="宋体"/>
                <w:sz w:val="18"/>
              </w:rPr>
            </w:pPr>
            <w:r>
              <w:rPr>
                <w:rFonts w:hint="eastAsia" w:ascii="宋体" w:hAnsi="宋体" w:eastAsia="宋体" w:cs="宋体"/>
                <w:sz w:val="18"/>
              </w:rPr>
              <w:t>（0.25 分）。</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9" w:line="240" w:lineRule="auto"/>
              <w:textAlignment w:val="auto"/>
              <w:rPr>
                <w:rFonts w:hint="eastAsia" w:ascii="宋体" w:hAnsi="宋体" w:eastAsia="宋体" w:cs="宋体"/>
                <w:sz w:val="14"/>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7" w:leftChars="0" w:right="0" w:rightChars="0"/>
              <w:jc w:val="center"/>
              <w:textAlignment w:val="auto"/>
              <w:rPr>
                <w:rFonts w:hint="eastAsia" w:ascii="宋体" w:hAnsi="宋体" w:eastAsia="宋体" w:cs="宋体"/>
                <w:sz w:val="18"/>
                <w:szCs w:val="22"/>
                <w:lang w:val="zh-CN" w:eastAsia="zh-CN" w:bidi="zh-CN"/>
              </w:rPr>
            </w:pPr>
            <w:r>
              <w:rPr>
                <w:rFonts w:hint="eastAsia" w:ascii="宋体" w:hAnsi="宋体" w:eastAsia="宋体" w:cs="宋体"/>
                <w:sz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1" w:hRule="atLeast"/>
          <w:jc w:val="center"/>
        </w:trPr>
        <w:tc>
          <w:tcPr>
            <w:tcW w:w="843"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05"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rFonts w:hint="eastAsia" w:ascii="宋体" w:hAnsi="宋体" w:eastAsia="宋体" w:cs="宋体"/>
                <w:sz w:val="18"/>
              </w:rPr>
            </w:pPr>
            <w:r>
              <w:rPr>
                <w:rFonts w:hint="eastAsia" w:ascii="宋体" w:hAnsi="宋体" w:eastAsia="宋体" w:cs="宋体"/>
                <w:sz w:val="18"/>
              </w:rPr>
              <w:t>D2.立项与部门职责的相关性</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hint="eastAsia" w:ascii="宋体" w:hAnsi="宋体" w:eastAsia="宋体" w:cs="宋体"/>
                <w:sz w:val="22"/>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宋体" w:hAnsi="宋体" w:eastAsia="宋体" w:cs="宋体"/>
                <w:sz w:val="18"/>
              </w:rPr>
            </w:pPr>
            <w:r>
              <w:rPr>
                <w:rFonts w:hint="eastAsia" w:ascii="宋体" w:hAnsi="宋体" w:eastAsia="宋体" w:cs="宋体"/>
                <w:sz w:val="18"/>
              </w:rPr>
              <w:t>1</w:t>
            </w: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right="114"/>
              <w:jc w:val="both"/>
              <w:textAlignment w:val="auto"/>
              <w:rPr>
                <w:rFonts w:hint="eastAsia" w:ascii="宋体" w:hAnsi="宋体" w:eastAsia="宋体" w:cs="宋体"/>
                <w:sz w:val="18"/>
              </w:rPr>
            </w:pPr>
            <w:r>
              <w:rPr>
                <w:rFonts w:hint="eastAsia" w:ascii="宋体" w:hAnsi="宋体" w:eastAsia="宋体" w:cs="宋体"/>
                <w:sz w:val="18"/>
              </w:rPr>
              <w:t>对项目立项是否与部门职责范围相符，是否属于部门履职所需进行评价</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06" w:right="299"/>
              <w:textAlignment w:val="auto"/>
              <w:rPr>
                <w:rFonts w:hint="eastAsia" w:ascii="宋体" w:hAnsi="宋体" w:eastAsia="宋体" w:cs="宋体"/>
                <w:sz w:val="18"/>
              </w:rPr>
            </w:pPr>
            <w:r>
              <w:rPr>
                <w:rFonts w:hint="eastAsia" w:ascii="宋体" w:hAnsi="宋体" w:eastAsia="宋体" w:cs="宋体"/>
                <w:sz w:val="18"/>
              </w:rPr>
              <w:t>①完全符合项目单位的相关职责，属于履职所需</w:t>
            </w:r>
            <w:r>
              <w:rPr>
                <w:rFonts w:hint="eastAsia" w:ascii="宋体" w:hAnsi="宋体" w:eastAsia="宋体" w:cs="宋体"/>
                <w:spacing w:val="-9"/>
                <w:sz w:val="18"/>
              </w:rPr>
              <w:t xml:space="preserve">（1 </w:t>
            </w:r>
            <w:r>
              <w:rPr>
                <w:rFonts w:hint="eastAsia" w:ascii="宋体" w:hAnsi="宋体" w:eastAsia="宋体" w:cs="宋体"/>
                <w:sz w:val="18"/>
              </w:rPr>
              <w:t>分）；</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right="95"/>
              <w:textAlignment w:val="auto"/>
              <w:rPr>
                <w:rFonts w:hint="eastAsia" w:ascii="宋体" w:hAnsi="宋体" w:eastAsia="宋体" w:cs="宋体"/>
                <w:sz w:val="18"/>
              </w:rPr>
            </w:pPr>
            <w:r>
              <w:rPr>
                <w:rFonts w:hint="eastAsia" w:ascii="宋体" w:hAnsi="宋体" w:eastAsia="宋体" w:cs="宋体"/>
                <w:spacing w:val="-10"/>
                <w:sz w:val="18"/>
              </w:rPr>
              <w:t>②基本符合项目单位的相关职责，基本为履职所需</w:t>
            </w:r>
            <w:r>
              <w:rPr>
                <w:rFonts w:hint="eastAsia" w:ascii="宋体" w:hAnsi="宋体" w:eastAsia="宋体" w:cs="宋体"/>
                <w:spacing w:val="-5"/>
                <w:sz w:val="18"/>
              </w:rPr>
              <w:t xml:space="preserve">（0.5 </w:t>
            </w:r>
            <w:r>
              <w:rPr>
                <w:rFonts w:hint="eastAsia" w:ascii="宋体" w:hAnsi="宋体" w:eastAsia="宋体" w:cs="宋体"/>
                <w:sz w:val="18"/>
              </w:rPr>
              <w:t>分）；</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宋体" w:hAnsi="宋体" w:eastAsia="宋体" w:cs="宋体"/>
                <w:sz w:val="18"/>
              </w:rPr>
            </w:pPr>
            <w:r>
              <w:rPr>
                <w:rFonts w:hint="eastAsia" w:ascii="宋体" w:hAnsi="宋体" w:eastAsia="宋体" w:cs="宋体"/>
                <w:sz w:val="18"/>
              </w:rPr>
              <w:t>③与部门职责相关性较差，非履职所需不得分。</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textAlignment w:val="auto"/>
              <w:rPr>
                <w:rFonts w:hint="eastAsia" w:ascii="宋体" w:hAnsi="宋体" w:eastAsia="宋体" w:cs="宋体"/>
                <w:sz w:val="22"/>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eastAsia" w:ascii="宋体" w:hAnsi="宋体" w:eastAsia="宋体" w:cs="宋体"/>
                <w:sz w:val="18"/>
                <w:szCs w:val="22"/>
                <w:lang w:val="zh-CN" w:eastAsia="zh-CN" w:bidi="zh-CN"/>
              </w:rPr>
            </w:pPr>
            <w:r>
              <w:rPr>
                <w:rFonts w:hint="eastAsia" w:ascii="宋体" w:hAnsi="宋体" w:eastAsia="宋体" w:cs="宋体"/>
                <w:sz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8" w:hRule="atLeast"/>
          <w:jc w:val="center"/>
        </w:trPr>
        <w:tc>
          <w:tcPr>
            <w:tcW w:w="843"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05" w:type="dxa"/>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07"/>
              <w:textAlignment w:val="auto"/>
              <w:rPr>
                <w:rFonts w:hint="eastAsia" w:ascii="宋体" w:hAnsi="宋体" w:eastAsia="宋体" w:cs="宋体"/>
                <w:sz w:val="18"/>
              </w:rPr>
            </w:pPr>
            <w:r>
              <w:rPr>
                <w:rFonts w:hint="eastAsia" w:ascii="宋体" w:hAnsi="宋体" w:eastAsia="宋体" w:cs="宋体"/>
                <w:sz w:val="18"/>
              </w:rPr>
              <w:t>C2.立项程序</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292"/>
              <w:textAlignment w:val="auto"/>
              <w:rPr>
                <w:rFonts w:hint="eastAsia" w:ascii="宋体" w:hAnsi="宋体" w:eastAsia="宋体" w:cs="宋体"/>
                <w:sz w:val="18"/>
              </w:rPr>
            </w:pPr>
            <w:r>
              <w:rPr>
                <w:rFonts w:hint="eastAsia" w:ascii="宋体" w:hAnsi="宋体" w:eastAsia="宋体" w:cs="宋体"/>
                <w:sz w:val="18"/>
              </w:rPr>
              <w:t>规范性（2 分）</w:t>
            </w: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116" w:line="240" w:lineRule="auto"/>
              <w:ind w:left="107" w:right="261"/>
              <w:textAlignment w:val="auto"/>
              <w:rPr>
                <w:rFonts w:hint="eastAsia" w:ascii="宋体" w:hAnsi="宋体" w:eastAsia="宋体" w:cs="宋体"/>
                <w:sz w:val="18"/>
              </w:rPr>
            </w:pPr>
            <w:r>
              <w:rPr>
                <w:rFonts w:hint="eastAsia" w:ascii="宋体" w:hAnsi="宋体" w:eastAsia="宋体" w:cs="宋体"/>
                <w:sz w:val="18"/>
              </w:rPr>
              <w:t>D3.立项程序的合规性</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宋体" w:hAnsi="宋体" w:eastAsia="宋体" w:cs="宋体"/>
                <w:sz w:val="18"/>
              </w:rPr>
            </w:pPr>
            <w:r>
              <w:rPr>
                <w:rFonts w:hint="eastAsia" w:ascii="宋体" w:hAnsi="宋体" w:eastAsia="宋体" w:cs="宋体"/>
                <w:sz w:val="18"/>
              </w:rPr>
              <w:t>2</w:t>
            </w: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rFonts w:hint="eastAsia" w:ascii="宋体" w:hAnsi="宋体" w:eastAsia="宋体" w:cs="宋体"/>
                <w:sz w:val="18"/>
              </w:rPr>
            </w:pPr>
            <w:r>
              <w:rPr>
                <w:rFonts w:hint="eastAsia" w:ascii="宋体" w:hAnsi="宋体" w:eastAsia="宋体" w:cs="宋体"/>
                <w:sz w:val="18"/>
              </w:rPr>
              <w:t>对项目申请、设立过程是否符合相</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textAlignment w:val="auto"/>
              <w:rPr>
                <w:rFonts w:hint="eastAsia" w:ascii="宋体" w:hAnsi="宋体" w:eastAsia="宋体" w:cs="宋体"/>
                <w:sz w:val="18"/>
              </w:rPr>
            </w:pPr>
            <w:r>
              <w:rPr>
                <w:rFonts w:hint="eastAsia" w:ascii="宋体" w:hAnsi="宋体" w:eastAsia="宋体" w:cs="宋体"/>
                <w:sz w:val="18"/>
              </w:rPr>
              <w:t>关规定，审批文件和材料是否规范完整进行评价</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116" w:line="240" w:lineRule="auto"/>
              <w:ind w:left="106"/>
              <w:textAlignment w:val="auto"/>
              <w:rPr>
                <w:rFonts w:hint="eastAsia" w:ascii="宋体" w:hAnsi="宋体" w:eastAsia="宋体" w:cs="宋体"/>
                <w:sz w:val="18"/>
              </w:rPr>
            </w:pPr>
            <w:r>
              <w:rPr>
                <w:rFonts w:hint="eastAsia" w:ascii="宋体" w:hAnsi="宋体" w:eastAsia="宋体" w:cs="宋体"/>
                <w:sz w:val="18"/>
              </w:rPr>
              <w:t>①按规定程序申请设立，并取得相应批复（1 分）；</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06"/>
              <w:textAlignment w:val="auto"/>
              <w:rPr>
                <w:rFonts w:hint="eastAsia" w:ascii="宋体" w:hAnsi="宋体" w:eastAsia="宋体" w:cs="宋体"/>
                <w:sz w:val="18"/>
              </w:rPr>
            </w:pPr>
            <w:r>
              <w:rPr>
                <w:rFonts w:hint="eastAsia" w:ascii="宋体" w:hAnsi="宋体" w:eastAsia="宋体" w:cs="宋体"/>
                <w:sz w:val="18"/>
              </w:rPr>
              <w:t>②审批文件和材料规范完整（1 分）。</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eastAsia" w:ascii="宋体" w:hAnsi="宋体" w:eastAsia="宋体" w:cs="宋体"/>
                <w:sz w:val="18"/>
                <w:szCs w:val="22"/>
                <w:lang w:val="zh-CN" w:eastAsia="zh-CN" w:bidi="zh-CN"/>
              </w:rPr>
            </w:pPr>
            <w:r>
              <w:rPr>
                <w:rFonts w:hint="eastAsia" w:ascii="宋体" w:hAnsi="宋体" w:eastAsia="宋体" w:cs="宋体"/>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6" w:hRule="atLeast"/>
          <w:jc w:val="center"/>
        </w:trPr>
        <w:tc>
          <w:tcPr>
            <w:tcW w:w="843"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9" w:line="240" w:lineRule="auto"/>
              <w:ind w:left="108"/>
              <w:textAlignment w:val="auto"/>
              <w:rPr>
                <w:rFonts w:hint="eastAsia" w:ascii="宋体" w:hAnsi="宋体" w:eastAsia="宋体" w:cs="宋体"/>
                <w:sz w:val="18"/>
              </w:rPr>
            </w:pPr>
            <w:r>
              <w:rPr>
                <w:rFonts w:hint="eastAsia" w:ascii="宋体" w:hAnsi="宋体" w:eastAsia="宋体" w:cs="宋体"/>
                <w:sz w:val="18"/>
              </w:rPr>
              <w:t>B2.绩</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rFonts w:hint="eastAsia" w:ascii="宋体" w:hAnsi="宋体" w:eastAsia="宋体" w:cs="宋体"/>
                <w:sz w:val="18"/>
              </w:rPr>
            </w:pPr>
            <w:r>
              <w:rPr>
                <w:rFonts w:hint="eastAsia" w:ascii="宋体" w:hAnsi="宋体" w:eastAsia="宋体" w:cs="宋体"/>
                <w:sz w:val="18"/>
              </w:rPr>
              <w:t>效目标（</w:t>
            </w:r>
            <w:r>
              <w:rPr>
                <w:rFonts w:hint="eastAsia" w:ascii="宋体" w:hAnsi="宋体" w:eastAsia="宋体" w:cs="宋体"/>
                <w:sz w:val="18"/>
                <w:lang w:val="en-US" w:eastAsia="zh-CN"/>
              </w:rPr>
              <w:t>10</w:t>
            </w:r>
            <w:r>
              <w:rPr>
                <w:rFonts w:hint="eastAsia" w:ascii="宋体" w:hAnsi="宋体" w:eastAsia="宋体" w:cs="宋体"/>
                <w:sz w:val="18"/>
              </w:rPr>
              <w:t xml:space="preserve"> 分）</w:t>
            </w:r>
          </w:p>
        </w:tc>
        <w:tc>
          <w:tcPr>
            <w:tcW w:w="1305" w:type="dxa"/>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textAlignment w:val="auto"/>
              <w:rPr>
                <w:rFonts w:hint="eastAsia" w:ascii="宋体" w:hAnsi="宋体" w:eastAsia="宋体" w:cs="宋体"/>
                <w:sz w:val="23"/>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rFonts w:hint="eastAsia" w:ascii="宋体" w:hAnsi="宋体" w:eastAsia="宋体" w:cs="宋体"/>
                <w:sz w:val="18"/>
              </w:rPr>
            </w:pPr>
            <w:r>
              <w:rPr>
                <w:rFonts w:hint="eastAsia" w:ascii="宋体" w:hAnsi="宋体" w:eastAsia="宋体" w:cs="宋体"/>
                <w:sz w:val="18"/>
              </w:rPr>
              <w:t>C3.</w:t>
            </w:r>
            <w:r>
              <w:rPr>
                <w:rFonts w:hint="eastAsia" w:ascii="宋体" w:hAnsi="宋体" w:eastAsia="宋体" w:cs="宋体"/>
                <w:spacing w:val="-4"/>
                <w:sz w:val="18"/>
              </w:rPr>
              <w:t>绩效目标</w:t>
            </w:r>
            <w:r>
              <w:rPr>
                <w:rFonts w:hint="eastAsia" w:ascii="宋体" w:hAnsi="宋体" w:eastAsia="宋体" w:cs="宋体"/>
                <w:sz w:val="18"/>
              </w:rPr>
              <w:t>合理性（</w:t>
            </w:r>
            <w:r>
              <w:rPr>
                <w:rFonts w:hint="eastAsia" w:ascii="宋体" w:hAnsi="宋体" w:eastAsia="宋体" w:cs="宋体"/>
                <w:sz w:val="18"/>
                <w:lang w:val="en-US" w:eastAsia="zh-CN"/>
              </w:rPr>
              <w:t>5</w:t>
            </w:r>
            <w:r>
              <w:rPr>
                <w:rFonts w:hint="eastAsia" w:ascii="宋体" w:hAnsi="宋体" w:eastAsia="宋体" w:cs="宋体"/>
                <w:sz w:val="18"/>
              </w:rPr>
              <w:t xml:space="preserve"> 分）</w:t>
            </w: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119" w:line="240" w:lineRule="auto"/>
              <w:ind w:left="107" w:right="172"/>
              <w:textAlignment w:val="auto"/>
              <w:rPr>
                <w:rFonts w:hint="eastAsia" w:ascii="宋体" w:hAnsi="宋体" w:eastAsia="宋体" w:cs="宋体"/>
                <w:sz w:val="18"/>
              </w:rPr>
            </w:pPr>
            <w:r>
              <w:rPr>
                <w:rFonts w:hint="eastAsia" w:ascii="宋体" w:hAnsi="宋体" w:eastAsia="宋体" w:cs="宋体"/>
                <w:sz w:val="18"/>
              </w:rPr>
              <w:t>D4.绩效目标依据政策的相符性</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rFonts w:hint="eastAsia" w:ascii="宋体" w:hAnsi="宋体" w:eastAsia="宋体" w:cs="宋体"/>
                <w:sz w:val="18"/>
                <w:lang w:eastAsia="zh-CN"/>
              </w:rPr>
            </w:pPr>
            <w:r>
              <w:rPr>
                <w:rFonts w:hint="eastAsia" w:ascii="宋体" w:hAnsi="宋体" w:eastAsia="宋体" w:cs="宋体"/>
                <w:sz w:val="18"/>
                <w:lang w:val="en-US" w:eastAsia="zh-CN"/>
              </w:rPr>
              <w:t>2</w:t>
            </w: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06" w:right="114"/>
              <w:jc w:val="both"/>
              <w:textAlignment w:val="auto"/>
              <w:rPr>
                <w:rFonts w:hint="eastAsia" w:ascii="宋体" w:hAnsi="宋体" w:eastAsia="宋体" w:cs="宋体"/>
                <w:sz w:val="18"/>
              </w:rPr>
            </w:pPr>
            <w:r>
              <w:rPr>
                <w:rFonts w:hint="eastAsia" w:ascii="宋体" w:hAnsi="宋体" w:eastAsia="宋体" w:cs="宋体"/>
                <w:sz w:val="18"/>
              </w:rPr>
              <w:t>对项目所设定的绩效目标是否符合国家相关法律法规、国民经济发展规划、部门发展政策与规划进行评</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宋体" w:hAnsi="宋体" w:eastAsia="宋体" w:cs="宋体"/>
                <w:sz w:val="18"/>
              </w:rPr>
            </w:pPr>
            <w:r>
              <w:rPr>
                <w:rFonts w:hint="eastAsia" w:ascii="宋体" w:hAnsi="宋体" w:eastAsia="宋体" w:cs="宋体"/>
                <w:sz w:val="18"/>
              </w:rPr>
              <w:t>价</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119" w:line="240" w:lineRule="auto"/>
              <w:ind w:left="106" w:right="29"/>
              <w:textAlignment w:val="auto"/>
              <w:rPr>
                <w:rFonts w:hint="eastAsia" w:ascii="宋体" w:hAnsi="宋体" w:eastAsia="宋体" w:cs="宋体"/>
                <w:sz w:val="18"/>
              </w:rPr>
            </w:pPr>
            <w:r>
              <w:rPr>
                <w:rFonts w:hint="eastAsia" w:ascii="宋体" w:hAnsi="宋体" w:eastAsia="宋体" w:cs="宋体"/>
                <w:spacing w:val="-4"/>
                <w:sz w:val="18"/>
              </w:rPr>
              <w:t>项目设定了绩效目标或工作任务目标，且项目绩效目标</w:t>
            </w:r>
            <w:r>
              <w:rPr>
                <w:rFonts w:hint="eastAsia" w:ascii="宋体" w:hAnsi="宋体" w:eastAsia="宋体" w:cs="宋体"/>
                <w:spacing w:val="-6"/>
                <w:sz w:val="18"/>
              </w:rPr>
              <w:t xml:space="preserve">或工作任务目标与实际工作内容具有相关性，得 </w:t>
            </w:r>
            <w:r>
              <w:rPr>
                <w:rFonts w:hint="eastAsia" w:ascii="宋体" w:hAnsi="宋体" w:eastAsia="宋体" w:cs="宋体"/>
                <w:sz w:val="18"/>
              </w:rPr>
              <w:t>2</w:t>
            </w:r>
            <w:r>
              <w:rPr>
                <w:rFonts w:hint="eastAsia" w:ascii="宋体" w:hAnsi="宋体" w:eastAsia="宋体" w:cs="宋体"/>
                <w:spacing w:val="-21"/>
                <w:sz w:val="18"/>
              </w:rPr>
              <w:t xml:space="preserve"> 分； </w:t>
            </w:r>
            <w:r>
              <w:rPr>
                <w:rFonts w:hint="eastAsia" w:ascii="宋体" w:hAnsi="宋体" w:eastAsia="宋体" w:cs="宋体"/>
                <w:sz w:val="18"/>
              </w:rPr>
              <w:t>否则不得分。</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4" w:line="240" w:lineRule="auto"/>
              <w:ind w:left="7" w:leftChars="0" w:right="0" w:rightChars="0"/>
              <w:jc w:val="center"/>
              <w:textAlignment w:val="auto"/>
              <w:rPr>
                <w:rFonts w:hint="eastAsia" w:ascii="宋体" w:hAnsi="宋体" w:eastAsia="宋体" w:cs="宋体"/>
                <w:sz w:val="18"/>
                <w:szCs w:val="22"/>
                <w:lang w:val="zh-CN" w:eastAsia="zh-CN" w:bidi="zh-CN"/>
              </w:rPr>
            </w:pPr>
            <w:r>
              <w:rPr>
                <w:rFonts w:hint="eastAsia" w:ascii="宋体" w:hAnsi="宋体" w:eastAsia="宋体" w:cs="宋体"/>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jc w:val="center"/>
        </w:trPr>
        <w:tc>
          <w:tcPr>
            <w:tcW w:w="843"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05"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textAlignment w:val="auto"/>
              <w:rPr>
                <w:rFonts w:hint="eastAsia" w:ascii="宋体" w:hAnsi="宋体" w:eastAsia="宋体" w:cs="宋体"/>
                <w:sz w:val="18"/>
              </w:rPr>
            </w:pPr>
            <w:r>
              <w:rPr>
                <w:rFonts w:hint="eastAsia" w:ascii="宋体" w:hAnsi="宋体" w:eastAsia="宋体" w:cs="宋体"/>
                <w:sz w:val="18"/>
              </w:rPr>
              <w:t>D5.绩效目标</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7" w:right="172"/>
              <w:textAlignment w:val="auto"/>
              <w:rPr>
                <w:rFonts w:hint="eastAsia" w:ascii="宋体" w:hAnsi="宋体" w:eastAsia="宋体" w:cs="宋体"/>
                <w:sz w:val="18"/>
              </w:rPr>
            </w:pPr>
            <w:r>
              <w:rPr>
                <w:rFonts w:hint="eastAsia" w:ascii="宋体" w:hAnsi="宋体" w:eastAsia="宋体" w:cs="宋体"/>
                <w:sz w:val="18"/>
              </w:rPr>
              <w:t>与项目范围的相符性</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宋体" w:hAnsi="宋体" w:eastAsia="宋体" w:cs="宋体"/>
                <w:sz w:val="18"/>
                <w:lang w:eastAsia="zh-CN"/>
              </w:rPr>
            </w:pPr>
            <w:r>
              <w:rPr>
                <w:rFonts w:hint="eastAsia" w:ascii="宋体" w:hAnsi="宋体" w:eastAsia="宋体" w:cs="宋体"/>
                <w:sz w:val="18"/>
                <w:lang w:val="en-US" w:eastAsia="zh-CN"/>
              </w:rPr>
              <w:t>2</w:t>
            </w: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宋体" w:hAnsi="宋体" w:eastAsia="宋体" w:cs="宋体"/>
                <w:sz w:val="18"/>
              </w:rPr>
            </w:pPr>
            <w:r>
              <w:rPr>
                <w:rFonts w:hint="eastAsia" w:ascii="宋体" w:hAnsi="宋体" w:eastAsia="宋体" w:cs="宋体"/>
                <w:sz w:val="18"/>
              </w:rPr>
              <w:t>对绩效目标是否符合项目范围，是</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textAlignment w:val="auto"/>
              <w:rPr>
                <w:rFonts w:hint="eastAsia" w:ascii="宋体" w:hAnsi="宋体" w:eastAsia="宋体" w:cs="宋体"/>
                <w:sz w:val="18"/>
              </w:rPr>
            </w:pPr>
            <w:r>
              <w:rPr>
                <w:rFonts w:hint="eastAsia" w:ascii="宋体" w:hAnsi="宋体" w:eastAsia="宋体" w:cs="宋体"/>
                <w:sz w:val="18"/>
              </w:rPr>
              <w:t>否有超项目范围的内容纳入绩效目标进行评价</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宋体" w:hAnsi="宋体" w:eastAsia="宋体" w:cs="宋体"/>
                <w:sz w:val="18"/>
              </w:rPr>
            </w:pPr>
            <w:r>
              <w:rPr>
                <w:rFonts w:hint="eastAsia" w:ascii="宋体" w:hAnsi="宋体" w:eastAsia="宋体" w:cs="宋体"/>
                <w:sz w:val="18"/>
              </w:rPr>
              <w:t>①绩效目标设置完全符合项目范围（1 分）；</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宋体" w:hAnsi="宋体" w:eastAsia="宋体" w:cs="宋体"/>
                <w:sz w:val="18"/>
              </w:rPr>
            </w:pPr>
            <w:r>
              <w:rPr>
                <w:rFonts w:hint="eastAsia" w:ascii="宋体" w:hAnsi="宋体" w:eastAsia="宋体" w:cs="宋体"/>
                <w:sz w:val="18"/>
              </w:rPr>
              <w:t>②绩效目标设置基本符合项目范围的（0.5 分）；</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宋体" w:hAnsi="宋体" w:eastAsia="宋体" w:cs="宋体"/>
                <w:sz w:val="18"/>
              </w:rPr>
            </w:pPr>
            <w:r>
              <w:rPr>
                <w:rFonts w:hint="eastAsia" w:ascii="宋体" w:hAnsi="宋体" w:eastAsia="宋体" w:cs="宋体"/>
                <w:sz w:val="18"/>
              </w:rPr>
              <w:t>③绩效目标设置与项目范围差别较大的不得分。</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eastAsia" w:ascii="宋体" w:hAnsi="宋体" w:eastAsia="宋体" w:cs="宋体"/>
                <w:sz w:val="18"/>
                <w:szCs w:val="22"/>
                <w:lang w:val="zh-CN" w:eastAsia="zh-CN" w:bidi="zh-CN"/>
              </w:rPr>
            </w:pPr>
            <w:r>
              <w:rPr>
                <w:rFonts w:hint="eastAsia" w:ascii="宋体" w:hAnsi="宋体" w:eastAsia="宋体" w:cs="宋体"/>
                <w:sz w:val="1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1" w:hRule="atLeast"/>
          <w:jc w:val="center"/>
        </w:trPr>
        <w:tc>
          <w:tcPr>
            <w:tcW w:w="843"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05" w:type="dxa"/>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textAlignment w:val="auto"/>
              <w:rPr>
                <w:rFonts w:hint="eastAsia" w:ascii="宋体" w:hAnsi="宋体" w:eastAsia="宋体" w:cs="宋体"/>
                <w:sz w:val="23"/>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113"/>
              <w:textAlignment w:val="auto"/>
              <w:rPr>
                <w:rFonts w:hint="eastAsia" w:ascii="宋体" w:hAnsi="宋体" w:eastAsia="宋体" w:cs="宋体"/>
                <w:sz w:val="18"/>
              </w:rPr>
            </w:pPr>
            <w:r>
              <w:rPr>
                <w:rFonts w:hint="eastAsia" w:ascii="宋体" w:hAnsi="宋体" w:eastAsia="宋体" w:cs="宋体"/>
                <w:sz w:val="18"/>
              </w:rPr>
              <w:t>C4.</w:t>
            </w:r>
            <w:r>
              <w:rPr>
                <w:rFonts w:hint="eastAsia" w:ascii="宋体" w:hAnsi="宋体" w:eastAsia="宋体" w:cs="宋体"/>
                <w:spacing w:val="-4"/>
                <w:sz w:val="18"/>
              </w:rPr>
              <w:t>绩效指标</w:t>
            </w:r>
            <w:r>
              <w:rPr>
                <w:rFonts w:hint="eastAsia" w:ascii="宋体" w:hAnsi="宋体" w:eastAsia="宋体" w:cs="宋体"/>
                <w:sz w:val="18"/>
              </w:rPr>
              <w:t>明确性（</w:t>
            </w:r>
            <w:r>
              <w:rPr>
                <w:rFonts w:hint="eastAsia" w:ascii="宋体" w:hAnsi="宋体" w:eastAsia="宋体" w:cs="宋体"/>
                <w:sz w:val="18"/>
                <w:lang w:val="en-US" w:eastAsia="zh-CN"/>
              </w:rPr>
              <w:t>5</w:t>
            </w:r>
            <w:r>
              <w:rPr>
                <w:rFonts w:hint="eastAsia" w:ascii="宋体" w:hAnsi="宋体" w:eastAsia="宋体" w:cs="宋体"/>
                <w:sz w:val="18"/>
              </w:rPr>
              <w:t xml:space="preserve"> 分）</w:t>
            </w: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rFonts w:hint="eastAsia" w:ascii="宋体" w:hAnsi="宋体" w:eastAsia="宋体" w:cs="宋体"/>
                <w:sz w:val="18"/>
              </w:rPr>
            </w:pPr>
            <w:r>
              <w:rPr>
                <w:rFonts w:hint="eastAsia" w:ascii="宋体" w:hAnsi="宋体" w:eastAsia="宋体" w:cs="宋体"/>
                <w:sz w:val="18"/>
              </w:rPr>
              <w:t>D6.绩效目标细化、量化程度</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highlight w:val="none"/>
              </w:rPr>
            </w:pPr>
          </w:p>
          <w:p>
            <w:pPr>
              <w:pStyle w:val="17"/>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rFonts w:hint="eastAsia" w:ascii="宋体" w:hAnsi="宋体" w:eastAsia="宋体" w:cs="宋体"/>
                <w:sz w:val="18"/>
                <w:highlight w:val="none"/>
                <w:lang w:val="en-US" w:eastAsia="zh-CN"/>
              </w:rPr>
            </w:pPr>
            <w:r>
              <w:rPr>
                <w:rFonts w:hint="eastAsia" w:ascii="宋体" w:hAnsi="宋体" w:eastAsia="宋体" w:cs="宋体"/>
                <w:sz w:val="18"/>
                <w:highlight w:val="none"/>
                <w:lang w:val="en-US" w:eastAsia="zh-CN"/>
              </w:rPr>
              <w:t>3</w:t>
            </w:r>
          </w:p>
          <w:p>
            <w:pPr>
              <w:pStyle w:val="17"/>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rFonts w:hint="eastAsia" w:ascii="宋体" w:hAnsi="宋体" w:eastAsia="宋体" w:cs="宋体"/>
                <w:sz w:val="18"/>
                <w:highlight w:val="none"/>
                <w:lang w:val="en-US" w:eastAsia="zh-CN"/>
              </w:rPr>
            </w:pP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6"/>
              <w:textAlignment w:val="auto"/>
              <w:rPr>
                <w:rFonts w:hint="eastAsia" w:ascii="宋体" w:hAnsi="宋体" w:eastAsia="宋体" w:cs="宋体"/>
                <w:sz w:val="18"/>
              </w:rPr>
            </w:pPr>
            <w:r>
              <w:rPr>
                <w:rFonts w:hint="eastAsia" w:ascii="宋体" w:hAnsi="宋体" w:eastAsia="宋体" w:cs="宋体"/>
                <w:spacing w:val="-7"/>
                <w:sz w:val="18"/>
              </w:rPr>
              <w:t>对项目绩效目标是否在数量、质量、</w:t>
            </w:r>
            <w:r>
              <w:rPr>
                <w:rFonts w:hint="eastAsia" w:ascii="宋体" w:hAnsi="宋体" w:eastAsia="宋体" w:cs="宋体"/>
                <w:sz w:val="18"/>
              </w:rPr>
              <w:t>成本、时效、效益等方面设置了细化、量化的绩效指标，以及指标内容是否清晰合理进行评价</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4" w:line="240" w:lineRule="auto"/>
              <w:ind w:left="106"/>
              <w:textAlignment w:val="auto"/>
              <w:rPr>
                <w:rFonts w:hint="eastAsia" w:ascii="宋体" w:hAnsi="宋体" w:eastAsia="宋体" w:cs="宋体"/>
                <w:sz w:val="18"/>
              </w:rPr>
            </w:pPr>
            <w:r>
              <w:rPr>
                <w:rFonts w:hint="eastAsia" w:ascii="宋体" w:hAnsi="宋体" w:eastAsia="宋体" w:cs="宋体"/>
                <w:sz w:val="18"/>
              </w:rPr>
              <w:t>每发现一处未细化或未量化指标扣 0.5 分，扣完为止</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highlight w:val="none"/>
              </w:rPr>
            </w:pPr>
          </w:p>
          <w:p>
            <w:pPr>
              <w:pStyle w:val="17"/>
              <w:keepNext w:val="0"/>
              <w:keepLines w:val="0"/>
              <w:pageBreakBefore w:val="0"/>
              <w:widowControl w:val="0"/>
              <w:kinsoku/>
              <w:wordWrap/>
              <w:overflowPunct/>
              <w:topLinePunct w:val="0"/>
              <w:autoSpaceDE w:val="0"/>
              <w:autoSpaceDN w:val="0"/>
              <w:bidi w:val="0"/>
              <w:adjustRightInd w:val="0"/>
              <w:snapToGrid w:val="0"/>
              <w:spacing w:before="144" w:line="240" w:lineRule="auto"/>
              <w:ind w:left="7" w:leftChars="0" w:right="0" w:rightChars="0"/>
              <w:jc w:val="center"/>
              <w:textAlignment w:val="auto"/>
              <w:rPr>
                <w:rFonts w:hint="default" w:ascii="宋体" w:hAnsi="宋体" w:eastAsia="宋体" w:cs="宋体"/>
                <w:sz w:val="18"/>
                <w:szCs w:val="22"/>
                <w:highlight w:val="none"/>
                <w:lang w:val="en-US" w:eastAsia="zh-CN" w:bidi="zh-CN"/>
              </w:rPr>
            </w:pPr>
            <w:r>
              <w:rPr>
                <w:rFonts w:hint="eastAsia" w:ascii="宋体" w:hAnsi="宋体" w:eastAsia="宋体" w:cs="宋体"/>
                <w:sz w:val="18"/>
                <w:szCs w:val="22"/>
                <w:highlight w:val="none"/>
                <w:lang w:val="en-US" w:eastAsia="zh-CN" w:bidi="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4" w:hRule="atLeast"/>
          <w:jc w:val="center"/>
        </w:trPr>
        <w:tc>
          <w:tcPr>
            <w:tcW w:w="843"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05"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right="261"/>
              <w:textAlignment w:val="auto"/>
              <w:rPr>
                <w:rFonts w:hint="eastAsia" w:ascii="宋体" w:hAnsi="宋体" w:eastAsia="宋体" w:cs="宋体"/>
                <w:sz w:val="18"/>
              </w:rPr>
            </w:pPr>
            <w:r>
              <w:rPr>
                <w:rFonts w:hint="eastAsia" w:ascii="宋体" w:hAnsi="宋体" w:eastAsia="宋体" w:cs="宋体"/>
                <w:sz w:val="18"/>
              </w:rPr>
              <w:t>D7.绩效指标设置合理性</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宋体" w:hAnsi="宋体" w:eastAsia="宋体" w:cs="宋体"/>
                <w:sz w:val="20"/>
                <w:highlight w:val="none"/>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宋体" w:hAnsi="宋体" w:eastAsia="宋体" w:cs="宋体"/>
                <w:sz w:val="18"/>
                <w:highlight w:val="none"/>
                <w:lang w:val="en-US" w:eastAsia="zh-CN"/>
              </w:rPr>
            </w:pPr>
            <w:r>
              <w:rPr>
                <w:rFonts w:hint="eastAsia" w:ascii="宋体" w:hAnsi="宋体" w:eastAsia="宋体" w:cs="宋体"/>
                <w:sz w:val="18"/>
                <w:highlight w:val="none"/>
                <w:lang w:val="en-US" w:eastAsia="zh-CN"/>
              </w:rPr>
              <w:t>3</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auto"/>
              <w:rPr>
                <w:rFonts w:hint="eastAsia" w:ascii="宋体" w:hAnsi="宋体" w:eastAsia="宋体" w:cs="宋体"/>
                <w:sz w:val="18"/>
                <w:highlight w:val="none"/>
                <w:lang w:val="en-US" w:eastAsia="zh-CN"/>
              </w:rPr>
            </w:pP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宋体" w:hAnsi="宋体" w:eastAsia="宋体" w:cs="宋体"/>
                <w:sz w:val="18"/>
              </w:rPr>
            </w:pPr>
            <w:r>
              <w:rPr>
                <w:rFonts w:hint="eastAsia" w:ascii="宋体" w:hAnsi="宋体" w:eastAsia="宋体" w:cs="宋体"/>
                <w:sz w:val="18"/>
              </w:rPr>
              <w:t>对项目绩效指标是否与项目工作实</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06" w:right="114"/>
              <w:textAlignment w:val="auto"/>
              <w:rPr>
                <w:rFonts w:hint="eastAsia" w:ascii="宋体" w:hAnsi="宋体" w:eastAsia="宋体" w:cs="宋体"/>
                <w:sz w:val="18"/>
              </w:rPr>
            </w:pPr>
            <w:r>
              <w:rPr>
                <w:rFonts w:hint="eastAsia" w:ascii="宋体" w:hAnsi="宋体" w:eastAsia="宋体" w:cs="宋体"/>
                <w:sz w:val="18"/>
              </w:rPr>
              <w:t>施计划相匹配；是否符合绩效指标设立规定进行评价。</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right="24"/>
              <w:textAlignment w:val="auto"/>
              <w:rPr>
                <w:rFonts w:hint="eastAsia" w:ascii="宋体" w:hAnsi="宋体" w:eastAsia="宋体" w:cs="宋体"/>
                <w:sz w:val="18"/>
              </w:rPr>
            </w:pPr>
            <w:r>
              <w:rPr>
                <w:rFonts w:hint="eastAsia" w:ascii="宋体" w:hAnsi="宋体" w:eastAsia="宋体" w:cs="宋体"/>
                <w:sz w:val="18"/>
              </w:rPr>
              <w:t>①项目绩效指标与工作实施计划完全相匹配；各项指标设立均符合管理规定得满分；</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宋体" w:hAnsi="宋体" w:eastAsia="宋体" w:cs="宋体"/>
                <w:sz w:val="18"/>
              </w:rPr>
            </w:pPr>
            <w:r>
              <w:rPr>
                <w:rFonts w:hint="eastAsia" w:ascii="宋体" w:hAnsi="宋体" w:eastAsia="宋体" w:cs="宋体"/>
                <w:sz w:val="18"/>
              </w:rPr>
              <w:t>②每发现一处不合规扣 0.5 分，扣完为止。</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宋体" w:hAnsi="宋体" w:eastAsia="宋体" w:cs="宋体"/>
                <w:sz w:val="20"/>
                <w:highlight w:val="none"/>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720" w:firstLineChars="400"/>
              <w:jc w:val="both"/>
              <w:textAlignment w:val="auto"/>
              <w:rPr>
                <w:rFonts w:hint="default" w:ascii="宋体" w:hAnsi="宋体" w:eastAsia="宋体" w:cs="宋体"/>
                <w:sz w:val="18"/>
                <w:szCs w:val="22"/>
                <w:highlight w:val="none"/>
                <w:lang w:val="en-US" w:eastAsia="zh-CN" w:bidi="zh-CN"/>
              </w:rPr>
            </w:pPr>
            <w:r>
              <w:rPr>
                <w:rFonts w:hint="eastAsia" w:ascii="宋体" w:hAnsi="宋体" w:eastAsia="宋体" w:cs="宋体"/>
                <w:sz w:val="18"/>
                <w:highlight w:val="none"/>
                <w:lang w:val="en-US" w:eastAsia="zh-CN"/>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8" w:hRule="atLeast"/>
          <w:jc w:val="center"/>
        </w:trPr>
        <w:tc>
          <w:tcPr>
            <w:tcW w:w="843"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before="151" w:line="240" w:lineRule="auto"/>
              <w:textAlignment w:val="auto"/>
              <w:rPr>
                <w:rFonts w:hint="eastAsia" w:ascii="宋体" w:hAnsi="宋体" w:eastAsia="宋体" w:cs="宋体"/>
                <w:sz w:val="18"/>
              </w:rPr>
            </w:pPr>
            <w:r>
              <w:rPr>
                <w:rFonts w:hint="eastAsia" w:ascii="宋体" w:hAnsi="宋体" w:eastAsia="宋体" w:cs="宋体"/>
                <w:sz w:val="18"/>
              </w:rPr>
              <w:t>B3.资</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rFonts w:hint="eastAsia" w:ascii="宋体" w:hAnsi="宋体" w:eastAsia="宋体" w:cs="宋体"/>
                <w:sz w:val="18"/>
              </w:rPr>
            </w:pPr>
            <w:r>
              <w:rPr>
                <w:rFonts w:hint="eastAsia" w:ascii="宋体" w:hAnsi="宋体" w:eastAsia="宋体" w:cs="宋体"/>
                <w:sz w:val="18"/>
              </w:rPr>
              <w:t>金投入（</w:t>
            </w:r>
            <w:r>
              <w:rPr>
                <w:rFonts w:hint="eastAsia" w:ascii="宋体" w:hAnsi="宋体" w:eastAsia="宋体" w:cs="宋体"/>
                <w:sz w:val="18"/>
                <w:lang w:val="en-US" w:eastAsia="zh-CN"/>
              </w:rPr>
              <w:t>6</w:t>
            </w:r>
            <w:r>
              <w:rPr>
                <w:rFonts w:hint="eastAsia" w:ascii="宋体" w:hAnsi="宋体" w:eastAsia="宋体" w:cs="宋体"/>
                <w:sz w:val="18"/>
              </w:rPr>
              <w:t>分）</w:t>
            </w:r>
          </w:p>
        </w:tc>
        <w:tc>
          <w:tcPr>
            <w:tcW w:w="1305" w:type="dxa"/>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right="113"/>
              <w:textAlignment w:val="auto"/>
              <w:rPr>
                <w:rFonts w:hint="eastAsia" w:ascii="宋体" w:hAnsi="宋体" w:eastAsia="宋体" w:cs="宋体"/>
                <w:sz w:val="18"/>
              </w:rPr>
            </w:pPr>
            <w:r>
              <w:rPr>
                <w:rFonts w:hint="eastAsia" w:ascii="宋体" w:hAnsi="宋体" w:eastAsia="宋体" w:cs="宋体"/>
                <w:sz w:val="18"/>
              </w:rPr>
              <w:t>C5.</w:t>
            </w:r>
            <w:r>
              <w:rPr>
                <w:rFonts w:hint="eastAsia" w:ascii="宋体" w:hAnsi="宋体" w:eastAsia="宋体" w:cs="宋体"/>
                <w:spacing w:val="-4"/>
                <w:sz w:val="18"/>
              </w:rPr>
              <w:t>预算编制</w:t>
            </w:r>
            <w:r>
              <w:rPr>
                <w:rFonts w:hint="eastAsia" w:ascii="宋体" w:hAnsi="宋体" w:eastAsia="宋体" w:cs="宋体"/>
                <w:sz w:val="18"/>
              </w:rPr>
              <w:t>科学性（</w:t>
            </w:r>
            <w:r>
              <w:rPr>
                <w:rFonts w:hint="eastAsia" w:ascii="宋体" w:hAnsi="宋体" w:eastAsia="宋体" w:cs="宋体"/>
                <w:sz w:val="18"/>
                <w:lang w:val="en-US" w:eastAsia="zh-CN"/>
              </w:rPr>
              <w:t>6</w:t>
            </w:r>
            <w:r>
              <w:rPr>
                <w:rFonts w:hint="eastAsia" w:ascii="宋体" w:hAnsi="宋体" w:eastAsia="宋体" w:cs="宋体"/>
                <w:sz w:val="18"/>
              </w:rPr>
              <w:t>分）</w:t>
            </w: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261"/>
              <w:textAlignment w:val="auto"/>
              <w:rPr>
                <w:rFonts w:hint="eastAsia" w:ascii="宋体" w:hAnsi="宋体" w:eastAsia="宋体" w:cs="宋体"/>
                <w:sz w:val="18"/>
              </w:rPr>
            </w:pPr>
            <w:r>
              <w:rPr>
                <w:rFonts w:hint="eastAsia" w:ascii="宋体" w:hAnsi="宋体" w:eastAsia="宋体" w:cs="宋体"/>
                <w:sz w:val="18"/>
              </w:rPr>
              <w:t>D8.预算内容合理性</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rFonts w:hint="eastAsia" w:ascii="宋体" w:hAnsi="宋体" w:eastAsia="宋体" w:cs="宋体"/>
                <w:sz w:val="18"/>
              </w:rPr>
            </w:pPr>
            <w:r>
              <w:rPr>
                <w:rFonts w:hint="eastAsia" w:ascii="宋体" w:hAnsi="宋体" w:eastAsia="宋体" w:cs="宋体"/>
                <w:sz w:val="18"/>
              </w:rPr>
              <w:t>3</w:t>
            </w: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14"/>
              <w:jc w:val="both"/>
              <w:textAlignment w:val="auto"/>
              <w:rPr>
                <w:rFonts w:hint="eastAsia" w:ascii="宋体" w:hAnsi="宋体" w:eastAsia="宋体" w:cs="宋体"/>
                <w:sz w:val="18"/>
              </w:rPr>
            </w:pPr>
            <w:r>
              <w:rPr>
                <w:rFonts w:hint="eastAsia" w:ascii="宋体" w:hAnsi="宋体" w:eastAsia="宋体" w:cs="宋体"/>
                <w:sz w:val="18"/>
              </w:rPr>
              <w:t>对预算内容是否与项目内容相符， 预算额度是否与工作任务相匹配进行评价</w:t>
            </w:r>
          </w:p>
        </w:tc>
        <w:tc>
          <w:tcPr>
            <w:tcW w:w="4468" w:type="dxa"/>
            <w:tcBorders>
              <w:bottom w:val="single" w:color="000000" w:sz="4" w:space="0"/>
            </w:tcBorders>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6"/>
              <w:textAlignment w:val="auto"/>
              <w:rPr>
                <w:rFonts w:hint="eastAsia" w:ascii="宋体" w:hAnsi="宋体" w:eastAsia="宋体" w:cs="宋体"/>
                <w:sz w:val="18"/>
              </w:rPr>
            </w:pPr>
            <w:r>
              <w:rPr>
                <w:rFonts w:hint="eastAsia" w:ascii="宋体" w:hAnsi="宋体" w:eastAsia="宋体" w:cs="宋体"/>
                <w:sz w:val="18"/>
              </w:rPr>
              <w:t>①预算内容与项目工作内容完全相符，得 50%权重分， 若有不符按相应权重进行扣分；</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宋体" w:hAnsi="宋体" w:eastAsia="宋体" w:cs="宋体"/>
                <w:sz w:val="18"/>
              </w:rPr>
            </w:pPr>
            <w:r>
              <w:rPr>
                <w:rFonts w:hint="eastAsia" w:ascii="宋体" w:hAnsi="宋体" w:eastAsia="宋体" w:cs="宋体"/>
                <w:sz w:val="18"/>
              </w:rPr>
              <w:t>②预算额度与工作任务相匹配，得 50%权重分，若有不</w:t>
            </w:r>
          </w:p>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ind w:left="106"/>
              <w:textAlignment w:val="auto"/>
              <w:rPr>
                <w:rFonts w:hint="eastAsia" w:ascii="宋体" w:hAnsi="宋体" w:eastAsia="宋体" w:cs="宋体"/>
                <w:sz w:val="18"/>
              </w:rPr>
            </w:pPr>
            <w:r>
              <w:rPr>
                <w:rFonts w:hint="eastAsia" w:ascii="宋体" w:hAnsi="宋体" w:eastAsia="宋体" w:cs="宋体"/>
                <w:sz w:val="18"/>
              </w:rPr>
              <w:t>符按相应权重进行扣分。</w:t>
            </w:r>
          </w:p>
        </w:tc>
        <w:tc>
          <w:tcPr>
            <w:tcW w:w="1584" w:type="dxa"/>
            <w:tcBorders>
              <w:bottom w:val="single" w:color="000000" w:sz="4" w:space="0"/>
            </w:tcBorders>
            <w:vAlign w:val="top"/>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4" w:line="240" w:lineRule="auto"/>
              <w:ind w:left="7" w:leftChars="0" w:right="0" w:rightChars="0"/>
              <w:jc w:val="center"/>
              <w:textAlignment w:val="auto"/>
              <w:rPr>
                <w:rFonts w:hint="eastAsia" w:ascii="宋体" w:hAnsi="宋体" w:eastAsia="宋体" w:cs="宋体"/>
                <w:sz w:val="18"/>
                <w:szCs w:val="22"/>
                <w:lang w:val="zh-CN" w:eastAsia="zh-CN" w:bidi="zh-CN"/>
              </w:rPr>
            </w:pPr>
            <w:r>
              <w:rPr>
                <w:rFonts w:hint="eastAsia" w:ascii="宋体" w:hAnsi="宋体" w:eastAsia="宋体" w:cs="宋体"/>
                <w:sz w:val="18"/>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6" w:hRule="atLeast"/>
          <w:jc w:val="center"/>
        </w:trPr>
        <w:tc>
          <w:tcPr>
            <w:tcW w:w="843"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05"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261"/>
              <w:textAlignment w:val="auto"/>
              <w:rPr>
                <w:rFonts w:hint="eastAsia" w:ascii="宋体" w:hAnsi="宋体" w:eastAsia="宋体" w:cs="宋体"/>
                <w:sz w:val="18"/>
              </w:rPr>
            </w:pPr>
            <w:r>
              <w:rPr>
                <w:rFonts w:hint="eastAsia" w:ascii="宋体" w:hAnsi="宋体" w:eastAsia="宋体" w:cs="宋体"/>
                <w:sz w:val="18"/>
              </w:rPr>
              <w:t>D9.预算编制程序规范性</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rFonts w:hint="eastAsia" w:ascii="宋体" w:hAnsi="宋体" w:eastAsia="宋体" w:cs="宋体"/>
                <w:sz w:val="18"/>
                <w:lang w:eastAsia="zh-CN"/>
              </w:rPr>
            </w:pPr>
            <w:r>
              <w:rPr>
                <w:rFonts w:hint="eastAsia" w:ascii="宋体" w:hAnsi="宋体" w:eastAsia="宋体" w:cs="宋体"/>
                <w:sz w:val="18"/>
                <w:lang w:val="en-US" w:eastAsia="zh-CN"/>
              </w:rPr>
              <w:t>3</w:t>
            </w: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4"/>
              <w:textAlignment w:val="auto"/>
              <w:rPr>
                <w:rFonts w:hint="eastAsia" w:ascii="宋体" w:hAnsi="宋体" w:eastAsia="宋体" w:cs="宋体"/>
                <w:sz w:val="18"/>
              </w:rPr>
            </w:pPr>
            <w:r>
              <w:rPr>
                <w:rFonts w:hint="eastAsia" w:ascii="宋体" w:hAnsi="宋体" w:eastAsia="宋体" w:cs="宋体"/>
                <w:sz w:val="18"/>
              </w:rPr>
              <w:t>对预算编制是否经过科学论证，预算额度测算过程是否合理进行评价</w:t>
            </w:r>
          </w:p>
        </w:tc>
        <w:tc>
          <w:tcPr>
            <w:tcW w:w="4468" w:type="dxa"/>
            <w:tcBorders>
              <w:top w:val="single" w:color="000000" w:sz="4" w:space="0"/>
            </w:tcBorders>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02"/>
              <w:textAlignment w:val="auto"/>
              <w:rPr>
                <w:rFonts w:hint="eastAsia" w:ascii="宋体" w:hAnsi="宋体" w:eastAsia="宋体" w:cs="宋体"/>
                <w:sz w:val="18"/>
              </w:rPr>
            </w:pPr>
            <w:r>
              <w:rPr>
                <w:rFonts w:hint="eastAsia" w:ascii="宋体" w:hAnsi="宋体" w:eastAsia="宋体" w:cs="宋体"/>
                <w:sz w:val="18"/>
              </w:rPr>
              <w:t>①预算编制经过科学论证且有明确的标准,得 50%权重分，若规范性欠缺，按权重进行相应扣分；</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宋体" w:hAnsi="宋体" w:eastAsia="宋体" w:cs="宋体"/>
                <w:sz w:val="18"/>
              </w:rPr>
            </w:pPr>
            <w:r>
              <w:rPr>
                <w:rFonts w:hint="eastAsia" w:ascii="宋体" w:hAnsi="宋体" w:eastAsia="宋体" w:cs="宋体"/>
                <w:sz w:val="18"/>
              </w:rPr>
              <w:t>②预算额度测算按标准编制且依据充分，考虑因素全</w:t>
            </w:r>
          </w:p>
        </w:tc>
        <w:tc>
          <w:tcPr>
            <w:tcW w:w="1584" w:type="dxa"/>
            <w:tcBorders>
              <w:top w:val="single" w:color="000000" w:sz="4" w:space="0"/>
            </w:tcBorders>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7" w:leftChars="0" w:right="0" w:rightChars="0"/>
              <w:jc w:val="center"/>
              <w:textAlignment w:val="auto"/>
              <w:rPr>
                <w:rFonts w:hint="eastAsia" w:ascii="宋体" w:hAnsi="宋体" w:eastAsia="宋体" w:cs="宋体"/>
                <w:sz w:val="18"/>
                <w:szCs w:val="22"/>
                <w:lang w:val="zh-CN" w:eastAsia="zh-CN" w:bidi="zh-CN"/>
              </w:rPr>
            </w:pPr>
            <w:r>
              <w:rPr>
                <w:rFonts w:hint="eastAsia" w:ascii="宋体" w:hAnsi="宋体" w:eastAsia="宋体" w:cs="宋体"/>
                <w:sz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843"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rFonts w:hint="eastAsia" w:ascii="宋体" w:hAnsi="宋体" w:eastAsia="宋体" w:cs="宋体"/>
                <w:b/>
                <w:sz w:val="18"/>
              </w:rPr>
            </w:pPr>
            <w:r>
              <w:rPr>
                <w:rFonts w:hint="eastAsia" w:ascii="宋体" w:hAnsi="宋体" w:eastAsia="宋体" w:cs="宋体"/>
                <w:b/>
                <w:w w:val="95"/>
                <w:sz w:val="18"/>
              </w:rPr>
              <w:t>一级</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44"/>
              <w:textAlignment w:val="auto"/>
              <w:rPr>
                <w:rFonts w:hint="eastAsia" w:ascii="宋体" w:hAnsi="宋体" w:eastAsia="宋体" w:cs="宋体"/>
                <w:b/>
                <w:sz w:val="18"/>
              </w:rPr>
            </w:pPr>
            <w:r>
              <w:rPr>
                <w:rFonts w:hint="eastAsia" w:ascii="宋体" w:hAnsi="宋体" w:eastAsia="宋体" w:cs="宋体"/>
                <w:b/>
                <w:w w:val="95"/>
                <w:sz w:val="18"/>
              </w:rPr>
              <w:t>指标</w:t>
            </w:r>
          </w:p>
        </w:tc>
        <w:tc>
          <w:tcPr>
            <w:tcW w:w="852"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rFonts w:hint="eastAsia" w:ascii="宋体" w:hAnsi="宋体" w:eastAsia="宋体" w:cs="宋体"/>
                <w:b/>
                <w:sz w:val="18"/>
              </w:rPr>
            </w:pPr>
            <w:r>
              <w:rPr>
                <w:rFonts w:hint="eastAsia" w:ascii="宋体" w:hAnsi="宋体" w:eastAsia="宋体" w:cs="宋体"/>
                <w:b/>
                <w:w w:val="95"/>
                <w:sz w:val="18"/>
              </w:rPr>
              <w:t>二级</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73"/>
              <w:textAlignment w:val="auto"/>
              <w:rPr>
                <w:rFonts w:hint="eastAsia" w:ascii="宋体" w:hAnsi="宋体" w:eastAsia="宋体" w:cs="宋体"/>
                <w:b/>
                <w:sz w:val="18"/>
              </w:rPr>
            </w:pPr>
            <w:r>
              <w:rPr>
                <w:rFonts w:hint="eastAsia" w:ascii="宋体" w:hAnsi="宋体" w:eastAsia="宋体" w:cs="宋体"/>
                <w:b/>
                <w:w w:val="95"/>
                <w:sz w:val="18"/>
              </w:rPr>
              <w:t>指标</w:t>
            </w:r>
          </w:p>
        </w:tc>
        <w:tc>
          <w:tcPr>
            <w:tcW w:w="1305"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249"/>
              <w:textAlignment w:val="auto"/>
              <w:rPr>
                <w:rFonts w:hint="eastAsia" w:ascii="宋体" w:hAnsi="宋体" w:eastAsia="宋体" w:cs="宋体"/>
                <w:b/>
                <w:sz w:val="18"/>
              </w:rPr>
            </w:pPr>
            <w:r>
              <w:rPr>
                <w:rFonts w:hint="eastAsia" w:ascii="宋体" w:hAnsi="宋体" w:eastAsia="宋体" w:cs="宋体"/>
                <w:b/>
                <w:sz w:val="18"/>
              </w:rPr>
              <w:t>三级指标</w:t>
            </w:r>
          </w:p>
        </w:tc>
        <w:tc>
          <w:tcPr>
            <w:tcW w:w="1365"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9" w:right="77"/>
              <w:jc w:val="center"/>
              <w:textAlignment w:val="auto"/>
              <w:rPr>
                <w:rFonts w:hint="eastAsia" w:ascii="宋体" w:hAnsi="宋体" w:eastAsia="宋体" w:cs="宋体"/>
                <w:b/>
                <w:sz w:val="18"/>
              </w:rPr>
            </w:pPr>
            <w:r>
              <w:rPr>
                <w:rFonts w:hint="eastAsia" w:ascii="宋体" w:hAnsi="宋体" w:eastAsia="宋体" w:cs="宋体"/>
                <w:b/>
                <w:sz w:val="18"/>
              </w:rPr>
              <w:t>四级指标</w:t>
            </w:r>
          </w:p>
        </w:tc>
        <w:tc>
          <w:tcPr>
            <w:tcW w:w="555"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rFonts w:hint="eastAsia" w:ascii="宋体" w:hAnsi="宋体" w:eastAsia="宋体" w:cs="宋体"/>
                <w:b/>
                <w:sz w:val="18"/>
              </w:rPr>
            </w:pPr>
            <w:r>
              <w:rPr>
                <w:rFonts w:hint="eastAsia" w:ascii="宋体" w:hAnsi="宋体" w:eastAsia="宋体" w:cs="宋体"/>
                <w:b/>
                <w:w w:val="99"/>
                <w:sz w:val="18"/>
              </w:rPr>
              <w:t>分</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58"/>
              <w:textAlignment w:val="auto"/>
              <w:rPr>
                <w:rFonts w:hint="eastAsia" w:ascii="宋体" w:hAnsi="宋体" w:eastAsia="宋体" w:cs="宋体"/>
                <w:b/>
                <w:sz w:val="18"/>
              </w:rPr>
            </w:pPr>
            <w:r>
              <w:rPr>
                <w:rFonts w:hint="eastAsia" w:ascii="宋体" w:hAnsi="宋体" w:eastAsia="宋体" w:cs="宋体"/>
                <w:b/>
                <w:w w:val="99"/>
                <w:sz w:val="18"/>
              </w:rPr>
              <w:t>值</w:t>
            </w:r>
          </w:p>
        </w:tc>
        <w:tc>
          <w:tcPr>
            <w:tcW w:w="3440"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9"/>
              <w:jc w:val="center"/>
              <w:textAlignment w:val="auto"/>
              <w:rPr>
                <w:rFonts w:hint="eastAsia" w:ascii="宋体" w:hAnsi="宋体" w:eastAsia="宋体" w:cs="宋体"/>
                <w:b/>
                <w:sz w:val="18"/>
              </w:rPr>
            </w:pPr>
            <w:r>
              <w:rPr>
                <w:rFonts w:hint="eastAsia" w:ascii="宋体" w:hAnsi="宋体" w:eastAsia="宋体" w:cs="宋体"/>
                <w:b/>
                <w:sz w:val="18"/>
              </w:rPr>
              <w:t>指标解释</w:t>
            </w:r>
          </w:p>
        </w:tc>
        <w:tc>
          <w:tcPr>
            <w:tcW w:w="4468"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rFonts w:hint="eastAsia" w:ascii="宋体" w:hAnsi="宋体" w:eastAsia="宋体" w:cs="宋体"/>
                <w:b/>
                <w:sz w:val="18"/>
              </w:rPr>
            </w:pPr>
            <w:r>
              <w:rPr>
                <w:rFonts w:hint="eastAsia" w:ascii="宋体" w:hAnsi="宋体" w:eastAsia="宋体" w:cs="宋体"/>
                <w:b/>
                <w:sz w:val="18"/>
              </w:rPr>
              <w:t>评分标准</w:t>
            </w:r>
          </w:p>
        </w:tc>
        <w:tc>
          <w:tcPr>
            <w:tcW w:w="1584"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rFonts w:hint="eastAsia" w:ascii="宋体" w:hAnsi="宋体" w:eastAsia="宋体" w:cs="宋体"/>
                <w:b/>
                <w:sz w:val="18"/>
              </w:rPr>
            </w:pPr>
            <w:r>
              <w:rPr>
                <w:rFonts w:hint="eastAsia" w:ascii="宋体" w:hAnsi="宋体" w:eastAsia="宋体" w:cs="宋体"/>
                <w:b/>
                <w:sz w:val="18"/>
                <w:lang w:val="en-US" w:eastAsia="zh-CN"/>
              </w:rPr>
              <w:t>综合得分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843"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tc>
        <w:tc>
          <w:tcPr>
            <w:tcW w:w="852"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tc>
        <w:tc>
          <w:tcPr>
            <w:tcW w:w="1305"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rFonts w:hint="eastAsia" w:ascii="宋体" w:hAnsi="宋体" w:eastAsia="宋体" w:cs="宋体"/>
                <w:sz w:val="18"/>
              </w:rPr>
            </w:pPr>
            <w:r>
              <w:rPr>
                <w:rFonts w:hint="eastAsia" w:ascii="宋体" w:hAnsi="宋体" w:eastAsia="宋体" w:cs="宋体"/>
                <w:sz w:val="18"/>
              </w:rPr>
              <w:t>面，得 50%权重分，若合理性存在欠缺，按权重进行相</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宋体" w:hAnsi="宋体" w:eastAsia="宋体" w:cs="宋体"/>
                <w:sz w:val="18"/>
              </w:rPr>
            </w:pPr>
            <w:r>
              <w:rPr>
                <w:rFonts w:hint="eastAsia" w:ascii="宋体" w:hAnsi="宋体" w:eastAsia="宋体" w:cs="宋体"/>
                <w:sz w:val="18"/>
              </w:rPr>
              <w:t>应扣分。</w:t>
            </w:r>
          </w:p>
        </w:tc>
        <w:tc>
          <w:tcPr>
            <w:tcW w:w="1584" w:type="dxa"/>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宋体" w:hAnsi="宋体" w:eastAsia="宋体" w:cs="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1" w:hRule="atLeast"/>
          <w:jc w:val="center"/>
        </w:trPr>
        <w:tc>
          <w:tcPr>
            <w:tcW w:w="843" w:type="dxa"/>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宋体" w:hAnsi="宋体" w:eastAsia="宋体" w:cs="宋体"/>
                <w:sz w:val="23"/>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宋体" w:hAnsi="宋体" w:eastAsia="宋体" w:cs="宋体"/>
                <w:sz w:val="18"/>
              </w:rPr>
            </w:pPr>
            <w:r>
              <w:rPr>
                <w:rFonts w:hint="eastAsia" w:ascii="宋体" w:hAnsi="宋体" w:eastAsia="宋体" w:cs="宋体"/>
                <w:sz w:val="18"/>
              </w:rPr>
              <w:t>A2.</w:t>
            </w:r>
          </w:p>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ind w:left="106"/>
              <w:textAlignment w:val="auto"/>
              <w:rPr>
                <w:rFonts w:hint="eastAsia" w:ascii="宋体" w:hAnsi="宋体" w:eastAsia="宋体" w:cs="宋体"/>
                <w:sz w:val="18"/>
              </w:rPr>
            </w:pPr>
            <w:r>
              <w:rPr>
                <w:rFonts w:hint="eastAsia" w:ascii="宋体" w:hAnsi="宋体" w:eastAsia="宋体" w:cs="宋体"/>
                <w:sz w:val="18"/>
              </w:rPr>
              <w:t>过程</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71"/>
              <w:textAlignment w:val="auto"/>
              <w:rPr>
                <w:rFonts w:hint="eastAsia" w:ascii="宋体" w:hAnsi="宋体" w:eastAsia="宋体" w:cs="宋体"/>
                <w:sz w:val="18"/>
              </w:rPr>
            </w:pPr>
            <w:r>
              <w:rPr>
                <w:rFonts w:hint="eastAsia" w:ascii="宋体" w:hAnsi="宋体" w:eastAsia="宋体" w:cs="宋体"/>
                <w:sz w:val="18"/>
              </w:rPr>
              <w:t>（20 分</w:t>
            </w:r>
            <w:r>
              <w:rPr>
                <w:rFonts w:hint="eastAsia" w:ascii="宋体" w:hAnsi="宋体" w:eastAsia="宋体" w:cs="宋体"/>
                <w:spacing w:val="-16"/>
                <w:sz w:val="18"/>
              </w:rPr>
              <w:t>）</w:t>
            </w:r>
          </w:p>
        </w:tc>
        <w:tc>
          <w:tcPr>
            <w:tcW w:w="852" w:type="dxa"/>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22" w:line="240" w:lineRule="auto"/>
              <w:ind w:left="108"/>
              <w:textAlignment w:val="auto"/>
              <w:rPr>
                <w:rFonts w:hint="eastAsia" w:ascii="宋体" w:hAnsi="宋体" w:eastAsia="宋体" w:cs="宋体"/>
                <w:sz w:val="18"/>
              </w:rPr>
            </w:pPr>
            <w:r>
              <w:rPr>
                <w:rFonts w:hint="eastAsia" w:ascii="宋体" w:hAnsi="宋体" w:eastAsia="宋体" w:cs="宋体"/>
                <w:sz w:val="18"/>
              </w:rPr>
              <w:t>B4.资</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rFonts w:hint="eastAsia" w:ascii="宋体" w:hAnsi="宋体" w:eastAsia="宋体" w:cs="宋体"/>
                <w:sz w:val="18"/>
              </w:rPr>
            </w:pPr>
            <w:r>
              <w:rPr>
                <w:rFonts w:hint="eastAsia" w:ascii="宋体" w:hAnsi="宋体" w:eastAsia="宋体" w:cs="宋体"/>
                <w:sz w:val="18"/>
              </w:rPr>
              <w:t>金管理（8 分）</w:t>
            </w:r>
          </w:p>
        </w:tc>
        <w:tc>
          <w:tcPr>
            <w:tcW w:w="1305"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13"/>
              <w:textAlignment w:val="auto"/>
              <w:rPr>
                <w:rFonts w:hint="eastAsia" w:ascii="宋体" w:hAnsi="宋体" w:eastAsia="宋体" w:cs="宋体"/>
                <w:sz w:val="18"/>
              </w:rPr>
            </w:pPr>
            <w:r>
              <w:rPr>
                <w:rFonts w:hint="eastAsia" w:ascii="宋体" w:hAnsi="宋体" w:eastAsia="宋体" w:cs="宋体"/>
                <w:sz w:val="18"/>
              </w:rPr>
              <w:t>C6.资金到位率（</w:t>
            </w:r>
            <w:r>
              <w:rPr>
                <w:rFonts w:hint="eastAsia" w:ascii="宋体" w:hAnsi="宋体" w:eastAsia="宋体" w:cs="宋体"/>
                <w:sz w:val="18"/>
                <w:lang w:val="en-US" w:eastAsia="zh-CN"/>
              </w:rPr>
              <w:t>2</w:t>
            </w:r>
            <w:r>
              <w:rPr>
                <w:rFonts w:hint="eastAsia" w:ascii="宋体" w:hAnsi="宋体" w:eastAsia="宋体" w:cs="宋体"/>
                <w:sz w:val="18"/>
              </w:rPr>
              <w:t xml:space="preserve"> 分）</w:t>
            </w: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rFonts w:hint="eastAsia" w:ascii="宋体" w:hAnsi="宋体" w:eastAsia="宋体" w:cs="宋体"/>
                <w:sz w:val="18"/>
              </w:rPr>
            </w:pPr>
            <w:r>
              <w:rPr>
                <w:rFonts w:hint="eastAsia" w:ascii="宋体" w:hAnsi="宋体" w:eastAsia="宋体" w:cs="宋体"/>
                <w:sz w:val="18"/>
              </w:rPr>
              <w:t>D10.资金到位率</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宋体" w:hAnsi="宋体" w:eastAsia="宋体" w:cs="宋体"/>
                <w:sz w:val="20"/>
                <w:highlight w:val="none"/>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宋体" w:hAnsi="宋体" w:eastAsia="宋体" w:cs="宋体"/>
                <w:sz w:val="18"/>
                <w:highlight w:val="yellow"/>
                <w:lang w:val="en-US" w:eastAsia="zh-CN"/>
              </w:rPr>
            </w:pPr>
            <w:r>
              <w:rPr>
                <w:rFonts w:hint="eastAsia" w:ascii="宋体" w:hAnsi="宋体" w:eastAsia="宋体" w:cs="宋体"/>
                <w:sz w:val="18"/>
                <w:highlight w:val="none"/>
                <w:lang w:val="en-US" w:eastAsia="zh-CN"/>
              </w:rPr>
              <w:t>1</w:t>
            </w: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4"/>
              <w:textAlignment w:val="auto"/>
              <w:rPr>
                <w:rFonts w:hint="eastAsia" w:ascii="宋体" w:hAnsi="宋体" w:eastAsia="宋体" w:cs="宋体"/>
                <w:sz w:val="18"/>
              </w:rPr>
            </w:pPr>
            <w:r>
              <w:rPr>
                <w:rFonts w:hint="eastAsia" w:ascii="宋体" w:hAnsi="宋体" w:eastAsia="宋体" w:cs="宋体"/>
                <w:sz w:val="18"/>
              </w:rPr>
              <w:t>资金到位率=实际到位资金/预算批复资金*100%</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6"/>
              <w:textAlignment w:val="auto"/>
              <w:rPr>
                <w:rFonts w:hint="eastAsia" w:ascii="宋体" w:hAnsi="宋体" w:eastAsia="宋体" w:cs="宋体"/>
                <w:sz w:val="18"/>
              </w:rPr>
            </w:pPr>
            <w:r>
              <w:rPr>
                <w:rFonts w:hint="eastAsia" w:ascii="宋体" w:hAnsi="宋体" w:eastAsia="宋体" w:cs="宋体"/>
                <w:sz w:val="18"/>
              </w:rPr>
              <w:t>资金到位率达到 100%得满分，资金到位率每降低 1%， 扣除权重分的 2%，扣完为止。</w:t>
            </w:r>
          </w:p>
        </w:tc>
        <w:tc>
          <w:tcPr>
            <w:tcW w:w="1584"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6" w:firstLine="540" w:firstLineChars="300"/>
              <w:textAlignment w:val="auto"/>
              <w:rPr>
                <w:rFonts w:hint="eastAsia" w:ascii="宋体" w:hAnsi="宋体" w:eastAsia="宋体" w:cs="宋体"/>
                <w:sz w:val="18"/>
                <w:lang w:val="en-US" w:eastAsia="zh-CN"/>
              </w:rPr>
            </w:pPr>
            <w:r>
              <w:rPr>
                <w:rFonts w:hint="eastAsia" w:ascii="宋体" w:hAnsi="宋体" w:eastAsia="宋体" w:cs="宋体"/>
                <w:sz w:val="18"/>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atLeast"/>
          <w:jc w:val="center"/>
        </w:trPr>
        <w:tc>
          <w:tcPr>
            <w:tcW w:w="843"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05"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13"/>
              <w:textAlignment w:val="auto"/>
              <w:rPr>
                <w:rFonts w:hint="eastAsia" w:ascii="宋体" w:hAnsi="宋体" w:eastAsia="宋体" w:cs="宋体"/>
                <w:sz w:val="18"/>
              </w:rPr>
            </w:pPr>
            <w:r>
              <w:rPr>
                <w:rFonts w:hint="eastAsia" w:ascii="宋体" w:hAnsi="宋体" w:eastAsia="宋体" w:cs="宋体"/>
                <w:sz w:val="18"/>
              </w:rPr>
              <w:t>C7.预算执行率（2 分）</w:t>
            </w: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rFonts w:hint="eastAsia" w:ascii="宋体" w:hAnsi="宋体" w:eastAsia="宋体" w:cs="宋体"/>
                <w:sz w:val="18"/>
              </w:rPr>
            </w:pPr>
            <w:r>
              <w:rPr>
                <w:rFonts w:hint="eastAsia" w:ascii="宋体" w:hAnsi="宋体" w:eastAsia="宋体" w:cs="宋体"/>
                <w:sz w:val="18"/>
              </w:rPr>
              <w:t>D11.到位资金支出率</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宋体" w:hAnsi="宋体" w:eastAsia="宋体" w:cs="宋体"/>
                <w:sz w:val="20"/>
                <w:highlight w:val="yellow"/>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宋体" w:hAnsi="宋体" w:eastAsia="宋体" w:cs="宋体"/>
                <w:sz w:val="18"/>
                <w:highlight w:val="none"/>
              </w:rPr>
            </w:pPr>
            <w:r>
              <w:rPr>
                <w:rFonts w:hint="eastAsia" w:ascii="宋体" w:hAnsi="宋体" w:eastAsia="宋体" w:cs="宋体"/>
                <w:sz w:val="18"/>
                <w:highlight w:val="none"/>
              </w:rPr>
              <w:t>2</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宋体" w:hAnsi="宋体" w:eastAsia="宋体" w:cs="宋体"/>
                <w:sz w:val="18"/>
                <w:highlight w:val="yellow"/>
                <w:lang w:val="en-US" w:eastAsia="zh-CN"/>
              </w:rPr>
            </w:pP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7"/>
              <w:textAlignment w:val="auto"/>
              <w:rPr>
                <w:rFonts w:hint="eastAsia" w:ascii="宋体" w:hAnsi="宋体" w:eastAsia="宋体" w:cs="宋体"/>
                <w:sz w:val="18"/>
              </w:rPr>
            </w:pPr>
            <w:r>
              <w:rPr>
                <w:rFonts w:hint="eastAsia" w:ascii="宋体" w:hAnsi="宋体" w:eastAsia="宋体" w:cs="宋体"/>
                <w:spacing w:val="-1"/>
                <w:sz w:val="18"/>
              </w:rPr>
              <w:t xml:space="preserve">到位资金支出率=实际支出资金 </w:t>
            </w:r>
            <w:r>
              <w:rPr>
                <w:rFonts w:hint="eastAsia" w:ascii="宋体" w:hAnsi="宋体" w:eastAsia="宋体" w:cs="宋体"/>
                <w:sz w:val="18"/>
              </w:rPr>
              <w:t>/ 实际到位资金</w:t>
            </w:r>
            <w:r>
              <w:rPr>
                <w:rFonts w:hint="eastAsia" w:ascii="宋体" w:hAnsi="宋体" w:eastAsia="宋体" w:cs="宋体"/>
                <w:spacing w:val="1"/>
                <w:sz w:val="18"/>
              </w:rPr>
              <w:t>*</w:t>
            </w:r>
            <w:r>
              <w:rPr>
                <w:rFonts w:hint="eastAsia" w:ascii="宋体" w:hAnsi="宋体" w:eastAsia="宋体" w:cs="宋体"/>
                <w:spacing w:val="-2"/>
                <w:sz w:val="18"/>
              </w:rPr>
              <w:t>1</w:t>
            </w:r>
            <w:r>
              <w:rPr>
                <w:rFonts w:hint="eastAsia" w:ascii="宋体" w:hAnsi="宋体" w:eastAsia="宋体" w:cs="宋体"/>
                <w:spacing w:val="1"/>
                <w:sz w:val="18"/>
              </w:rPr>
              <w:t>0</w:t>
            </w:r>
            <w:r>
              <w:rPr>
                <w:rFonts w:hint="eastAsia" w:ascii="宋体" w:hAnsi="宋体" w:eastAsia="宋体" w:cs="宋体"/>
                <w:spacing w:val="-2"/>
                <w:sz w:val="18"/>
              </w:rPr>
              <w:t>0</w:t>
            </w:r>
            <w:r>
              <w:rPr>
                <w:rFonts w:hint="eastAsia" w:ascii="宋体" w:hAnsi="宋体" w:eastAsia="宋体" w:cs="宋体"/>
                <w:spacing w:val="-13"/>
                <w:sz w:val="18"/>
              </w:rPr>
              <w:t>%；实际支出资金</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宋体" w:hAnsi="宋体" w:eastAsia="宋体" w:cs="宋体"/>
                <w:sz w:val="18"/>
              </w:rPr>
            </w:pPr>
            <w:r>
              <w:rPr>
                <w:rFonts w:hint="eastAsia" w:ascii="宋体" w:hAnsi="宋体" w:eastAsia="宋体" w:cs="宋体"/>
                <w:sz w:val="18"/>
              </w:rPr>
              <w:t>=支出总额-不合规支出</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6"/>
              <w:textAlignment w:val="auto"/>
              <w:rPr>
                <w:rFonts w:hint="eastAsia" w:ascii="宋体" w:hAnsi="宋体" w:eastAsia="宋体" w:cs="宋体"/>
                <w:sz w:val="18"/>
              </w:rPr>
            </w:pPr>
            <w:r>
              <w:rPr>
                <w:rFonts w:hint="eastAsia" w:ascii="宋体" w:hAnsi="宋体" w:eastAsia="宋体" w:cs="宋体"/>
                <w:sz w:val="18"/>
              </w:rPr>
              <w:t>预算执行率达到 100%得满分，预算执行率每降低 1%， 扣除权重分的 2%，扣完为止。</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宋体" w:hAnsi="宋体" w:eastAsia="宋体" w:cs="宋体"/>
                <w:sz w:val="20"/>
                <w:highlight w:val="yellow"/>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宋体" w:hAnsi="宋体" w:eastAsia="宋体" w:cs="宋体"/>
                <w:sz w:val="18"/>
                <w:highlight w:val="none"/>
              </w:rPr>
            </w:pPr>
            <w:r>
              <w:rPr>
                <w:rFonts w:hint="eastAsia" w:ascii="宋体" w:hAnsi="宋体" w:eastAsia="宋体" w:cs="宋体"/>
                <w:sz w:val="18"/>
                <w:highlight w:val="none"/>
              </w:rPr>
              <w:t>2</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eastAsia" w:ascii="宋体" w:hAnsi="宋体" w:eastAsia="宋体" w:cs="宋体"/>
                <w:sz w:val="18"/>
                <w:szCs w:val="22"/>
                <w:highlight w:val="yellow"/>
                <w:lang w:val="en-US"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jc w:val="center"/>
        </w:trPr>
        <w:tc>
          <w:tcPr>
            <w:tcW w:w="843"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05" w:type="dxa"/>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9" w:line="240" w:lineRule="auto"/>
              <w:ind w:left="107" w:right="113"/>
              <w:textAlignment w:val="auto"/>
              <w:rPr>
                <w:rFonts w:hint="eastAsia" w:ascii="宋体" w:hAnsi="宋体" w:eastAsia="宋体" w:cs="宋体"/>
                <w:sz w:val="18"/>
              </w:rPr>
            </w:pPr>
            <w:r>
              <w:rPr>
                <w:rFonts w:hint="eastAsia" w:ascii="宋体" w:hAnsi="宋体" w:eastAsia="宋体" w:cs="宋体"/>
                <w:sz w:val="18"/>
              </w:rPr>
              <w:t>C8.</w:t>
            </w:r>
            <w:r>
              <w:rPr>
                <w:rFonts w:hint="eastAsia" w:ascii="宋体" w:hAnsi="宋体" w:eastAsia="宋体" w:cs="宋体"/>
                <w:spacing w:val="-4"/>
                <w:sz w:val="18"/>
              </w:rPr>
              <w:t>资金使用</w:t>
            </w:r>
            <w:r>
              <w:rPr>
                <w:rFonts w:hint="eastAsia" w:ascii="宋体" w:hAnsi="宋体" w:eastAsia="宋体" w:cs="宋体"/>
                <w:sz w:val="18"/>
              </w:rPr>
              <w:t>合规性（</w:t>
            </w:r>
            <w:r>
              <w:rPr>
                <w:rFonts w:hint="eastAsia" w:ascii="宋体" w:hAnsi="宋体" w:eastAsia="宋体" w:cs="宋体"/>
                <w:sz w:val="18"/>
                <w:lang w:val="en-US" w:eastAsia="zh-CN"/>
              </w:rPr>
              <w:t>4</w:t>
            </w:r>
            <w:r>
              <w:rPr>
                <w:rFonts w:hint="eastAsia" w:ascii="宋体" w:hAnsi="宋体" w:eastAsia="宋体" w:cs="宋体"/>
                <w:sz w:val="18"/>
              </w:rPr>
              <w:t xml:space="preserve"> 分）</w:t>
            </w: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rFonts w:hint="eastAsia" w:ascii="宋体" w:hAnsi="宋体" w:eastAsia="宋体" w:cs="宋体"/>
                <w:sz w:val="18"/>
              </w:rPr>
            </w:pPr>
            <w:r>
              <w:rPr>
                <w:rFonts w:hint="eastAsia" w:ascii="宋体" w:hAnsi="宋体" w:eastAsia="宋体" w:cs="宋体"/>
                <w:sz w:val="18"/>
              </w:rPr>
              <w:t>D12.资金拨付流程合规性</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rFonts w:hint="eastAsia" w:ascii="宋体" w:hAnsi="宋体" w:eastAsia="宋体" w:cs="宋体"/>
                <w:sz w:val="18"/>
              </w:rPr>
            </w:pPr>
            <w:r>
              <w:rPr>
                <w:rFonts w:hint="eastAsia" w:ascii="宋体" w:hAnsi="宋体" w:eastAsia="宋体" w:cs="宋体"/>
                <w:sz w:val="18"/>
              </w:rPr>
              <w:t>2</w:t>
            </w: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114"/>
              <w:jc w:val="both"/>
              <w:textAlignment w:val="auto"/>
              <w:rPr>
                <w:rFonts w:hint="eastAsia" w:ascii="宋体" w:hAnsi="宋体" w:eastAsia="宋体" w:cs="宋体"/>
                <w:sz w:val="18"/>
              </w:rPr>
            </w:pPr>
            <w:r>
              <w:rPr>
                <w:rFonts w:hint="eastAsia" w:ascii="宋体" w:hAnsi="宋体" w:eastAsia="宋体" w:cs="宋体"/>
                <w:sz w:val="18"/>
              </w:rPr>
              <w:t>对资金的拨付、使用是否符合资金管理办法、财务管理制度、预算批复及合同规定；</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29"/>
              <w:textAlignment w:val="auto"/>
              <w:rPr>
                <w:rFonts w:hint="eastAsia" w:ascii="宋体" w:hAnsi="宋体" w:eastAsia="宋体" w:cs="宋体"/>
                <w:sz w:val="18"/>
              </w:rPr>
            </w:pPr>
            <w:r>
              <w:rPr>
                <w:rFonts w:hint="eastAsia" w:ascii="宋体" w:hAnsi="宋体" w:eastAsia="宋体" w:cs="宋体"/>
                <w:sz w:val="18"/>
              </w:rPr>
              <w:t>资金的拨付、使用符合资金管理办法、财务管理制度、预算批复及合同规定，审批手续完整；</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7" w:leftChars="0" w:right="0" w:rightChars="0"/>
              <w:jc w:val="center"/>
              <w:textAlignment w:val="auto"/>
              <w:rPr>
                <w:rFonts w:hint="eastAsia" w:ascii="宋体" w:hAnsi="宋体" w:eastAsia="宋体" w:cs="宋体"/>
                <w:sz w:val="18"/>
                <w:szCs w:val="22"/>
                <w:lang w:val="zh-CN" w:eastAsia="zh-CN" w:bidi="zh-CN"/>
              </w:rPr>
            </w:pPr>
            <w:r>
              <w:rPr>
                <w:rFonts w:hint="eastAsia" w:ascii="宋体" w:hAnsi="宋体" w:eastAsia="宋体" w:cs="宋体"/>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6" w:hRule="atLeast"/>
          <w:jc w:val="center"/>
        </w:trPr>
        <w:tc>
          <w:tcPr>
            <w:tcW w:w="843"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05"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rFonts w:hint="eastAsia" w:ascii="宋体" w:hAnsi="宋体" w:eastAsia="宋体" w:cs="宋体"/>
                <w:sz w:val="18"/>
              </w:rPr>
            </w:pPr>
            <w:r>
              <w:rPr>
                <w:rFonts w:hint="eastAsia" w:ascii="宋体" w:hAnsi="宋体" w:eastAsia="宋体" w:cs="宋体"/>
                <w:sz w:val="18"/>
              </w:rPr>
              <w:t>D13.资金支出合规性</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宋体" w:hAnsi="宋体" w:eastAsia="宋体" w:cs="宋体"/>
                <w:sz w:val="18"/>
                <w:lang w:eastAsia="zh-CN"/>
              </w:rPr>
            </w:pPr>
            <w:r>
              <w:rPr>
                <w:rFonts w:hint="eastAsia" w:ascii="宋体" w:hAnsi="宋体" w:eastAsia="宋体" w:cs="宋体"/>
                <w:sz w:val="18"/>
                <w:lang w:val="en-US" w:eastAsia="zh-CN"/>
              </w:rPr>
              <w:t>3</w:t>
            </w: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宋体" w:hAnsi="宋体" w:eastAsia="宋体" w:cs="宋体"/>
                <w:sz w:val="18"/>
              </w:rPr>
            </w:pPr>
            <w:r>
              <w:rPr>
                <w:rFonts w:hint="eastAsia" w:ascii="宋体" w:hAnsi="宋体" w:eastAsia="宋体" w:cs="宋体"/>
                <w:sz w:val="18"/>
              </w:rPr>
              <w:t>支出审批、调整手续是否完整；是</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06" w:right="114"/>
              <w:textAlignment w:val="auto"/>
              <w:rPr>
                <w:rFonts w:hint="eastAsia" w:ascii="宋体" w:hAnsi="宋体" w:eastAsia="宋体" w:cs="宋体"/>
                <w:sz w:val="18"/>
              </w:rPr>
            </w:pPr>
            <w:r>
              <w:rPr>
                <w:rFonts w:hint="eastAsia" w:ascii="宋体" w:hAnsi="宋体" w:eastAsia="宋体" w:cs="宋体"/>
                <w:sz w:val="18"/>
              </w:rPr>
              <w:t>否存在截留、挤占、挪用、虚列支出等情况进行评价</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宋体" w:hAnsi="宋体" w:eastAsia="宋体" w:cs="宋体"/>
                <w:sz w:val="18"/>
              </w:rPr>
            </w:pPr>
            <w:r>
              <w:rPr>
                <w:rFonts w:hint="eastAsia" w:ascii="宋体" w:hAnsi="宋体" w:eastAsia="宋体" w:cs="宋体"/>
                <w:sz w:val="18"/>
              </w:rPr>
              <w:t>①不存在截留、挤占、挪用、虚列支出等情况；</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06"/>
              <w:textAlignment w:val="auto"/>
              <w:rPr>
                <w:rFonts w:hint="eastAsia" w:ascii="宋体" w:hAnsi="宋体" w:eastAsia="宋体" w:cs="宋体"/>
                <w:sz w:val="18"/>
              </w:rPr>
            </w:pPr>
            <w:r>
              <w:rPr>
                <w:rFonts w:hint="eastAsia" w:ascii="宋体" w:hAnsi="宋体" w:eastAsia="宋体" w:cs="宋体"/>
                <w:sz w:val="18"/>
              </w:rPr>
              <w:t>②财务处理的规范性；</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宋体" w:hAnsi="宋体" w:eastAsia="宋体" w:cs="宋体"/>
                <w:sz w:val="18"/>
              </w:rPr>
            </w:pPr>
            <w:r>
              <w:rPr>
                <w:rFonts w:hint="eastAsia" w:ascii="宋体" w:hAnsi="宋体" w:eastAsia="宋体" w:cs="宋体"/>
                <w:spacing w:val="-3"/>
                <w:sz w:val="18"/>
              </w:rPr>
              <w:t xml:space="preserve">每项出现一处不合规的问题，按照扣 </w:t>
            </w:r>
            <w:r>
              <w:rPr>
                <w:rFonts w:hint="eastAsia" w:ascii="宋体" w:hAnsi="宋体" w:eastAsia="宋体" w:cs="宋体"/>
                <w:sz w:val="18"/>
              </w:rPr>
              <w:t>1</w:t>
            </w:r>
            <w:r>
              <w:rPr>
                <w:rFonts w:hint="eastAsia" w:ascii="宋体" w:hAnsi="宋体" w:eastAsia="宋体" w:cs="宋体"/>
                <w:spacing w:val="-7"/>
                <w:sz w:val="18"/>
              </w:rPr>
              <w:t xml:space="preserve"> 分，扣完为止。</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eastAsia" w:ascii="宋体" w:hAnsi="宋体" w:eastAsia="宋体" w:cs="宋体"/>
                <w:sz w:val="18"/>
                <w:szCs w:val="22"/>
                <w:lang w:val="zh-CN" w:eastAsia="zh-CN" w:bidi="zh-CN"/>
              </w:rPr>
            </w:pPr>
            <w:r>
              <w:rPr>
                <w:rFonts w:hint="eastAsia" w:ascii="宋体" w:hAnsi="宋体" w:eastAsia="宋体" w:cs="宋体"/>
                <w:sz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7" w:hRule="atLeast"/>
          <w:jc w:val="center"/>
        </w:trPr>
        <w:tc>
          <w:tcPr>
            <w:tcW w:w="843"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9" w:line="240" w:lineRule="auto"/>
              <w:textAlignment w:val="auto"/>
              <w:rPr>
                <w:rFonts w:hint="eastAsia" w:ascii="宋体" w:hAnsi="宋体" w:eastAsia="宋体" w:cs="宋体"/>
                <w:sz w:val="25"/>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8"/>
              <w:textAlignment w:val="auto"/>
              <w:rPr>
                <w:rFonts w:hint="eastAsia" w:ascii="宋体" w:hAnsi="宋体" w:eastAsia="宋体" w:cs="宋体"/>
                <w:sz w:val="18"/>
              </w:rPr>
            </w:pPr>
            <w:r>
              <w:rPr>
                <w:rFonts w:hint="eastAsia" w:ascii="宋体" w:hAnsi="宋体" w:eastAsia="宋体" w:cs="宋体"/>
                <w:sz w:val="18"/>
              </w:rPr>
              <w:t>B5.组</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97"/>
              <w:textAlignment w:val="auto"/>
              <w:rPr>
                <w:rFonts w:hint="eastAsia" w:ascii="宋体" w:hAnsi="宋体" w:eastAsia="宋体" w:cs="宋体"/>
                <w:sz w:val="18"/>
              </w:rPr>
            </w:pPr>
            <w:r>
              <w:rPr>
                <w:rFonts w:hint="eastAsia" w:ascii="宋体" w:hAnsi="宋体" w:eastAsia="宋体" w:cs="宋体"/>
                <w:sz w:val="18"/>
              </w:rPr>
              <w:t xml:space="preserve">织 实 </w:t>
            </w:r>
            <w:r>
              <w:rPr>
                <w:rFonts w:hint="eastAsia" w:ascii="宋体" w:hAnsi="宋体" w:eastAsia="宋体" w:cs="宋体"/>
                <w:spacing w:val="-51"/>
                <w:sz w:val="18"/>
              </w:rPr>
              <w:t>施</w:t>
            </w:r>
            <w:r>
              <w:rPr>
                <w:rFonts w:hint="eastAsia" w:ascii="宋体" w:hAnsi="宋体" w:eastAsia="宋体" w:cs="宋体"/>
                <w:spacing w:val="-7"/>
                <w:sz w:val="18"/>
              </w:rPr>
              <w:t xml:space="preserve">（12 </w:t>
            </w:r>
            <w:r>
              <w:rPr>
                <w:rFonts w:hint="eastAsia" w:ascii="宋体" w:hAnsi="宋体" w:eastAsia="宋体" w:cs="宋体"/>
                <w:sz w:val="18"/>
              </w:rPr>
              <w:t>分）</w:t>
            </w:r>
          </w:p>
        </w:tc>
        <w:tc>
          <w:tcPr>
            <w:tcW w:w="1305" w:type="dxa"/>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8" w:line="240" w:lineRule="auto"/>
              <w:ind w:left="107" w:right="113"/>
              <w:textAlignment w:val="auto"/>
              <w:rPr>
                <w:rFonts w:hint="eastAsia" w:ascii="宋体" w:hAnsi="宋体" w:eastAsia="宋体" w:cs="宋体"/>
                <w:sz w:val="18"/>
              </w:rPr>
            </w:pPr>
            <w:r>
              <w:rPr>
                <w:rFonts w:hint="eastAsia" w:ascii="宋体" w:hAnsi="宋体" w:eastAsia="宋体" w:cs="宋体"/>
                <w:sz w:val="18"/>
              </w:rPr>
              <w:t>C9.</w:t>
            </w:r>
            <w:r>
              <w:rPr>
                <w:rFonts w:hint="eastAsia" w:ascii="宋体" w:hAnsi="宋体" w:eastAsia="宋体" w:cs="宋体"/>
                <w:spacing w:val="-4"/>
                <w:sz w:val="18"/>
              </w:rPr>
              <w:t>管理制度</w:t>
            </w:r>
            <w:r>
              <w:rPr>
                <w:rFonts w:hint="eastAsia" w:ascii="宋体" w:hAnsi="宋体" w:eastAsia="宋体" w:cs="宋体"/>
                <w:sz w:val="18"/>
              </w:rPr>
              <w:t>健全性（4 分）</w:t>
            </w: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rFonts w:hint="eastAsia" w:ascii="宋体" w:hAnsi="宋体" w:eastAsia="宋体" w:cs="宋体"/>
                <w:sz w:val="18"/>
              </w:rPr>
            </w:pPr>
            <w:r>
              <w:rPr>
                <w:rFonts w:hint="eastAsia" w:ascii="宋体" w:hAnsi="宋体" w:eastAsia="宋体" w:cs="宋体"/>
                <w:sz w:val="18"/>
              </w:rPr>
              <w:t>D14.财务管理制度健全性</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宋体" w:hAnsi="宋体" w:eastAsia="宋体" w:cs="宋体"/>
                <w:sz w:val="18"/>
              </w:rPr>
            </w:pPr>
            <w:r>
              <w:rPr>
                <w:rFonts w:hint="eastAsia" w:ascii="宋体" w:hAnsi="宋体" w:eastAsia="宋体" w:cs="宋体"/>
                <w:sz w:val="18"/>
              </w:rPr>
              <w:t>2</w:t>
            </w: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14"/>
              <w:textAlignment w:val="auto"/>
              <w:rPr>
                <w:rFonts w:hint="eastAsia" w:ascii="宋体" w:hAnsi="宋体" w:eastAsia="宋体" w:cs="宋体"/>
                <w:sz w:val="18"/>
              </w:rPr>
            </w:pPr>
            <w:r>
              <w:rPr>
                <w:rFonts w:hint="eastAsia" w:ascii="宋体" w:hAnsi="宋体" w:eastAsia="宋体" w:cs="宋体"/>
                <w:sz w:val="18"/>
              </w:rPr>
              <w:t>考察项目单位财务管理制度是否健全可行，是否合法、合规。</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宋体" w:hAnsi="宋体" w:eastAsia="宋体" w:cs="宋体"/>
                <w:sz w:val="18"/>
              </w:rPr>
            </w:pPr>
            <w:r>
              <w:rPr>
                <w:rFonts w:hint="eastAsia" w:ascii="宋体" w:hAnsi="宋体" w:eastAsia="宋体" w:cs="宋体"/>
                <w:sz w:val="18"/>
              </w:rPr>
              <w:t>①财务管理制度、资金管理制度都健全可行，合法合规</w:t>
            </w:r>
          </w:p>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ind w:left="106"/>
              <w:textAlignment w:val="auto"/>
              <w:rPr>
                <w:rFonts w:hint="eastAsia" w:ascii="宋体" w:hAnsi="宋体" w:eastAsia="宋体" w:cs="宋体"/>
                <w:sz w:val="18"/>
              </w:rPr>
            </w:pPr>
            <w:r>
              <w:rPr>
                <w:rFonts w:hint="eastAsia" w:ascii="宋体" w:hAnsi="宋体" w:eastAsia="宋体" w:cs="宋体"/>
                <w:sz w:val="18"/>
              </w:rPr>
              <w:t>（2 分）；</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宋体" w:hAnsi="宋体" w:eastAsia="宋体" w:cs="宋体"/>
                <w:sz w:val="18"/>
              </w:rPr>
            </w:pPr>
            <w:r>
              <w:rPr>
                <w:rFonts w:hint="eastAsia" w:ascii="宋体" w:hAnsi="宋体" w:eastAsia="宋体" w:cs="宋体"/>
                <w:sz w:val="18"/>
              </w:rPr>
              <w:t>②有一项不符合，扣 1 分，扣完为止。</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eastAsia" w:ascii="宋体" w:hAnsi="宋体" w:eastAsia="宋体" w:cs="宋体"/>
                <w:sz w:val="18"/>
                <w:szCs w:val="22"/>
                <w:lang w:val="zh-CN" w:eastAsia="zh-CN" w:bidi="zh-CN"/>
              </w:rPr>
            </w:pPr>
            <w:r>
              <w:rPr>
                <w:rFonts w:hint="eastAsia" w:ascii="宋体" w:hAnsi="宋体" w:eastAsia="宋体" w:cs="宋体"/>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3" w:hRule="atLeast"/>
          <w:jc w:val="center"/>
        </w:trPr>
        <w:tc>
          <w:tcPr>
            <w:tcW w:w="843"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05"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7" w:right="172"/>
              <w:textAlignment w:val="auto"/>
              <w:rPr>
                <w:rFonts w:hint="eastAsia" w:ascii="宋体" w:hAnsi="宋体" w:eastAsia="宋体" w:cs="宋体"/>
                <w:sz w:val="18"/>
              </w:rPr>
            </w:pPr>
            <w:r>
              <w:rPr>
                <w:rFonts w:hint="eastAsia" w:ascii="宋体" w:hAnsi="宋体" w:eastAsia="宋体" w:cs="宋体"/>
                <w:sz w:val="18"/>
              </w:rPr>
              <w:t>D15.业务管理制度健全性</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before="6"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宋体" w:hAnsi="宋体" w:eastAsia="宋体" w:cs="宋体"/>
                <w:sz w:val="18"/>
              </w:rPr>
            </w:pPr>
            <w:r>
              <w:rPr>
                <w:rFonts w:hint="eastAsia" w:ascii="宋体" w:hAnsi="宋体" w:eastAsia="宋体" w:cs="宋体"/>
                <w:sz w:val="18"/>
              </w:rPr>
              <w:t>2</w:t>
            </w: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6"/>
              <w:textAlignment w:val="auto"/>
              <w:rPr>
                <w:rFonts w:hint="eastAsia" w:ascii="宋体" w:hAnsi="宋体" w:eastAsia="宋体" w:cs="宋体"/>
                <w:sz w:val="18"/>
              </w:rPr>
            </w:pPr>
            <w:r>
              <w:rPr>
                <w:rFonts w:hint="eastAsia" w:ascii="宋体" w:hAnsi="宋体" w:eastAsia="宋体" w:cs="宋体"/>
                <w:sz w:val="18"/>
              </w:rPr>
              <w:t>考察项目单位相关业务管理制度、</w:t>
            </w:r>
            <w:r>
              <w:rPr>
                <w:rFonts w:hint="eastAsia" w:ascii="宋体" w:hAnsi="宋体" w:eastAsia="宋体" w:cs="宋体"/>
                <w:spacing w:val="-8"/>
                <w:sz w:val="18"/>
              </w:rPr>
              <w:t>责任机制是否健全可行、合法合规。</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ind w:left="106" w:right="96"/>
              <w:textAlignment w:val="auto"/>
              <w:rPr>
                <w:rFonts w:hint="eastAsia" w:ascii="宋体" w:hAnsi="宋体" w:eastAsia="宋体" w:cs="宋体"/>
                <w:sz w:val="18"/>
              </w:rPr>
            </w:pPr>
            <w:r>
              <w:rPr>
                <w:rFonts w:hint="eastAsia" w:ascii="宋体" w:hAnsi="宋体" w:eastAsia="宋体" w:cs="宋体"/>
                <w:spacing w:val="-8"/>
                <w:sz w:val="18"/>
              </w:rPr>
              <w:t>①业务管理制度、安全生产管理制度、档案管理制度等</w:t>
            </w:r>
            <w:r>
              <w:rPr>
                <w:rFonts w:hint="eastAsia" w:ascii="宋体" w:hAnsi="宋体" w:eastAsia="宋体" w:cs="宋体"/>
                <w:spacing w:val="-3"/>
                <w:sz w:val="18"/>
              </w:rPr>
              <w:t xml:space="preserve">相关业务管理制度都健全可行，合法合规，得 </w:t>
            </w:r>
            <w:r>
              <w:rPr>
                <w:rFonts w:hint="eastAsia" w:ascii="宋体" w:hAnsi="宋体" w:eastAsia="宋体" w:cs="宋体"/>
                <w:sz w:val="18"/>
              </w:rPr>
              <w:t>2</w:t>
            </w:r>
            <w:r>
              <w:rPr>
                <w:rFonts w:hint="eastAsia" w:ascii="宋体" w:hAnsi="宋体" w:eastAsia="宋体" w:cs="宋体"/>
                <w:spacing w:val="-16"/>
                <w:sz w:val="18"/>
              </w:rPr>
              <w:t xml:space="preserve"> 分；</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宋体" w:hAnsi="宋体" w:eastAsia="宋体" w:cs="宋体"/>
                <w:sz w:val="18"/>
              </w:rPr>
            </w:pPr>
            <w:r>
              <w:rPr>
                <w:rFonts w:hint="eastAsia" w:ascii="宋体" w:hAnsi="宋体" w:eastAsia="宋体" w:cs="宋体"/>
                <w:sz w:val="18"/>
              </w:rPr>
              <w:t>②有一项不符合，扣 0.5 分，扣完为止。</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6"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eastAsia" w:ascii="宋体" w:hAnsi="宋体" w:eastAsia="宋体" w:cs="宋体"/>
                <w:sz w:val="18"/>
                <w:szCs w:val="22"/>
                <w:lang w:val="zh-CN" w:eastAsia="zh-CN" w:bidi="zh-CN"/>
              </w:rPr>
            </w:pPr>
            <w:r>
              <w:rPr>
                <w:rFonts w:hint="eastAsia" w:ascii="宋体" w:hAnsi="宋体" w:eastAsia="宋体" w:cs="宋体"/>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5" w:hRule="atLeast"/>
          <w:jc w:val="center"/>
        </w:trPr>
        <w:tc>
          <w:tcPr>
            <w:tcW w:w="843"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05" w:type="dxa"/>
            <w:vMerge w:val="restart"/>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15" w:line="240" w:lineRule="auto"/>
              <w:ind w:left="107" w:right="112"/>
              <w:textAlignment w:val="auto"/>
              <w:rPr>
                <w:rFonts w:hint="eastAsia" w:ascii="宋体" w:hAnsi="宋体" w:eastAsia="宋体" w:cs="宋体"/>
                <w:sz w:val="18"/>
              </w:rPr>
            </w:pPr>
            <w:r>
              <w:rPr>
                <w:rFonts w:hint="eastAsia" w:ascii="宋体" w:hAnsi="宋体" w:eastAsia="宋体" w:cs="宋体"/>
                <w:sz w:val="18"/>
              </w:rPr>
              <w:t>C10.制度执行有效性（8 分）</w:t>
            </w: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rFonts w:hint="eastAsia" w:ascii="宋体" w:hAnsi="宋体" w:eastAsia="宋体" w:cs="宋体"/>
                <w:sz w:val="18"/>
              </w:rPr>
            </w:pPr>
            <w:r>
              <w:rPr>
                <w:rFonts w:hint="eastAsia" w:ascii="宋体" w:hAnsi="宋体" w:eastAsia="宋体" w:cs="宋体"/>
                <w:sz w:val="18"/>
              </w:rPr>
              <w:t>D16.实施规范性</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3" w:line="240" w:lineRule="auto"/>
              <w:ind w:left="7"/>
              <w:jc w:val="center"/>
              <w:textAlignment w:val="auto"/>
              <w:rPr>
                <w:rFonts w:hint="eastAsia" w:ascii="宋体" w:hAnsi="宋体" w:eastAsia="宋体" w:cs="宋体"/>
                <w:sz w:val="18"/>
              </w:rPr>
            </w:pPr>
            <w:r>
              <w:rPr>
                <w:rFonts w:hint="eastAsia" w:ascii="宋体" w:hAnsi="宋体" w:eastAsia="宋体" w:cs="宋体"/>
                <w:sz w:val="18"/>
              </w:rPr>
              <w:t>4</w:t>
            </w: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right="114"/>
              <w:textAlignment w:val="auto"/>
              <w:rPr>
                <w:rFonts w:hint="eastAsia" w:ascii="宋体" w:hAnsi="宋体" w:eastAsia="宋体" w:cs="宋体"/>
                <w:sz w:val="18"/>
              </w:rPr>
            </w:pPr>
            <w:r>
              <w:rPr>
                <w:rFonts w:hint="eastAsia" w:ascii="宋体" w:hAnsi="宋体" w:eastAsia="宋体" w:cs="宋体"/>
                <w:sz w:val="18"/>
              </w:rPr>
              <w:t>对项目实施过程是否符合相关法律法规和管理规定进行评价</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right="29"/>
              <w:textAlignment w:val="auto"/>
              <w:rPr>
                <w:rFonts w:hint="eastAsia" w:ascii="宋体" w:hAnsi="宋体" w:eastAsia="宋体" w:cs="宋体"/>
                <w:sz w:val="18"/>
              </w:rPr>
            </w:pPr>
            <w:r>
              <w:rPr>
                <w:rFonts w:hint="eastAsia" w:ascii="宋体" w:hAnsi="宋体" w:eastAsia="宋体" w:cs="宋体"/>
                <w:sz w:val="18"/>
              </w:rPr>
              <w:t>①项目实施过程中按照管理制度规定开展，招标采购等项目实施程序、流程合法合规、项目变更备案合规的， 得满分；</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宋体" w:hAnsi="宋体" w:eastAsia="宋体" w:cs="宋体"/>
                <w:sz w:val="18"/>
              </w:rPr>
            </w:pPr>
            <w:r>
              <w:rPr>
                <w:rFonts w:hint="eastAsia" w:ascii="宋体" w:hAnsi="宋体" w:eastAsia="宋体" w:cs="宋体"/>
                <w:sz w:val="18"/>
              </w:rPr>
              <w:t>②有一项不符合，扣 1 分，扣完为止。</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3" w:line="240" w:lineRule="auto"/>
              <w:ind w:left="7" w:leftChars="0" w:right="0" w:rightChars="0"/>
              <w:jc w:val="center"/>
              <w:textAlignment w:val="auto"/>
              <w:rPr>
                <w:rFonts w:hint="eastAsia" w:ascii="宋体" w:hAnsi="宋体" w:eastAsia="宋体" w:cs="宋体"/>
                <w:sz w:val="18"/>
                <w:szCs w:val="22"/>
                <w:lang w:val="zh-CN" w:eastAsia="zh-CN" w:bidi="zh-CN"/>
              </w:rPr>
            </w:pPr>
            <w:r>
              <w:rPr>
                <w:rFonts w:hint="eastAsia" w:ascii="宋体" w:hAnsi="宋体" w:eastAsia="宋体" w:cs="宋体"/>
                <w:sz w:val="1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5" w:hRule="atLeast"/>
          <w:jc w:val="center"/>
        </w:trPr>
        <w:tc>
          <w:tcPr>
            <w:tcW w:w="843"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05"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right="172"/>
              <w:textAlignment w:val="auto"/>
              <w:rPr>
                <w:rFonts w:hint="eastAsia" w:ascii="宋体" w:hAnsi="宋体" w:eastAsia="宋体" w:cs="宋体"/>
                <w:sz w:val="18"/>
              </w:rPr>
            </w:pPr>
            <w:r>
              <w:rPr>
                <w:rFonts w:hint="eastAsia" w:ascii="宋体" w:hAnsi="宋体" w:eastAsia="宋体" w:cs="宋体"/>
                <w:sz w:val="18"/>
              </w:rPr>
              <w:t>D17.档案管理健全性</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4" w:line="240" w:lineRule="auto"/>
              <w:ind w:left="7"/>
              <w:jc w:val="center"/>
              <w:textAlignment w:val="auto"/>
              <w:rPr>
                <w:rFonts w:hint="eastAsia" w:ascii="宋体" w:hAnsi="宋体" w:eastAsia="宋体" w:cs="宋体"/>
                <w:sz w:val="18"/>
              </w:rPr>
            </w:pPr>
            <w:r>
              <w:rPr>
                <w:rFonts w:hint="eastAsia" w:ascii="宋体" w:hAnsi="宋体" w:eastAsia="宋体" w:cs="宋体"/>
                <w:sz w:val="18"/>
              </w:rPr>
              <w:t>2</w:t>
            </w: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106" w:right="114"/>
              <w:textAlignment w:val="auto"/>
              <w:rPr>
                <w:rFonts w:hint="eastAsia" w:ascii="宋体" w:hAnsi="宋体" w:eastAsia="宋体" w:cs="宋体"/>
                <w:sz w:val="18"/>
              </w:rPr>
            </w:pPr>
            <w:r>
              <w:rPr>
                <w:rFonts w:hint="eastAsia" w:ascii="宋体" w:hAnsi="宋体" w:eastAsia="宋体" w:cs="宋体"/>
                <w:spacing w:val="-2"/>
                <w:sz w:val="18"/>
              </w:rPr>
              <w:t>考察项目单位对于项目相关的资料</w:t>
            </w:r>
            <w:r>
              <w:rPr>
                <w:rFonts w:hint="eastAsia" w:ascii="宋体" w:hAnsi="宋体" w:eastAsia="宋体" w:cs="宋体"/>
                <w:sz w:val="18"/>
              </w:rPr>
              <w:t>是否按照档管理制度进行档案管 理，项目档案资料是否齐全</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96"/>
              <w:jc w:val="both"/>
              <w:textAlignment w:val="auto"/>
              <w:rPr>
                <w:rFonts w:hint="eastAsia" w:ascii="宋体" w:hAnsi="宋体" w:eastAsia="宋体" w:cs="宋体"/>
                <w:sz w:val="18"/>
              </w:rPr>
            </w:pPr>
            <w:r>
              <w:rPr>
                <w:rFonts w:hint="eastAsia" w:ascii="宋体" w:hAnsi="宋体" w:eastAsia="宋体" w:cs="宋体"/>
                <w:spacing w:val="-6"/>
                <w:sz w:val="18"/>
              </w:rPr>
              <w:t>①档案资料应包括项目申报文件、批复文件，绩效目标</w:t>
            </w:r>
            <w:r>
              <w:rPr>
                <w:rFonts w:hint="eastAsia" w:ascii="宋体" w:hAnsi="宋体" w:eastAsia="宋体" w:cs="宋体"/>
                <w:spacing w:val="-10"/>
                <w:sz w:val="18"/>
              </w:rPr>
              <w:t>表，资金申请报告，建筑工程施工许可证、工程验收等</w:t>
            </w:r>
            <w:r>
              <w:rPr>
                <w:rFonts w:hint="eastAsia" w:ascii="宋体" w:hAnsi="宋体" w:eastAsia="宋体" w:cs="宋体"/>
                <w:sz w:val="18"/>
              </w:rPr>
              <w:t>档案资料齐全得满分；</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jc w:val="both"/>
              <w:textAlignment w:val="auto"/>
              <w:rPr>
                <w:rFonts w:hint="eastAsia" w:ascii="宋体" w:hAnsi="宋体" w:eastAsia="宋体" w:cs="宋体"/>
                <w:sz w:val="18"/>
              </w:rPr>
            </w:pPr>
            <w:r>
              <w:rPr>
                <w:rFonts w:hint="eastAsia" w:ascii="宋体" w:hAnsi="宋体" w:eastAsia="宋体" w:cs="宋体"/>
                <w:spacing w:val="-11"/>
                <w:sz w:val="18"/>
              </w:rPr>
              <w:t xml:space="preserve">②发现应有未有的资料，每缺一项扣 </w:t>
            </w:r>
            <w:r>
              <w:rPr>
                <w:rFonts w:hint="eastAsia" w:ascii="宋体" w:hAnsi="宋体" w:eastAsia="宋体" w:cs="宋体"/>
                <w:sz w:val="18"/>
              </w:rPr>
              <w:t>0.5</w:t>
            </w:r>
            <w:r>
              <w:rPr>
                <w:rFonts w:hint="eastAsia" w:ascii="宋体" w:hAnsi="宋体" w:eastAsia="宋体" w:cs="宋体"/>
                <w:spacing w:val="-17"/>
                <w:sz w:val="18"/>
              </w:rPr>
              <w:t xml:space="preserve"> 分，扣完为止。</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44" w:line="240" w:lineRule="auto"/>
              <w:ind w:left="7" w:leftChars="0" w:right="0" w:rightChars="0"/>
              <w:jc w:val="center"/>
              <w:textAlignment w:val="auto"/>
              <w:rPr>
                <w:rFonts w:hint="eastAsia" w:ascii="宋体" w:hAnsi="宋体" w:eastAsia="宋体" w:cs="宋体"/>
                <w:sz w:val="18"/>
                <w:szCs w:val="22"/>
                <w:lang w:val="zh-CN" w:eastAsia="zh-CN" w:bidi="zh-CN"/>
              </w:rPr>
            </w:pPr>
            <w:r>
              <w:rPr>
                <w:rFonts w:hint="eastAsia" w:ascii="宋体" w:hAnsi="宋体" w:eastAsia="宋体" w:cs="宋体"/>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jc w:val="center"/>
        </w:trPr>
        <w:tc>
          <w:tcPr>
            <w:tcW w:w="843"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05" w:type="dxa"/>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rFonts w:hint="eastAsia" w:ascii="宋体" w:hAnsi="宋体" w:eastAsia="宋体" w:cs="宋体"/>
                <w:sz w:val="18"/>
              </w:rPr>
            </w:pPr>
            <w:r>
              <w:rPr>
                <w:rFonts w:hint="eastAsia" w:ascii="宋体" w:hAnsi="宋体" w:eastAsia="宋体" w:cs="宋体"/>
                <w:sz w:val="18"/>
              </w:rPr>
              <w:t>D18.实施条件完备性</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rFonts w:hint="eastAsia" w:ascii="宋体" w:hAnsi="宋体" w:eastAsia="宋体" w:cs="宋体"/>
                <w:sz w:val="18"/>
              </w:rPr>
            </w:pPr>
            <w:r>
              <w:rPr>
                <w:rFonts w:hint="eastAsia" w:ascii="宋体" w:hAnsi="宋体" w:eastAsia="宋体" w:cs="宋体"/>
                <w:sz w:val="18"/>
              </w:rPr>
              <w:t>2</w:t>
            </w: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6" w:right="114"/>
              <w:textAlignment w:val="auto"/>
              <w:rPr>
                <w:rFonts w:hint="eastAsia" w:ascii="宋体" w:hAnsi="宋体" w:eastAsia="宋体" w:cs="宋体"/>
                <w:sz w:val="18"/>
              </w:rPr>
            </w:pPr>
            <w:r>
              <w:rPr>
                <w:rFonts w:hint="eastAsia" w:ascii="宋体" w:hAnsi="宋体" w:eastAsia="宋体" w:cs="宋体"/>
                <w:sz w:val="18"/>
              </w:rPr>
              <w:t>考察项目实施的人员、机构、组织机制等条件是否落实到位</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5"/>
              <w:textAlignment w:val="auto"/>
              <w:rPr>
                <w:rFonts w:hint="eastAsia" w:ascii="宋体" w:hAnsi="宋体" w:eastAsia="宋体" w:cs="宋体"/>
                <w:sz w:val="18"/>
              </w:rPr>
            </w:pPr>
            <w:r>
              <w:rPr>
                <w:rFonts w:hint="eastAsia" w:ascii="宋体" w:hAnsi="宋体" w:eastAsia="宋体" w:cs="宋体"/>
                <w:spacing w:val="-12"/>
                <w:sz w:val="18"/>
              </w:rPr>
              <w:t xml:space="preserve">①项目实施的人员配备齐全、机构健全、组织机制健全， </w:t>
            </w:r>
            <w:r>
              <w:rPr>
                <w:rFonts w:hint="eastAsia" w:ascii="宋体" w:hAnsi="宋体" w:eastAsia="宋体" w:cs="宋体"/>
                <w:sz w:val="18"/>
              </w:rPr>
              <w:t>职责分工明确，得满分；</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宋体" w:hAnsi="宋体" w:eastAsia="宋体" w:cs="宋体"/>
                <w:sz w:val="18"/>
              </w:rPr>
            </w:pPr>
            <w:r>
              <w:rPr>
                <w:rFonts w:hint="eastAsia" w:ascii="宋体" w:hAnsi="宋体" w:eastAsia="宋体" w:cs="宋体"/>
                <w:sz w:val="18"/>
              </w:rPr>
              <w:t>②有一项不符合，扣 1 分，扣完为止。</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7" w:leftChars="0" w:right="0" w:rightChars="0"/>
              <w:jc w:val="center"/>
              <w:textAlignment w:val="auto"/>
              <w:rPr>
                <w:rFonts w:hint="eastAsia" w:ascii="宋体" w:hAnsi="宋体" w:eastAsia="宋体" w:cs="宋体"/>
                <w:sz w:val="18"/>
                <w:szCs w:val="22"/>
                <w:lang w:val="zh-CN" w:eastAsia="zh-CN" w:bidi="zh-CN"/>
              </w:rPr>
            </w:pPr>
            <w:r>
              <w:rPr>
                <w:rFonts w:hint="eastAsia" w:ascii="宋体" w:hAnsi="宋体" w:eastAsia="宋体" w:cs="宋体"/>
                <w:sz w:val="1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7" w:hRule="atLeast"/>
          <w:jc w:val="center"/>
        </w:trPr>
        <w:tc>
          <w:tcPr>
            <w:tcW w:w="843" w:type="dxa"/>
            <w:tcBorders>
              <w:bottom w:val="nil"/>
            </w:tcBorders>
          </w:tcPr>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ind w:left="190"/>
              <w:textAlignment w:val="auto"/>
              <w:rPr>
                <w:rFonts w:hint="eastAsia" w:ascii="宋体" w:hAnsi="宋体" w:eastAsia="宋体" w:cs="宋体"/>
                <w:sz w:val="18"/>
                <w:highlight w:val="none"/>
              </w:rPr>
            </w:pPr>
            <w:r>
              <w:rPr>
                <w:rFonts w:hint="eastAsia" w:ascii="宋体" w:hAnsi="宋体" w:eastAsia="宋体" w:cs="宋体"/>
                <w:sz w:val="18"/>
                <w:highlight w:val="none"/>
              </w:rPr>
              <w:t>A3.</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44"/>
              <w:textAlignment w:val="auto"/>
              <w:rPr>
                <w:rFonts w:hint="eastAsia" w:ascii="宋体" w:hAnsi="宋体" w:eastAsia="宋体" w:cs="宋体"/>
                <w:sz w:val="18"/>
                <w:highlight w:val="none"/>
              </w:rPr>
            </w:pPr>
            <w:r>
              <w:rPr>
                <w:rFonts w:hint="eastAsia" w:ascii="宋体" w:hAnsi="宋体" w:eastAsia="宋体" w:cs="宋体"/>
                <w:sz w:val="18"/>
                <w:highlight w:val="none"/>
              </w:rPr>
              <w:t>产出</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44" w:right="134"/>
              <w:textAlignment w:val="auto"/>
              <w:rPr>
                <w:rFonts w:hint="eastAsia" w:ascii="宋体" w:hAnsi="宋体" w:eastAsia="宋体" w:cs="宋体"/>
                <w:sz w:val="18"/>
                <w:highlight w:val="none"/>
              </w:rPr>
            </w:pPr>
            <w:r>
              <w:rPr>
                <w:rFonts w:hint="eastAsia" w:ascii="宋体" w:hAnsi="宋体" w:eastAsia="宋体" w:cs="宋体"/>
                <w:sz w:val="18"/>
                <w:highlight w:val="none"/>
              </w:rPr>
              <w:t>（3</w:t>
            </w:r>
            <w:r>
              <w:rPr>
                <w:rFonts w:hint="eastAsia" w:ascii="宋体" w:hAnsi="宋体" w:eastAsia="宋体" w:cs="宋体"/>
                <w:sz w:val="18"/>
                <w:highlight w:val="none"/>
                <w:lang w:val="en-US" w:eastAsia="zh-CN"/>
              </w:rPr>
              <w:t>0</w:t>
            </w:r>
            <w:r>
              <w:rPr>
                <w:rFonts w:hint="eastAsia" w:ascii="宋体" w:hAnsi="宋体" w:eastAsia="宋体" w:cs="宋体"/>
                <w:sz w:val="18"/>
                <w:highlight w:val="none"/>
              </w:rPr>
              <w:t xml:space="preserve"> 分</w:t>
            </w:r>
            <w:r>
              <w:rPr>
                <w:rFonts w:hint="eastAsia" w:ascii="宋体" w:hAnsi="宋体" w:eastAsia="宋体" w:cs="宋体"/>
                <w:spacing w:val="-17"/>
                <w:sz w:val="18"/>
                <w:highlight w:val="none"/>
              </w:rPr>
              <w:t>）</w:t>
            </w:r>
          </w:p>
        </w:tc>
        <w:tc>
          <w:tcPr>
            <w:tcW w:w="852" w:type="dxa"/>
          </w:tcPr>
          <w:p>
            <w:pPr>
              <w:pStyle w:val="17"/>
              <w:keepNext w:val="0"/>
              <w:keepLines w:val="0"/>
              <w:pageBreakBefore w:val="0"/>
              <w:widowControl w:val="0"/>
              <w:kinsoku/>
              <w:wordWrap/>
              <w:overflowPunct/>
              <w:topLinePunct w:val="0"/>
              <w:autoSpaceDE w:val="0"/>
              <w:autoSpaceDN w:val="0"/>
              <w:bidi w:val="0"/>
              <w:adjustRightInd w:val="0"/>
              <w:snapToGrid w:val="0"/>
              <w:spacing w:before="7" w:line="240" w:lineRule="auto"/>
              <w:ind w:right="98"/>
              <w:jc w:val="both"/>
              <w:textAlignment w:val="auto"/>
              <w:rPr>
                <w:rFonts w:hint="eastAsia" w:ascii="宋体" w:hAnsi="宋体" w:eastAsia="宋体" w:cs="宋体"/>
                <w:sz w:val="18"/>
                <w:highlight w:val="none"/>
              </w:rPr>
            </w:pPr>
            <w:r>
              <w:rPr>
                <w:rFonts w:hint="eastAsia" w:ascii="宋体" w:hAnsi="宋体" w:eastAsia="宋体" w:cs="宋体"/>
                <w:sz w:val="18"/>
                <w:highlight w:val="none"/>
              </w:rPr>
              <w:t>B6.产</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97" w:firstLine="1"/>
              <w:jc w:val="center"/>
              <w:textAlignment w:val="auto"/>
              <w:rPr>
                <w:rFonts w:hint="eastAsia" w:ascii="宋体" w:hAnsi="宋体" w:eastAsia="宋体" w:cs="宋体"/>
                <w:sz w:val="18"/>
                <w:highlight w:val="none"/>
              </w:rPr>
            </w:pPr>
            <w:r>
              <w:rPr>
                <w:rFonts w:hint="eastAsia" w:ascii="宋体" w:hAnsi="宋体" w:eastAsia="宋体" w:cs="宋体"/>
                <w:sz w:val="18"/>
                <w:highlight w:val="none"/>
              </w:rPr>
              <w:t xml:space="preserve">出数 </w:t>
            </w:r>
            <w:r>
              <w:rPr>
                <w:rFonts w:hint="eastAsia" w:ascii="宋体" w:hAnsi="宋体" w:eastAsia="宋体" w:cs="宋体"/>
                <w:spacing w:val="-51"/>
                <w:sz w:val="18"/>
                <w:highlight w:val="none"/>
              </w:rPr>
              <w:t>量</w:t>
            </w:r>
            <w:r>
              <w:rPr>
                <w:rFonts w:hint="eastAsia" w:ascii="宋体" w:hAnsi="宋体" w:eastAsia="宋体" w:cs="宋体"/>
                <w:spacing w:val="-7"/>
                <w:sz w:val="18"/>
                <w:highlight w:val="none"/>
              </w:rPr>
              <w:t>（1</w:t>
            </w:r>
            <w:r>
              <w:rPr>
                <w:rFonts w:hint="eastAsia" w:ascii="宋体" w:hAnsi="宋体" w:eastAsia="宋体" w:cs="宋体"/>
                <w:spacing w:val="-7"/>
                <w:sz w:val="18"/>
                <w:highlight w:val="none"/>
                <w:lang w:val="en-US" w:eastAsia="zh-CN"/>
              </w:rPr>
              <w:t>0</w:t>
            </w:r>
            <w:r>
              <w:rPr>
                <w:rFonts w:hint="eastAsia" w:ascii="宋体" w:hAnsi="宋体" w:eastAsia="宋体" w:cs="宋体"/>
                <w:spacing w:val="-7"/>
                <w:sz w:val="18"/>
                <w:highlight w:val="none"/>
              </w:rPr>
              <w:t xml:space="preserve"> </w:t>
            </w:r>
            <w:r>
              <w:rPr>
                <w:rFonts w:hint="eastAsia" w:ascii="宋体" w:hAnsi="宋体" w:eastAsia="宋体" w:cs="宋体"/>
                <w:sz w:val="18"/>
                <w:highlight w:val="none"/>
              </w:rPr>
              <w:t>分）</w:t>
            </w:r>
          </w:p>
        </w:tc>
        <w:tc>
          <w:tcPr>
            <w:tcW w:w="1305"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right="5"/>
              <w:textAlignment w:val="auto"/>
              <w:rPr>
                <w:rFonts w:hint="eastAsia" w:ascii="宋体" w:hAnsi="宋体" w:eastAsia="宋体" w:cs="宋体"/>
                <w:sz w:val="18"/>
                <w:highlight w:val="none"/>
              </w:rPr>
            </w:pPr>
            <w:r>
              <w:rPr>
                <w:rFonts w:hint="eastAsia" w:ascii="宋体" w:hAnsi="宋体" w:eastAsia="宋体" w:cs="宋体"/>
                <w:sz w:val="18"/>
                <w:highlight w:val="none"/>
              </w:rPr>
              <w:t>C11.数量指标（10分）</w:t>
            </w: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117" w:line="240" w:lineRule="auto"/>
              <w:ind w:left="107" w:right="172"/>
              <w:textAlignment w:val="auto"/>
              <w:rPr>
                <w:rFonts w:hint="eastAsia" w:ascii="宋体" w:hAnsi="宋体" w:eastAsia="宋体" w:cs="宋体"/>
                <w:sz w:val="18"/>
                <w:highlight w:val="none"/>
              </w:rPr>
            </w:pPr>
            <w:r>
              <w:rPr>
                <w:rFonts w:hint="eastAsia" w:ascii="宋体" w:hAnsi="宋体" w:eastAsia="宋体" w:cs="宋体"/>
                <w:sz w:val="18"/>
                <w:highlight w:val="none"/>
              </w:rPr>
              <w:t>D19</w:t>
            </w:r>
            <w:r>
              <w:rPr>
                <w:rFonts w:hint="eastAsia" w:ascii="宋体" w:hAnsi="宋体" w:eastAsia="宋体" w:cs="宋体"/>
                <w:sz w:val="18"/>
                <w:highlight w:val="none"/>
                <w:lang w:val="en-US" w:eastAsia="zh-CN"/>
              </w:rPr>
              <w:t>.</w:t>
            </w:r>
            <w:r>
              <w:rPr>
                <w:rFonts w:hint="eastAsia" w:asciiTheme="minorEastAsia" w:hAnsiTheme="minorEastAsia" w:eastAsiaTheme="minorEastAsia" w:cstheme="minorEastAsia"/>
                <w:sz w:val="18"/>
                <w:szCs w:val="18"/>
                <w:lang w:val="en-US" w:eastAsia="zh-CN"/>
              </w:rPr>
              <w:t>建设长岛区大数据中台</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宋体" w:hAnsi="宋体" w:eastAsia="宋体" w:cs="宋体"/>
                <w:sz w:val="20"/>
                <w:highlight w:val="none"/>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宋体" w:hAnsi="宋体" w:eastAsia="宋体" w:cs="宋体"/>
                <w:sz w:val="18"/>
                <w:highlight w:val="none"/>
                <w:lang w:val="en-US" w:eastAsia="zh-CN"/>
              </w:rPr>
            </w:pPr>
            <w:r>
              <w:rPr>
                <w:rFonts w:hint="eastAsia" w:ascii="宋体" w:hAnsi="宋体" w:eastAsia="宋体" w:cs="宋体"/>
                <w:sz w:val="18"/>
                <w:highlight w:val="none"/>
                <w:lang w:val="en-US" w:eastAsia="zh-CN"/>
              </w:rPr>
              <w:t>5</w:t>
            </w: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ascii="宋体" w:hAnsi="宋体" w:eastAsia="宋体" w:cs="宋体"/>
                <w:sz w:val="18"/>
                <w:highlight w:val="none"/>
              </w:rPr>
            </w:pPr>
            <w:r>
              <w:rPr>
                <w:rFonts w:hint="eastAsia" w:ascii="宋体" w:hAnsi="宋体" w:eastAsia="宋体" w:cs="宋体"/>
                <w:sz w:val="18"/>
                <w:highlight w:val="none"/>
                <w:lang w:val="en-US" w:eastAsia="zh-CN"/>
              </w:rPr>
              <w:t>建设数量</w:t>
            </w:r>
            <w:r>
              <w:rPr>
                <w:rFonts w:hint="eastAsia" w:ascii="宋体" w:hAnsi="宋体" w:eastAsia="宋体" w:cs="宋体"/>
                <w:sz w:val="18"/>
                <w:highlight w:val="none"/>
              </w:rPr>
              <w:t>与计划</w:t>
            </w:r>
            <w:r>
              <w:rPr>
                <w:rFonts w:hint="eastAsia" w:ascii="宋体" w:hAnsi="宋体" w:eastAsia="宋体" w:cs="宋体"/>
                <w:sz w:val="18"/>
                <w:highlight w:val="none"/>
                <w:lang w:val="en-US" w:eastAsia="zh-CN"/>
              </w:rPr>
              <w:t>数</w:t>
            </w:r>
            <w:r>
              <w:rPr>
                <w:rFonts w:hint="eastAsia" w:ascii="宋体" w:hAnsi="宋体" w:eastAsia="宋体" w:cs="宋体"/>
                <w:sz w:val="18"/>
                <w:highlight w:val="none"/>
              </w:rPr>
              <w:t>的比率，用以反映和考核项目产出数量目标的实现程度</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209"/>
              <w:textAlignment w:val="auto"/>
              <w:rPr>
                <w:rFonts w:hint="eastAsia" w:ascii="宋体" w:hAnsi="宋体" w:eastAsia="宋体" w:cs="宋体"/>
                <w:sz w:val="18"/>
                <w:highlight w:val="none"/>
              </w:rPr>
            </w:pPr>
            <w:r>
              <w:rPr>
                <w:rFonts w:hint="eastAsia" w:ascii="宋体" w:hAnsi="宋体" w:eastAsia="宋体" w:cs="宋体"/>
                <w:sz w:val="18"/>
                <w:highlight w:val="none"/>
              </w:rPr>
              <w:t>实际完成率＝(</w:t>
            </w:r>
            <w:r>
              <w:rPr>
                <w:rFonts w:hint="eastAsia" w:ascii="宋体" w:hAnsi="宋体" w:eastAsia="宋体" w:cs="宋体"/>
                <w:sz w:val="18"/>
                <w:highlight w:val="none"/>
                <w:lang w:val="en-US" w:eastAsia="zh-CN"/>
              </w:rPr>
              <w:t>实际建设数量</w:t>
            </w:r>
            <w:r>
              <w:rPr>
                <w:rFonts w:hint="eastAsia" w:ascii="宋体" w:hAnsi="宋体" w:eastAsia="宋体" w:cs="宋体"/>
                <w:sz w:val="18"/>
                <w:highlight w:val="none"/>
              </w:rPr>
              <w:t>／</w:t>
            </w:r>
            <w:r>
              <w:rPr>
                <w:rFonts w:hint="eastAsia" w:ascii="宋体" w:hAnsi="宋体" w:eastAsia="宋体" w:cs="宋体"/>
                <w:sz w:val="18"/>
                <w:highlight w:val="none"/>
                <w:lang w:val="en-US" w:eastAsia="zh-CN"/>
              </w:rPr>
              <w:t>计划</w:t>
            </w:r>
            <w:r>
              <w:rPr>
                <w:rFonts w:hint="eastAsia" w:ascii="宋体" w:hAnsi="宋体" w:eastAsia="宋体" w:cs="宋体"/>
                <w:sz w:val="18"/>
                <w:highlight w:val="none"/>
              </w:rPr>
              <w:t>数)× 100%。</w:t>
            </w: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宋体" w:hAnsi="宋体" w:eastAsia="宋体" w:cs="宋体"/>
                <w:sz w:val="18"/>
                <w:highlight w:val="none"/>
              </w:rPr>
            </w:pPr>
            <w:r>
              <w:rPr>
                <w:rFonts w:hint="eastAsia" w:ascii="宋体" w:hAnsi="宋体" w:eastAsia="宋体" w:cs="宋体"/>
                <w:sz w:val="18"/>
                <w:highlight w:val="none"/>
              </w:rPr>
              <w:t>根据完成率*分值得分。</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textAlignment w:val="auto"/>
              <w:rPr>
                <w:rFonts w:hint="eastAsia" w:ascii="宋体" w:hAnsi="宋体" w:eastAsia="宋体" w:cs="宋体"/>
                <w:sz w:val="20"/>
                <w:highlight w:val="none"/>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eastAsia" w:ascii="宋体" w:hAnsi="宋体" w:eastAsia="宋体" w:cs="宋体"/>
                <w:sz w:val="18"/>
                <w:szCs w:val="22"/>
                <w:highlight w:val="none"/>
                <w:lang w:val="en-US" w:eastAsia="zh-CN" w:bidi="zh-CN"/>
              </w:rPr>
            </w:pPr>
            <w:r>
              <w:rPr>
                <w:rFonts w:hint="eastAsia" w:ascii="宋体" w:hAnsi="宋体" w:eastAsia="宋体" w:cs="宋体"/>
                <w:sz w:val="18"/>
                <w:highlight w:val="none"/>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843"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44"/>
              <w:textAlignment w:val="auto"/>
              <w:rPr>
                <w:rFonts w:hint="eastAsia" w:ascii="宋体" w:hAnsi="宋体" w:eastAsia="宋体" w:cs="宋体"/>
                <w:b/>
                <w:sz w:val="18"/>
              </w:rPr>
            </w:pPr>
            <w:r>
              <w:rPr>
                <w:rFonts w:hint="eastAsia" w:ascii="宋体" w:hAnsi="宋体" w:eastAsia="宋体" w:cs="宋体"/>
                <w:b/>
                <w:w w:val="95"/>
                <w:sz w:val="18"/>
              </w:rPr>
              <w:t>一级</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44"/>
              <w:textAlignment w:val="auto"/>
              <w:rPr>
                <w:rFonts w:hint="eastAsia" w:ascii="宋体" w:hAnsi="宋体" w:eastAsia="宋体" w:cs="宋体"/>
                <w:b/>
                <w:sz w:val="18"/>
              </w:rPr>
            </w:pPr>
            <w:r>
              <w:rPr>
                <w:rFonts w:hint="eastAsia" w:ascii="宋体" w:hAnsi="宋体" w:eastAsia="宋体" w:cs="宋体"/>
                <w:b/>
                <w:w w:val="95"/>
                <w:sz w:val="18"/>
              </w:rPr>
              <w:t>指标</w:t>
            </w:r>
          </w:p>
        </w:tc>
        <w:tc>
          <w:tcPr>
            <w:tcW w:w="852"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73"/>
              <w:textAlignment w:val="auto"/>
              <w:rPr>
                <w:rFonts w:hint="eastAsia" w:ascii="宋体" w:hAnsi="宋体" w:eastAsia="宋体" w:cs="宋体"/>
                <w:b/>
                <w:sz w:val="18"/>
              </w:rPr>
            </w:pPr>
            <w:r>
              <w:rPr>
                <w:rFonts w:hint="eastAsia" w:ascii="宋体" w:hAnsi="宋体" w:eastAsia="宋体" w:cs="宋体"/>
                <w:b/>
                <w:w w:val="95"/>
                <w:sz w:val="18"/>
              </w:rPr>
              <w:t>二级</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73"/>
              <w:textAlignment w:val="auto"/>
              <w:rPr>
                <w:rFonts w:hint="eastAsia" w:ascii="宋体" w:hAnsi="宋体" w:eastAsia="宋体" w:cs="宋体"/>
                <w:b/>
                <w:sz w:val="18"/>
              </w:rPr>
            </w:pPr>
            <w:r>
              <w:rPr>
                <w:rFonts w:hint="eastAsia" w:ascii="宋体" w:hAnsi="宋体" w:eastAsia="宋体" w:cs="宋体"/>
                <w:b/>
                <w:w w:val="95"/>
                <w:sz w:val="18"/>
              </w:rPr>
              <w:t>指标</w:t>
            </w:r>
          </w:p>
        </w:tc>
        <w:tc>
          <w:tcPr>
            <w:tcW w:w="1305"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249"/>
              <w:textAlignment w:val="auto"/>
              <w:rPr>
                <w:rFonts w:hint="eastAsia" w:ascii="宋体" w:hAnsi="宋体" w:eastAsia="宋体" w:cs="宋体"/>
                <w:b/>
                <w:sz w:val="18"/>
              </w:rPr>
            </w:pPr>
            <w:r>
              <w:rPr>
                <w:rFonts w:hint="eastAsia" w:ascii="宋体" w:hAnsi="宋体" w:eastAsia="宋体" w:cs="宋体"/>
                <w:b/>
                <w:sz w:val="18"/>
              </w:rPr>
              <w:t>三级指标</w:t>
            </w:r>
          </w:p>
        </w:tc>
        <w:tc>
          <w:tcPr>
            <w:tcW w:w="1365"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325"/>
              <w:textAlignment w:val="auto"/>
              <w:rPr>
                <w:rFonts w:hint="eastAsia" w:ascii="宋体" w:hAnsi="宋体" w:eastAsia="宋体" w:cs="宋体"/>
                <w:b/>
                <w:sz w:val="18"/>
              </w:rPr>
            </w:pPr>
            <w:r>
              <w:rPr>
                <w:rFonts w:hint="eastAsia" w:ascii="宋体" w:hAnsi="宋体" w:eastAsia="宋体" w:cs="宋体"/>
                <w:b/>
                <w:sz w:val="18"/>
              </w:rPr>
              <w:t>四级指标</w:t>
            </w:r>
          </w:p>
        </w:tc>
        <w:tc>
          <w:tcPr>
            <w:tcW w:w="555"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58"/>
              <w:textAlignment w:val="auto"/>
              <w:rPr>
                <w:rFonts w:hint="eastAsia" w:ascii="宋体" w:hAnsi="宋体" w:eastAsia="宋体" w:cs="宋体"/>
                <w:b/>
                <w:sz w:val="18"/>
              </w:rPr>
            </w:pPr>
            <w:r>
              <w:rPr>
                <w:rFonts w:hint="eastAsia" w:ascii="宋体" w:hAnsi="宋体" w:eastAsia="宋体" w:cs="宋体"/>
                <w:b/>
                <w:w w:val="99"/>
                <w:sz w:val="18"/>
              </w:rPr>
              <w:t>分</w:t>
            </w:r>
          </w:p>
          <w:p>
            <w:pPr>
              <w:pStyle w:val="17"/>
              <w:keepNext w:val="0"/>
              <w:keepLines w:val="0"/>
              <w:pageBreakBefore w:val="0"/>
              <w:widowControl w:val="0"/>
              <w:kinsoku/>
              <w:wordWrap/>
              <w:overflowPunct/>
              <w:topLinePunct w:val="0"/>
              <w:autoSpaceDE w:val="0"/>
              <w:autoSpaceDN w:val="0"/>
              <w:bidi w:val="0"/>
              <w:adjustRightInd w:val="0"/>
              <w:snapToGrid w:val="0"/>
              <w:spacing w:before="4" w:line="240" w:lineRule="auto"/>
              <w:ind w:left="158"/>
              <w:textAlignment w:val="auto"/>
              <w:rPr>
                <w:rFonts w:hint="eastAsia" w:ascii="宋体" w:hAnsi="宋体" w:eastAsia="宋体" w:cs="宋体"/>
                <w:b/>
                <w:sz w:val="18"/>
              </w:rPr>
            </w:pPr>
            <w:r>
              <w:rPr>
                <w:rFonts w:hint="eastAsia" w:ascii="宋体" w:hAnsi="宋体" w:eastAsia="宋体" w:cs="宋体"/>
                <w:b/>
                <w:w w:val="99"/>
                <w:sz w:val="18"/>
              </w:rPr>
              <w:t>值</w:t>
            </w:r>
          </w:p>
        </w:tc>
        <w:tc>
          <w:tcPr>
            <w:tcW w:w="3440"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9"/>
              <w:jc w:val="center"/>
              <w:textAlignment w:val="auto"/>
              <w:rPr>
                <w:rFonts w:hint="eastAsia" w:ascii="宋体" w:hAnsi="宋体" w:eastAsia="宋体" w:cs="宋体"/>
                <w:b/>
                <w:sz w:val="18"/>
              </w:rPr>
            </w:pPr>
            <w:r>
              <w:rPr>
                <w:rFonts w:hint="eastAsia" w:ascii="宋体" w:hAnsi="宋体" w:eastAsia="宋体" w:cs="宋体"/>
                <w:b/>
                <w:sz w:val="18"/>
              </w:rPr>
              <w:t>指标解释</w:t>
            </w:r>
          </w:p>
        </w:tc>
        <w:tc>
          <w:tcPr>
            <w:tcW w:w="4468"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rFonts w:hint="eastAsia" w:ascii="宋体" w:hAnsi="宋体" w:eastAsia="宋体" w:cs="宋体"/>
                <w:b/>
                <w:sz w:val="18"/>
              </w:rPr>
            </w:pPr>
            <w:r>
              <w:rPr>
                <w:rFonts w:hint="eastAsia" w:ascii="宋体" w:hAnsi="宋体" w:eastAsia="宋体" w:cs="宋体"/>
                <w:b/>
                <w:sz w:val="18"/>
              </w:rPr>
              <w:t>评分标准</w:t>
            </w:r>
          </w:p>
        </w:tc>
        <w:tc>
          <w:tcPr>
            <w:tcW w:w="1584" w:type="dxa"/>
            <w:shd w:val="clear" w:color="auto" w:fill="8DB3E1"/>
          </w:tcPr>
          <w:p>
            <w:pPr>
              <w:pStyle w:val="17"/>
              <w:keepNext w:val="0"/>
              <w:keepLines w:val="0"/>
              <w:pageBreakBefore w:val="0"/>
              <w:widowControl w:val="0"/>
              <w:kinsoku/>
              <w:wordWrap/>
              <w:overflowPunct/>
              <w:topLinePunct w:val="0"/>
              <w:autoSpaceDE w:val="0"/>
              <w:autoSpaceDN w:val="0"/>
              <w:bidi w:val="0"/>
              <w:adjustRightInd w:val="0"/>
              <w:snapToGrid w:val="0"/>
              <w:spacing w:before="118" w:line="240" w:lineRule="auto"/>
              <w:ind w:left="88" w:right="78"/>
              <w:jc w:val="center"/>
              <w:textAlignment w:val="auto"/>
              <w:rPr>
                <w:rFonts w:hint="eastAsia" w:ascii="宋体" w:hAnsi="宋体" w:eastAsia="宋体" w:cs="宋体"/>
                <w:b/>
                <w:sz w:val="18"/>
              </w:rPr>
            </w:pPr>
            <w:r>
              <w:rPr>
                <w:rFonts w:hint="eastAsia" w:ascii="宋体" w:hAnsi="宋体" w:eastAsia="宋体" w:cs="宋体"/>
                <w:b/>
                <w:sz w:val="18"/>
                <w:lang w:val="en-US" w:eastAsia="zh-CN"/>
              </w:rPr>
              <w:t>综合得分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4" w:hRule="atLeast"/>
          <w:jc w:val="center"/>
        </w:trPr>
        <w:tc>
          <w:tcPr>
            <w:tcW w:w="843" w:type="dxa"/>
            <w:vMerge w:val="restart"/>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firstLine="64"/>
              <w:jc w:val="both"/>
              <w:textAlignment w:val="auto"/>
              <w:rPr>
                <w:rFonts w:hint="eastAsia" w:ascii="宋体" w:hAnsi="宋体" w:eastAsia="宋体" w:cs="宋体"/>
                <w:sz w:val="18"/>
              </w:rPr>
            </w:pPr>
          </w:p>
        </w:tc>
        <w:tc>
          <w:tcPr>
            <w:tcW w:w="1305"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right="25"/>
              <w:textAlignment w:val="auto"/>
              <w:rPr>
                <w:rFonts w:hint="eastAsia" w:ascii="宋体" w:hAnsi="宋体" w:eastAsia="宋体" w:cs="宋体"/>
                <w:sz w:val="18"/>
              </w:rPr>
            </w:pPr>
          </w:p>
        </w:tc>
        <w:tc>
          <w:tcPr>
            <w:tcW w:w="1365"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72" w:rightChars="0"/>
              <w:textAlignment w:val="auto"/>
              <w:rPr>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7" w:leftChars="0" w:right="172" w:rightChars="0"/>
              <w:textAlignment w:val="auto"/>
              <w:rPr>
                <w:rFonts w:hint="eastAsia" w:ascii="仿宋" w:hAnsi="仿宋" w:eastAsia="宋体" w:cs="仿宋"/>
                <w:sz w:val="18"/>
                <w:szCs w:val="22"/>
                <w:lang w:val="en-US" w:eastAsia="zh-CN" w:bidi="zh-CN"/>
              </w:rPr>
            </w:pPr>
            <w:r>
              <w:rPr>
                <w:sz w:val="18"/>
              </w:rPr>
              <w:t>D</w:t>
            </w:r>
            <w:r>
              <w:rPr>
                <w:rFonts w:hint="eastAsia"/>
                <w:sz w:val="18"/>
                <w:lang w:val="en-US" w:eastAsia="zh-CN"/>
              </w:rPr>
              <w:t>20.</w:t>
            </w:r>
            <w:r>
              <w:rPr>
                <w:rFonts w:hint="eastAsia" w:asciiTheme="minorEastAsia" w:hAnsiTheme="minorEastAsia" w:eastAsiaTheme="minorEastAsia" w:cstheme="minorEastAsia"/>
                <w:sz w:val="18"/>
                <w:szCs w:val="18"/>
                <w:lang w:val="en-US" w:eastAsia="zh-CN"/>
              </w:rPr>
              <w:t>建设智慧社区平台</w:t>
            </w:r>
          </w:p>
        </w:tc>
        <w:tc>
          <w:tcPr>
            <w:tcW w:w="555"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ascii="宋体" w:hAnsi="宋体" w:eastAsia="宋体" w:cs="宋体"/>
                <w:sz w:val="18"/>
                <w:highlight w:val="none"/>
                <w:lang w:val="en-US" w:eastAsia="zh-CN"/>
              </w:rPr>
            </w:pP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firstLine="180" w:firstLineChars="100"/>
              <w:jc w:val="both"/>
              <w:textAlignment w:val="auto"/>
              <w:rPr>
                <w:rFonts w:hint="eastAsia" w:ascii="宋体" w:hAnsi="宋体" w:eastAsia="宋体" w:cs="宋体"/>
                <w:sz w:val="18"/>
                <w:highlight w:val="none"/>
                <w:lang w:val="en-US" w:eastAsia="zh-CN"/>
              </w:rPr>
            </w:pPr>
            <w:r>
              <w:rPr>
                <w:rFonts w:hint="eastAsia" w:ascii="宋体" w:hAnsi="宋体" w:eastAsia="宋体" w:cs="宋体"/>
                <w:sz w:val="18"/>
                <w:highlight w:val="none"/>
                <w:lang w:val="en-US" w:eastAsia="zh-CN"/>
              </w:rPr>
              <w:t>5</w:t>
            </w:r>
          </w:p>
        </w:tc>
        <w:tc>
          <w:tcPr>
            <w:tcW w:w="3440"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ascii="宋体" w:hAnsi="宋体" w:eastAsia="宋体" w:cs="宋体"/>
                <w:sz w:val="18"/>
                <w:highlight w:val="none"/>
                <w:lang w:val="en-US" w:eastAsia="zh-CN"/>
              </w:rPr>
            </w:pPr>
            <w:r>
              <w:rPr>
                <w:rFonts w:hint="eastAsia" w:ascii="宋体" w:hAnsi="宋体" w:eastAsia="宋体" w:cs="宋体"/>
                <w:sz w:val="18"/>
                <w:highlight w:val="none"/>
                <w:lang w:val="en-US" w:eastAsia="zh-CN"/>
              </w:rPr>
              <w:t>平台建设</w:t>
            </w:r>
            <w:r>
              <w:rPr>
                <w:rFonts w:hint="eastAsia" w:ascii="宋体" w:hAnsi="宋体" w:eastAsia="宋体" w:cs="宋体"/>
                <w:sz w:val="18"/>
                <w:highlight w:val="none"/>
              </w:rPr>
              <w:t>的实际</w:t>
            </w:r>
            <w:r>
              <w:rPr>
                <w:rFonts w:hint="eastAsia" w:ascii="宋体" w:hAnsi="宋体" w:eastAsia="宋体" w:cs="宋体"/>
                <w:sz w:val="18"/>
                <w:highlight w:val="none"/>
                <w:lang w:val="en-US" w:eastAsia="zh-CN"/>
              </w:rPr>
              <w:t>进度</w:t>
            </w:r>
            <w:r>
              <w:rPr>
                <w:rFonts w:hint="eastAsia" w:ascii="宋体" w:hAnsi="宋体" w:eastAsia="宋体" w:cs="宋体"/>
                <w:sz w:val="18"/>
                <w:highlight w:val="none"/>
              </w:rPr>
              <w:t>与计划</w:t>
            </w:r>
            <w:r>
              <w:rPr>
                <w:rFonts w:hint="eastAsia" w:ascii="宋体" w:hAnsi="宋体" w:eastAsia="宋体" w:cs="宋体"/>
                <w:sz w:val="18"/>
                <w:highlight w:val="none"/>
                <w:lang w:val="en-US" w:eastAsia="zh-CN"/>
              </w:rPr>
              <w:t>建设</w:t>
            </w:r>
            <w:r>
              <w:rPr>
                <w:rFonts w:hint="eastAsia" w:ascii="宋体" w:hAnsi="宋体" w:eastAsia="宋体" w:cs="宋体"/>
                <w:sz w:val="18"/>
                <w:highlight w:val="none"/>
              </w:rPr>
              <w:t>的比率，用以反映和考核项目产出数量目标的实现程度</w:t>
            </w:r>
            <w:r>
              <w:rPr>
                <w:rFonts w:hint="eastAsia" w:ascii="宋体" w:hAnsi="宋体" w:eastAsia="宋体" w:cs="宋体"/>
                <w:sz w:val="18"/>
                <w:highlight w:val="none"/>
                <w:lang w:eastAsia="zh-CN"/>
              </w:rPr>
              <w:t>。</w:t>
            </w:r>
          </w:p>
        </w:tc>
        <w:tc>
          <w:tcPr>
            <w:tcW w:w="4468"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ascii="宋体" w:hAnsi="宋体" w:eastAsia="宋体" w:cs="宋体"/>
                <w:sz w:val="18"/>
                <w:highlight w:val="none"/>
              </w:rPr>
            </w:pPr>
            <w:r>
              <w:rPr>
                <w:rFonts w:hint="eastAsia" w:ascii="宋体" w:hAnsi="宋体" w:eastAsia="宋体" w:cs="宋体"/>
                <w:sz w:val="18"/>
                <w:highlight w:val="none"/>
              </w:rPr>
              <w:t>实际完成率＝(</w:t>
            </w:r>
            <w:r>
              <w:rPr>
                <w:rFonts w:hint="eastAsia" w:ascii="宋体" w:hAnsi="宋体" w:eastAsia="宋体" w:cs="宋体"/>
                <w:sz w:val="18"/>
                <w:highlight w:val="none"/>
                <w:lang w:val="en-US" w:eastAsia="zh-CN"/>
              </w:rPr>
              <w:t>实际建设进度</w:t>
            </w:r>
            <w:r>
              <w:rPr>
                <w:rFonts w:hint="eastAsia" w:ascii="宋体" w:hAnsi="宋体" w:eastAsia="宋体" w:cs="宋体"/>
                <w:sz w:val="18"/>
                <w:highlight w:val="none"/>
              </w:rPr>
              <w:t>／</w:t>
            </w:r>
            <w:r>
              <w:rPr>
                <w:rFonts w:hint="eastAsia" w:ascii="宋体" w:hAnsi="宋体" w:eastAsia="宋体" w:cs="宋体"/>
                <w:sz w:val="18"/>
                <w:highlight w:val="none"/>
                <w:lang w:val="en-US" w:eastAsia="zh-CN"/>
              </w:rPr>
              <w:t>计划</w:t>
            </w:r>
            <w:r>
              <w:rPr>
                <w:rFonts w:hint="eastAsia" w:ascii="宋体" w:hAnsi="宋体" w:eastAsia="宋体" w:cs="宋体"/>
                <w:sz w:val="18"/>
                <w:highlight w:val="none"/>
              </w:rPr>
              <w:t>数)× 100%。</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ascii="宋体" w:hAnsi="宋体" w:eastAsia="宋体" w:cs="宋体"/>
                <w:sz w:val="18"/>
                <w:highlight w:val="none"/>
                <w:lang w:val="zh-CN" w:eastAsia="zh-CN"/>
              </w:rPr>
            </w:pPr>
            <w:r>
              <w:rPr>
                <w:rFonts w:hint="eastAsia" w:ascii="宋体" w:hAnsi="宋体" w:eastAsia="宋体" w:cs="宋体"/>
                <w:sz w:val="18"/>
                <w:highlight w:val="none"/>
              </w:rPr>
              <w:t>根据完成率*分值得分。</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default" w:ascii="宋体" w:hAnsi="宋体" w:eastAsia="宋体" w:cs="宋体"/>
                <w:sz w:val="18"/>
                <w:lang w:val="en-US" w:eastAsia="zh-CN"/>
              </w:rPr>
            </w:pPr>
            <w:r>
              <w:rPr>
                <w:rFonts w:hint="eastAsia" w:ascii="宋体" w:hAnsi="宋体" w:eastAsia="宋体" w:cs="宋体"/>
                <w:sz w:val="18"/>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4" w:hRule="atLeast"/>
          <w:jc w:val="center"/>
        </w:trPr>
        <w:tc>
          <w:tcPr>
            <w:tcW w:w="843" w:type="dxa"/>
            <w:vMerge w:val="continue"/>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r>
              <w:rPr>
                <w:rFonts w:hint="eastAsia" w:ascii="宋体" w:hAnsi="宋体" w:eastAsia="宋体" w:cs="宋体"/>
                <w:sz w:val="18"/>
              </w:rPr>
              <w:t>B7.产</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firstLine="64"/>
              <w:jc w:val="both"/>
              <w:textAlignment w:val="auto"/>
              <w:rPr>
                <w:rFonts w:hint="eastAsia" w:ascii="宋体" w:hAnsi="宋体" w:eastAsia="宋体" w:cs="宋体"/>
                <w:sz w:val="18"/>
              </w:rPr>
            </w:pPr>
            <w:r>
              <w:rPr>
                <w:rFonts w:hint="eastAsia" w:ascii="宋体" w:hAnsi="宋体" w:eastAsia="宋体" w:cs="宋体"/>
                <w:sz w:val="18"/>
              </w:rPr>
              <w:t>出质量（</w:t>
            </w:r>
            <w:r>
              <w:rPr>
                <w:rFonts w:hint="eastAsia" w:ascii="宋体" w:hAnsi="宋体" w:eastAsia="宋体" w:cs="宋体"/>
                <w:sz w:val="18"/>
                <w:lang w:val="en-US" w:eastAsia="zh-CN"/>
              </w:rPr>
              <w:t>10</w:t>
            </w:r>
            <w:r>
              <w:rPr>
                <w:rFonts w:hint="eastAsia" w:ascii="宋体" w:hAnsi="宋体" w:eastAsia="宋体" w:cs="宋体"/>
                <w:sz w:val="18"/>
              </w:rPr>
              <w:t xml:space="preserve"> 分）</w:t>
            </w:r>
          </w:p>
        </w:tc>
        <w:tc>
          <w:tcPr>
            <w:tcW w:w="1305"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right="25"/>
              <w:textAlignment w:val="auto"/>
              <w:rPr>
                <w:rFonts w:hint="eastAsia" w:ascii="宋体" w:hAnsi="宋体" w:eastAsia="宋体" w:cs="宋体"/>
                <w:sz w:val="18"/>
              </w:rPr>
            </w:pPr>
            <w:r>
              <w:rPr>
                <w:rFonts w:hint="eastAsia" w:ascii="宋体" w:hAnsi="宋体" w:eastAsia="宋体" w:cs="宋体"/>
                <w:sz w:val="18"/>
              </w:rPr>
              <w:t>C12.质量达标率（</w:t>
            </w:r>
            <w:r>
              <w:rPr>
                <w:rFonts w:hint="eastAsia" w:ascii="宋体" w:hAnsi="宋体" w:eastAsia="宋体" w:cs="宋体"/>
                <w:sz w:val="18"/>
                <w:lang w:val="en-US" w:eastAsia="zh-CN"/>
              </w:rPr>
              <w:t>10</w:t>
            </w:r>
            <w:r>
              <w:rPr>
                <w:rFonts w:hint="eastAsia" w:ascii="宋体" w:hAnsi="宋体" w:eastAsia="宋体" w:cs="宋体"/>
                <w:sz w:val="18"/>
              </w:rPr>
              <w:t>分）</w:t>
            </w: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146" w:line="240" w:lineRule="auto"/>
              <w:ind w:right="172"/>
              <w:textAlignment w:val="auto"/>
              <w:rPr>
                <w:rFonts w:hint="eastAsia" w:ascii="宋体" w:hAnsi="宋体" w:eastAsia="宋体" w:cs="宋体"/>
                <w:sz w:val="18"/>
                <w:lang w:val="en-US" w:eastAsia="zh-CN"/>
              </w:rPr>
            </w:pPr>
            <w:r>
              <w:rPr>
                <w:rFonts w:hint="eastAsia" w:ascii="宋体" w:hAnsi="宋体" w:eastAsia="宋体" w:cs="宋体"/>
                <w:sz w:val="18"/>
              </w:rPr>
              <w:t>D</w:t>
            </w:r>
            <w:r>
              <w:rPr>
                <w:rFonts w:hint="eastAsia" w:ascii="宋体" w:hAnsi="宋体" w:eastAsia="宋体" w:cs="宋体"/>
                <w:sz w:val="18"/>
                <w:lang w:val="en-US" w:eastAsia="zh-CN"/>
              </w:rPr>
              <w:t>21.</w:t>
            </w:r>
            <w:r>
              <w:rPr>
                <w:rFonts w:hint="eastAsia" w:asciiTheme="minorEastAsia" w:hAnsiTheme="minorEastAsia" w:eastAsiaTheme="minorEastAsia" w:cstheme="minorEastAsia"/>
                <w:sz w:val="18"/>
                <w:szCs w:val="18"/>
              </w:rPr>
              <w:t>达到</w:t>
            </w:r>
            <w:r>
              <w:rPr>
                <w:rFonts w:hint="eastAsia" w:asciiTheme="minorEastAsia" w:hAnsiTheme="minorEastAsia" w:eastAsiaTheme="minorEastAsia" w:cstheme="minorEastAsia"/>
                <w:sz w:val="18"/>
                <w:szCs w:val="18"/>
                <w:lang w:val="en-US" w:eastAsia="zh-CN"/>
              </w:rPr>
              <w:t>平台</w:t>
            </w:r>
            <w:r>
              <w:rPr>
                <w:rFonts w:hint="eastAsia" w:asciiTheme="minorEastAsia" w:hAnsiTheme="minorEastAsia" w:eastAsiaTheme="minorEastAsia" w:cstheme="minorEastAsia"/>
                <w:sz w:val="18"/>
                <w:szCs w:val="18"/>
              </w:rPr>
              <w:t>设计及</w:t>
            </w:r>
            <w:r>
              <w:rPr>
                <w:rFonts w:hint="eastAsia" w:asciiTheme="minorEastAsia" w:hAnsiTheme="minorEastAsia" w:eastAsiaTheme="minorEastAsia" w:cstheme="minorEastAsia"/>
                <w:sz w:val="18"/>
                <w:szCs w:val="18"/>
                <w:lang w:val="en-US" w:eastAsia="zh-CN"/>
              </w:rPr>
              <w:t>运营</w:t>
            </w:r>
            <w:r>
              <w:rPr>
                <w:rFonts w:hint="eastAsia" w:asciiTheme="minorEastAsia" w:hAnsiTheme="minorEastAsia" w:eastAsiaTheme="minorEastAsia" w:cstheme="minorEastAsia"/>
                <w:sz w:val="18"/>
                <w:szCs w:val="18"/>
              </w:rPr>
              <w:t>要求</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8" w:line="240" w:lineRule="auto"/>
              <w:textAlignment w:val="auto"/>
              <w:rPr>
                <w:rFonts w:hint="eastAsia" w:ascii="宋体" w:hAnsi="宋体" w:eastAsia="宋体" w:cs="宋体"/>
                <w:sz w:val="22"/>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宋体" w:hAnsi="宋体" w:eastAsia="宋体" w:cs="宋体"/>
                <w:sz w:val="18"/>
                <w:lang w:val="en-US" w:eastAsia="zh-CN"/>
              </w:rPr>
            </w:pPr>
            <w:r>
              <w:rPr>
                <w:rFonts w:hint="eastAsia" w:ascii="宋体" w:hAnsi="宋体" w:eastAsia="宋体" w:cs="宋体"/>
                <w:sz w:val="18"/>
                <w:lang w:val="en-US" w:eastAsia="zh-CN"/>
              </w:rPr>
              <w:t>10</w:t>
            </w:r>
          </w:p>
        </w:tc>
        <w:tc>
          <w:tcPr>
            <w:tcW w:w="3440"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ascii="宋体" w:hAnsi="宋体" w:eastAsia="宋体" w:cs="宋体"/>
                <w:sz w:val="18"/>
                <w:highlight w:val="none"/>
                <w:lang w:val="en-US" w:eastAsia="zh-CN"/>
              </w:rPr>
            </w:pPr>
            <w:r>
              <w:rPr>
                <w:rFonts w:hint="eastAsia" w:ascii="宋体" w:hAnsi="宋体" w:eastAsia="宋体" w:cs="宋体"/>
                <w:sz w:val="18"/>
                <w:highlight w:val="none"/>
              </w:rPr>
              <w:t>按照国家颁发的现行相关专业质量验收规范验收合格的工程量与实际应验收的工程量的比率，用以反映和考核项目整体情况</w:t>
            </w:r>
          </w:p>
        </w:tc>
        <w:tc>
          <w:tcPr>
            <w:tcW w:w="4468"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ascii="宋体" w:hAnsi="宋体" w:eastAsia="宋体" w:cs="宋体"/>
                <w:sz w:val="18"/>
                <w:highlight w:val="none"/>
              </w:rPr>
            </w:pPr>
            <w:r>
              <w:rPr>
                <w:rFonts w:hint="eastAsia" w:ascii="宋体" w:hAnsi="宋体" w:eastAsia="宋体" w:cs="宋体"/>
                <w:sz w:val="18"/>
                <w:highlight w:val="none"/>
              </w:rPr>
              <w:t>合格率＝(实际验收合格的工程量／实际应验收的工程量)×100%。</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ascii="宋体" w:hAnsi="宋体" w:eastAsia="宋体" w:cs="宋体"/>
                <w:sz w:val="18"/>
                <w:highlight w:val="none"/>
              </w:rPr>
            </w:pPr>
            <w:r>
              <w:rPr>
                <w:rFonts w:hint="eastAsia" w:ascii="宋体" w:hAnsi="宋体" w:eastAsia="宋体" w:cs="宋体"/>
                <w:sz w:val="18"/>
                <w:highlight w:val="none"/>
              </w:rPr>
              <w:t>根据验收合格率*分值得分。</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8" w:line="240" w:lineRule="auto"/>
              <w:textAlignment w:val="auto"/>
              <w:rPr>
                <w:rFonts w:hint="eastAsia" w:ascii="宋体" w:hAnsi="宋体" w:eastAsia="宋体" w:cs="宋体"/>
                <w:sz w:val="22"/>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eastAsia" w:ascii="宋体" w:hAnsi="宋体" w:eastAsia="宋体" w:cs="宋体"/>
                <w:sz w:val="18"/>
                <w:szCs w:val="22"/>
                <w:lang w:val="en-US" w:eastAsia="zh-CN" w:bidi="zh-CN"/>
              </w:rPr>
            </w:pPr>
            <w:r>
              <w:rPr>
                <w:rFonts w:hint="eastAsia" w:ascii="宋体" w:hAnsi="宋体" w:eastAsia="宋体" w:cs="宋体"/>
                <w:sz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7" w:hRule="atLeast"/>
          <w:jc w:val="center"/>
        </w:trPr>
        <w:tc>
          <w:tcPr>
            <w:tcW w:w="843" w:type="dxa"/>
            <w:vMerge w:val="continue"/>
            <w:tcBorders>
              <w:bottom w:val="nil"/>
            </w:tcBorders>
          </w:tcPr>
          <w:p>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2"/>
                <w:szCs w:val="2"/>
              </w:rPr>
            </w:pPr>
          </w:p>
        </w:tc>
        <w:tc>
          <w:tcPr>
            <w:tcW w:w="852"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textAlignment w:val="auto"/>
              <w:rPr>
                <w:rFonts w:hint="eastAsia" w:ascii="宋体" w:hAnsi="宋体" w:eastAsia="宋体" w:cs="宋体"/>
                <w:sz w:val="18"/>
              </w:rPr>
            </w:pPr>
            <w:r>
              <w:rPr>
                <w:rFonts w:hint="eastAsia" w:ascii="宋体" w:hAnsi="宋体" w:eastAsia="宋体" w:cs="宋体"/>
                <w:sz w:val="18"/>
              </w:rPr>
              <w:t>B8.产</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8" w:right="135"/>
              <w:textAlignment w:val="auto"/>
              <w:rPr>
                <w:rFonts w:hint="eastAsia" w:ascii="宋体" w:hAnsi="宋体" w:eastAsia="宋体" w:cs="宋体"/>
                <w:sz w:val="18"/>
              </w:rPr>
            </w:pPr>
            <w:r>
              <w:rPr>
                <w:rFonts w:hint="eastAsia" w:ascii="宋体" w:hAnsi="宋体" w:eastAsia="宋体" w:cs="宋体"/>
                <w:sz w:val="18"/>
              </w:rPr>
              <w:t>出实效（</w:t>
            </w:r>
            <w:r>
              <w:rPr>
                <w:rFonts w:hint="eastAsia" w:ascii="宋体" w:hAnsi="宋体" w:eastAsia="宋体" w:cs="宋体"/>
                <w:sz w:val="18"/>
                <w:lang w:val="en-US" w:eastAsia="zh-CN"/>
              </w:rPr>
              <w:t>10</w:t>
            </w:r>
            <w:r>
              <w:rPr>
                <w:rFonts w:hint="eastAsia" w:ascii="宋体" w:hAnsi="宋体" w:eastAsia="宋体" w:cs="宋体"/>
                <w:sz w:val="18"/>
              </w:rPr>
              <w:t xml:space="preserve"> 分）</w:t>
            </w:r>
          </w:p>
        </w:tc>
        <w:tc>
          <w:tcPr>
            <w:tcW w:w="1305"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16" w:line="240" w:lineRule="auto"/>
              <w:ind w:right="25"/>
              <w:textAlignment w:val="auto"/>
              <w:rPr>
                <w:rFonts w:hint="eastAsia" w:ascii="宋体" w:hAnsi="宋体" w:eastAsia="宋体" w:cs="宋体"/>
                <w:sz w:val="18"/>
              </w:rPr>
            </w:pPr>
            <w:r>
              <w:rPr>
                <w:rFonts w:hint="eastAsia" w:ascii="宋体" w:hAnsi="宋体" w:eastAsia="宋体" w:cs="宋体"/>
                <w:sz w:val="18"/>
              </w:rPr>
              <w:t>C13.完成及时性（</w:t>
            </w:r>
            <w:r>
              <w:rPr>
                <w:rFonts w:hint="eastAsia" w:ascii="宋体" w:hAnsi="宋体" w:eastAsia="宋体" w:cs="宋体"/>
                <w:sz w:val="18"/>
                <w:lang w:val="en-US" w:eastAsia="zh-CN"/>
              </w:rPr>
              <w:t>10</w:t>
            </w:r>
            <w:r>
              <w:rPr>
                <w:rFonts w:hint="eastAsia" w:ascii="宋体" w:hAnsi="宋体" w:eastAsia="宋体" w:cs="宋体"/>
                <w:sz w:val="18"/>
              </w:rPr>
              <w:t>分）</w:t>
            </w: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116" w:line="240" w:lineRule="auto"/>
              <w:ind w:right="172"/>
              <w:textAlignment w:val="auto"/>
              <w:rPr>
                <w:rFonts w:hint="eastAsia" w:ascii="宋体" w:hAnsi="宋体" w:eastAsia="宋体" w:cs="宋体"/>
                <w:sz w:val="18"/>
              </w:rPr>
            </w:pPr>
          </w:p>
          <w:p>
            <w:pPr>
              <w:pStyle w:val="17"/>
              <w:keepNext w:val="0"/>
              <w:keepLines w:val="0"/>
              <w:pageBreakBefore w:val="0"/>
              <w:widowControl w:val="0"/>
              <w:kinsoku/>
              <w:wordWrap/>
              <w:overflowPunct/>
              <w:topLinePunct w:val="0"/>
              <w:autoSpaceDE w:val="0"/>
              <w:autoSpaceDN w:val="0"/>
              <w:bidi w:val="0"/>
              <w:adjustRightInd w:val="0"/>
              <w:snapToGrid w:val="0"/>
              <w:spacing w:before="116" w:line="240" w:lineRule="auto"/>
              <w:ind w:right="172"/>
              <w:textAlignment w:val="auto"/>
              <w:rPr>
                <w:rFonts w:hint="eastAsia" w:ascii="宋体" w:hAnsi="宋体" w:eastAsia="宋体" w:cs="宋体"/>
                <w:sz w:val="18"/>
                <w:lang w:val="en-US" w:eastAsia="zh-CN"/>
              </w:rPr>
            </w:pPr>
            <w:r>
              <w:rPr>
                <w:rFonts w:hint="eastAsia" w:ascii="宋体" w:hAnsi="宋体" w:eastAsia="宋体" w:cs="宋体"/>
                <w:sz w:val="18"/>
              </w:rPr>
              <w:t>D</w:t>
            </w:r>
            <w:r>
              <w:rPr>
                <w:rFonts w:hint="eastAsia" w:ascii="宋体" w:hAnsi="宋体" w:eastAsia="宋体" w:cs="宋体"/>
                <w:sz w:val="18"/>
                <w:lang w:val="en-US" w:eastAsia="zh-CN"/>
              </w:rPr>
              <w:t>22.</w:t>
            </w:r>
            <w:r>
              <w:rPr>
                <w:rFonts w:hint="eastAsia" w:asciiTheme="minorEastAsia" w:hAnsiTheme="minorEastAsia" w:eastAsiaTheme="minorEastAsia" w:cstheme="minorEastAsia"/>
                <w:sz w:val="18"/>
                <w:szCs w:val="18"/>
              </w:rPr>
              <w:t>项目完成时效性</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7"/>
              <w:jc w:val="center"/>
              <w:textAlignment w:val="auto"/>
              <w:rPr>
                <w:rFonts w:hint="eastAsia" w:ascii="宋体" w:hAnsi="宋体" w:eastAsia="宋体" w:cs="宋体"/>
                <w:sz w:val="18"/>
                <w:lang w:val="en-US" w:eastAsia="zh-CN"/>
              </w:rPr>
            </w:pPr>
            <w:r>
              <w:rPr>
                <w:rFonts w:hint="eastAsia" w:ascii="宋体" w:hAnsi="宋体" w:eastAsia="宋体" w:cs="宋体"/>
                <w:sz w:val="18"/>
                <w:lang w:val="en-US" w:eastAsia="zh-CN"/>
              </w:rPr>
              <w:t>10</w:t>
            </w: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88" w:right="95"/>
              <w:jc w:val="center"/>
              <w:textAlignment w:val="auto"/>
              <w:rPr>
                <w:rFonts w:hint="eastAsia" w:ascii="宋体" w:hAnsi="宋体" w:eastAsia="宋体" w:cs="宋体"/>
                <w:sz w:val="18"/>
              </w:rPr>
            </w:pPr>
            <w:r>
              <w:rPr>
                <w:rFonts w:hint="eastAsia" w:ascii="宋体" w:hAnsi="宋体" w:eastAsia="宋体" w:cs="宋体"/>
                <w:sz w:val="18"/>
              </w:rPr>
              <w:t>对项目建设完工及时性、完工后验收及时性和决算及时性进行评价</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06"/>
              <w:textAlignment w:val="auto"/>
              <w:rPr>
                <w:rFonts w:hint="eastAsia" w:ascii="宋体" w:hAnsi="宋体" w:eastAsia="宋体" w:cs="宋体"/>
                <w:sz w:val="18"/>
              </w:rPr>
            </w:pPr>
            <w:r>
              <w:rPr>
                <w:rFonts w:hint="eastAsia" w:ascii="宋体" w:hAnsi="宋体" w:eastAsia="宋体" w:cs="宋体"/>
                <w:sz w:val="18"/>
              </w:rPr>
              <w:t>①项目按照批复时间竣工，得 2 分。每延迟 1 天，扣</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宋体" w:hAnsi="宋体" w:eastAsia="宋体" w:cs="宋体"/>
                <w:sz w:val="18"/>
              </w:rPr>
            </w:pPr>
            <w:r>
              <w:rPr>
                <w:rFonts w:hint="eastAsia" w:ascii="宋体" w:hAnsi="宋体" w:eastAsia="宋体" w:cs="宋体"/>
                <w:sz w:val="18"/>
              </w:rPr>
              <w:t>0.5 分，扣完为止；</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宋体" w:hAnsi="宋体" w:eastAsia="宋体" w:cs="宋体"/>
                <w:sz w:val="18"/>
              </w:rPr>
            </w:pPr>
            <w:r>
              <w:rPr>
                <w:rFonts w:hint="eastAsia" w:ascii="宋体" w:hAnsi="宋体" w:eastAsia="宋体" w:cs="宋体"/>
                <w:sz w:val="18"/>
              </w:rPr>
              <w:t>②项目完工后已验收，得 1 分。未验收不得分；</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textAlignment w:val="auto"/>
              <w:rPr>
                <w:rFonts w:hint="eastAsia" w:ascii="宋体" w:hAnsi="宋体" w:eastAsia="宋体" w:cs="宋体"/>
                <w:sz w:val="18"/>
              </w:rPr>
            </w:pPr>
            <w:r>
              <w:rPr>
                <w:rFonts w:hint="eastAsia" w:ascii="宋体" w:hAnsi="宋体" w:eastAsia="宋体" w:cs="宋体"/>
                <w:spacing w:val="-3"/>
                <w:sz w:val="18"/>
              </w:rPr>
              <w:t xml:space="preserve">③项目完工后已进行工程决算审计得 </w:t>
            </w:r>
            <w:r>
              <w:rPr>
                <w:rFonts w:hint="eastAsia" w:ascii="宋体" w:hAnsi="宋体" w:eastAsia="宋体" w:cs="宋体"/>
                <w:sz w:val="18"/>
              </w:rPr>
              <w:t>1</w:t>
            </w:r>
            <w:r>
              <w:rPr>
                <w:rFonts w:hint="eastAsia" w:ascii="宋体" w:hAnsi="宋体" w:eastAsia="宋体" w:cs="宋体"/>
                <w:spacing w:val="-18"/>
                <w:sz w:val="18"/>
              </w:rPr>
              <w:t xml:space="preserve"> 分。未进行决算</w:t>
            </w:r>
            <w:r>
              <w:rPr>
                <w:rFonts w:hint="eastAsia" w:ascii="宋体" w:hAnsi="宋体" w:eastAsia="宋体" w:cs="宋体"/>
                <w:sz w:val="18"/>
              </w:rPr>
              <w:t>不得分。</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7" w:leftChars="0" w:right="0" w:rightChars="0"/>
              <w:jc w:val="center"/>
              <w:textAlignment w:val="auto"/>
              <w:rPr>
                <w:rFonts w:hint="eastAsia" w:ascii="宋体" w:hAnsi="宋体" w:eastAsia="宋体" w:cs="宋体"/>
                <w:sz w:val="18"/>
                <w:szCs w:val="22"/>
                <w:lang w:val="en-US" w:eastAsia="zh-CN" w:bidi="zh-CN"/>
              </w:rPr>
            </w:pPr>
            <w:r>
              <w:rPr>
                <w:rFonts w:hint="eastAsia" w:ascii="宋体" w:hAnsi="宋体" w:eastAsia="宋体" w:cs="宋体"/>
                <w:sz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8" w:hRule="atLeast"/>
          <w:jc w:val="center"/>
        </w:trPr>
        <w:tc>
          <w:tcPr>
            <w:tcW w:w="843" w:type="dxa"/>
            <w:vMerge w:val="restart"/>
          </w:tcPr>
          <w:p>
            <w:pPr>
              <w:pStyle w:val="17"/>
              <w:rPr>
                <w:rFonts w:hint="eastAsia" w:ascii="宋体" w:hAnsi="宋体" w:eastAsia="宋体" w:cs="宋体"/>
                <w:sz w:val="18"/>
              </w:rPr>
            </w:pPr>
            <w:r>
              <w:rPr>
                <w:rFonts w:hint="eastAsia" w:ascii="宋体" w:hAnsi="宋体" w:eastAsia="宋体" w:cs="宋体"/>
                <w:sz w:val="18"/>
              </w:rPr>
              <w:t>A4.</w:t>
            </w:r>
          </w:p>
          <w:p>
            <w:pPr>
              <w:pStyle w:val="17"/>
              <w:spacing w:before="3"/>
              <w:ind w:left="106"/>
              <w:rPr>
                <w:rFonts w:hint="eastAsia" w:ascii="宋体" w:hAnsi="宋体" w:eastAsia="宋体" w:cs="宋体"/>
                <w:sz w:val="18"/>
              </w:rPr>
            </w:pPr>
            <w:r>
              <w:rPr>
                <w:rFonts w:hint="eastAsia" w:ascii="宋体" w:hAnsi="宋体" w:eastAsia="宋体" w:cs="宋体"/>
                <w:sz w:val="18"/>
              </w:rPr>
              <w:t>效益</w:t>
            </w:r>
          </w:p>
          <w:p>
            <w:pPr>
              <w:pStyle w:val="17"/>
              <w:spacing w:before="2" w:line="244" w:lineRule="auto"/>
              <w:ind w:left="106" w:right="171"/>
              <w:rPr>
                <w:rFonts w:hint="eastAsia" w:ascii="宋体" w:hAnsi="宋体" w:eastAsia="宋体" w:cs="宋体"/>
                <w:sz w:val="18"/>
              </w:rPr>
            </w:pPr>
            <w:r>
              <w:rPr>
                <w:rFonts w:hint="eastAsia" w:ascii="宋体" w:hAnsi="宋体" w:eastAsia="宋体" w:cs="宋体"/>
                <w:sz w:val="18"/>
              </w:rPr>
              <w:t>（30 分</w:t>
            </w:r>
            <w:r>
              <w:rPr>
                <w:rFonts w:hint="eastAsia" w:ascii="宋体" w:hAnsi="宋体" w:eastAsia="宋体" w:cs="宋体"/>
                <w:spacing w:val="-16"/>
                <w:sz w:val="18"/>
              </w:rPr>
              <w:t>）</w:t>
            </w:r>
          </w:p>
        </w:tc>
        <w:tc>
          <w:tcPr>
            <w:tcW w:w="852" w:type="dxa"/>
            <w:vMerge w:val="restart"/>
          </w:tcPr>
          <w:p>
            <w:pPr>
              <w:pStyle w:val="17"/>
              <w:rPr>
                <w:rFonts w:hint="eastAsia" w:ascii="宋体" w:hAnsi="宋体" w:eastAsia="宋体" w:cs="宋体"/>
                <w:sz w:val="18"/>
              </w:rPr>
            </w:pPr>
            <w:r>
              <w:rPr>
                <w:rFonts w:hint="eastAsia" w:ascii="宋体" w:hAnsi="宋体" w:eastAsia="宋体" w:cs="宋体"/>
                <w:sz w:val="18"/>
              </w:rPr>
              <w:t>B</w:t>
            </w:r>
            <w:r>
              <w:rPr>
                <w:rFonts w:hint="eastAsia" w:ascii="宋体" w:hAnsi="宋体" w:eastAsia="宋体" w:cs="宋体"/>
                <w:sz w:val="18"/>
                <w:lang w:val="en-US" w:eastAsia="zh-CN"/>
              </w:rPr>
              <w:t>9</w:t>
            </w:r>
            <w:r>
              <w:rPr>
                <w:rFonts w:hint="eastAsia" w:ascii="宋体" w:hAnsi="宋体" w:eastAsia="宋体" w:cs="宋体"/>
                <w:sz w:val="18"/>
              </w:rPr>
              <w:t>.</w:t>
            </w:r>
          </w:p>
          <w:p>
            <w:pPr>
              <w:pStyle w:val="17"/>
              <w:spacing w:before="2" w:line="242" w:lineRule="auto"/>
              <w:ind w:left="108" w:right="225"/>
              <w:rPr>
                <w:rFonts w:hint="eastAsia" w:ascii="宋体" w:hAnsi="宋体" w:eastAsia="宋体" w:cs="宋体"/>
                <w:sz w:val="18"/>
              </w:rPr>
            </w:pPr>
            <w:r>
              <w:rPr>
                <w:rFonts w:hint="eastAsia" w:ascii="宋体" w:hAnsi="宋体" w:eastAsia="宋体" w:cs="宋体"/>
                <w:spacing w:val="-9"/>
                <w:sz w:val="18"/>
              </w:rPr>
              <w:t>项目效益</w:t>
            </w:r>
          </w:p>
          <w:p>
            <w:pPr>
              <w:pStyle w:val="17"/>
              <w:spacing w:before="2" w:line="242" w:lineRule="auto"/>
              <w:ind w:left="108" w:right="225"/>
              <w:rPr>
                <w:rFonts w:hint="eastAsia" w:ascii="宋体" w:hAnsi="宋体" w:eastAsia="宋体" w:cs="宋体"/>
                <w:sz w:val="18"/>
              </w:rPr>
            </w:pPr>
            <w:r>
              <w:rPr>
                <w:rFonts w:hint="eastAsia" w:ascii="宋体" w:hAnsi="宋体" w:eastAsia="宋体" w:cs="宋体"/>
                <w:sz w:val="18"/>
              </w:rPr>
              <w:t>（30 分</w:t>
            </w:r>
            <w:r>
              <w:rPr>
                <w:rFonts w:hint="eastAsia" w:ascii="宋体" w:hAnsi="宋体" w:eastAsia="宋体" w:cs="宋体"/>
                <w:spacing w:val="-17"/>
                <w:sz w:val="18"/>
              </w:rPr>
              <w:t>）</w:t>
            </w:r>
          </w:p>
        </w:tc>
        <w:tc>
          <w:tcPr>
            <w:tcW w:w="1305" w:type="dxa"/>
          </w:tcPr>
          <w:p>
            <w:pPr>
              <w:pStyle w:val="17"/>
              <w:keepNext w:val="0"/>
              <w:keepLines w:val="0"/>
              <w:pageBreakBefore w:val="0"/>
              <w:widowControl w:val="0"/>
              <w:kinsoku/>
              <w:wordWrap/>
              <w:overflowPunct/>
              <w:topLinePunct w:val="0"/>
              <w:autoSpaceDE w:val="0"/>
              <w:autoSpaceDN w:val="0"/>
              <w:bidi w:val="0"/>
              <w:adjustRightInd w:val="0"/>
              <w:snapToGrid w:val="0"/>
              <w:spacing w:before="116" w:line="240" w:lineRule="auto"/>
              <w:ind w:right="202"/>
              <w:textAlignment w:val="auto"/>
              <w:rPr>
                <w:rFonts w:hint="eastAsia" w:ascii="宋体" w:hAnsi="宋体" w:eastAsia="宋体" w:cs="宋体"/>
                <w:sz w:val="18"/>
              </w:rPr>
            </w:pPr>
            <w:r>
              <w:rPr>
                <w:rFonts w:hint="eastAsia" w:ascii="宋体" w:hAnsi="宋体" w:eastAsia="宋体" w:cs="宋体"/>
                <w:sz w:val="18"/>
              </w:rPr>
              <w:t>C1</w:t>
            </w:r>
            <w:r>
              <w:rPr>
                <w:rFonts w:hint="eastAsia" w:ascii="宋体" w:hAnsi="宋体" w:eastAsia="宋体" w:cs="宋体"/>
                <w:sz w:val="18"/>
                <w:lang w:val="en-US" w:eastAsia="zh-CN"/>
              </w:rPr>
              <w:t>4</w:t>
            </w:r>
            <w:r>
              <w:rPr>
                <w:rFonts w:hint="eastAsia" w:ascii="宋体" w:hAnsi="宋体" w:eastAsia="宋体" w:cs="宋体"/>
                <w:sz w:val="18"/>
              </w:rPr>
              <w:t>.社会效益（</w:t>
            </w:r>
            <w:r>
              <w:rPr>
                <w:rFonts w:hint="eastAsia" w:ascii="宋体" w:hAnsi="宋体" w:eastAsia="宋体" w:cs="宋体"/>
                <w:sz w:val="18"/>
                <w:lang w:val="en-US" w:eastAsia="zh-CN"/>
              </w:rPr>
              <w:t>10</w:t>
            </w:r>
            <w:r>
              <w:rPr>
                <w:rFonts w:hint="eastAsia" w:ascii="宋体" w:hAnsi="宋体" w:eastAsia="宋体" w:cs="宋体"/>
                <w:sz w:val="18"/>
              </w:rPr>
              <w:t>分）</w:t>
            </w:r>
          </w:p>
        </w:tc>
        <w:tc>
          <w:tcPr>
            <w:tcW w:w="1365" w:type="dxa"/>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ind w:left="107" w:right="172"/>
              <w:textAlignment w:val="auto"/>
              <w:rPr>
                <w:rFonts w:hint="eastAsia" w:ascii="宋体" w:hAnsi="宋体" w:eastAsia="宋体" w:cs="宋体"/>
                <w:sz w:val="18"/>
              </w:rPr>
            </w:pPr>
            <w:r>
              <w:rPr>
                <w:rFonts w:hint="eastAsia" w:ascii="宋体" w:hAnsi="宋体" w:eastAsia="宋体" w:cs="宋体"/>
                <w:sz w:val="18"/>
              </w:rPr>
              <w:t>D</w:t>
            </w:r>
            <w:r>
              <w:rPr>
                <w:rFonts w:hint="eastAsia" w:ascii="宋体" w:hAnsi="宋体" w:eastAsia="宋体" w:cs="宋体"/>
                <w:sz w:val="18"/>
                <w:lang w:val="en-US" w:eastAsia="zh-CN"/>
              </w:rPr>
              <w:t>23</w:t>
            </w:r>
            <w:r>
              <w:rPr>
                <w:rFonts w:hint="eastAsia" w:ascii="宋体" w:hAnsi="宋体" w:eastAsia="宋体" w:cs="宋体"/>
                <w:sz w:val="18"/>
              </w:rPr>
              <w:t>.社会治理能力提升</w:t>
            </w:r>
          </w:p>
        </w:tc>
        <w:tc>
          <w:tcPr>
            <w:tcW w:w="555" w:type="dxa"/>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jc w:val="center"/>
              <w:textAlignment w:val="auto"/>
              <w:rPr>
                <w:rFonts w:hint="eastAsia" w:ascii="宋体" w:hAnsi="宋体" w:eastAsia="宋体" w:cs="宋体"/>
                <w:sz w:val="18"/>
                <w:lang w:val="en-US" w:eastAsia="zh-CN"/>
              </w:rPr>
            </w:pPr>
            <w:r>
              <w:rPr>
                <w:rFonts w:hint="eastAsia" w:ascii="宋体" w:hAnsi="宋体" w:eastAsia="宋体" w:cs="宋体"/>
                <w:sz w:val="18"/>
                <w:lang w:val="en-US" w:eastAsia="zh-CN"/>
              </w:rPr>
              <w:t>10</w:t>
            </w:r>
          </w:p>
        </w:tc>
        <w:tc>
          <w:tcPr>
            <w:tcW w:w="3440" w:type="dxa"/>
          </w:tcPr>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106"/>
              <w:textAlignment w:val="auto"/>
              <w:rPr>
                <w:rFonts w:hint="eastAsia" w:ascii="宋体" w:hAnsi="宋体" w:eastAsia="宋体" w:cs="宋体"/>
                <w:sz w:val="18"/>
                <w:lang w:val="en-US" w:eastAsia="zh-CN"/>
              </w:rPr>
            </w:pPr>
            <w:r>
              <w:rPr>
                <w:rFonts w:hint="eastAsia" w:ascii="宋体" w:hAnsi="宋体" w:eastAsia="宋体" w:cs="宋体"/>
                <w:sz w:val="18"/>
              </w:rPr>
              <w:t>社会治理能力提</w:t>
            </w:r>
          </w:p>
        </w:tc>
        <w:tc>
          <w:tcPr>
            <w:tcW w:w="4468"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ascii="宋体" w:hAnsi="宋体" w:eastAsia="宋体" w:cs="宋体"/>
                <w:sz w:val="18"/>
                <w:highlight w:val="none"/>
                <w:lang w:val="en-US" w:eastAsia="zh-CN"/>
              </w:rPr>
            </w:pPr>
            <w:r>
              <w:rPr>
                <w:rFonts w:hint="eastAsia" w:ascii="宋体" w:hAnsi="宋体" w:eastAsia="宋体" w:cs="宋体"/>
                <w:sz w:val="18"/>
                <w:highlight w:val="none"/>
              </w:rPr>
              <w:t>根据</w:t>
            </w:r>
            <w:r>
              <w:rPr>
                <w:rFonts w:hint="eastAsia" w:ascii="宋体" w:hAnsi="宋体" w:eastAsia="宋体" w:cs="宋体"/>
                <w:sz w:val="18"/>
                <w:highlight w:val="none"/>
                <w:lang w:val="en-US" w:eastAsia="zh-CN"/>
              </w:rPr>
              <w:t>受益人群</w:t>
            </w:r>
            <w:r>
              <w:rPr>
                <w:rFonts w:hint="eastAsia" w:ascii="宋体" w:hAnsi="宋体" w:eastAsia="宋体" w:cs="宋体"/>
                <w:sz w:val="18"/>
                <w:highlight w:val="none"/>
              </w:rPr>
              <w:t>对</w:t>
            </w:r>
            <w:r>
              <w:rPr>
                <w:rFonts w:hint="eastAsia" w:ascii="宋体" w:hAnsi="宋体" w:eastAsia="宋体" w:cs="宋体"/>
                <w:sz w:val="18"/>
                <w:highlight w:val="none"/>
                <w:lang w:val="en-US" w:eastAsia="zh-CN"/>
              </w:rPr>
              <w:t>当地旅游提升</w:t>
            </w:r>
            <w:r>
              <w:rPr>
                <w:rFonts w:hint="eastAsia" w:ascii="宋体" w:hAnsi="宋体" w:eastAsia="宋体" w:cs="宋体"/>
                <w:sz w:val="18"/>
                <w:highlight w:val="none"/>
              </w:rPr>
              <w:t>情况的调查判断</w:t>
            </w:r>
            <w:r>
              <w:rPr>
                <w:rFonts w:hint="eastAsia" w:ascii="宋体" w:hAnsi="宋体" w:eastAsia="宋体" w:cs="宋体"/>
                <w:sz w:val="18"/>
                <w:highlight w:val="none"/>
                <w:lang w:val="en-US" w:eastAsia="zh-CN"/>
              </w:rPr>
              <w:t>打</w:t>
            </w:r>
            <w:r>
              <w:rPr>
                <w:rFonts w:hint="eastAsia" w:ascii="宋体" w:hAnsi="宋体" w:eastAsia="宋体" w:cs="宋体"/>
                <w:sz w:val="18"/>
                <w:highlight w:val="none"/>
              </w:rPr>
              <w:t>分： 调查问卷满意度 95%（含）以上，本指标得</w:t>
            </w:r>
            <w:r>
              <w:rPr>
                <w:rFonts w:hint="eastAsia" w:ascii="宋体" w:hAnsi="宋体" w:eastAsia="宋体" w:cs="宋体"/>
                <w:sz w:val="18"/>
                <w:highlight w:val="none"/>
                <w:lang w:val="en-US" w:eastAsia="zh-CN"/>
              </w:rPr>
              <w:t>满分；</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ascii="宋体" w:hAnsi="宋体" w:eastAsia="宋体" w:cs="宋体"/>
                <w:sz w:val="18"/>
                <w:highlight w:val="none"/>
              </w:rPr>
            </w:pPr>
            <w:r>
              <w:rPr>
                <w:rFonts w:hint="eastAsia" w:ascii="宋体" w:hAnsi="宋体" w:eastAsia="宋体" w:cs="宋体"/>
                <w:sz w:val="18"/>
                <w:highlight w:val="none"/>
              </w:rPr>
              <w:t>调查问卷满意度 93%（含）-95%分，扣除权重分的 5%；</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ascii="宋体" w:hAnsi="宋体" w:eastAsia="宋体" w:cs="宋体"/>
                <w:sz w:val="18"/>
                <w:highlight w:val="none"/>
              </w:rPr>
            </w:pPr>
            <w:r>
              <w:rPr>
                <w:rFonts w:hint="eastAsia" w:ascii="宋体" w:hAnsi="宋体" w:eastAsia="宋体" w:cs="宋体"/>
                <w:sz w:val="18"/>
                <w:highlight w:val="none"/>
              </w:rPr>
              <w:t>调查问卷满意度 91%（含）-93%分，扣除权重分的 10%； 依此类推，扣完为止。</w:t>
            </w:r>
          </w:p>
        </w:tc>
        <w:tc>
          <w:tcPr>
            <w:tcW w:w="1584"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3" w:line="240" w:lineRule="auto"/>
              <w:textAlignment w:val="auto"/>
              <w:rPr>
                <w:rFonts w:hint="eastAsia" w:ascii="宋体" w:hAnsi="宋体" w:eastAsia="宋体" w:cs="宋体"/>
                <w:sz w:val="20"/>
              </w:rPr>
            </w:pPr>
          </w:p>
          <w:p>
            <w:pPr>
              <w:pStyle w:val="17"/>
              <w:keepNext w:val="0"/>
              <w:keepLines w:val="0"/>
              <w:pageBreakBefore w:val="0"/>
              <w:widowControl w:val="0"/>
              <w:kinsoku/>
              <w:wordWrap/>
              <w:overflowPunct/>
              <w:topLinePunct w:val="0"/>
              <w:autoSpaceDE w:val="0"/>
              <w:autoSpaceDN w:val="0"/>
              <w:bidi w:val="0"/>
              <w:adjustRightInd w:val="0"/>
              <w:snapToGrid w:val="0"/>
              <w:spacing w:line="240" w:lineRule="auto"/>
              <w:ind w:left="7" w:leftChars="0" w:right="0" w:rightChars="0"/>
              <w:jc w:val="center"/>
              <w:textAlignment w:val="auto"/>
              <w:rPr>
                <w:rFonts w:hint="eastAsia" w:ascii="宋体" w:hAnsi="宋体" w:eastAsia="宋体" w:cs="宋体"/>
                <w:sz w:val="18"/>
                <w:szCs w:val="22"/>
                <w:lang w:val="en-US" w:eastAsia="zh-CN" w:bidi="zh-CN"/>
              </w:rPr>
            </w:pPr>
            <w:r>
              <w:rPr>
                <w:rFonts w:hint="eastAsia" w:ascii="宋体" w:hAnsi="宋体" w:eastAsia="宋体" w:cs="宋体"/>
                <w:sz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jc w:val="center"/>
        </w:trPr>
        <w:tc>
          <w:tcPr>
            <w:tcW w:w="843" w:type="dxa"/>
            <w:vMerge w:val="continue"/>
            <w:tcBorders>
              <w:top w:val="nil"/>
            </w:tcBorders>
          </w:tcPr>
          <w:p>
            <w:pPr>
              <w:rPr>
                <w:rFonts w:hint="eastAsia" w:ascii="宋体" w:hAnsi="宋体" w:eastAsia="宋体" w:cs="宋体"/>
                <w:sz w:val="2"/>
                <w:szCs w:val="2"/>
              </w:rPr>
            </w:pPr>
          </w:p>
        </w:tc>
        <w:tc>
          <w:tcPr>
            <w:tcW w:w="852" w:type="dxa"/>
            <w:vMerge w:val="continue"/>
            <w:tcBorders>
              <w:top w:val="nil"/>
            </w:tcBorders>
          </w:tcPr>
          <w:p>
            <w:pPr>
              <w:rPr>
                <w:rFonts w:hint="eastAsia" w:ascii="宋体" w:hAnsi="宋体" w:eastAsia="宋体" w:cs="宋体"/>
                <w:sz w:val="2"/>
                <w:szCs w:val="2"/>
              </w:rPr>
            </w:pPr>
          </w:p>
        </w:tc>
        <w:tc>
          <w:tcPr>
            <w:tcW w:w="1305" w:type="dxa"/>
          </w:tcPr>
          <w:p>
            <w:pPr>
              <w:pStyle w:val="17"/>
              <w:spacing w:before="118" w:line="242" w:lineRule="auto"/>
              <w:ind w:left="107" w:right="25"/>
              <w:rPr>
                <w:rFonts w:hint="eastAsia" w:ascii="宋体" w:hAnsi="宋体" w:eastAsia="宋体" w:cs="宋体"/>
                <w:sz w:val="18"/>
              </w:rPr>
            </w:pPr>
            <w:r>
              <w:rPr>
                <w:rFonts w:hint="eastAsia" w:ascii="宋体" w:hAnsi="宋体" w:eastAsia="宋体" w:cs="宋体"/>
                <w:sz w:val="18"/>
              </w:rPr>
              <w:t>C1</w:t>
            </w:r>
            <w:r>
              <w:rPr>
                <w:rFonts w:hint="eastAsia" w:ascii="宋体" w:hAnsi="宋体" w:eastAsia="宋体" w:cs="宋体"/>
                <w:sz w:val="18"/>
                <w:lang w:val="en-US" w:eastAsia="zh-CN"/>
              </w:rPr>
              <w:t>5</w:t>
            </w:r>
            <w:r>
              <w:rPr>
                <w:rFonts w:hint="eastAsia" w:ascii="宋体" w:hAnsi="宋体" w:eastAsia="宋体" w:cs="宋体"/>
                <w:sz w:val="18"/>
              </w:rPr>
              <w:t>.可持续影响（</w:t>
            </w:r>
            <w:r>
              <w:rPr>
                <w:rFonts w:hint="eastAsia" w:ascii="宋体" w:hAnsi="宋体" w:eastAsia="宋体" w:cs="宋体"/>
                <w:sz w:val="18"/>
                <w:lang w:val="en-US" w:eastAsia="zh-CN"/>
              </w:rPr>
              <w:t>10</w:t>
            </w:r>
            <w:r>
              <w:rPr>
                <w:rFonts w:hint="eastAsia" w:ascii="宋体" w:hAnsi="宋体" w:eastAsia="宋体" w:cs="宋体"/>
                <w:sz w:val="18"/>
              </w:rPr>
              <w:t>分）</w:t>
            </w:r>
          </w:p>
        </w:tc>
        <w:tc>
          <w:tcPr>
            <w:tcW w:w="1365" w:type="dxa"/>
          </w:tcPr>
          <w:p>
            <w:pPr>
              <w:pStyle w:val="17"/>
              <w:spacing w:before="118" w:line="242" w:lineRule="auto"/>
              <w:ind w:left="107" w:right="172"/>
              <w:rPr>
                <w:rFonts w:hint="eastAsia" w:ascii="宋体" w:hAnsi="宋体" w:eastAsia="宋体" w:cs="宋体"/>
                <w:sz w:val="18"/>
              </w:rPr>
            </w:pPr>
            <w:r>
              <w:rPr>
                <w:rFonts w:hint="eastAsia" w:ascii="宋体" w:hAnsi="宋体" w:eastAsia="宋体" w:cs="宋体"/>
                <w:sz w:val="18"/>
              </w:rPr>
              <w:t>D</w:t>
            </w:r>
            <w:r>
              <w:rPr>
                <w:rFonts w:hint="eastAsia" w:ascii="宋体" w:hAnsi="宋体" w:eastAsia="宋体" w:cs="宋体"/>
                <w:sz w:val="18"/>
                <w:lang w:val="en-US" w:eastAsia="zh-CN"/>
              </w:rPr>
              <w:t>23</w:t>
            </w:r>
            <w:r>
              <w:rPr>
                <w:rFonts w:hint="eastAsia" w:ascii="宋体" w:hAnsi="宋体" w:eastAsia="宋体" w:cs="宋体"/>
                <w:sz w:val="18"/>
              </w:rPr>
              <w:t>.服务期限</w:t>
            </w:r>
          </w:p>
        </w:tc>
        <w:tc>
          <w:tcPr>
            <w:tcW w:w="555" w:type="dxa"/>
          </w:tcPr>
          <w:p>
            <w:pPr>
              <w:pStyle w:val="17"/>
              <w:spacing w:before="6"/>
              <w:rPr>
                <w:rFonts w:hint="eastAsia" w:ascii="宋体" w:hAnsi="宋体" w:eastAsia="宋体" w:cs="宋体"/>
                <w:sz w:val="20"/>
              </w:rPr>
            </w:pPr>
          </w:p>
          <w:p>
            <w:pPr>
              <w:pStyle w:val="17"/>
              <w:ind w:left="7"/>
              <w:jc w:val="center"/>
              <w:rPr>
                <w:rFonts w:hint="eastAsia" w:ascii="宋体" w:hAnsi="宋体" w:eastAsia="宋体" w:cs="宋体"/>
                <w:sz w:val="18"/>
                <w:lang w:val="en-US" w:eastAsia="zh-CN"/>
              </w:rPr>
            </w:pPr>
            <w:r>
              <w:rPr>
                <w:rFonts w:hint="eastAsia" w:ascii="宋体" w:hAnsi="宋体" w:eastAsia="宋体" w:cs="宋体"/>
                <w:sz w:val="18"/>
                <w:lang w:val="en-US" w:eastAsia="zh-CN"/>
              </w:rPr>
              <w:t>10</w:t>
            </w:r>
          </w:p>
        </w:tc>
        <w:tc>
          <w:tcPr>
            <w:tcW w:w="3440" w:type="dxa"/>
          </w:tcPr>
          <w:p>
            <w:pPr>
              <w:pStyle w:val="17"/>
              <w:spacing w:before="118" w:line="242" w:lineRule="auto"/>
              <w:ind w:left="106" w:right="114"/>
              <w:rPr>
                <w:rFonts w:hint="eastAsia" w:ascii="宋体" w:hAnsi="宋体" w:eastAsia="宋体" w:cs="宋体"/>
                <w:sz w:val="18"/>
                <w:lang w:val="en-US" w:eastAsia="zh-CN"/>
              </w:rPr>
            </w:pPr>
            <w:r>
              <w:rPr>
                <w:rFonts w:hint="eastAsia" w:asciiTheme="minorEastAsia" w:hAnsiTheme="minorEastAsia" w:eastAsiaTheme="minorEastAsia" w:cstheme="minorEastAsia"/>
                <w:sz w:val="18"/>
                <w:szCs w:val="18"/>
                <w:lang w:val="en-US" w:eastAsia="zh-CN"/>
              </w:rPr>
              <w:t>长期</w:t>
            </w:r>
          </w:p>
        </w:tc>
        <w:tc>
          <w:tcPr>
            <w:tcW w:w="4468" w:type="dxa"/>
            <w:vAlign w:val="top"/>
          </w:tcPr>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ascii="宋体" w:hAnsi="宋体" w:eastAsia="宋体" w:cs="宋体"/>
                <w:sz w:val="18"/>
                <w:highlight w:val="none"/>
                <w:lang w:val="en-US" w:eastAsia="zh-CN"/>
              </w:rPr>
            </w:pPr>
            <w:r>
              <w:rPr>
                <w:rFonts w:hint="eastAsia" w:ascii="宋体" w:hAnsi="宋体" w:eastAsia="宋体" w:cs="宋体"/>
                <w:sz w:val="18"/>
                <w:highlight w:val="none"/>
              </w:rPr>
              <w:t>根据</w:t>
            </w:r>
            <w:r>
              <w:rPr>
                <w:rFonts w:hint="eastAsia" w:ascii="宋体" w:hAnsi="宋体" w:eastAsia="宋体" w:cs="宋体"/>
                <w:sz w:val="18"/>
                <w:highlight w:val="none"/>
                <w:lang w:val="en-US" w:eastAsia="zh-CN"/>
              </w:rPr>
              <w:t>受益人群</w:t>
            </w:r>
            <w:r>
              <w:rPr>
                <w:rFonts w:hint="eastAsia" w:ascii="宋体" w:hAnsi="宋体" w:eastAsia="宋体" w:cs="宋体"/>
                <w:sz w:val="18"/>
                <w:highlight w:val="none"/>
              </w:rPr>
              <w:t>对</w:t>
            </w:r>
            <w:r>
              <w:rPr>
                <w:rFonts w:hint="eastAsia" w:ascii="宋体" w:hAnsi="宋体" w:eastAsia="宋体" w:cs="宋体"/>
                <w:sz w:val="18"/>
                <w:highlight w:val="none"/>
                <w:lang w:val="en-US" w:eastAsia="zh-CN"/>
              </w:rPr>
              <w:t>当地旅游提升</w:t>
            </w:r>
            <w:r>
              <w:rPr>
                <w:rFonts w:hint="eastAsia" w:ascii="宋体" w:hAnsi="宋体" w:eastAsia="宋体" w:cs="宋体"/>
                <w:sz w:val="18"/>
                <w:highlight w:val="none"/>
              </w:rPr>
              <w:t>情况的调查判断</w:t>
            </w:r>
            <w:r>
              <w:rPr>
                <w:rFonts w:hint="eastAsia" w:ascii="宋体" w:hAnsi="宋体" w:eastAsia="宋体" w:cs="宋体"/>
                <w:sz w:val="18"/>
                <w:highlight w:val="none"/>
                <w:lang w:val="en-US" w:eastAsia="zh-CN"/>
              </w:rPr>
              <w:t>打</w:t>
            </w:r>
            <w:r>
              <w:rPr>
                <w:rFonts w:hint="eastAsia" w:ascii="宋体" w:hAnsi="宋体" w:eastAsia="宋体" w:cs="宋体"/>
                <w:sz w:val="18"/>
                <w:highlight w:val="none"/>
              </w:rPr>
              <w:t>分： 调查问卷满意度 95%（含）以上，本指标得</w:t>
            </w:r>
            <w:r>
              <w:rPr>
                <w:rFonts w:hint="eastAsia" w:ascii="宋体" w:hAnsi="宋体" w:eastAsia="宋体" w:cs="宋体"/>
                <w:sz w:val="18"/>
                <w:highlight w:val="none"/>
                <w:lang w:val="en-US" w:eastAsia="zh-CN"/>
              </w:rPr>
              <w:t>满分；</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ascii="宋体" w:hAnsi="宋体" w:eastAsia="宋体" w:cs="宋体"/>
                <w:sz w:val="18"/>
                <w:highlight w:val="none"/>
              </w:rPr>
            </w:pPr>
            <w:r>
              <w:rPr>
                <w:rFonts w:hint="eastAsia" w:ascii="宋体" w:hAnsi="宋体" w:eastAsia="宋体" w:cs="宋体"/>
                <w:sz w:val="18"/>
                <w:highlight w:val="none"/>
              </w:rPr>
              <w:t>调查问卷满意度 93%（含）-95%分，扣除权重分的 5%；</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6" w:right="114"/>
              <w:jc w:val="both"/>
              <w:textAlignment w:val="auto"/>
              <w:rPr>
                <w:rFonts w:hint="eastAsia" w:ascii="宋体" w:hAnsi="宋体" w:eastAsia="宋体" w:cs="宋体"/>
                <w:sz w:val="18"/>
                <w:highlight w:val="none"/>
              </w:rPr>
            </w:pPr>
            <w:r>
              <w:rPr>
                <w:rFonts w:hint="eastAsia" w:ascii="宋体" w:hAnsi="宋体" w:eastAsia="宋体" w:cs="宋体"/>
                <w:sz w:val="18"/>
                <w:highlight w:val="none"/>
              </w:rPr>
              <w:t>调查问卷满意度 91%（含）-93%分，扣除权重分的 10%； 依此类推，扣完为止。</w:t>
            </w:r>
          </w:p>
        </w:tc>
        <w:tc>
          <w:tcPr>
            <w:tcW w:w="1584" w:type="dxa"/>
            <w:vAlign w:val="top"/>
          </w:tcPr>
          <w:p>
            <w:pPr>
              <w:pStyle w:val="17"/>
              <w:spacing w:before="6"/>
              <w:rPr>
                <w:rFonts w:hint="eastAsia" w:ascii="宋体" w:hAnsi="宋体" w:eastAsia="宋体" w:cs="宋体"/>
                <w:sz w:val="20"/>
              </w:rPr>
            </w:pPr>
          </w:p>
          <w:p>
            <w:pPr>
              <w:pStyle w:val="17"/>
              <w:ind w:left="7" w:leftChars="0" w:right="0" w:rightChars="0"/>
              <w:jc w:val="center"/>
              <w:rPr>
                <w:rFonts w:hint="eastAsia" w:ascii="宋体" w:hAnsi="宋体" w:eastAsia="宋体" w:cs="宋体"/>
                <w:sz w:val="18"/>
                <w:szCs w:val="22"/>
                <w:lang w:val="en-US" w:eastAsia="zh-CN" w:bidi="zh-CN"/>
              </w:rPr>
            </w:pPr>
            <w:r>
              <w:rPr>
                <w:rFonts w:hint="eastAsia" w:ascii="宋体" w:hAnsi="宋体" w:eastAsia="宋体" w:cs="宋体"/>
                <w:sz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jc w:val="center"/>
        </w:trPr>
        <w:tc>
          <w:tcPr>
            <w:tcW w:w="843" w:type="dxa"/>
            <w:vMerge w:val="continue"/>
            <w:tcBorders>
              <w:top w:val="nil"/>
            </w:tcBorders>
          </w:tcPr>
          <w:p>
            <w:pPr>
              <w:rPr>
                <w:rFonts w:hint="eastAsia" w:ascii="宋体" w:hAnsi="宋体" w:eastAsia="宋体" w:cs="宋体"/>
                <w:sz w:val="2"/>
                <w:szCs w:val="2"/>
              </w:rPr>
            </w:pPr>
          </w:p>
        </w:tc>
        <w:tc>
          <w:tcPr>
            <w:tcW w:w="852" w:type="dxa"/>
            <w:vMerge w:val="continue"/>
            <w:tcBorders>
              <w:top w:val="nil"/>
            </w:tcBorders>
          </w:tcPr>
          <w:p>
            <w:pPr>
              <w:rPr>
                <w:rFonts w:hint="eastAsia" w:ascii="宋体" w:hAnsi="宋体" w:eastAsia="宋体" w:cs="宋体"/>
                <w:sz w:val="2"/>
                <w:szCs w:val="2"/>
              </w:rPr>
            </w:pPr>
          </w:p>
        </w:tc>
        <w:tc>
          <w:tcPr>
            <w:tcW w:w="1305" w:type="dxa"/>
          </w:tcPr>
          <w:p>
            <w:pPr>
              <w:pStyle w:val="17"/>
              <w:spacing w:before="4"/>
              <w:rPr>
                <w:rFonts w:hint="eastAsia" w:ascii="宋体" w:hAnsi="宋体" w:eastAsia="宋体" w:cs="宋体"/>
                <w:sz w:val="20"/>
              </w:rPr>
            </w:pPr>
          </w:p>
          <w:p>
            <w:pPr>
              <w:pStyle w:val="17"/>
              <w:ind w:left="107"/>
              <w:rPr>
                <w:rFonts w:hint="eastAsia" w:ascii="宋体" w:hAnsi="宋体" w:eastAsia="宋体" w:cs="宋体"/>
                <w:sz w:val="18"/>
              </w:rPr>
            </w:pPr>
            <w:r>
              <w:rPr>
                <w:rFonts w:hint="eastAsia" w:ascii="宋体" w:hAnsi="宋体" w:eastAsia="宋体" w:cs="宋体"/>
                <w:sz w:val="18"/>
              </w:rPr>
              <w:t>C</w:t>
            </w:r>
            <w:r>
              <w:rPr>
                <w:rFonts w:hint="eastAsia" w:ascii="宋体" w:hAnsi="宋体" w:eastAsia="宋体" w:cs="宋体"/>
                <w:sz w:val="18"/>
                <w:lang w:val="en-US" w:eastAsia="zh-CN"/>
              </w:rPr>
              <w:t>16</w:t>
            </w:r>
            <w:r>
              <w:rPr>
                <w:rFonts w:hint="eastAsia" w:ascii="宋体" w:hAnsi="宋体" w:eastAsia="宋体" w:cs="宋体"/>
                <w:sz w:val="18"/>
              </w:rPr>
              <w:t>.满意度</w:t>
            </w:r>
          </w:p>
          <w:p>
            <w:pPr>
              <w:pStyle w:val="17"/>
              <w:spacing w:before="4"/>
              <w:ind w:left="107"/>
              <w:rPr>
                <w:rFonts w:hint="eastAsia" w:ascii="宋体" w:hAnsi="宋体" w:eastAsia="宋体" w:cs="宋体"/>
                <w:sz w:val="18"/>
              </w:rPr>
            </w:pPr>
            <w:r>
              <w:rPr>
                <w:rFonts w:hint="eastAsia" w:ascii="宋体" w:hAnsi="宋体" w:eastAsia="宋体" w:cs="宋体"/>
                <w:sz w:val="18"/>
              </w:rPr>
              <w:t>（10 分）</w:t>
            </w:r>
          </w:p>
        </w:tc>
        <w:tc>
          <w:tcPr>
            <w:tcW w:w="1365" w:type="dxa"/>
          </w:tcPr>
          <w:p>
            <w:pPr>
              <w:pStyle w:val="17"/>
              <w:spacing w:before="4"/>
              <w:rPr>
                <w:rFonts w:hint="eastAsia" w:ascii="宋体" w:hAnsi="宋体" w:eastAsia="宋体" w:cs="宋体"/>
                <w:sz w:val="20"/>
              </w:rPr>
            </w:pPr>
          </w:p>
          <w:p>
            <w:pPr>
              <w:pStyle w:val="17"/>
              <w:spacing w:line="244" w:lineRule="auto"/>
              <w:ind w:left="107" w:right="172"/>
              <w:rPr>
                <w:rFonts w:hint="eastAsia" w:ascii="宋体" w:hAnsi="宋体" w:eastAsia="宋体" w:cs="宋体"/>
                <w:sz w:val="18"/>
              </w:rPr>
            </w:pPr>
            <w:r>
              <w:rPr>
                <w:rFonts w:hint="eastAsia" w:ascii="宋体" w:hAnsi="宋体" w:eastAsia="宋体" w:cs="宋体"/>
                <w:sz w:val="18"/>
              </w:rPr>
              <w:t>D</w:t>
            </w:r>
            <w:r>
              <w:rPr>
                <w:rFonts w:hint="eastAsia" w:ascii="宋体" w:hAnsi="宋体" w:eastAsia="宋体" w:cs="宋体"/>
                <w:sz w:val="18"/>
                <w:lang w:val="en-US" w:eastAsia="zh-CN"/>
              </w:rPr>
              <w:t>24</w:t>
            </w:r>
            <w:r>
              <w:rPr>
                <w:rFonts w:hint="eastAsia" w:ascii="宋体" w:hAnsi="宋体" w:eastAsia="宋体" w:cs="宋体"/>
                <w:sz w:val="18"/>
              </w:rPr>
              <w:t>.</w:t>
            </w:r>
            <w:r>
              <w:rPr>
                <w:rFonts w:hint="default" w:ascii="宋体" w:hAnsi="宋体" w:eastAsia="宋体" w:cs="宋体"/>
                <w:sz w:val="18"/>
                <w:lang w:val="en-US" w:eastAsia="zh-CN"/>
              </w:rPr>
              <w:t>受益人员满意度</w:t>
            </w:r>
          </w:p>
        </w:tc>
        <w:tc>
          <w:tcPr>
            <w:tcW w:w="555" w:type="dxa"/>
          </w:tcPr>
          <w:p>
            <w:pPr>
              <w:pStyle w:val="17"/>
              <w:rPr>
                <w:rFonts w:hint="eastAsia" w:ascii="宋体" w:hAnsi="宋体" w:eastAsia="宋体" w:cs="宋体"/>
                <w:sz w:val="18"/>
              </w:rPr>
            </w:pPr>
          </w:p>
          <w:p>
            <w:pPr>
              <w:pStyle w:val="17"/>
              <w:spacing w:before="144"/>
              <w:ind w:left="91" w:right="79"/>
              <w:jc w:val="center"/>
              <w:rPr>
                <w:rFonts w:hint="eastAsia" w:ascii="宋体" w:hAnsi="宋体" w:eastAsia="宋体" w:cs="宋体"/>
                <w:sz w:val="18"/>
              </w:rPr>
            </w:pPr>
            <w:r>
              <w:rPr>
                <w:rFonts w:hint="eastAsia" w:ascii="宋体" w:hAnsi="宋体" w:eastAsia="宋体" w:cs="宋体"/>
                <w:sz w:val="18"/>
              </w:rPr>
              <w:t>10</w:t>
            </w:r>
          </w:p>
        </w:tc>
        <w:tc>
          <w:tcPr>
            <w:tcW w:w="3440" w:type="dxa"/>
          </w:tcPr>
          <w:p>
            <w:pPr>
              <w:pStyle w:val="17"/>
              <w:spacing w:before="144"/>
              <w:rPr>
                <w:rFonts w:hint="eastAsia" w:ascii="宋体" w:hAnsi="宋体" w:eastAsia="宋体" w:cs="宋体"/>
                <w:sz w:val="18"/>
              </w:rPr>
            </w:pPr>
            <w:r>
              <w:rPr>
                <w:rFonts w:hint="default"/>
                <w:sz w:val="18"/>
                <w:lang w:val="en-US"/>
              </w:rPr>
              <w:t>≥</w:t>
            </w:r>
            <w:r>
              <w:rPr>
                <w:rFonts w:hint="eastAsia"/>
                <w:sz w:val="18"/>
                <w:lang w:val="en-US" w:eastAsia="zh-CN"/>
              </w:rPr>
              <w:t>90</w:t>
            </w:r>
            <w:r>
              <w:rPr>
                <w:rFonts w:hint="default"/>
                <w:sz w:val="18"/>
                <w:lang w:val="en-US"/>
              </w:rPr>
              <w:t>%</w:t>
            </w:r>
          </w:p>
        </w:tc>
        <w:tc>
          <w:tcPr>
            <w:tcW w:w="4468" w:type="dxa"/>
          </w:tcPr>
          <w:p>
            <w:pPr>
              <w:pStyle w:val="17"/>
              <w:keepNext w:val="0"/>
              <w:keepLines w:val="0"/>
              <w:pageBreakBefore w:val="0"/>
              <w:widowControl w:val="0"/>
              <w:kinsoku/>
              <w:wordWrap/>
              <w:overflowPunct/>
              <w:topLinePunct w:val="0"/>
              <w:autoSpaceDE w:val="0"/>
              <w:autoSpaceDN w:val="0"/>
              <w:bidi w:val="0"/>
              <w:adjustRightInd w:val="0"/>
              <w:snapToGrid w:val="0"/>
              <w:spacing w:before="1" w:line="240" w:lineRule="auto"/>
              <w:ind w:left="108"/>
              <w:textAlignment w:val="auto"/>
              <w:rPr>
                <w:rFonts w:hint="eastAsia" w:ascii="宋体" w:hAnsi="宋体" w:eastAsia="宋体" w:cs="宋体"/>
                <w:sz w:val="18"/>
              </w:rPr>
            </w:pPr>
            <w:r>
              <w:rPr>
                <w:rFonts w:hint="eastAsia" w:ascii="宋体" w:hAnsi="宋体" w:eastAsia="宋体" w:cs="宋体"/>
                <w:sz w:val="18"/>
              </w:rPr>
              <w:t>调查问卷满意度 9</w:t>
            </w:r>
            <w:r>
              <w:rPr>
                <w:rFonts w:hint="eastAsia" w:ascii="宋体" w:hAnsi="宋体" w:eastAsia="宋体" w:cs="宋体"/>
                <w:sz w:val="18"/>
                <w:lang w:val="en-US" w:eastAsia="zh-CN"/>
              </w:rPr>
              <w:t>0</w:t>
            </w:r>
            <w:r>
              <w:rPr>
                <w:rFonts w:hint="eastAsia" w:ascii="宋体" w:hAnsi="宋体" w:eastAsia="宋体" w:cs="宋体"/>
                <w:sz w:val="18"/>
              </w:rPr>
              <w:t>%（含）以上，本指标得满分；</w:t>
            </w:r>
          </w:p>
          <w:p>
            <w:pPr>
              <w:pStyle w:val="17"/>
              <w:keepNext w:val="0"/>
              <w:keepLines w:val="0"/>
              <w:pageBreakBefore w:val="0"/>
              <w:widowControl w:val="0"/>
              <w:kinsoku/>
              <w:wordWrap/>
              <w:overflowPunct/>
              <w:topLinePunct w:val="0"/>
              <w:autoSpaceDE w:val="0"/>
              <w:autoSpaceDN w:val="0"/>
              <w:bidi w:val="0"/>
              <w:adjustRightInd w:val="0"/>
              <w:snapToGrid w:val="0"/>
              <w:spacing w:before="2" w:line="240" w:lineRule="auto"/>
              <w:ind w:left="108"/>
              <w:textAlignment w:val="auto"/>
              <w:rPr>
                <w:rFonts w:hint="eastAsia" w:ascii="宋体" w:hAnsi="宋体" w:eastAsia="宋体" w:cs="宋体"/>
                <w:sz w:val="18"/>
              </w:rPr>
            </w:pPr>
            <w:r>
              <w:rPr>
                <w:rFonts w:hint="eastAsia" w:ascii="宋体" w:hAnsi="宋体" w:eastAsia="宋体" w:cs="宋体"/>
                <w:sz w:val="18"/>
              </w:rPr>
              <w:t xml:space="preserve">调查问卷满意度 </w:t>
            </w:r>
            <w:r>
              <w:rPr>
                <w:rFonts w:hint="eastAsia" w:ascii="宋体" w:hAnsi="宋体" w:eastAsia="宋体" w:cs="宋体"/>
                <w:spacing w:val="-3"/>
                <w:sz w:val="18"/>
                <w:lang w:val="en-US" w:eastAsia="zh-CN"/>
              </w:rPr>
              <w:t>85</w:t>
            </w:r>
            <w:r>
              <w:rPr>
                <w:rFonts w:hint="eastAsia" w:ascii="宋体" w:hAnsi="宋体" w:eastAsia="宋体" w:cs="宋体"/>
                <w:spacing w:val="-3"/>
                <w:sz w:val="18"/>
              </w:rPr>
              <w:t>%（</w:t>
            </w:r>
            <w:r>
              <w:rPr>
                <w:rFonts w:hint="eastAsia" w:ascii="宋体" w:hAnsi="宋体" w:eastAsia="宋体" w:cs="宋体"/>
                <w:sz w:val="18"/>
              </w:rPr>
              <w:t>含</w:t>
            </w:r>
            <w:r>
              <w:rPr>
                <w:rFonts w:hint="eastAsia" w:ascii="宋体" w:hAnsi="宋体" w:eastAsia="宋体" w:cs="宋体"/>
                <w:spacing w:val="-2"/>
                <w:sz w:val="18"/>
              </w:rPr>
              <w:t>）-9</w:t>
            </w:r>
            <w:r>
              <w:rPr>
                <w:rFonts w:hint="eastAsia" w:ascii="宋体" w:hAnsi="宋体" w:eastAsia="宋体" w:cs="宋体"/>
                <w:spacing w:val="-2"/>
                <w:sz w:val="18"/>
                <w:lang w:val="en-US" w:eastAsia="zh-CN"/>
              </w:rPr>
              <w:t>0</w:t>
            </w:r>
            <w:r>
              <w:rPr>
                <w:rFonts w:hint="eastAsia" w:ascii="宋体" w:hAnsi="宋体" w:eastAsia="宋体" w:cs="宋体"/>
                <w:spacing w:val="-8"/>
                <w:sz w:val="18"/>
              </w:rPr>
              <w:t xml:space="preserve">%分，扣除权重分的 </w:t>
            </w:r>
            <w:r>
              <w:rPr>
                <w:rFonts w:hint="eastAsia" w:ascii="宋体" w:hAnsi="宋体" w:eastAsia="宋体" w:cs="宋体"/>
                <w:sz w:val="18"/>
              </w:rPr>
              <w:t>5%；</w:t>
            </w:r>
          </w:p>
          <w:p>
            <w:pPr>
              <w:pStyle w:val="17"/>
              <w:keepNext w:val="0"/>
              <w:keepLines w:val="0"/>
              <w:pageBreakBefore w:val="0"/>
              <w:widowControl w:val="0"/>
              <w:kinsoku/>
              <w:wordWrap/>
              <w:overflowPunct/>
              <w:topLinePunct w:val="0"/>
              <w:autoSpaceDE w:val="0"/>
              <w:autoSpaceDN w:val="0"/>
              <w:bidi w:val="0"/>
              <w:adjustRightInd w:val="0"/>
              <w:snapToGrid w:val="0"/>
              <w:spacing w:before="5" w:line="240" w:lineRule="auto"/>
              <w:ind w:left="108" w:right="7"/>
              <w:textAlignment w:val="auto"/>
              <w:rPr>
                <w:rFonts w:hint="eastAsia" w:ascii="宋体" w:hAnsi="宋体" w:eastAsia="宋体" w:cs="宋体"/>
                <w:sz w:val="18"/>
              </w:rPr>
            </w:pPr>
            <w:r>
              <w:rPr>
                <w:rFonts w:hint="eastAsia" w:ascii="宋体" w:hAnsi="宋体" w:eastAsia="宋体" w:cs="宋体"/>
                <w:sz w:val="18"/>
              </w:rPr>
              <w:t xml:space="preserve">调查问卷满意度 </w:t>
            </w:r>
            <w:r>
              <w:rPr>
                <w:rFonts w:hint="eastAsia" w:ascii="宋体" w:hAnsi="宋体" w:eastAsia="宋体" w:cs="宋体"/>
                <w:spacing w:val="-10"/>
                <w:sz w:val="18"/>
                <w:lang w:val="en-US" w:eastAsia="zh-CN"/>
              </w:rPr>
              <w:t>80</w:t>
            </w:r>
            <w:r>
              <w:rPr>
                <w:rFonts w:hint="eastAsia" w:ascii="宋体" w:hAnsi="宋体" w:eastAsia="宋体" w:cs="宋体"/>
                <w:spacing w:val="-10"/>
                <w:sz w:val="18"/>
              </w:rPr>
              <w:t>%（</w:t>
            </w:r>
            <w:r>
              <w:rPr>
                <w:rFonts w:hint="eastAsia" w:ascii="宋体" w:hAnsi="宋体" w:eastAsia="宋体" w:cs="宋体"/>
                <w:sz w:val="18"/>
              </w:rPr>
              <w:t>含</w:t>
            </w:r>
            <w:r>
              <w:rPr>
                <w:rFonts w:hint="eastAsia" w:ascii="宋体" w:hAnsi="宋体" w:eastAsia="宋体" w:cs="宋体"/>
                <w:spacing w:val="-9"/>
                <w:sz w:val="18"/>
              </w:rPr>
              <w:t>）-</w:t>
            </w:r>
            <w:r>
              <w:rPr>
                <w:rFonts w:hint="eastAsia" w:ascii="宋体" w:hAnsi="宋体" w:eastAsia="宋体" w:cs="宋体"/>
                <w:spacing w:val="-9"/>
                <w:sz w:val="18"/>
                <w:lang w:val="en-US" w:eastAsia="zh-CN"/>
              </w:rPr>
              <w:t>85</w:t>
            </w:r>
            <w:r>
              <w:rPr>
                <w:rFonts w:hint="eastAsia" w:ascii="宋体" w:hAnsi="宋体" w:eastAsia="宋体" w:cs="宋体"/>
                <w:spacing w:val="-12"/>
                <w:sz w:val="18"/>
              </w:rPr>
              <w:t xml:space="preserve">%分，扣除权重分的 </w:t>
            </w:r>
            <w:r>
              <w:rPr>
                <w:rFonts w:hint="eastAsia" w:ascii="宋体" w:hAnsi="宋体" w:eastAsia="宋体" w:cs="宋体"/>
                <w:sz w:val="18"/>
              </w:rPr>
              <w:t>10%； 依此类推，扣完为止。</w:t>
            </w:r>
          </w:p>
        </w:tc>
        <w:tc>
          <w:tcPr>
            <w:tcW w:w="1584" w:type="dxa"/>
            <w:vAlign w:val="top"/>
          </w:tcPr>
          <w:p>
            <w:pPr>
              <w:pStyle w:val="17"/>
              <w:rPr>
                <w:rFonts w:hint="eastAsia" w:ascii="宋体" w:hAnsi="宋体" w:eastAsia="宋体" w:cs="宋体"/>
                <w:sz w:val="18"/>
              </w:rPr>
            </w:pPr>
          </w:p>
          <w:p>
            <w:pPr>
              <w:pStyle w:val="17"/>
              <w:spacing w:before="144"/>
              <w:ind w:left="91" w:leftChars="0" w:right="79" w:rightChars="0"/>
              <w:jc w:val="center"/>
              <w:rPr>
                <w:rFonts w:hint="eastAsia" w:ascii="宋体" w:hAnsi="宋体" w:eastAsia="宋体" w:cs="宋体"/>
                <w:sz w:val="18"/>
                <w:szCs w:val="22"/>
                <w:lang w:val="zh-CN" w:eastAsia="zh-CN" w:bidi="zh-CN"/>
              </w:rPr>
            </w:pPr>
            <w:r>
              <w:rPr>
                <w:rFonts w:hint="eastAsia" w:ascii="宋体" w:hAnsi="宋体" w:eastAsia="宋体" w:cs="宋体"/>
                <w:sz w:val="18"/>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 w:hRule="atLeast"/>
          <w:jc w:val="center"/>
        </w:trPr>
        <w:tc>
          <w:tcPr>
            <w:tcW w:w="843" w:type="dxa"/>
          </w:tcPr>
          <w:p>
            <w:pPr>
              <w:pStyle w:val="17"/>
              <w:rPr>
                <w:rFonts w:hint="eastAsia" w:ascii="宋体" w:hAnsi="宋体" w:eastAsia="宋体" w:cs="宋体"/>
                <w:sz w:val="16"/>
              </w:rPr>
            </w:pPr>
          </w:p>
        </w:tc>
        <w:tc>
          <w:tcPr>
            <w:tcW w:w="852" w:type="dxa"/>
          </w:tcPr>
          <w:p>
            <w:pPr>
              <w:pStyle w:val="17"/>
              <w:rPr>
                <w:rFonts w:hint="eastAsia" w:ascii="宋体" w:hAnsi="宋体" w:eastAsia="宋体" w:cs="宋体"/>
                <w:sz w:val="16"/>
              </w:rPr>
            </w:pPr>
          </w:p>
        </w:tc>
        <w:tc>
          <w:tcPr>
            <w:tcW w:w="1305" w:type="dxa"/>
          </w:tcPr>
          <w:p>
            <w:pPr>
              <w:pStyle w:val="17"/>
              <w:spacing w:before="2" w:line="211" w:lineRule="exact"/>
              <w:ind w:left="227" w:right="220"/>
              <w:jc w:val="center"/>
              <w:rPr>
                <w:rFonts w:hint="eastAsia" w:ascii="宋体" w:hAnsi="宋体" w:eastAsia="宋体" w:cs="宋体"/>
                <w:sz w:val="18"/>
              </w:rPr>
            </w:pPr>
            <w:r>
              <w:rPr>
                <w:rFonts w:hint="eastAsia" w:ascii="宋体" w:hAnsi="宋体" w:eastAsia="宋体" w:cs="宋体"/>
                <w:sz w:val="18"/>
              </w:rPr>
              <w:t>合计</w:t>
            </w:r>
          </w:p>
        </w:tc>
        <w:tc>
          <w:tcPr>
            <w:tcW w:w="1365" w:type="dxa"/>
          </w:tcPr>
          <w:p>
            <w:pPr>
              <w:pStyle w:val="17"/>
              <w:rPr>
                <w:rFonts w:hint="eastAsia" w:ascii="宋体" w:hAnsi="宋体" w:eastAsia="宋体" w:cs="宋体"/>
                <w:sz w:val="16"/>
              </w:rPr>
            </w:pPr>
          </w:p>
        </w:tc>
        <w:tc>
          <w:tcPr>
            <w:tcW w:w="555" w:type="dxa"/>
          </w:tcPr>
          <w:p>
            <w:pPr>
              <w:pStyle w:val="17"/>
              <w:spacing w:before="2" w:line="211" w:lineRule="exact"/>
              <w:ind w:left="91" w:right="81"/>
              <w:jc w:val="center"/>
              <w:rPr>
                <w:rFonts w:hint="eastAsia" w:ascii="宋体" w:hAnsi="宋体" w:eastAsia="宋体" w:cs="宋体"/>
                <w:sz w:val="18"/>
              </w:rPr>
            </w:pPr>
            <w:r>
              <w:rPr>
                <w:rFonts w:hint="eastAsia" w:ascii="宋体" w:hAnsi="宋体" w:eastAsia="宋体" w:cs="宋体"/>
                <w:sz w:val="18"/>
              </w:rPr>
              <w:t>100</w:t>
            </w:r>
          </w:p>
        </w:tc>
        <w:tc>
          <w:tcPr>
            <w:tcW w:w="3440" w:type="dxa"/>
          </w:tcPr>
          <w:p>
            <w:pPr>
              <w:pStyle w:val="17"/>
              <w:rPr>
                <w:rFonts w:hint="eastAsia" w:ascii="宋体" w:hAnsi="宋体" w:eastAsia="宋体" w:cs="宋体"/>
                <w:sz w:val="16"/>
              </w:rPr>
            </w:pPr>
          </w:p>
        </w:tc>
        <w:tc>
          <w:tcPr>
            <w:tcW w:w="4468" w:type="dxa"/>
          </w:tcPr>
          <w:p>
            <w:pPr>
              <w:pStyle w:val="17"/>
              <w:spacing w:before="144"/>
              <w:ind w:left="91" w:leftChars="0" w:right="79" w:rightChars="0"/>
              <w:jc w:val="center"/>
              <w:rPr>
                <w:rFonts w:hint="eastAsia" w:ascii="宋体" w:hAnsi="宋体" w:eastAsia="宋体" w:cs="宋体"/>
                <w:sz w:val="18"/>
              </w:rPr>
            </w:pPr>
          </w:p>
        </w:tc>
        <w:tc>
          <w:tcPr>
            <w:tcW w:w="1584" w:type="dxa"/>
          </w:tcPr>
          <w:p>
            <w:pPr>
              <w:pStyle w:val="17"/>
              <w:spacing w:before="144"/>
              <w:ind w:left="91" w:leftChars="0" w:right="79" w:rightChars="0"/>
              <w:jc w:val="center"/>
              <w:rPr>
                <w:rFonts w:hint="default" w:ascii="宋体" w:hAnsi="宋体" w:eastAsia="宋体" w:cs="宋体"/>
                <w:sz w:val="18"/>
                <w:lang w:val="en-US" w:eastAsia="zh-CN"/>
              </w:rPr>
            </w:pPr>
            <w:r>
              <w:rPr>
                <w:rFonts w:hint="eastAsia" w:ascii="宋体" w:hAnsi="宋体" w:eastAsia="宋体" w:cs="宋体"/>
                <w:sz w:val="18"/>
                <w:lang w:val="en-US" w:eastAsia="zh-CN"/>
              </w:rPr>
              <w:t>97.5</w:t>
            </w:r>
          </w:p>
        </w:tc>
      </w:tr>
    </w:tbl>
    <w:p>
      <w:pPr>
        <w:pStyle w:val="2"/>
        <w:rPr>
          <w:rFonts w:hint="eastAsia"/>
          <w:b w:val="0"/>
          <w:bCs w:val="0"/>
          <w:sz w:val="32"/>
          <w:szCs w:val="32"/>
          <w:highlight w:val="none"/>
          <w:lang w:val="zh-CN" w:eastAsia="zh-CN"/>
        </w:rPr>
      </w:pPr>
    </w:p>
    <w:p>
      <w:pPr>
        <w:pStyle w:val="2"/>
        <w:rPr>
          <w:rFonts w:hint="eastAsia"/>
          <w:b w:val="0"/>
          <w:bCs w:val="0"/>
          <w:sz w:val="32"/>
          <w:szCs w:val="32"/>
          <w:highlight w:val="none"/>
          <w:lang w:val="zh-CN" w:eastAsia="zh-CN"/>
        </w:rPr>
        <w:sectPr>
          <w:pgSz w:w="16838" w:h="11906" w:orient="landscape"/>
          <w:pgMar w:top="720" w:right="720" w:bottom="720" w:left="720" w:header="851" w:footer="992" w:gutter="0"/>
          <w:pgBorders>
            <w:top w:val="none" w:sz="0" w:space="0"/>
            <w:left w:val="none" w:sz="0" w:space="0"/>
            <w:bottom w:val="none" w:sz="0" w:space="0"/>
            <w:right w:val="none" w:sz="0" w:space="0"/>
          </w:pgBorders>
          <w:pgNumType w:fmt="numberInDash"/>
          <w:cols w:space="425" w:num="1"/>
          <w:docGrid w:type="lines" w:linePitch="312" w:charSpace="0"/>
        </w:sectPr>
      </w:pPr>
    </w:p>
    <w:p>
      <w:pPr>
        <w:pStyle w:val="20"/>
        <w:ind w:left="0" w:leftChars="0" w:firstLine="0" w:firstLineChars="0"/>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附件3.问题清单</w:t>
      </w:r>
    </w:p>
    <w:p>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right="0" w:firstLine="640" w:firstLineChars="200"/>
        <w:jc w:val="both"/>
        <w:textAlignment w:val="auto"/>
        <w:rPr>
          <w:rFonts w:hint="eastAsia" w:ascii="仿宋" w:hAnsi="仿宋" w:eastAsia="仿宋" w:cs="仿宋"/>
          <w:snapToGrid/>
          <w:kern w:val="0"/>
          <w:sz w:val="32"/>
          <w:szCs w:val="32"/>
          <w:lang w:val="en-US" w:eastAsia="zh-CN" w:bidi="zh-CN"/>
        </w:rPr>
      </w:pPr>
    </w:p>
    <w:p>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right="0"/>
        <w:jc w:val="center"/>
        <w:textAlignment w:val="auto"/>
        <w:rPr>
          <w:rFonts w:hint="eastAsia" w:ascii="方正小标宋简体" w:hAnsi="方正小标宋简体" w:eastAsia="方正小标宋简体" w:cs="方正小标宋简体"/>
          <w:b w:val="0"/>
          <w:bCs w:val="0"/>
          <w:sz w:val="36"/>
          <w:szCs w:val="36"/>
          <w:highlight w:val="none"/>
          <w:lang w:val="en-US" w:eastAsia="zh-CN"/>
        </w:rPr>
      </w:pPr>
      <w:r>
        <w:rPr>
          <w:rFonts w:hint="eastAsia" w:ascii="方正小标宋简体" w:hAnsi="方正小标宋简体" w:eastAsia="方正小标宋简体" w:cs="方正小标宋简体"/>
          <w:sz w:val="36"/>
          <w:szCs w:val="36"/>
          <w:lang w:val="en-US" w:eastAsia="zh-CN"/>
        </w:rPr>
        <w:t>智慧城市建设应用项目</w:t>
      </w:r>
      <w:r>
        <w:rPr>
          <w:rFonts w:hint="eastAsia" w:ascii="方正小标宋简体" w:hAnsi="方正小标宋简体" w:eastAsia="方正小标宋简体" w:cs="方正小标宋简体"/>
          <w:b w:val="0"/>
          <w:bCs w:val="0"/>
          <w:sz w:val="36"/>
          <w:szCs w:val="36"/>
          <w:highlight w:val="none"/>
          <w:lang w:val="en-US" w:eastAsia="zh-CN"/>
        </w:rPr>
        <w:t>问题清单</w:t>
      </w:r>
    </w:p>
    <w:tbl>
      <w:tblPr>
        <w:tblStyle w:val="15"/>
        <w:tblW w:w="8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3"/>
        <w:gridCol w:w="850"/>
        <w:gridCol w:w="5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153" w:type="dxa"/>
          </w:tcPr>
          <w:p>
            <w:pPr>
              <w:widowControl w:val="0"/>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问题分类</w:t>
            </w:r>
          </w:p>
        </w:tc>
        <w:tc>
          <w:tcPr>
            <w:tcW w:w="850" w:type="dxa"/>
          </w:tcPr>
          <w:p>
            <w:pPr>
              <w:widowControl w:val="0"/>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序号</w:t>
            </w:r>
          </w:p>
        </w:tc>
        <w:tc>
          <w:tcPr>
            <w:tcW w:w="5533" w:type="dxa"/>
          </w:tcPr>
          <w:p>
            <w:pPr>
              <w:widowControl w:val="0"/>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问题描述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5" w:hRule="atLeast"/>
          <w:jc w:val="center"/>
        </w:trPr>
        <w:tc>
          <w:tcPr>
            <w:tcW w:w="2153" w:type="dxa"/>
            <w:vAlign w:val="center"/>
          </w:tcPr>
          <w:p>
            <w:pPr>
              <w:widowControl w:val="0"/>
              <w:numPr>
                <w:ilvl w:val="0"/>
                <w:numId w:val="0"/>
              </w:numPr>
              <w:ind w:right="0" w:rightChars="0"/>
              <w:jc w:val="both"/>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项目决策方面</w:t>
            </w:r>
          </w:p>
        </w:tc>
        <w:tc>
          <w:tcPr>
            <w:tcW w:w="850" w:type="dxa"/>
            <w:vAlign w:val="center"/>
          </w:tcPr>
          <w:p>
            <w:pPr>
              <w:widowControl w:val="0"/>
              <w:numPr>
                <w:ilvl w:val="0"/>
                <w:numId w:val="0"/>
              </w:numPr>
              <w:ind w:right="0" w:rightChars="0"/>
              <w:jc w:val="center"/>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1</w:t>
            </w:r>
          </w:p>
        </w:tc>
        <w:tc>
          <w:tcPr>
            <w:tcW w:w="5533" w:type="dxa"/>
            <w:vAlign w:val="center"/>
          </w:tcPr>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sz w:val="32"/>
                <w:szCs w:val="32"/>
                <w:vertAlign w:val="baseline"/>
                <w:lang w:val="en-US" w:eastAsia="zh-CN"/>
              </w:rPr>
              <w:t xml:space="preserve"> </w:t>
            </w:r>
            <w:r>
              <w:rPr>
                <w:rFonts w:hint="eastAsia" w:cs="仿宋"/>
                <w:sz w:val="32"/>
                <w:szCs w:val="32"/>
                <w:vertAlign w:val="baseline"/>
                <w:lang w:val="en-US" w:eastAsia="zh-CN"/>
              </w:rPr>
              <w:t>（一）</w:t>
            </w:r>
            <w:r>
              <w:rPr>
                <w:rFonts w:hint="eastAsia" w:ascii="仿宋" w:hAnsi="仿宋" w:eastAsia="仿宋" w:cs="仿宋"/>
                <w:b/>
                <w:bCs/>
                <w:sz w:val="32"/>
                <w:szCs w:val="32"/>
                <w:highlight w:val="none"/>
                <w:lang w:val="en-US" w:eastAsia="zh-CN"/>
              </w:rPr>
              <w:t>部分绩效指标设置不全面</w:t>
            </w:r>
            <w:r>
              <w:rPr>
                <w:rFonts w:hint="eastAsia" w:cs="仿宋"/>
                <w:b w:val="0"/>
                <w:bCs w:val="0"/>
                <w:sz w:val="32"/>
                <w:szCs w:val="32"/>
                <w:highlight w:val="none"/>
                <w:lang w:val="en-US" w:eastAsia="zh-CN"/>
              </w:rPr>
              <w:t>。</w:t>
            </w:r>
            <w:r>
              <w:rPr>
                <w:rFonts w:hint="eastAsia" w:ascii="仿宋" w:hAnsi="仿宋" w:eastAsia="仿宋" w:cs="仿宋"/>
                <w:b w:val="0"/>
                <w:bCs w:val="0"/>
                <w:sz w:val="32"/>
                <w:szCs w:val="32"/>
                <w:highlight w:val="none"/>
                <w:lang w:val="en-US" w:eastAsia="zh-CN"/>
              </w:rPr>
              <w:t>如：在产出指标中未设置成本考核指标，效益指标中未设置经济效益指标、生态效益指标。</w:t>
            </w:r>
          </w:p>
          <w:p>
            <w:pPr>
              <w:numPr>
                <w:ilvl w:val="0"/>
                <w:numId w:val="0"/>
              </w:numPr>
              <w:ind w:right="0" w:rightChars="0" w:firstLine="643" w:firstLineChars="200"/>
              <w:jc w:val="both"/>
              <w:rPr>
                <w:rFonts w:hint="eastAsia" w:ascii="仿宋" w:hAnsi="仿宋" w:eastAsia="仿宋" w:cs="仿宋"/>
                <w:b w:val="0"/>
                <w:bCs w:val="0"/>
                <w:sz w:val="32"/>
                <w:szCs w:val="32"/>
                <w:highlight w:val="none"/>
                <w:lang w:val="en-US" w:eastAsia="zh-CN"/>
              </w:rPr>
            </w:pPr>
            <w:r>
              <w:rPr>
                <w:rFonts w:hint="eastAsia" w:cs="仿宋"/>
                <w:b/>
                <w:bCs/>
                <w:sz w:val="32"/>
                <w:szCs w:val="32"/>
                <w:highlight w:val="none"/>
                <w:lang w:val="en-US" w:eastAsia="zh-CN"/>
              </w:rPr>
              <w:t>（二）部分效益指标</w:t>
            </w:r>
            <w:r>
              <w:rPr>
                <w:rFonts w:hint="eastAsia" w:ascii="仿宋" w:hAnsi="仿宋" w:eastAsia="仿宋" w:cs="仿宋"/>
                <w:b/>
                <w:bCs/>
                <w:sz w:val="32"/>
                <w:szCs w:val="32"/>
                <w:highlight w:val="none"/>
                <w:lang w:val="en-US" w:eastAsia="zh-CN"/>
              </w:rPr>
              <w:t>存在细化、量化程度不足。</w:t>
            </w:r>
            <w:r>
              <w:rPr>
                <w:rFonts w:hint="eastAsia" w:cs="仿宋"/>
                <w:b w:val="0"/>
                <w:bCs w:val="0"/>
                <w:sz w:val="32"/>
                <w:szCs w:val="32"/>
                <w:highlight w:val="none"/>
                <w:lang w:val="en-US" w:eastAsia="zh-CN"/>
              </w:rPr>
              <w:t>如</w:t>
            </w:r>
            <w:r>
              <w:rPr>
                <w:rFonts w:hint="eastAsia" w:ascii="仿宋" w:hAnsi="仿宋" w:eastAsia="仿宋" w:cs="仿宋"/>
                <w:b w:val="0"/>
                <w:bCs w:val="0"/>
                <w:sz w:val="32"/>
                <w:szCs w:val="32"/>
                <w:highlight w:val="none"/>
                <w:lang w:val="en-US" w:eastAsia="zh-CN"/>
              </w:rPr>
              <w:t>“社会治理能力提升”</w:t>
            </w:r>
            <w:r>
              <w:rPr>
                <w:rFonts w:hint="eastAsia" w:cs="仿宋"/>
                <w:b w:val="0"/>
                <w:bCs w:val="0"/>
                <w:sz w:val="32"/>
                <w:szCs w:val="32"/>
                <w:highlight w:val="none"/>
                <w:lang w:val="en-US" w:eastAsia="zh-CN"/>
              </w:rPr>
              <w:t>仅设置“提升”、“可持续指标”仅简单设置“长期”</w:t>
            </w:r>
            <w:r>
              <w:rPr>
                <w:rFonts w:hint="eastAsia" w:ascii="仿宋" w:hAnsi="仿宋" w:eastAsia="仿宋" w:cs="仿宋"/>
                <w:b w:val="0"/>
                <w:bCs w:val="0"/>
                <w:sz w:val="32"/>
                <w:szCs w:val="32"/>
                <w:highlight w:val="none"/>
                <w:lang w:val="en-US" w:eastAsia="zh-CN"/>
              </w:rPr>
              <w:t>。不符合绩效指标细化和量化管理要求。</w:t>
            </w:r>
          </w:p>
          <w:p>
            <w:pPr>
              <w:numPr>
                <w:ilvl w:val="0"/>
                <w:numId w:val="0"/>
              </w:numPr>
              <w:ind w:right="0" w:rightChars="0" w:firstLine="640" w:firstLineChars="200"/>
              <w:jc w:val="both"/>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原因：预算部门对绩效指标和指标标准认识不足，有的指标未进行严格论证和研究，造成绩效指标设置考虑的细致程度不足、设置不全面的情况</w:t>
            </w:r>
          </w:p>
          <w:p>
            <w:pPr>
              <w:widowControl w:val="0"/>
              <w:numPr>
                <w:ilvl w:val="0"/>
                <w:numId w:val="0"/>
              </w:numPr>
              <w:ind w:right="0" w:rightChars="0"/>
              <w:jc w:val="both"/>
              <w:outlineLvl w:val="9"/>
              <w:rPr>
                <w:rFonts w:hint="default"/>
                <w:vertAlign w:val="baseline"/>
                <w:lang w:val="en-US" w:eastAsia="zh-CN"/>
              </w:rPr>
            </w:pPr>
          </w:p>
        </w:tc>
      </w:tr>
    </w:tbl>
    <w:p>
      <w:pPr>
        <w:pStyle w:val="2"/>
        <w:rPr>
          <w:rFonts w:hint="eastAsia"/>
          <w:b w:val="0"/>
          <w:bCs w:val="0"/>
          <w:sz w:val="32"/>
          <w:szCs w:val="32"/>
          <w:highlight w:val="none"/>
          <w:lang w:val="zh-CN" w:eastAsia="zh-CN"/>
        </w:rPr>
      </w:pPr>
    </w:p>
    <w:sectPr>
      <w:pgSz w:w="11906" w:h="16838"/>
      <w:pgMar w:top="720" w:right="720" w:bottom="720" w:left="720"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8F1010"/>
    <w:multiLevelType w:val="singleLevel"/>
    <w:tmpl w:val="FE8F1010"/>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ZiZmM4ZjgzZmRmZmE0ZmUzZWE2OTc4NzNkYmEzZDkifQ=="/>
    <w:docVar w:name="KSO_WPS_MARK_KEY" w:val="4f9ad22b-2fbe-4414-8c5c-988dbab2ee91"/>
  </w:docVars>
  <w:rsids>
    <w:rsidRoot w:val="6F425663"/>
    <w:rsid w:val="02561839"/>
    <w:rsid w:val="04770398"/>
    <w:rsid w:val="068428E9"/>
    <w:rsid w:val="06CD0704"/>
    <w:rsid w:val="08674270"/>
    <w:rsid w:val="097A7FD3"/>
    <w:rsid w:val="0AD83203"/>
    <w:rsid w:val="0AF84C6F"/>
    <w:rsid w:val="0B6B4077"/>
    <w:rsid w:val="0EA7503C"/>
    <w:rsid w:val="0EC71F0D"/>
    <w:rsid w:val="0F3D12BD"/>
    <w:rsid w:val="0F4E618A"/>
    <w:rsid w:val="10FE598E"/>
    <w:rsid w:val="12A460C1"/>
    <w:rsid w:val="12FB2185"/>
    <w:rsid w:val="132D68E2"/>
    <w:rsid w:val="14BF71E2"/>
    <w:rsid w:val="17CD1C16"/>
    <w:rsid w:val="18D3325C"/>
    <w:rsid w:val="19297320"/>
    <w:rsid w:val="1BD6378F"/>
    <w:rsid w:val="1C864966"/>
    <w:rsid w:val="1E5D3CF4"/>
    <w:rsid w:val="1F8E7BF9"/>
    <w:rsid w:val="200B777F"/>
    <w:rsid w:val="21B93937"/>
    <w:rsid w:val="222F3BF9"/>
    <w:rsid w:val="2348238E"/>
    <w:rsid w:val="24253EC7"/>
    <w:rsid w:val="26084E8D"/>
    <w:rsid w:val="27F751B9"/>
    <w:rsid w:val="28463A4A"/>
    <w:rsid w:val="2B2F07C6"/>
    <w:rsid w:val="2C131E96"/>
    <w:rsid w:val="2CDF7FCA"/>
    <w:rsid w:val="2D931D12"/>
    <w:rsid w:val="2F0D617F"/>
    <w:rsid w:val="2F723377"/>
    <w:rsid w:val="33004250"/>
    <w:rsid w:val="332729E0"/>
    <w:rsid w:val="33820418"/>
    <w:rsid w:val="340E5606"/>
    <w:rsid w:val="340F388A"/>
    <w:rsid w:val="35437277"/>
    <w:rsid w:val="388008B3"/>
    <w:rsid w:val="3BD06683"/>
    <w:rsid w:val="3F1E7077"/>
    <w:rsid w:val="42022339"/>
    <w:rsid w:val="43E3619A"/>
    <w:rsid w:val="445A2900"/>
    <w:rsid w:val="4487121B"/>
    <w:rsid w:val="46A75BA4"/>
    <w:rsid w:val="48711FC6"/>
    <w:rsid w:val="490260FB"/>
    <w:rsid w:val="4AD66A58"/>
    <w:rsid w:val="4CBD3A2C"/>
    <w:rsid w:val="4CF9419F"/>
    <w:rsid w:val="4E2F6BAB"/>
    <w:rsid w:val="4EA2112B"/>
    <w:rsid w:val="50A91B82"/>
    <w:rsid w:val="51E27A91"/>
    <w:rsid w:val="53E26AB2"/>
    <w:rsid w:val="5613290E"/>
    <w:rsid w:val="56630BCA"/>
    <w:rsid w:val="56BF65F2"/>
    <w:rsid w:val="57C2639A"/>
    <w:rsid w:val="5AE64A95"/>
    <w:rsid w:val="5CC76201"/>
    <w:rsid w:val="5D131446"/>
    <w:rsid w:val="5E510478"/>
    <w:rsid w:val="623E0D13"/>
    <w:rsid w:val="62960B4F"/>
    <w:rsid w:val="648D23FE"/>
    <w:rsid w:val="651808AA"/>
    <w:rsid w:val="65827169"/>
    <w:rsid w:val="658C6239"/>
    <w:rsid w:val="664A237C"/>
    <w:rsid w:val="677057FF"/>
    <w:rsid w:val="67C577E1"/>
    <w:rsid w:val="67E16926"/>
    <w:rsid w:val="695B664F"/>
    <w:rsid w:val="69F85FA8"/>
    <w:rsid w:val="6BB1380B"/>
    <w:rsid w:val="6C3311BD"/>
    <w:rsid w:val="6DE96683"/>
    <w:rsid w:val="6E506049"/>
    <w:rsid w:val="6EA97E5C"/>
    <w:rsid w:val="6F425663"/>
    <w:rsid w:val="70A45656"/>
    <w:rsid w:val="71565FB9"/>
    <w:rsid w:val="71FE4ADF"/>
    <w:rsid w:val="72376DA9"/>
    <w:rsid w:val="72640322"/>
    <w:rsid w:val="72FD2525"/>
    <w:rsid w:val="73DE4104"/>
    <w:rsid w:val="75B4336E"/>
    <w:rsid w:val="77253507"/>
    <w:rsid w:val="778D20C9"/>
    <w:rsid w:val="78615304"/>
    <w:rsid w:val="797F0137"/>
    <w:rsid w:val="799F3431"/>
    <w:rsid w:val="79B7167F"/>
    <w:rsid w:val="7B562A1C"/>
    <w:rsid w:val="7D2708CA"/>
    <w:rsid w:val="7D403B36"/>
    <w:rsid w:val="7D5E45BC"/>
    <w:rsid w:val="7DD85DEB"/>
    <w:rsid w:val="7E17093E"/>
    <w:rsid w:val="7E7F4735"/>
    <w:rsid w:val="7EB30B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6">
    <w:name w:val="heading 1"/>
    <w:basedOn w:val="1"/>
    <w:next w:val="1"/>
    <w:qFormat/>
    <w:uiPriority w:val="1"/>
    <w:pPr>
      <w:ind w:left="1222"/>
      <w:outlineLvl w:val="1"/>
    </w:pPr>
    <w:rPr>
      <w:rFonts w:ascii="仿宋" w:hAnsi="仿宋" w:eastAsia="仿宋" w:cs="仿宋"/>
      <w:b/>
      <w:bCs/>
      <w:sz w:val="32"/>
      <w:szCs w:val="32"/>
      <w:lang w:val="zh-CN" w:eastAsia="zh-CN" w:bidi="zh-CN"/>
    </w:rPr>
  </w:style>
  <w:style w:type="paragraph" w:styleId="7">
    <w:name w:val="heading 2"/>
    <w:basedOn w:val="1"/>
    <w:next w:val="1"/>
    <w:unhideWhenUsed/>
    <w:qFormat/>
    <w:uiPriority w:val="0"/>
    <w:pPr>
      <w:keepNext/>
      <w:keepLines/>
      <w:spacing w:line="413" w:lineRule="auto"/>
      <w:outlineLvl w:val="1"/>
    </w:pPr>
    <w:rPr>
      <w:rFonts w:ascii="Arial" w:hAnsi="Arial" w:eastAsia="黑体"/>
      <w:b/>
      <w:sz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1"/>
    <w:rPr>
      <w:rFonts w:ascii="仿宋" w:hAnsi="仿宋" w:eastAsia="仿宋" w:cs="仿宋"/>
      <w:sz w:val="32"/>
      <w:szCs w:val="32"/>
      <w:lang w:val="zh-CN" w:eastAsia="zh-CN" w:bidi="zh-CN"/>
    </w:rPr>
  </w:style>
  <w:style w:type="paragraph" w:styleId="3">
    <w:name w:val="Body Text First Indent 2"/>
    <w:basedOn w:val="4"/>
    <w:next w:val="1"/>
    <w:qFormat/>
    <w:uiPriority w:val="0"/>
    <w:pPr>
      <w:spacing w:after="0"/>
      <w:ind w:left="200" w:firstLine="200" w:firstLineChars="200"/>
    </w:pPr>
    <w:rPr>
      <w:rFonts w:ascii="Times New Roman" w:hAnsi="Times New Roman" w:eastAsia="宋体"/>
    </w:rPr>
  </w:style>
  <w:style w:type="paragraph" w:styleId="4">
    <w:name w:val="Body Text Indent"/>
    <w:basedOn w:val="1"/>
    <w:next w:val="5"/>
    <w:qFormat/>
    <w:uiPriority w:val="0"/>
    <w:pPr>
      <w:autoSpaceDE w:val="0"/>
      <w:autoSpaceDN w:val="0"/>
      <w:adjustRightInd w:val="0"/>
      <w:spacing w:line="312" w:lineRule="auto"/>
      <w:ind w:firstLine="420"/>
      <w:jc w:val="left"/>
    </w:pPr>
    <w:rPr>
      <w:rFonts w:ascii="宋体" w:hAnsi="宋体"/>
      <w:kern w:val="0"/>
      <w:sz w:val="24"/>
      <w:szCs w:val="24"/>
      <w:lang w:val="zh-CN"/>
    </w:rPr>
  </w:style>
  <w:style w:type="paragraph" w:styleId="5">
    <w:name w:val="Normal Indent"/>
    <w:basedOn w:val="1"/>
    <w:next w:val="1"/>
    <w:qFormat/>
    <w:uiPriority w:val="0"/>
    <w:pPr>
      <w:spacing w:after="240" w:line="480" w:lineRule="auto"/>
    </w:pPr>
    <w:rPr>
      <w:rFonts w:ascii="宋体" w:hAnsi="宋体"/>
      <w:sz w:val="24"/>
      <w:szCs w:val="30"/>
      <w:lang w:bidi="he-IL"/>
    </w:rPr>
  </w:style>
  <w:style w:type="paragraph" w:styleId="8">
    <w:name w:val="toc 3"/>
    <w:basedOn w:val="1"/>
    <w:next w:val="1"/>
    <w:qFormat/>
    <w:uiPriority w:val="0"/>
    <w:pPr>
      <w:ind w:left="840" w:leftChars="4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Table Paragraph"/>
    <w:basedOn w:val="1"/>
    <w:qFormat/>
    <w:uiPriority w:val="1"/>
    <w:rPr>
      <w:rFonts w:ascii="仿宋" w:hAnsi="仿宋" w:eastAsia="仿宋" w:cs="仿宋"/>
      <w:lang w:val="zh-CN" w:eastAsia="zh-CN" w:bidi="zh-CN"/>
    </w:rPr>
  </w:style>
  <w:style w:type="paragraph" w:customStyle="1" w:styleId="18">
    <w:name w:val="正文格式"/>
    <w:basedOn w:val="1"/>
    <w:qFormat/>
    <w:uiPriority w:val="0"/>
    <w:pPr>
      <w:topLinePunct/>
      <w:ind w:firstLine="420" w:firstLineChars="200"/>
    </w:pPr>
    <w:rPr>
      <w:rFonts w:ascii="宋体" w:hAnsi="宋体"/>
      <w:bCs/>
      <w:szCs w:val="21"/>
    </w:rPr>
  </w:style>
  <w:style w:type="paragraph" w:customStyle="1" w:styleId="19">
    <w:name w:val="p0"/>
    <w:basedOn w:val="1"/>
    <w:qFormat/>
    <w:uiPriority w:val="0"/>
    <w:pPr>
      <w:widowControl/>
      <w:spacing w:line="600" w:lineRule="atLeast"/>
      <w:ind w:firstLine="420"/>
    </w:pPr>
    <w:rPr>
      <w:kern w:val="0"/>
      <w:sz w:val="32"/>
      <w:szCs w:val="32"/>
    </w:rPr>
  </w:style>
  <w:style w:type="paragraph" w:customStyle="1" w:styleId="20">
    <w:name w:val="正文1"/>
    <w:basedOn w:val="1"/>
    <w:next w:val="1"/>
    <w:qFormat/>
    <w:uiPriority w:val="0"/>
    <w:pPr>
      <w:ind w:firstLine="540"/>
    </w:pPr>
    <w:rPr>
      <w:rFonts w:ascii="Calibri" w:hAnsi="Calibri"/>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63</Pages>
  <Words>28936</Words>
  <Characters>30792</Characters>
  <Lines>0</Lines>
  <Paragraphs>0</Paragraphs>
  <TotalTime>2</TotalTime>
  <ScaleCrop>false</ScaleCrop>
  <LinksUpToDate>false</LinksUpToDate>
  <CharactersWithSpaces>44711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2022-09-27T01:54:00Z</dcterms:created>
  <dc:creator>陌上&amp;筱雨</dc:creator>
  <cp:lastModifiedBy>台晓雨</cp:lastModifiedBy>
  <dcterms:modified xsi:type="dcterms:W3CDTF">2023-12-30T13:44:54Z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656982F30D0C4A4BB0F412CCD704229C_13</vt:lpwstr>
  </property>
</Properties>
</file>