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keepNext w:val="0"/>
        <w:keepLines w:val="0"/>
        <w:widowControl w:val="0"/>
        <w:shd w:val="clear" w:color="auto" w:fill="auto"/>
        <w:bidi w:val="0"/>
        <w:spacing w:before="0" w:after="320" w:line="240" w:lineRule="auto"/>
        <w:ind w:left="0" w:right="0" w:firstLine="0"/>
        <w:jc w:val="center"/>
        <w:rPr>
          <w:rFonts w:hint="eastAsia" w:eastAsia="华文中宋"/>
          <w:b/>
          <w:bCs/>
          <w:sz w:val="36"/>
          <w:szCs w:val="36"/>
        </w:rPr>
      </w:pPr>
    </w:p>
    <w:p>
      <w:pPr>
        <w:pStyle w:val="21"/>
        <w:keepNext w:val="0"/>
        <w:keepLines w:val="0"/>
        <w:widowControl w:val="0"/>
        <w:shd w:val="clear" w:color="auto" w:fill="auto"/>
        <w:bidi w:val="0"/>
        <w:spacing w:before="0" w:after="320" w:line="240" w:lineRule="auto"/>
        <w:ind w:left="0" w:right="0" w:firstLine="0"/>
        <w:jc w:val="center"/>
        <w:rPr>
          <w:rFonts w:hint="eastAsia" w:eastAsia="华文中宋"/>
          <w:b/>
          <w:bCs/>
          <w:sz w:val="36"/>
          <w:szCs w:val="36"/>
        </w:rPr>
      </w:pPr>
    </w:p>
    <w:p>
      <w:pPr>
        <w:pStyle w:val="21"/>
        <w:keepNext w:val="0"/>
        <w:keepLines w:val="0"/>
        <w:widowControl w:val="0"/>
        <w:shd w:val="clear" w:color="auto" w:fill="auto"/>
        <w:bidi w:val="0"/>
        <w:spacing w:before="0" w:after="320" w:line="240" w:lineRule="auto"/>
        <w:ind w:left="0" w:right="0" w:firstLine="0"/>
        <w:jc w:val="center"/>
        <w:rPr>
          <w:rFonts w:hint="eastAsia" w:eastAsia="华文中宋"/>
          <w:b/>
          <w:bCs/>
          <w:sz w:val="36"/>
          <w:szCs w:val="36"/>
        </w:rPr>
      </w:pPr>
    </w:p>
    <w:p>
      <w:pPr>
        <w:pStyle w:val="21"/>
        <w:keepNext w:val="0"/>
        <w:keepLines w:val="0"/>
        <w:widowControl w:val="0"/>
        <w:shd w:val="clear" w:color="auto" w:fill="auto"/>
        <w:bidi w:val="0"/>
        <w:spacing w:before="0" w:after="320" w:line="240" w:lineRule="auto"/>
        <w:ind w:left="0" w:right="0" w:firstLine="0"/>
        <w:jc w:val="center"/>
        <w:outlineLvl w:val="0"/>
        <w:rPr>
          <w:rFonts w:hint="eastAsia" w:eastAsia="华文中宋"/>
          <w:b/>
          <w:bCs/>
          <w:sz w:val="44"/>
          <w:szCs w:val="44"/>
          <w:lang w:val="en-US" w:eastAsia="zh-CN"/>
        </w:rPr>
      </w:pPr>
      <w:bookmarkStart w:id="0" w:name="_Toc1267"/>
      <w:bookmarkStart w:id="1" w:name="_Toc1078"/>
      <w:bookmarkStart w:id="2" w:name="_Toc4047"/>
      <w:bookmarkStart w:id="3" w:name="_Toc5382"/>
      <w:r>
        <w:rPr>
          <w:rFonts w:hint="eastAsia" w:eastAsia="华文中宋"/>
          <w:b/>
          <w:bCs/>
          <w:sz w:val="44"/>
          <w:szCs w:val="44"/>
          <w:lang w:val="en-US" w:eastAsia="zh-CN"/>
        </w:rPr>
        <w:t>长岛海洋生态文明综合试验区人民医院一期</w:t>
      </w:r>
      <w:bookmarkEnd w:id="0"/>
    </w:p>
    <w:p>
      <w:pPr>
        <w:pStyle w:val="21"/>
        <w:keepNext w:val="0"/>
        <w:keepLines w:val="0"/>
        <w:widowControl w:val="0"/>
        <w:shd w:val="clear" w:color="auto" w:fill="auto"/>
        <w:bidi w:val="0"/>
        <w:spacing w:before="0" w:after="320" w:line="240" w:lineRule="auto"/>
        <w:ind w:left="0" w:right="0" w:firstLine="0"/>
        <w:jc w:val="center"/>
        <w:outlineLvl w:val="0"/>
        <w:rPr>
          <w:rFonts w:hint="default" w:eastAsia="华文中宋"/>
          <w:b/>
          <w:bCs/>
          <w:sz w:val="36"/>
          <w:szCs w:val="36"/>
          <w:lang w:val="en-US" w:eastAsia="zh-CN"/>
        </w:rPr>
      </w:pPr>
      <w:bookmarkStart w:id="4" w:name="_Toc17699"/>
      <w:r>
        <w:rPr>
          <w:rFonts w:hint="eastAsia" w:eastAsia="华文中宋"/>
          <w:b/>
          <w:bCs/>
          <w:sz w:val="44"/>
          <w:szCs w:val="44"/>
          <w:lang w:val="en-US" w:eastAsia="zh-CN"/>
        </w:rPr>
        <w:t>工程建设项目绩效评价</w:t>
      </w:r>
      <w:bookmarkEnd w:id="1"/>
      <w:bookmarkEnd w:id="2"/>
      <w:bookmarkEnd w:id="3"/>
      <w:bookmarkEnd w:id="4"/>
    </w:p>
    <w:p>
      <w:pPr>
        <w:pStyle w:val="21"/>
        <w:keepNext w:val="0"/>
        <w:keepLines w:val="0"/>
        <w:widowControl w:val="0"/>
        <w:shd w:val="clear" w:color="auto" w:fill="auto"/>
        <w:bidi w:val="0"/>
        <w:spacing w:before="0" w:after="320" w:line="240" w:lineRule="auto"/>
        <w:ind w:left="0" w:right="0" w:firstLine="0"/>
        <w:jc w:val="center"/>
        <w:rPr>
          <w:color w:val="000000"/>
          <w:spacing w:val="0"/>
          <w:w w:val="100"/>
          <w:position w:val="0"/>
          <w:sz w:val="44"/>
          <w:szCs w:val="44"/>
        </w:rPr>
      </w:pPr>
    </w:p>
    <w:p>
      <w:pPr>
        <w:pStyle w:val="21"/>
        <w:keepNext w:val="0"/>
        <w:keepLines w:val="0"/>
        <w:widowControl w:val="0"/>
        <w:shd w:val="clear" w:color="auto" w:fill="auto"/>
        <w:bidi w:val="0"/>
        <w:spacing w:before="0" w:after="320" w:line="240" w:lineRule="auto"/>
        <w:ind w:left="0" w:right="0" w:firstLine="0"/>
        <w:jc w:val="left"/>
        <w:rPr>
          <w:color w:val="000000"/>
          <w:spacing w:val="0"/>
          <w:w w:val="100"/>
          <w:position w:val="0"/>
          <w:sz w:val="32"/>
          <w:szCs w:val="32"/>
        </w:rPr>
      </w:pPr>
    </w:p>
    <w:p>
      <w:pPr>
        <w:pStyle w:val="21"/>
        <w:keepNext w:val="0"/>
        <w:keepLines w:val="0"/>
        <w:widowControl w:val="0"/>
        <w:shd w:val="clear" w:color="auto" w:fill="auto"/>
        <w:bidi w:val="0"/>
        <w:spacing w:before="0" w:after="320" w:line="240" w:lineRule="auto"/>
        <w:ind w:left="0" w:right="0" w:firstLine="0"/>
        <w:jc w:val="left"/>
        <w:rPr>
          <w:color w:val="000000"/>
          <w:spacing w:val="0"/>
          <w:w w:val="100"/>
          <w:position w:val="0"/>
          <w:sz w:val="32"/>
          <w:szCs w:val="32"/>
        </w:rPr>
      </w:pPr>
    </w:p>
    <w:p>
      <w:pPr>
        <w:pStyle w:val="21"/>
        <w:keepNext w:val="0"/>
        <w:keepLines w:val="0"/>
        <w:widowControl w:val="0"/>
        <w:shd w:val="clear" w:color="auto" w:fill="auto"/>
        <w:bidi w:val="0"/>
        <w:spacing w:before="0" w:after="320" w:line="240" w:lineRule="auto"/>
        <w:ind w:left="0" w:right="0" w:firstLine="0"/>
        <w:jc w:val="left"/>
        <w:rPr>
          <w:color w:val="000000"/>
          <w:spacing w:val="0"/>
          <w:w w:val="100"/>
          <w:position w:val="0"/>
          <w:sz w:val="32"/>
          <w:szCs w:val="32"/>
        </w:rPr>
      </w:pPr>
    </w:p>
    <w:p>
      <w:pPr>
        <w:pStyle w:val="21"/>
        <w:keepNext w:val="0"/>
        <w:keepLines w:val="0"/>
        <w:widowControl w:val="0"/>
        <w:shd w:val="clear" w:color="auto" w:fill="auto"/>
        <w:bidi w:val="0"/>
        <w:spacing w:before="0" w:after="320" w:line="240" w:lineRule="auto"/>
        <w:ind w:left="0" w:right="0" w:firstLine="0"/>
        <w:jc w:val="left"/>
        <w:rPr>
          <w:color w:val="000000"/>
          <w:spacing w:val="0"/>
          <w:w w:val="100"/>
          <w:position w:val="0"/>
          <w:sz w:val="32"/>
          <w:szCs w:val="32"/>
        </w:rPr>
      </w:pPr>
    </w:p>
    <w:p>
      <w:pPr>
        <w:pStyle w:val="21"/>
        <w:keepNext w:val="0"/>
        <w:keepLines w:val="0"/>
        <w:widowControl w:val="0"/>
        <w:shd w:val="clear" w:color="auto" w:fill="auto"/>
        <w:bidi w:val="0"/>
        <w:spacing w:before="0" w:after="320" w:line="240" w:lineRule="auto"/>
        <w:ind w:left="0" w:right="0" w:firstLine="0"/>
        <w:jc w:val="left"/>
        <w:rPr>
          <w:color w:val="000000"/>
          <w:spacing w:val="0"/>
          <w:w w:val="100"/>
          <w:position w:val="0"/>
          <w:sz w:val="32"/>
          <w:szCs w:val="32"/>
        </w:rPr>
      </w:pPr>
    </w:p>
    <w:p>
      <w:pPr>
        <w:pStyle w:val="21"/>
        <w:keepNext w:val="0"/>
        <w:keepLines w:val="0"/>
        <w:widowControl w:val="0"/>
        <w:shd w:val="clear" w:color="auto" w:fill="auto"/>
        <w:bidi w:val="0"/>
        <w:spacing w:before="0" w:after="320" w:line="240" w:lineRule="auto"/>
        <w:ind w:left="0" w:right="0" w:firstLine="0"/>
        <w:jc w:val="left"/>
        <w:rPr>
          <w:color w:val="000000"/>
          <w:spacing w:val="0"/>
          <w:w w:val="100"/>
          <w:position w:val="0"/>
          <w:sz w:val="32"/>
          <w:szCs w:val="32"/>
        </w:rPr>
      </w:pPr>
    </w:p>
    <w:p>
      <w:pPr>
        <w:pStyle w:val="21"/>
        <w:keepNext w:val="0"/>
        <w:keepLines w:val="0"/>
        <w:widowControl w:val="0"/>
        <w:shd w:val="clear" w:color="auto" w:fill="auto"/>
        <w:bidi w:val="0"/>
        <w:spacing w:before="0" w:after="320" w:line="240" w:lineRule="auto"/>
        <w:ind w:left="0" w:right="0" w:firstLine="0"/>
        <w:jc w:val="left"/>
        <w:rPr>
          <w:color w:val="000000"/>
          <w:spacing w:val="0"/>
          <w:w w:val="100"/>
          <w:position w:val="0"/>
          <w:sz w:val="32"/>
          <w:szCs w:val="32"/>
        </w:rPr>
      </w:pPr>
    </w:p>
    <w:p>
      <w:pPr>
        <w:pStyle w:val="21"/>
        <w:keepNext w:val="0"/>
        <w:keepLines w:val="0"/>
        <w:widowControl w:val="0"/>
        <w:shd w:val="clear" w:color="auto" w:fill="auto"/>
        <w:bidi w:val="0"/>
        <w:spacing w:before="0" w:after="320" w:line="240" w:lineRule="auto"/>
        <w:ind w:left="0" w:right="0" w:firstLine="0"/>
        <w:jc w:val="left"/>
        <w:rPr>
          <w:rFonts w:hint="default" w:eastAsia="宋体"/>
          <w:sz w:val="32"/>
          <w:szCs w:val="32"/>
          <w:lang w:val="en-US" w:eastAsia="zh-CN"/>
        </w:rPr>
      </w:pPr>
      <w:r>
        <w:rPr>
          <w:color w:val="000000"/>
          <w:spacing w:val="0"/>
          <w:w w:val="100"/>
          <w:position w:val="0"/>
          <w:sz w:val="32"/>
          <w:szCs w:val="32"/>
        </w:rPr>
        <w:t>委托单位：</w:t>
      </w:r>
      <w:r>
        <w:rPr>
          <w:rFonts w:hint="eastAsia"/>
          <w:color w:val="000000"/>
          <w:spacing w:val="0"/>
          <w:w w:val="100"/>
          <w:position w:val="0"/>
          <w:sz w:val="32"/>
          <w:szCs w:val="32"/>
          <w:lang w:val="en-US" w:eastAsia="zh-CN"/>
        </w:rPr>
        <w:t>长岛海洋生态文明综合试验区财政金融局</w:t>
      </w:r>
    </w:p>
    <w:p>
      <w:pPr>
        <w:pStyle w:val="21"/>
        <w:keepNext w:val="0"/>
        <w:keepLines w:val="0"/>
        <w:widowControl w:val="0"/>
        <w:shd w:val="clear" w:color="auto" w:fill="auto"/>
        <w:bidi w:val="0"/>
        <w:spacing w:before="0" w:after="320" w:line="240" w:lineRule="auto"/>
        <w:ind w:left="0" w:right="0" w:firstLine="0"/>
        <w:jc w:val="left"/>
        <w:rPr>
          <w:rFonts w:hint="default"/>
          <w:color w:val="000000"/>
          <w:spacing w:val="0"/>
          <w:w w:val="100"/>
          <w:position w:val="0"/>
          <w:sz w:val="32"/>
          <w:szCs w:val="32"/>
          <w:lang w:val="en-US" w:eastAsia="zh-CN"/>
        </w:rPr>
      </w:pPr>
      <w:r>
        <w:rPr>
          <w:rFonts w:hint="eastAsia"/>
          <w:color w:val="000000"/>
          <w:spacing w:val="0"/>
          <w:w w:val="100"/>
          <w:position w:val="0"/>
          <w:sz w:val="32"/>
          <w:szCs w:val="32"/>
          <w:lang w:val="en-US" w:eastAsia="zh-CN"/>
        </w:rPr>
        <w:t>建设单位</w:t>
      </w:r>
      <w:r>
        <w:rPr>
          <w:color w:val="000000"/>
          <w:spacing w:val="0"/>
          <w:w w:val="100"/>
          <w:position w:val="0"/>
          <w:sz w:val="32"/>
          <w:szCs w:val="32"/>
        </w:rPr>
        <w:t>：</w:t>
      </w:r>
      <w:r>
        <w:rPr>
          <w:rFonts w:hint="eastAsia"/>
          <w:color w:val="000000"/>
          <w:spacing w:val="0"/>
          <w:w w:val="100"/>
          <w:position w:val="0"/>
          <w:sz w:val="32"/>
          <w:szCs w:val="32"/>
        </w:rPr>
        <w:t>长岛海洋生态文明综合试验区人民医院</w:t>
      </w:r>
    </w:p>
    <w:p>
      <w:pPr>
        <w:pStyle w:val="21"/>
        <w:keepNext w:val="0"/>
        <w:keepLines w:val="0"/>
        <w:widowControl w:val="0"/>
        <w:shd w:val="clear" w:color="auto" w:fill="auto"/>
        <w:bidi w:val="0"/>
        <w:spacing w:before="0" w:after="320" w:line="240" w:lineRule="auto"/>
        <w:ind w:left="0" w:right="0" w:firstLine="0"/>
        <w:jc w:val="left"/>
        <w:outlineLvl w:val="0"/>
        <w:rPr>
          <w:color w:val="000000"/>
          <w:spacing w:val="0"/>
          <w:w w:val="100"/>
          <w:position w:val="0"/>
          <w:sz w:val="32"/>
          <w:szCs w:val="32"/>
        </w:rPr>
      </w:pPr>
      <w:bookmarkStart w:id="5" w:name="_Toc26059"/>
      <w:bookmarkStart w:id="6" w:name="_Toc31286"/>
      <w:bookmarkStart w:id="7" w:name="_Toc21831"/>
      <w:bookmarkStart w:id="8" w:name="_Toc71"/>
      <w:r>
        <w:rPr>
          <w:color w:val="000000"/>
          <w:spacing w:val="0"/>
          <w:w w:val="100"/>
          <w:position w:val="0"/>
          <w:sz w:val="32"/>
          <w:szCs w:val="32"/>
        </w:rPr>
        <w:t>第三方机构：</w:t>
      </w:r>
      <w:r>
        <w:rPr>
          <w:rFonts w:hint="eastAsia"/>
          <w:color w:val="000000"/>
          <w:sz w:val="32"/>
          <w:szCs w:val="32"/>
          <w:lang w:val="en-US" w:eastAsia="zh-CN"/>
        </w:rPr>
        <w:t>山东</w:t>
      </w:r>
      <w:r>
        <w:rPr>
          <w:rFonts w:hint="eastAsia"/>
          <w:color w:val="000000"/>
          <w:spacing w:val="0"/>
          <w:w w:val="100"/>
          <w:position w:val="0"/>
          <w:sz w:val="32"/>
          <w:szCs w:val="32"/>
          <w:lang w:val="en-US" w:eastAsia="zh-CN"/>
        </w:rPr>
        <w:t>中立德</w:t>
      </w:r>
      <w:r>
        <w:rPr>
          <w:color w:val="000000"/>
          <w:spacing w:val="0"/>
          <w:w w:val="100"/>
          <w:position w:val="0"/>
          <w:sz w:val="32"/>
          <w:szCs w:val="32"/>
        </w:rPr>
        <w:t>会计师事务所有限公司</w:t>
      </w:r>
      <w:bookmarkEnd w:id="5"/>
      <w:bookmarkEnd w:id="6"/>
      <w:bookmarkEnd w:id="7"/>
      <w:bookmarkEnd w:id="8"/>
    </w:p>
    <w:p>
      <w:pPr>
        <w:pStyle w:val="22"/>
        <w:keepNext w:val="0"/>
        <w:keepLines w:val="0"/>
        <w:widowControl w:val="0"/>
        <w:shd w:val="clear" w:color="auto" w:fill="auto"/>
        <w:bidi w:val="0"/>
        <w:spacing w:before="0" w:after="0" w:line="240" w:lineRule="auto"/>
        <w:ind w:left="0" w:right="0" w:firstLine="0"/>
        <w:jc w:val="center"/>
      </w:pPr>
      <w:r>
        <w:rPr>
          <w:rFonts w:ascii="Times New Roman" w:hAnsi="Times New Roman" w:eastAsia="Times New Roman" w:cs="Times New Roman"/>
          <w:color w:val="000000"/>
          <w:spacing w:val="0"/>
          <w:w w:val="100"/>
          <w:position w:val="0"/>
        </w:rPr>
        <w:t>202</w:t>
      </w:r>
      <w:r>
        <w:rPr>
          <w:rFonts w:hint="eastAsia" w:cs="Times New Roman"/>
          <w:color w:val="000000"/>
          <w:spacing w:val="0"/>
          <w:w w:val="100"/>
          <w:position w:val="0"/>
          <w:lang w:val="en-US" w:eastAsia="zh-CN"/>
        </w:rPr>
        <w:t>3</w:t>
      </w:r>
      <w:r>
        <w:rPr>
          <w:rFonts w:ascii="宋体" w:hAnsi="宋体" w:eastAsia="宋体" w:cs="宋体"/>
          <w:b w:val="0"/>
          <w:bCs w:val="0"/>
          <w:color w:val="000000"/>
          <w:spacing w:val="0"/>
          <w:w w:val="100"/>
          <w:position w:val="0"/>
        </w:rPr>
        <w:t>年</w:t>
      </w:r>
      <w:r>
        <w:rPr>
          <w:rFonts w:hint="eastAsia" w:cs="Times New Roman"/>
          <w:color w:val="000000"/>
          <w:spacing w:val="0"/>
          <w:w w:val="100"/>
          <w:position w:val="0"/>
          <w:lang w:val="en-US" w:eastAsia="zh-CN"/>
        </w:rPr>
        <w:t>11</w:t>
      </w:r>
      <w:r>
        <w:rPr>
          <w:rFonts w:ascii="宋体" w:hAnsi="宋体" w:eastAsia="宋体" w:cs="宋体"/>
          <w:b w:val="0"/>
          <w:bCs w:val="0"/>
          <w:color w:val="000000"/>
          <w:spacing w:val="0"/>
          <w:w w:val="100"/>
          <w:position w:val="0"/>
        </w:rPr>
        <w:t>月</w:t>
      </w:r>
    </w:p>
    <w:p>
      <w:pPr>
        <w:pStyle w:val="23"/>
        <w:keepNext w:val="0"/>
        <w:keepLines w:val="0"/>
        <w:widowControl w:val="0"/>
        <w:shd w:val="clear" w:color="auto" w:fill="auto"/>
        <w:tabs>
          <w:tab w:val="right" w:leader="dot" w:pos="8507"/>
        </w:tabs>
        <w:bidi w:val="0"/>
        <w:spacing w:before="0" w:line="240" w:lineRule="auto"/>
        <w:ind w:left="0" w:right="0" w:firstLine="440"/>
        <w:jc w:val="both"/>
        <w:rPr>
          <w:sz w:val="20"/>
          <w:szCs w:val="20"/>
        </w:rPr>
        <w:sectPr>
          <w:footerReference r:id="rId3" w:type="default"/>
          <w:footnotePr>
            <w:numFmt w:val="decimal"/>
          </w:footnotePr>
          <w:pgSz w:w="11900" w:h="16840"/>
          <w:pgMar w:top="2186" w:right="1347" w:bottom="1662" w:left="1533" w:header="1758" w:footer="1234" w:gutter="0"/>
          <w:pgNumType w:fmt="numberInDash" w:start="1"/>
          <w:cols w:space="720" w:num="1"/>
          <w:rtlGutter w:val="0"/>
          <w:docGrid w:linePitch="360" w:charSpace="0"/>
        </w:sectPr>
      </w:pPr>
    </w:p>
    <w:sdt>
      <w:sdtPr>
        <w:rPr>
          <w:rFonts w:ascii="宋体" w:hAnsi="宋体" w:eastAsia="宋体" w:cs="Times New Roman"/>
          <w:kern w:val="2"/>
          <w:sz w:val="32"/>
          <w:szCs w:val="24"/>
          <w:lang w:val="en-US" w:eastAsia="zh-CN" w:bidi="ar-SA"/>
        </w:rPr>
        <w:id w:val="147470471"/>
        <w15:color w:val="DBDBDB"/>
        <w:docPartObj>
          <w:docPartGallery w:val="Table of Contents"/>
          <w:docPartUnique/>
        </w:docPartObj>
      </w:sdtPr>
      <w:sdtEndPr>
        <w:rPr>
          <w:rFonts w:ascii="Times New Roman" w:hAnsi="Times New Roman" w:eastAsia="宋体" w:cs="Times New Roman"/>
          <w:b/>
          <w:kern w:val="2"/>
          <w:sz w:val="32"/>
          <w:szCs w:val="24"/>
          <w:lang w:val="en-US" w:eastAsia="zh-CN" w:bidi="ar-SA"/>
        </w:rPr>
      </w:sdtEndPr>
      <w:sdtContent>
        <w:p>
          <w:pPr>
            <w:spacing w:before="0" w:beforeLines="0" w:after="0" w:afterLines="0" w:line="240" w:lineRule="auto"/>
            <w:ind w:left="0" w:leftChars="0" w:right="0" w:rightChars="0" w:firstLine="0" w:firstLineChars="0"/>
            <w:jc w:val="center"/>
            <w:rPr>
              <w:sz w:val="32"/>
            </w:rPr>
          </w:pPr>
          <w:bookmarkStart w:id="9" w:name="bookmark56"/>
          <w:bookmarkStart w:id="10" w:name="bookmark54"/>
          <w:bookmarkStart w:id="11" w:name="bookmark55"/>
          <w:r>
            <w:rPr>
              <w:rFonts w:ascii="宋体" w:hAnsi="宋体" w:eastAsia="宋体"/>
              <w:sz w:val="32"/>
            </w:rPr>
            <w:t>目录</w:t>
          </w:r>
        </w:p>
        <w:p>
          <w:pPr>
            <w:pStyle w:val="9"/>
            <w:tabs>
              <w:tab w:val="right" w:leader="dot" w:pos="9000"/>
            </w:tabs>
          </w:pPr>
          <w:r>
            <w:fldChar w:fldCharType="begin"/>
          </w:r>
          <w:r>
            <w:instrText xml:space="preserve">TOC \o "1-2" \h \u </w:instrText>
          </w:r>
          <w:r>
            <w:fldChar w:fldCharType="separate"/>
          </w:r>
        </w:p>
        <w:p>
          <w:pPr>
            <w:pStyle w:val="9"/>
            <w:tabs>
              <w:tab w:val="right" w:leader="dot" w:pos="9000"/>
            </w:tabs>
          </w:pPr>
          <w:r>
            <w:fldChar w:fldCharType="begin"/>
          </w:r>
          <w:r>
            <w:instrText xml:space="preserve"> HYPERLINK \l _Toc2565 </w:instrText>
          </w:r>
          <w:r>
            <w:fldChar w:fldCharType="separate"/>
          </w:r>
          <w:r>
            <w:rPr>
              <w:spacing w:val="0"/>
              <w:w w:val="100"/>
              <w:position w:val="0"/>
            </w:rPr>
            <w:t>摘</w:t>
          </w:r>
          <w:r>
            <w:rPr>
              <w:rFonts w:hint="eastAsia"/>
              <w:spacing w:val="0"/>
              <w:w w:val="100"/>
              <w:position w:val="0"/>
              <w:lang w:val="en-US" w:eastAsia="zh-CN"/>
            </w:rPr>
            <w:t xml:space="preserve"> </w:t>
          </w:r>
          <w:r>
            <w:rPr>
              <w:spacing w:val="0"/>
              <w:w w:val="100"/>
              <w:position w:val="0"/>
            </w:rPr>
            <w:t>要</w:t>
          </w:r>
          <w:r>
            <w:tab/>
          </w:r>
          <w:r>
            <w:fldChar w:fldCharType="begin"/>
          </w:r>
          <w:r>
            <w:instrText xml:space="preserve"> PAGEREF _Toc2565 \h </w:instrText>
          </w:r>
          <w:r>
            <w:fldChar w:fldCharType="separate"/>
          </w:r>
          <w:r>
            <w:t>- 1 -</w:t>
          </w:r>
          <w:r>
            <w:fldChar w:fldCharType="end"/>
          </w:r>
          <w:r>
            <w:fldChar w:fldCharType="end"/>
          </w:r>
        </w:p>
        <w:p>
          <w:pPr>
            <w:pStyle w:val="9"/>
            <w:tabs>
              <w:tab w:val="right" w:leader="dot" w:pos="9000"/>
            </w:tabs>
          </w:pPr>
          <w:r>
            <w:fldChar w:fldCharType="begin"/>
          </w:r>
          <w:r>
            <w:instrText xml:space="preserve"> HYPERLINK \l _Toc23990 </w:instrText>
          </w:r>
          <w:r>
            <w:fldChar w:fldCharType="separate"/>
          </w:r>
          <w:r>
            <w:rPr>
              <w:rFonts w:hint="eastAsia" w:ascii="黑体" w:hAnsi="黑体" w:eastAsia="黑体" w:cs="黑体"/>
              <w:bCs w:val="0"/>
              <w:spacing w:val="0"/>
              <w:w w:val="100"/>
              <w:position w:val="0"/>
              <w:szCs w:val="32"/>
            </w:rPr>
            <w:t>一、项目基本情况</w:t>
          </w:r>
          <w:r>
            <w:tab/>
          </w:r>
          <w:r>
            <w:fldChar w:fldCharType="begin"/>
          </w:r>
          <w:r>
            <w:instrText xml:space="preserve"> PAGEREF _Toc23990 \h </w:instrText>
          </w:r>
          <w:r>
            <w:fldChar w:fldCharType="separate"/>
          </w:r>
          <w:r>
            <w:t>- 1 -</w:t>
          </w:r>
          <w:r>
            <w:fldChar w:fldCharType="end"/>
          </w:r>
          <w:r>
            <w:fldChar w:fldCharType="end"/>
          </w:r>
        </w:p>
        <w:p>
          <w:pPr>
            <w:pStyle w:val="9"/>
            <w:tabs>
              <w:tab w:val="right" w:leader="dot" w:pos="9000"/>
            </w:tabs>
          </w:pPr>
          <w:r>
            <w:fldChar w:fldCharType="begin"/>
          </w:r>
          <w:r>
            <w:instrText xml:space="preserve"> HYPERLINK \l _Toc26810 </w:instrText>
          </w:r>
          <w:r>
            <w:fldChar w:fldCharType="separate"/>
          </w:r>
          <w:r>
            <w:rPr>
              <w:rFonts w:hint="eastAsia" w:ascii="黑体" w:hAnsi="黑体" w:eastAsia="黑体" w:cs="黑体"/>
              <w:spacing w:val="0"/>
              <w:w w:val="100"/>
              <w:position w:val="0"/>
              <w:szCs w:val="32"/>
            </w:rPr>
            <w:t>二、项目绩效目标</w:t>
          </w:r>
          <w:r>
            <w:tab/>
          </w:r>
          <w:r>
            <w:fldChar w:fldCharType="begin"/>
          </w:r>
          <w:r>
            <w:instrText xml:space="preserve"> PAGEREF _Toc26810 \h </w:instrText>
          </w:r>
          <w:r>
            <w:fldChar w:fldCharType="separate"/>
          </w:r>
          <w:r>
            <w:t>- 4 -</w:t>
          </w:r>
          <w:r>
            <w:fldChar w:fldCharType="end"/>
          </w:r>
          <w:r>
            <w:fldChar w:fldCharType="end"/>
          </w:r>
        </w:p>
        <w:p>
          <w:pPr>
            <w:pStyle w:val="9"/>
            <w:tabs>
              <w:tab w:val="right" w:leader="dot" w:pos="9000"/>
            </w:tabs>
          </w:pPr>
          <w:r>
            <w:fldChar w:fldCharType="begin"/>
          </w:r>
          <w:r>
            <w:instrText xml:space="preserve"> HYPERLINK \l _Toc18195 </w:instrText>
          </w:r>
          <w:r>
            <w:fldChar w:fldCharType="separate"/>
          </w:r>
          <w:r>
            <w:rPr>
              <w:rFonts w:hint="eastAsia" w:ascii="黑体" w:hAnsi="黑体" w:eastAsia="黑体" w:cs="黑体"/>
              <w:spacing w:val="0"/>
              <w:w w:val="100"/>
              <w:position w:val="0"/>
              <w:szCs w:val="32"/>
            </w:rPr>
            <w:t>三、评价基本情况</w:t>
          </w:r>
          <w:r>
            <w:tab/>
          </w:r>
          <w:r>
            <w:fldChar w:fldCharType="begin"/>
          </w:r>
          <w:r>
            <w:instrText xml:space="preserve"> PAGEREF _Toc18195 \h </w:instrText>
          </w:r>
          <w:r>
            <w:fldChar w:fldCharType="separate"/>
          </w:r>
          <w:r>
            <w:t>- 6 -</w:t>
          </w:r>
          <w:r>
            <w:fldChar w:fldCharType="end"/>
          </w:r>
          <w:r>
            <w:fldChar w:fldCharType="end"/>
          </w:r>
        </w:p>
        <w:p>
          <w:pPr>
            <w:pStyle w:val="9"/>
            <w:tabs>
              <w:tab w:val="right" w:leader="dot" w:pos="9000"/>
            </w:tabs>
          </w:pPr>
          <w:r>
            <w:fldChar w:fldCharType="begin"/>
          </w:r>
          <w:r>
            <w:instrText xml:space="preserve"> HYPERLINK \l _Toc15986 </w:instrText>
          </w:r>
          <w:r>
            <w:fldChar w:fldCharType="separate"/>
          </w:r>
          <w:r>
            <w:rPr>
              <w:rFonts w:hint="eastAsia" w:ascii="黑体" w:hAnsi="黑体" w:eastAsia="黑体" w:cs="黑体"/>
              <w:spacing w:val="0"/>
              <w:w w:val="100"/>
              <w:position w:val="0"/>
              <w:szCs w:val="32"/>
            </w:rPr>
            <w:t>四、评价结论及分析</w:t>
          </w:r>
          <w:r>
            <w:tab/>
          </w:r>
          <w:r>
            <w:fldChar w:fldCharType="begin"/>
          </w:r>
          <w:r>
            <w:instrText xml:space="preserve"> PAGEREF _Toc15986 \h </w:instrText>
          </w:r>
          <w:r>
            <w:fldChar w:fldCharType="separate"/>
          </w:r>
          <w:r>
            <w:t>- 13 -</w:t>
          </w:r>
          <w:r>
            <w:fldChar w:fldCharType="end"/>
          </w:r>
          <w:r>
            <w:fldChar w:fldCharType="end"/>
          </w:r>
        </w:p>
        <w:p>
          <w:pPr>
            <w:pStyle w:val="10"/>
            <w:tabs>
              <w:tab w:val="right" w:leader="dot" w:pos="9000"/>
            </w:tabs>
            <w:ind w:left="0" w:leftChars="0" w:firstLine="0" w:firstLineChars="0"/>
          </w:pPr>
          <w:r>
            <w:fldChar w:fldCharType="begin"/>
          </w:r>
          <w:r>
            <w:instrText xml:space="preserve"> HYPERLINK \l _Toc26155 </w:instrText>
          </w:r>
          <w:r>
            <w:fldChar w:fldCharType="separate"/>
          </w:r>
          <w:r>
            <w:rPr>
              <w:rFonts w:hint="eastAsia" w:ascii="黑体" w:hAnsi="黑体" w:eastAsia="黑体" w:cs="黑体"/>
              <w:spacing w:val="0"/>
              <w:w w:val="100"/>
              <w:position w:val="0"/>
              <w:szCs w:val="32"/>
              <w:lang w:val="en-US" w:eastAsia="zh-CN" w:bidi="en-US"/>
            </w:rPr>
            <w:t>五、存在问题及表现</w:t>
          </w:r>
          <w:r>
            <w:tab/>
          </w:r>
          <w:r>
            <w:fldChar w:fldCharType="begin"/>
          </w:r>
          <w:r>
            <w:instrText xml:space="preserve"> PAGEREF _Toc15986 \h </w:instrText>
          </w:r>
          <w:r>
            <w:fldChar w:fldCharType="separate"/>
          </w:r>
          <w:r>
            <w:t>- 1</w:t>
          </w:r>
          <w:r>
            <w:rPr>
              <w:rFonts w:hint="eastAsia"/>
              <w:lang w:val="en-US" w:eastAsia="zh-CN"/>
            </w:rPr>
            <w:t>6</w:t>
          </w:r>
          <w:r>
            <w:t xml:space="preserve"> -</w:t>
          </w:r>
          <w:r>
            <w:fldChar w:fldCharType="end"/>
          </w:r>
          <w:r>
            <w:fldChar w:fldCharType="end"/>
          </w:r>
        </w:p>
        <w:p>
          <w:pPr>
            <w:pStyle w:val="9"/>
            <w:tabs>
              <w:tab w:val="right" w:leader="dot" w:pos="9000"/>
            </w:tabs>
          </w:pPr>
          <w:r>
            <w:fldChar w:fldCharType="begin"/>
          </w:r>
          <w:r>
            <w:instrText xml:space="preserve"> HYPERLINK \l _Toc23092 </w:instrText>
          </w:r>
          <w:r>
            <w:fldChar w:fldCharType="separate"/>
          </w:r>
          <w:r>
            <w:rPr>
              <w:rFonts w:hint="eastAsia" w:ascii="黑体" w:hAnsi="黑体" w:eastAsia="黑体" w:cs="黑体"/>
              <w:spacing w:val="0"/>
              <w:w w:val="100"/>
              <w:position w:val="0"/>
              <w:szCs w:val="32"/>
              <w:lang w:val="en-US" w:eastAsia="zh-CN"/>
            </w:rPr>
            <w:t>六</w:t>
          </w:r>
          <w:r>
            <w:rPr>
              <w:rFonts w:hint="eastAsia" w:ascii="黑体" w:hAnsi="黑体" w:eastAsia="黑体" w:cs="黑体"/>
              <w:spacing w:val="0"/>
              <w:w w:val="100"/>
              <w:position w:val="0"/>
              <w:szCs w:val="32"/>
            </w:rPr>
            <w:t>、意见建议</w:t>
          </w:r>
          <w:r>
            <w:tab/>
          </w:r>
          <w:r>
            <w:fldChar w:fldCharType="begin"/>
          </w:r>
          <w:r>
            <w:instrText xml:space="preserve"> PAGEREF _Toc15986 \h </w:instrText>
          </w:r>
          <w:r>
            <w:fldChar w:fldCharType="separate"/>
          </w:r>
          <w:r>
            <w:t>- 1</w:t>
          </w:r>
          <w:r>
            <w:rPr>
              <w:rFonts w:hint="eastAsia"/>
              <w:lang w:val="en-US" w:eastAsia="zh-CN"/>
            </w:rPr>
            <w:t>7</w:t>
          </w:r>
          <w:r>
            <w:t xml:space="preserve"> -</w:t>
          </w:r>
          <w:r>
            <w:fldChar w:fldCharType="end"/>
          </w:r>
          <w:r>
            <w:fldChar w:fldCharType="end"/>
          </w:r>
        </w:p>
        <w:p>
          <w:pPr>
            <w:pStyle w:val="9"/>
            <w:tabs>
              <w:tab w:val="right" w:leader="dot" w:pos="9000"/>
            </w:tabs>
          </w:pPr>
          <w:r>
            <w:fldChar w:fldCharType="begin"/>
          </w:r>
          <w:r>
            <w:instrText xml:space="preserve"> HYPERLINK \l _Toc24736 </w:instrText>
          </w:r>
          <w:r>
            <w:fldChar w:fldCharType="separate"/>
          </w:r>
          <w:r>
            <w:rPr>
              <w:spacing w:val="0"/>
              <w:w w:val="100"/>
              <w:position w:val="0"/>
            </w:rPr>
            <w:t>正文部分</w:t>
          </w:r>
          <w:r>
            <w:tab/>
          </w:r>
          <w:r>
            <w:fldChar w:fldCharType="begin"/>
          </w:r>
          <w:r>
            <w:instrText xml:space="preserve"> PAGEREF _Toc24736 \h </w:instrText>
          </w:r>
          <w:r>
            <w:fldChar w:fldCharType="separate"/>
          </w:r>
          <w:r>
            <w:t>- 18 -</w:t>
          </w:r>
          <w:r>
            <w:fldChar w:fldCharType="end"/>
          </w:r>
          <w:r>
            <w:fldChar w:fldCharType="end"/>
          </w:r>
        </w:p>
        <w:p>
          <w:pPr>
            <w:pStyle w:val="9"/>
            <w:tabs>
              <w:tab w:val="right" w:leader="dot" w:pos="9000"/>
            </w:tabs>
          </w:pPr>
          <w:r>
            <w:fldChar w:fldCharType="begin"/>
          </w:r>
          <w:r>
            <w:instrText xml:space="preserve"> HYPERLINK \l _Toc23137 </w:instrText>
          </w:r>
          <w:r>
            <w:fldChar w:fldCharType="separate"/>
          </w:r>
          <w:r>
            <w:rPr>
              <w:rFonts w:hint="eastAsia" w:ascii="黑体" w:hAnsi="黑体" w:eastAsia="黑体" w:cs="黑体"/>
              <w:bCs w:val="0"/>
              <w:spacing w:val="0"/>
              <w:w w:val="100"/>
              <w:position w:val="0"/>
              <w:szCs w:val="32"/>
            </w:rPr>
            <w:t>一、项目基本情况</w:t>
          </w:r>
          <w:r>
            <w:tab/>
          </w:r>
          <w:r>
            <w:fldChar w:fldCharType="begin"/>
          </w:r>
          <w:r>
            <w:instrText xml:space="preserve"> PAGEREF _Toc23137 \h </w:instrText>
          </w:r>
          <w:r>
            <w:fldChar w:fldCharType="separate"/>
          </w:r>
          <w:r>
            <w:t>- 18 -</w:t>
          </w:r>
          <w:r>
            <w:fldChar w:fldCharType="end"/>
          </w:r>
          <w:r>
            <w:fldChar w:fldCharType="end"/>
          </w:r>
        </w:p>
        <w:p>
          <w:pPr>
            <w:pStyle w:val="9"/>
            <w:tabs>
              <w:tab w:val="right" w:leader="dot" w:pos="9000"/>
            </w:tabs>
            <w:ind w:firstLine="640" w:firstLineChars="200"/>
            <w:rPr>
              <w:rFonts w:eastAsia="楷体"/>
              <w:sz w:val="32"/>
            </w:rPr>
          </w:pPr>
          <w:r>
            <w:rPr>
              <w:rFonts w:eastAsia="楷体"/>
              <w:sz w:val="32"/>
            </w:rPr>
            <w:fldChar w:fldCharType="begin"/>
          </w:r>
          <w:r>
            <w:rPr>
              <w:rFonts w:eastAsia="楷体"/>
              <w:sz w:val="32"/>
            </w:rPr>
            <w:instrText xml:space="preserve"> HYPERLINK \l _Toc24592 </w:instrText>
          </w:r>
          <w:r>
            <w:rPr>
              <w:rFonts w:eastAsia="楷体"/>
              <w:sz w:val="32"/>
            </w:rPr>
            <w:fldChar w:fldCharType="separate"/>
          </w:r>
          <w:r>
            <w:rPr>
              <w:rFonts w:hint="eastAsia" w:eastAsia="楷体"/>
              <w:sz w:val="32"/>
            </w:rPr>
            <w:t>（―）项目立项</w:t>
          </w:r>
          <w:r>
            <w:rPr>
              <w:rFonts w:eastAsia="楷体"/>
              <w:sz w:val="32"/>
            </w:rPr>
            <w:tab/>
          </w:r>
          <w:r>
            <w:rPr>
              <w:rFonts w:eastAsia="楷体"/>
              <w:sz w:val="32"/>
            </w:rPr>
            <w:fldChar w:fldCharType="begin"/>
          </w:r>
          <w:r>
            <w:rPr>
              <w:rFonts w:eastAsia="楷体"/>
              <w:sz w:val="32"/>
            </w:rPr>
            <w:instrText xml:space="preserve"> PAGEREF _Toc24592 \h </w:instrText>
          </w:r>
          <w:r>
            <w:rPr>
              <w:rFonts w:eastAsia="楷体"/>
              <w:sz w:val="32"/>
            </w:rPr>
            <w:fldChar w:fldCharType="separate"/>
          </w:r>
          <w:r>
            <w:rPr>
              <w:rFonts w:eastAsia="楷体"/>
              <w:sz w:val="32"/>
            </w:rPr>
            <w:t>- 23 -</w:t>
          </w:r>
          <w:r>
            <w:rPr>
              <w:rFonts w:eastAsia="楷体"/>
              <w:sz w:val="32"/>
            </w:rPr>
            <w:fldChar w:fldCharType="end"/>
          </w:r>
          <w:r>
            <w:rPr>
              <w:rFonts w:eastAsia="楷体"/>
              <w:sz w:val="32"/>
            </w:rPr>
            <w:fldChar w:fldCharType="end"/>
          </w:r>
        </w:p>
        <w:p>
          <w:pPr>
            <w:pStyle w:val="9"/>
            <w:tabs>
              <w:tab w:val="right" w:leader="dot" w:pos="9000"/>
            </w:tabs>
            <w:ind w:firstLine="640" w:firstLineChars="200"/>
            <w:rPr>
              <w:rFonts w:eastAsia="楷体"/>
              <w:sz w:val="32"/>
            </w:rPr>
          </w:pPr>
          <w:r>
            <w:rPr>
              <w:rFonts w:eastAsia="楷体"/>
              <w:sz w:val="32"/>
            </w:rPr>
            <w:fldChar w:fldCharType="begin"/>
          </w:r>
          <w:r>
            <w:rPr>
              <w:rFonts w:eastAsia="楷体"/>
              <w:sz w:val="32"/>
            </w:rPr>
            <w:instrText xml:space="preserve"> HYPERLINK \l _Toc24592 </w:instrText>
          </w:r>
          <w:r>
            <w:rPr>
              <w:rFonts w:eastAsia="楷体"/>
              <w:sz w:val="32"/>
            </w:rPr>
            <w:fldChar w:fldCharType="separate"/>
          </w:r>
          <w:r>
            <w:rPr>
              <w:rFonts w:hint="eastAsia" w:eastAsia="楷体"/>
              <w:sz w:val="32"/>
            </w:rPr>
            <w:t>（</w:t>
          </w:r>
          <w:r>
            <w:rPr>
              <w:rFonts w:hint="eastAsia" w:eastAsia="楷体"/>
              <w:sz w:val="32"/>
              <w:lang w:val="en-US" w:eastAsia="zh-CN"/>
            </w:rPr>
            <w:t>二</w:t>
          </w:r>
          <w:r>
            <w:rPr>
              <w:rFonts w:hint="eastAsia" w:eastAsia="楷体"/>
              <w:sz w:val="32"/>
            </w:rPr>
            <w:t>）项目</w:t>
          </w:r>
          <w:r>
            <w:rPr>
              <w:rFonts w:hint="eastAsia" w:eastAsia="楷体"/>
              <w:sz w:val="32"/>
              <w:lang w:val="en-US" w:eastAsia="zh-CN"/>
            </w:rPr>
            <w:t>预算</w:t>
          </w:r>
          <w:r>
            <w:rPr>
              <w:rFonts w:eastAsia="楷体"/>
              <w:sz w:val="32"/>
            </w:rPr>
            <w:tab/>
          </w:r>
          <w:r>
            <w:rPr>
              <w:rFonts w:eastAsia="楷体"/>
              <w:sz w:val="32"/>
            </w:rPr>
            <w:fldChar w:fldCharType="begin"/>
          </w:r>
          <w:r>
            <w:rPr>
              <w:rFonts w:eastAsia="楷体"/>
              <w:sz w:val="32"/>
            </w:rPr>
            <w:instrText xml:space="preserve"> PAGEREF _Toc24592 \h </w:instrText>
          </w:r>
          <w:r>
            <w:rPr>
              <w:rFonts w:eastAsia="楷体"/>
              <w:sz w:val="32"/>
            </w:rPr>
            <w:fldChar w:fldCharType="separate"/>
          </w:r>
          <w:r>
            <w:rPr>
              <w:rFonts w:eastAsia="楷体"/>
              <w:sz w:val="32"/>
            </w:rPr>
            <w:t>- 23 -</w:t>
          </w:r>
          <w:r>
            <w:rPr>
              <w:rFonts w:eastAsia="楷体"/>
              <w:sz w:val="32"/>
            </w:rPr>
            <w:fldChar w:fldCharType="end"/>
          </w:r>
          <w:r>
            <w:rPr>
              <w:rFonts w:eastAsia="楷体"/>
              <w:sz w:val="32"/>
            </w:rPr>
            <w:fldChar w:fldCharType="end"/>
          </w:r>
        </w:p>
        <w:p>
          <w:pPr>
            <w:pStyle w:val="9"/>
            <w:tabs>
              <w:tab w:val="right" w:leader="dot" w:pos="9000"/>
            </w:tabs>
            <w:ind w:firstLine="640" w:firstLineChars="200"/>
          </w:pPr>
          <w:r>
            <w:rPr>
              <w:rFonts w:eastAsia="楷体"/>
              <w:sz w:val="32"/>
            </w:rPr>
            <w:fldChar w:fldCharType="begin"/>
          </w:r>
          <w:r>
            <w:rPr>
              <w:rFonts w:eastAsia="楷体"/>
              <w:sz w:val="32"/>
            </w:rPr>
            <w:instrText xml:space="preserve"> HYPERLINK \l _Toc24592 </w:instrText>
          </w:r>
          <w:r>
            <w:rPr>
              <w:rFonts w:eastAsia="楷体"/>
              <w:sz w:val="32"/>
            </w:rPr>
            <w:fldChar w:fldCharType="separate"/>
          </w:r>
          <w:r>
            <w:rPr>
              <w:rFonts w:hint="eastAsia" w:eastAsia="楷体"/>
              <w:sz w:val="32"/>
            </w:rPr>
            <w:t>（三）项目计划实施内容</w:t>
          </w:r>
          <w:r>
            <w:rPr>
              <w:rFonts w:eastAsia="楷体"/>
              <w:sz w:val="32"/>
            </w:rPr>
            <w:tab/>
          </w:r>
          <w:r>
            <w:rPr>
              <w:rFonts w:eastAsia="楷体"/>
              <w:sz w:val="32"/>
            </w:rPr>
            <w:fldChar w:fldCharType="begin"/>
          </w:r>
          <w:r>
            <w:rPr>
              <w:rFonts w:eastAsia="楷体"/>
              <w:sz w:val="32"/>
            </w:rPr>
            <w:instrText xml:space="preserve"> PAGEREF _Toc24592 \h </w:instrText>
          </w:r>
          <w:r>
            <w:rPr>
              <w:rFonts w:eastAsia="楷体"/>
              <w:sz w:val="32"/>
            </w:rPr>
            <w:fldChar w:fldCharType="separate"/>
          </w:r>
          <w:r>
            <w:rPr>
              <w:rFonts w:eastAsia="楷体"/>
              <w:sz w:val="32"/>
            </w:rPr>
            <w:t>- 23 -</w:t>
          </w:r>
          <w:r>
            <w:rPr>
              <w:rFonts w:eastAsia="楷体"/>
              <w:sz w:val="32"/>
            </w:rPr>
            <w:fldChar w:fldCharType="end"/>
          </w:r>
          <w:r>
            <w:rPr>
              <w:rFonts w:eastAsia="楷体"/>
              <w:sz w:val="32"/>
            </w:rPr>
            <w:fldChar w:fldCharType="end"/>
          </w:r>
        </w:p>
        <w:p>
          <w:pPr>
            <w:pStyle w:val="9"/>
            <w:tabs>
              <w:tab w:val="right" w:leader="dot" w:pos="9000"/>
            </w:tabs>
          </w:pPr>
          <w:r>
            <w:fldChar w:fldCharType="begin"/>
          </w:r>
          <w:r>
            <w:instrText xml:space="preserve"> HYPERLINK \l _Toc9525 </w:instrText>
          </w:r>
          <w:r>
            <w:fldChar w:fldCharType="separate"/>
          </w:r>
          <w:r>
            <w:rPr>
              <w:rFonts w:hint="eastAsia" w:ascii="黑体" w:hAnsi="黑体" w:eastAsia="黑体" w:cs="黑体"/>
              <w:spacing w:val="0"/>
              <w:w w:val="100"/>
              <w:position w:val="0"/>
              <w:szCs w:val="32"/>
            </w:rPr>
            <w:t>二、项目绩效目标</w:t>
          </w:r>
          <w:r>
            <w:tab/>
          </w:r>
          <w:r>
            <w:fldChar w:fldCharType="begin"/>
          </w:r>
          <w:r>
            <w:instrText xml:space="preserve"> PAGEREF _Toc9525 \h </w:instrText>
          </w:r>
          <w:r>
            <w:fldChar w:fldCharType="separate"/>
          </w:r>
          <w:r>
            <w:t>- 21 -</w:t>
          </w:r>
          <w:r>
            <w:fldChar w:fldCharType="end"/>
          </w:r>
          <w:r>
            <w:fldChar w:fldCharType="end"/>
          </w:r>
        </w:p>
        <w:p>
          <w:pPr>
            <w:pStyle w:val="9"/>
            <w:tabs>
              <w:tab w:val="right" w:leader="dot" w:pos="9000"/>
            </w:tabs>
            <w:ind w:firstLine="640" w:firstLineChars="200"/>
          </w:pPr>
          <w:r>
            <w:fldChar w:fldCharType="begin"/>
          </w:r>
          <w:r>
            <w:instrText xml:space="preserve"> HYPERLINK \l _Toc24592 </w:instrText>
          </w:r>
          <w:r>
            <w:fldChar w:fldCharType="separate"/>
          </w:r>
          <w:r>
            <w:rPr>
              <w:rFonts w:hint="eastAsia" w:ascii="楷体" w:hAnsi="楷体" w:eastAsia="楷体" w:cs="楷体"/>
              <w:spacing w:val="0"/>
              <w:w w:val="100"/>
              <w:position w:val="0"/>
              <w:szCs w:val="32"/>
            </w:rPr>
            <w:t>（一）</w:t>
          </w:r>
          <w:r>
            <w:rPr>
              <w:rFonts w:hint="eastAsia" w:ascii="楷体" w:hAnsi="楷体" w:eastAsia="楷体" w:cs="楷体"/>
              <w:spacing w:val="0"/>
              <w:w w:val="100"/>
              <w:position w:val="0"/>
              <w:szCs w:val="32"/>
              <w:lang w:val="en-US" w:eastAsia="zh-CN"/>
            </w:rPr>
            <w:t>总体目标</w:t>
          </w:r>
          <w:r>
            <w:tab/>
          </w:r>
          <w:r>
            <w:fldChar w:fldCharType="begin"/>
          </w:r>
          <w:r>
            <w:instrText xml:space="preserve"> PAGEREF _Toc24592 \h </w:instrText>
          </w:r>
          <w:r>
            <w:fldChar w:fldCharType="separate"/>
          </w:r>
          <w:r>
            <w:t>- 23 -</w:t>
          </w:r>
          <w:r>
            <w:fldChar w:fldCharType="end"/>
          </w:r>
          <w:r>
            <w:fldChar w:fldCharType="end"/>
          </w:r>
        </w:p>
        <w:p>
          <w:pPr>
            <w:pStyle w:val="9"/>
            <w:tabs>
              <w:tab w:val="right" w:leader="dot" w:pos="9000"/>
            </w:tabs>
            <w:ind w:firstLine="640" w:firstLineChars="200"/>
          </w:pPr>
          <w:r>
            <w:fldChar w:fldCharType="begin"/>
          </w:r>
          <w:r>
            <w:instrText xml:space="preserve"> HYPERLINK \l _Toc24592 </w:instrText>
          </w:r>
          <w:r>
            <w:fldChar w:fldCharType="separate"/>
          </w:r>
          <w:r>
            <w:rPr>
              <w:rFonts w:hint="eastAsia" w:ascii="楷体" w:hAnsi="楷体" w:eastAsia="楷体" w:cs="楷体"/>
              <w:spacing w:val="0"/>
              <w:w w:val="100"/>
              <w:position w:val="0"/>
              <w:szCs w:val="32"/>
            </w:rPr>
            <w:t>（</w:t>
          </w:r>
          <w:r>
            <w:rPr>
              <w:rFonts w:hint="eastAsia" w:ascii="楷体" w:hAnsi="楷体" w:eastAsia="楷体" w:cs="楷体"/>
              <w:spacing w:val="0"/>
              <w:w w:val="100"/>
              <w:position w:val="0"/>
              <w:szCs w:val="32"/>
              <w:lang w:val="en-US" w:eastAsia="zh-CN"/>
            </w:rPr>
            <w:t>二</w:t>
          </w:r>
          <w:r>
            <w:rPr>
              <w:rFonts w:hint="eastAsia" w:ascii="楷体" w:hAnsi="楷体" w:eastAsia="楷体" w:cs="楷体"/>
              <w:spacing w:val="0"/>
              <w:w w:val="100"/>
              <w:position w:val="0"/>
              <w:szCs w:val="32"/>
            </w:rPr>
            <w:t>）</w:t>
          </w:r>
          <w:r>
            <w:rPr>
              <w:rFonts w:hint="eastAsia" w:ascii="楷体" w:hAnsi="楷体" w:eastAsia="楷体" w:cs="楷体"/>
              <w:spacing w:val="0"/>
              <w:w w:val="100"/>
              <w:position w:val="0"/>
              <w:szCs w:val="32"/>
              <w:lang w:val="en-US" w:eastAsia="zh-CN"/>
            </w:rPr>
            <w:t>具体目标</w:t>
          </w:r>
          <w:r>
            <w:tab/>
          </w:r>
          <w:r>
            <w:fldChar w:fldCharType="begin"/>
          </w:r>
          <w:r>
            <w:instrText xml:space="preserve"> PAGEREF _Toc24592 \h </w:instrText>
          </w:r>
          <w:r>
            <w:fldChar w:fldCharType="separate"/>
          </w:r>
          <w:r>
            <w:t>- 23 -</w:t>
          </w:r>
          <w:r>
            <w:fldChar w:fldCharType="end"/>
          </w:r>
          <w:r>
            <w:fldChar w:fldCharType="end"/>
          </w:r>
        </w:p>
        <w:p>
          <w:pPr>
            <w:pStyle w:val="9"/>
            <w:tabs>
              <w:tab w:val="right" w:leader="dot" w:pos="9000"/>
            </w:tabs>
          </w:pPr>
          <w:r>
            <w:fldChar w:fldCharType="begin"/>
          </w:r>
          <w:r>
            <w:instrText xml:space="preserve"> HYPERLINK \l _Toc7778 </w:instrText>
          </w:r>
          <w:r>
            <w:fldChar w:fldCharType="separate"/>
          </w:r>
          <w:r>
            <w:rPr>
              <w:rFonts w:hint="eastAsia" w:ascii="黑体" w:hAnsi="黑体" w:eastAsia="黑体" w:cs="黑体"/>
              <w:spacing w:val="0"/>
              <w:w w:val="100"/>
              <w:position w:val="0"/>
              <w:szCs w:val="32"/>
            </w:rPr>
            <w:t>三、评价基本情况</w:t>
          </w:r>
          <w:r>
            <w:tab/>
          </w:r>
          <w:r>
            <w:fldChar w:fldCharType="begin"/>
          </w:r>
          <w:r>
            <w:instrText xml:space="preserve"> PAGEREF _Toc7778 \h </w:instrText>
          </w:r>
          <w:r>
            <w:fldChar w:fldCharType="separate"/>
          </w:r>
          <w:r>
            <w:t>- 23 -</w:t>
          </w:r>
          <w:r>
            <w:fldChar w:fldCharType="end"/>
          </w:r>
          <w:r>
            <w:fldChar w:fldCharType="end"/>
          </w:r>
        </w:p>
        <w:p>
          <w:pPr>
            <w:pStyle w:val="10"/>
            <w:tabs>
              <w:tab w:val="right" w:leader="dot" w:pos="9000"/>
            </w:tabs>
          </w:pPr>
          <w:r>
            <w:fldChar w:fldCharType="begin"/>
          </w:r>
          <w:r>
            <w:instrText xml:space="preserve"> HYPERLINK \l _Toc24592 </w:instrText>
          </w:r>
          <w:r>
            <w:fldChar w:fldCharType="separate"/>
          </w:r>
          <w:r>
            <w:rPr>
              <w:rFonts w:hint="eastAsia" w:ascii="楷体" w:hAnsi="楷体" w:eastAsia="楷体" w:cs="楷体"/>
              <w:spacing w:val="0"/>
              <w:w w:val="100"/>
              <w:position w:val="0"/>
              <w:szCs w:val="32"/>
            </w:rPr>
            <w:t>（一）评价目的</w:t>
          </w:r>
          <w:r>
            <w:tab/>
          </w:r>
          <w:r>
            <w:fldChar w:fldCharType="begin"/>
          </w:r>
          <w:r>
            <w:instrText xml:space="preserve"> PAGEREF _Toc24592 \h </w:instrText>
          </w:r>
          <w:r>
            <w:fldChar w:fldCharType="separate"/>
          </w:r>
          <w:r>
            <w:t>- 23 -</w:t>
          </w:r>
          <w:r>
            <w:fldChar w:fldCharType="end"/>
          </w:r>
          <w:r>
            <w:fldChar w:fldCharType="end"/>
          </w:r>
        </w:p>
        <w:p>
          <w:pPr>
            <w:pStyle w:val="10"/>
            <w:tabs>
              <w:tab w:val="right" w:leader="dot" w:pos="9000"/>
            </w:tabs>
          </w:pPr>
          <w:r>
            <w:fldChar w:fldCharType="begin"/>
          </w:r>
          <w:r>
            <w:instrText xml:space="preserve"> HYPERLINK \l _Toc9429 </w:instrText>
          </w:r>
          <w:r>
            <w:fldChar w:fldCharType="separate"/>
          </w:r>
          <w:r>
            <w:rPr>
              <w:rFonts w:hint="eastAsia" w:ascii="楷体" w:hAnsi="楷体" w:eastAsia="楷体" w:cs="楷体"/>
              <w:spacing w:val="0"/>
              <w:w w:val="100"/>
              <w:position w:val="0"/>
              <w:szCs w:val="32"/>
            </w:rPr>
            <w:t>（二）评价对象与范围</w:t>
          </w:r>
          <w:r>
            <w:tab/>
          </w:r>
          <w:r>
            <w:fldChar w:fldCharType="begin"/>
          </w:r>
          <w:r>
            <w:instrText xml:space="preserve"> PAGEREF _Toc9429 \h </w:instrText>
          </w:r>
          <w:r>
            <w:fldChar w:fldCharType="separate"/>
          </w:r>
          <w:r>
            <w:t>- 24 -</w:t>
          </w:r>
          <w:r>
            <w:fldChar w:fldCharType="end"/>
          </w:r>
          <w:r>
            <w:fldChar w:fldCharType="end"/>
          </w:r>
        </w:p>
        <w:p>
          <w:pPr>
            <w:pStyle w:val="10"/>
            <w:tabs>
              <w:tab w:val="right" w:leader="dot" w:pos="9000"/>
            </w:tabs>
          </w:pPr>
          <w:r>
            <w:fldChar w:fldCharType="begin"/>
          </w:r>
          <w:r>
            <w:instrText xml:space="preserve"> HYPERLINK \l _Toc17608 </w:instrText>
          </w:r>
          <w:r>
            <w:fldChar w:fldCharType="separate"/>
          </w:r>
          <w:r>
            <w:rPr>
              <w:rFonts w:hint="eastAsia" w:ascii="楷体" w:hAnsi="楷体" w:eastAsia="楷体" w:cs="楷体"/>
              <w:spacing w:val="0"/>
              <w:w w:val="100"/>
              <w:position w:val="0"/>
              <w:szCs w:val="32"/>
            </w:rPr>
            <w:t>（三）评价依据</w:t>
          </w:r>
          <w:r>
            <w:tab/>
          </w:r>
          <w:r>
            <w:fldChar w:fldCharType="begin"/>
          </w:r>
          <w:r>
            <w:instrText xml:space="preserve"> PAGEREF _Toc17608 \h </w:instrText>
          </w:r>
          <w:r>
            <w:fldChar w:fldCharType="separate"/>
          </w:r>
          <w:r>
            <w:t>- 24 -</w:t>
          </w:r>
          <w:r>
            <w:fldChar w:fldCharType="end"/>
          </w:r>
          <w:r>
            <w:fldChar w:fldCharType="end"/>
          </w:r>
        </w:p>
        <w:p>
          <w:pPr>
            <w:pStyle w:val="10"/>
            <w:tabs>
              <w:tab w:val="right" w:leader="dot" w:pos="9000"/>
            </w:tabs>
          </w:pPr>
          <w:r>
            <w:fldChar w:fldCharType="begin"/>
          </w:r>
          <w:r>
            <w:instrText xml:space="preserve"> HYPERLINK \l _Toc14105 </w:instrText>
          </w:r>
          <w:r>
            <w:fldChar w:fldCharType="separate"/>
          </w:r>
          <w:r>
            <w:rPr>
              <w:rFonts w:hint="eastAsia" w:ascii="楷体" w:hAnsi="楷体" w:eastAsia="楷体" w:cs="楷体"/>
              <w:spacing w:val="0"/>
              <w:w w:val="100"/>
              <w:position w:val="0"/>
              <w:szCs w:val="32"/>
            </w:rPr>
            <w:t>（四）评价原则、评价方法</w:t>
          </w:r>
          <w:r>
            <w:tab/>
          </w:r>
          <w:r>
            <w:fldChar w:fldCharType="begin"/>
          </w:r>
          <w:r>
            <w:instrText xml:space="preserve"> PAGEREF _Toc14105 \h </w:instrText>
          </w:r>
          <w:r>
            <w:fldChar w:fldCharType="separate"/>
          </w:r>
          <w:r>
            <w:t>- 25 -</w:t>
          </w:r>
          <w:r>
            <w:fldChar w:fldCharType="end"/>
          </w:r>
          <w:r>
            <w:fldChar w:fldCharType="end"/>
          </w:r>
        </w:p>
        <w:p>
          <w:pPr>
            <w:pStyle w:val="10"/>
            <w:tabs>
              <w:tab w:val="right" w:leader="dot" w:pos="9000"/>
            </w:tabs>
          </w:pPr>
          <w:r>
            <w:fldChar w:fldCharType="begin"/>
          </w:r>
          <w:r>
            <w:instrText xml:space="preserve"> HYPERLINK \l _Toc11232 </w:instrText>
          </w:r>
          <w:r>
            <w:fldChar w:fldCharType="separate"/>
          </w:r>
          <w:r>
            <w:rPr>
              <w:rFonts w:hint="eastAsia" w:ascii="楷体" w:hAnsi="楷体" w:eastAsia="楷体" w:cs="楷体"/>
              <w:spacing w:val="0"/>
              <w:w w:val="100"/>
              <w:position w:val="0"/>
              <w:szCs w:val="32"/>
              <w:lang w:eastAsia="zh-CN"/>
            </w:rPr>
            <w:t>（五）绩效评价指标体系</w:t>
          </w:r>
          <w:r>
            <w:tab/>
          </w:r>
          <w:r>
            <w:fldChar w:fldCharType="begin"/>
          </w:r>
          <w:r>
            <w:instrText xml:space="preserve"> PAGEREF _Toc11232 \h </w:instrText>
          </w:r>
          <w:r>
            <w:fldChar w:fldCharType="separate"/>
          </w:r>
          <w:r>
            <w:t>- 27 -</w:t>
          </w:r>
          <w:r>
            <w:fldChar w:fldCharType="end"/>
          </w:r>
          <w:r>
            <w:fldChar w:fldCharType="end"/>
          </w:r>
        </w:p>
        <w:p>
          <w:pPr>
            <w:pStyle w:val="10"/>
            <w:tabs>
              <w:tab w:val="right" w:leader="dot" w:pos="9000"/>
            </w:tabs>
          </w:pPr>
          <w:r>
            <w:fldChar w:fldCharType="begin"/>
          </w:r>
          <w:r>
            <w:instrText xml:space="preserve"> HYPERLINK \l _Toc20125 </w:instrText>
          </w:r>
          <w:r>
            <w:fldChar w:fldCharType="separate"/>
          </w:r>
          <w:r>
            <w:rPr>
              <w:rFonts w:hint="eastAsia" w:ascii="楷体" w:hAnsi="楷体" w:eastAsia="楷体" w:cs="楷体"/>
              <w:spacing w:val="0"/>
              <w:w w:val="100"/>
              <w:kern w:val="2"/>
              <w:position w:val="0"/>
              <w:szCs w:val="32"/>
              <w:shd w:val="clear" w:color="auto" w:fill="auto"/>
              <w:lang w:val="zh-TW" w:eastAsia="zh-CN" w:bidi="zh-TW"/>
            </w:rPr>
            <w:t>（六）评价人员组成</w:t>
          </w:r>
          <w:r>
            <w:tab/>
          </w:r>
          <w:r>
            <w:fldChar w:fldCharType="begin"/>
          </w:r>
          <w:r>
            <w:instrText xml:space="preserve"> PAGEREF _Toc20125 \h </w:instrText>
          </w:r>
          <w:r>
            <w:fldChar w:fldCharType="separate"/>
          </w:r>
          <w:r>
            <w:t>- 33 -</w:t>
          </w:r>
          <w:r>
            <w:fldChar w:fldCharType="end"/>
          </w:r>
          <w:r>
            <w:fldChar w:fldCharType="end"/>
          </w:r>
        </w:p>
        <w:p>
          <w:pPr>
            <w:pStyle w:val="10"/>
            <w:tabs>
              <w:tab w:val="right" w:leader="dot" w:pos="9000"/>
            </w:tabs>
          </w:pPr>
          <w:r>
            <w:fldChar w:fldCharType="begin"/>
          </w:r>
          <w:r>
            <w:instrText xml:space="preserve"> HYPERLINK \l _Toc1274 </w:instrText>
          </w:r>
          <w:r>
            <w:fldChar w:fldCharType="separate"/>
          </w:r>
          <w:r>
            <w:rPr>
              <w:rFonts w:hint="eastAsia" w:ascii="楷体" w:hAnsi="楷体" w:eastAsia="楷体" w:cs="楷体"/>
              <w:spacing w:val="0"/>
              <w:w w:val="100"/>
              <w:kern w:val="2"/>
              <w:position w:val="0"/>
              <w:szCs w:val="32"/>
              <w:shd w:val="clear" w:color="auto" w:fill="auto"/>
              <w:lang w:val="zh-TW" w:eastAsia="zh-CN" w:bidi="zh-TW"/>
            </w:rPr>
            <w:t>（七）绩效评价工作过程</w:t>
          </w:r>
          <w:r>
            <w:tab/>
          </w:r>
          <w:r>
            <w:fldChar w:fldCharType="begin"/>
          </w:r>
          <w:r>
            <w:instrText xml:space="preserve"> PAGEREF _Toc1274 \h </w:instrText>
          </w:r>
          <w:r>
            <w:fldChar w:fldCharType="separate"/>
          </w:r>
          <w:r>
            <w:t>- 33 -</w:t>
          </w:r>
          <w:r>
            <w:fldChar w:fldCharType="end"/>
          </w:r>
          <w:r>
            <w:fldChar w:fldCharType="end"/>
          </w:r>
        </w:p>
        <w:p>
          <w:pPr>
            <w:pStyle w:val="9"/>
            <w:tabs>
              <w:tab w:val="right" w:leader="dot" w:pos="9000"/>
            </w:tabs>
          </w:pPr>
          <w:r>
            <w:fldChar w:fldCharType="begin"/>
          </w:r>
          <w:r>
            <w:instrText xml:space="preserve"> HYPERLINK \l _Toc20054 </w:instrText>
          </w:r>
          <w:r>
            <w:fldChar w:fldCharType="separate"/>
          </w:r>
          <w:r>
            <w:rPr>
              <w:rFonts w:hint="eastAsia" w:ascii="黑体" w:hAnsi="黑体" w:eastAsia="黑体" w:cs="黑体"/>
              <w:spacing w:val="0"/>
              <w:w w:val="100"/>
              <w:position w:val="0"/>
              <w:szCs w:val="32"/>
            </w:rPr>
            <w:t>四、评价结论及分析</w:t>
          </w:r>
          <w:r>
            <w:tab/>
          </w:r>
          <w:r>
            <w:fldChar w:fldCharType="begin"/>
          </w:r>
          <w:r>
            <w:instrText xml:space="preserve"> PAGEREF _Toc20054 \h </w:instrText>
          </w:r>
          <w:r>
            <w:fldChar w:fldCharType="separate"/>
          </w:r>
          <w:r>
            <w:t>- 38 -</w:t>
          </w:r>
          <w:r>
            <w:fldChar w:fldCharType="end"/>
          </w:r>
          <w:r>
            <w:fldChar w:fldCharType="end"/>
          </w:r>
        </w:p>
        <w:p>
          <w:pPr>
            <w:pStyle w:val="9"/>
            <w:tabs>
              <w:tab w:val="right" w:leader="dot" w:pos="9000"/>
            </w:tabs>
          </w:pPr>
          <w:r>
            <w:fldChar w:fldCharType="begin"/>
          </w:r>
          <w:r>
            <w:instrText xml:space="preserve"> HYPERLINK \l _Toc5208 </w:instrText>
          </w:r>
          <w:r>
            <w:fldChar w:fldCharType="separate"/>
          </w:r>
          <w:r>
            <w:rPr>
              <w:rFonts w:hint="eastAsia" w:ascii="黑体" w:hAnsi="黑体" w:eastAsia="黑体" w:cs="黑体"/>
              <w:spacing w:val="0"/>
              <w:w w:val="100"/>
              <w:position w:val="0"/>
              <w:szCs w:val="32"/>
            </w:rPr>
            <w:t>五、绩效评价指标分析</w:t>
          </w:r>
          <w:r>
            <w:tab/>
          </w:r>
          <w:r>
            <w:fldChar w:fldCharType="begin"/>
          </w:r>
          <w:r>
            <w:instrText xml:space="preserve"> PAGEREF _Toc5208 \h </w:instrText>
          </w:r>
          <w:r>
            <w:fldChar w:fldCharType="separate"/>
          </w:r>
          <w:r>
            <w:t>- 41 -</w:t>
          </w:r>
          <w:r>
            <w:fldChar w:fldCharType="end"/>
          </w:r>
          <w:r>
            <w:fldChar w:fldCharType="end"/>
          </w:r>
        </w:p>
        <w:p>
          <w:pPr>
            <w:pStyle w:val="10"/>
            <w:tabs>
              <w:tab w:val="right" w:leader="dot" w:pos="9000"/>
            </w:tabs>
          </w:pPr>
          <w:r>
            <w:fldChar w:fldCharType="begin"/>
          </w:r>
          <w:r>
            <w:instrText xml:space="preserve"> HYPERLINK \l _Toc26047 </w:instrText>
          </w:r>
          <w:r>
            <w:fldChar w:fldCharType="separate"/>
          </w:r>
          <w:r>
            <w:rPr>
              <w:rFonts w:hint="eastAsia" w:ascii="楷体" w:hAnsi="楷体" w:eastAsia="楷体" w:cs="楷体"/>
              <w:spacing w:val="0"/>
              <w:w w:val="100"/>
              <w:kern w:val="2"/>
              <w:position w:val="0"/>
              <w:sz w:val="32"/>
              <w:szCs w:val="32"/>
              <w:lang w:val="en-US" w:eastAsia="zh-CN" w:bidi="ar-SA"/>
            </w:rPr>
            <w:t>(―)项目决策情况</w:t>
          </w:r>
          <w:r>
            <w:tab/>
          </w:r>
          <w:r>
            <w:fldChar w:fldCharType="begin"/>
          </w:r>
          <w:r>
            <w:instrText xml:space="preserve"> PAGEREF _Toc26047 \h </w:instrText>
          </w:r>
          <w:r>
            <w:fldChar w:fldCharType="separate"/>
          </w:r>
          <w:r>
            <w:t>- 41 -</w:t>
          </w:r>
          <w:r>
            <w:fldChar w:fldCharType="end"/>
          </w:r>
          <w:r>
            <w:fldChar w:fldCharType="end"/>
          </w:r>
        </w:p>
        <w:p>
          <w:pPr>
            <w:pStyle w:val="10"/>
            <w:tabs>
              <w:tab w:val="right" w:leader="dot" w:pos="9000"/>
            </w:tabs>
          </w:pPr>
          <w:r>
            <w:fldChar w:fldCharType="begin"/>
          </w:r>
          <w:r>
            <w:instrText xml:space="preserve"> HYPERLINK \l _Toc26047 </w:instrText>
          </w:r>
          <w:r>
            <w:fldChar w:fldCharType="separate"/>
          </w:r>
          <w:r>
            <w:rPr>
              <w:spacing w:val="0"/>
              <w:w w:val="100"/>
              <w:position w:val="0"/>
              <w:szCs w:val="32"/>
            </w:rPr>
            <w:t>1.项目立项</w:t>
          </w:r>
          <w:r>
            <w:tab/>
          </w:r>
          <w:r>
            <w:fldChar w:fldCharType="begin"/>
          </w:r>
          <w:r>
            <w:instrText xml:space="preserve"> PAGEREF _Toc26047 \h </w:instrText>
          </w:r>
          <w:r>
            <w:fldChar w:fldCharType="separate"/>
          </w:r>
          <w:r>
            <w:t>- 41 -</w:t>
          </w:r>
          <w:r>
            <w:fldChar w:fldCharType="end"/>
          </w:r>
          <w:r>
            <w:fldChar w:fldCharType="end"/>
          </w:r>
        </w:p>
        <w:p>
          <w:pPr>
            <w:pStyle w:val="10"/>
            <w:tabs>
              <w:tab w:val="right" w:leader="dot" w:pos="9000"/>
            </w:tabs>
          </w:pPr>
          <w:r>
            <w:fldChar w:fldCharType="begin"/>
          </w:r>
          <w:r>
            <w:instrText xml:space="preserve"> HYPERLINK \l _Toc10805 </w:instrText>
          </w:r>
          <w:r>
            <w:fldChar w:fldCharType="separate"/>
          </w:r>
          <w:r>
            <w:rPr>
              <w:rFonts w:hint="eastAsia" w:ascii="宋体" w:hAnsi="宋体" w:eastAsia="宋体" w:cs="宋体"/>
              <w:spacing w:val="0"/>
              <w:w w:val="100"/>
              <w:kern w:val="2"/>
              <w:position w:val="0"/>
              <w:szCs w:val="32"/>
              <w:shd w:val="clear" w:color="auto" w:fill="auto"/>
              <w:lang w:val="en-US" w:eastAsia="zh-CN" w:bidi="zh-TW"/>
            </w:rPr>
            <w:t>2.绩效目标</w:t>
          </w:r>
          <w:r>
            <w:tab/>
          </w:r>
          <w:r>
            <w:fldChar w:fldCharType="begin"/>
          </w:r>
          <w:r>
            <w:instrText xml:space="preserve"> PAGEREF _Toc10805 \h </w:instrText>
          </w:r>
          <w:r>
            <w:fldChar w:fldCharType="separate"/>
          </w:r>
          <w:r>
            <w:t>- 42 -</w:t>
          </w:r>
          <w:r>
            <w:fldChar w:fldCharType="end"/>
          </w:r>
          <w:r>
            <w:fldChar w:fldCharType="end"/>
          </w:r>
        </w:p>
        <w:p>
          <w:pPr>
            <w:pStyle w:val="10"/>
            <w:tabs>
              <w:tab w:val="right" w:leader="dot" w:pos="9000"/>
            </w:tabs>
          </w:pPr>
          <w:r>
            <w:fldChar w:fldCharType="begin"/>
          </w:r>
          <w:r>
            <w:instrText xml:space="preserve"> HYPERLINK \l _Toc2558 </w:instrText>
          </w:r>
          <w:r>
            <w:fldChar w:fldCharType="separate"/>
          </w:r>
          <w:r>
            <w:rPr>
              <w:spacing w:val="0"/>
              <w:w w:val="100"/>
              <w:position w:val="0"/>
              <w:szCs w:val="32"/>
            </w:rPr>
            <w:t>3.资金投入</w:t>
          </w:r>
          <w:r>
            <w:tab/>
          </w:r>
          <w:r>
            <w:fldChar w:fldCharType="begin"/>
          </w:r>
          <w:r>
            <w:instrText xml:space="preserve"> PAGEREF _Toc2558 \h </w:instrText>
          </w:r>
          <w:r>
            <w:fldChar w:fldCharType="separate"/>
          </w:r>
          <w:r>
            <w:t>- 43 -</w:t>
          </w:r>
          <w:r>
            <w:fldChar w:fldCharType="end"/>
          </w:r>
          <w:r>
            <w:fldChar w:fldCharType="end"/>
          </w:r>
        </w:p>
        <w:p>
          <w:pPr>
            <w:pStyle w:val="10"/>
            <w:tabs>
              <w:tab w:val="right" w:leader="dot" w:pos="9000"/>
            </w:tabs>
          </w:pPr>
          <w:r>
            <w:fldChar w:fldCharType="begin"/>
          </w:r>
          <w:r>
            <w:instrText xml:space="preserve"> HYPERLINK \l _Toc7568 </w:instrText>
          </w:r>
          <w:r>
            <w:fldChar w:fldCharType="separate"/>
          </w:r>
          <w:r>
            <w:rPr>
              <w:rFonts w:hint="eastAsia"/>
              <w:spacing w:val="0"/>
              <w:w w:val="100"/>
              <w:position w:val="0"/>
              <w:szCs w:val="32"/>
              <w:lang w:val="en-US" w:eastAsia="zh-CN"/>
            </w:rPr>
            <w:t>4</w:t>
          </w:r>
          <w:r>
            <w:rPr>
              <w:spacing w:val="0"/>
              <w:w w:val="100"/>
              <w:position w:val="0"/>
              <w:szCs w:val="30"/>
            </w:rPr>
            <w:t>.资金管理</w:t>
          </w:r>
          <w:r>
            <w:tab/>
          </w:r>
          <w:r>
            <w:fldChar w:fldCharType="begin"/>
          </w:r>
          <w:r>
            <w:instrText xml:space="preserve"> PAGEREF _Toc7568 \h </w:instrText>
          </w:r>
          <w:r>
            <w:fldChar w:fldCharType="separate"/>
          </w:r>
          <w:r>
            <w:t>- 44 -</w:t>
          </w:r>
          <w:r>
            <w:fldChar w:fldCharType="end"/>
          </w:r>
          <w:r>
            <w:fldChar w:fldCharType="end"/>
          </w:r>
        </w:p>
        <w:p>
          <w:pPr>
            <w:pStyle w:val="9"/>
            <w:tabs>
              <w:tab w:val="right" w:leader="dot" w:pos="9000"/>
            </w:tabs>
            <w:ind w:firstLine="640" w:firstLineChars="200"/>
          </w:pPr>
          <w:r>
            <w:fldChar w:fldCharType="begin"/>
          </w:r>
          <w:r>
            <w:instrText xml:space="preserve"> HYPERLINK \l _Toc26047 </w:instrText>
          </w:r>
          <w:r>
            <w:fldChar w:fldCharType="separate"/>
          </w:r>
          <w:r>
            <w:rPr>
              <w:rFonts w:hint="eastAsia" w:ascii="楷体" w:hAnsi="楷体" w:eastAsia="楷体" w:cs="楷体"/>
              <w:spacing w:val="0"/>
              <w:w w:val="100"/>
              <w:kern w:val="2"/>
              <w:position w:val="0"/>
              <w:sz w:val="32"/>
              <w:szCs w:val="32"/>
              <w:lang w:val="en-US" w:eastAsia="zh-CN" w:bidi="ar-SA"/>
            </w:rPr>
            <w:t>(二)项目过程情况</w:t>
          </w:r>
          <w:r>
            <w:tab/>
          </w:r>
          <w:r>
            <w:fldChar w:fldCharType="begin"/>
          </w:r>
          <w:r>
            <w:instrText xml:space="preserve"> PAGEREF _Toc26047 \h </w:instrText>
          </w:r>
          <w:r>
            <w:fldChar w:fldCharType="separate"/>
          </w:r>
          <w:r>
            <w:t>- 41 -</w:t>
          </w:r>
          <w:r>
            <w:fldChar w:fldCharType="end"/>
          </w:r>
          <w:r>
            <w:fldChar w:fldCharType="end"/>
          </w:r>
        </w:p>
        <w:p>
          <w:pPr>
            <w:pStyle w:val="9"/>
            <w:tabs>
              <w:tab w:val="right" w:leader="dot" w:pos="9000"/>
            </w:tabs>
            <w:ind w:firstLine="640" w:firstLineChars="200"/>
          </w:pPr>
          <w:r>
            <w:fldChar w:fldCharType="begin"/>
          </w:r>
          <w:r>
            <w:instrText xml:space="preserve"> HYPERLINK \l _Toc26047 </w:instrText>
          </w:r>
          <w:r>
            <w:fldChar w:fldCharType="separate"/>
          </w:r>
          <w:r>
            <w:rPr>
              <w:rFonts w:hint="eastAsia" w:ascii="楷体" w:hAnsi="楷体" w:eastAsia="楷体" w:cs="楷体"/>
              <w:spacing w:val="0"/>
              <w:w w:val="100"/>
              <w:kern w:val="2"/>
              <w:position w:val="0"/>
              <w:sz w:val="32"/>
              <w:szCs w:val="32"/>
              <w:lang w:val="en-US" w:eastAsia="zh-CN" w:bidi="ar-SA"/>
            </w:rPr>
            <w:t>(三)项目产出情况</w:t>
          </w:r>
          <w:r>
            <w:tab/>
          </w:r>
          <w:r>
            <w:fldChar w:fldCharType="begin"/>
          </w:r>
          <w:r>
            <w:instrText xml:space="preserve"> PAGEREF _Toc26047 \h </w:instrText>
          </w:r>
          <w:r>
            <w:fldChar w:fldCharType="separate"/>
          </w:r>
          <w:r>
            <w:t>- 41 -</w:t>
          </w:r>
          <w:r>
            <w:fldChar w:fldCharType="end"/>
          </w:r>
          <w:r>
            <w:fldChar w:fldCharType="end"/>
          </w:r>
        </w:p>
        <w:p>
          <w:pPr>
            <w:pStyle w:val="9"/>
            <w:tabs>
              <w:tab w:val="right" w:leader="dot" w:pos="9000"/>
            </w:tabs>
          </w:pPr>
          <w:r>
            <w:fldChar w:fldCharType="begin"/>
          </w:r>
          <w:r>
            <w:instrText xml:space="preserve"> HYPERLINK \l _Toc23239 </w:instrText>
          </w:r>
          <w:r>
            <w:fldChar w:fldCharType="separate"/>
          </w:r>
          <w:r>
            <w:rPr>
              <w:rFonts w:hint="eastAsia" w:ascii="黑体" w:hAnsi="黑体" w:eastAsia="黑体" w:cs="黑体"/>
              <w:spacing w:val="0"/>
              <w:w w:val="100"/>
              <w:position w:val="0"/>
              <w:szCs w:val="32"/>
              <w:lang w:val="en-US" w:eastAsia="zh-CN"/>
            </w:rPr>
            <w:t>六</w:t>
          </w:r>
          <w:r>
            <w:rPr>
              <w:rFonts w:hint="eastAsia" w:ascii="黑体" w:hAnsi="黑体" w:eastAsia="黑体" w:cs="黑体"/>
              <w:spacing w:val="0"/>
              <w:w w:val="100"/>
              <w:position w:val="0"/>
              <w:szCs w:val="32"/>
            </w:rPr>
            <w:t>、存在的问题及原因分析</w:t>
          </w:r>
          <w:r>
            <w:tab/>
          </w:r>
          <w:r>
            <w:fldChar w:fldCharType="begin"/>
          </w:r>
          <w:r>
            <w:instrText xml:space="preserve"> PAGEREF _Toc23239 \h </w:instrText>
          </w:r>
          <w:r>
            <w:fldChar w:fldCharType="separate"/>
          </w:r>
          <w:r>
            <w:t>- 51 -</w:t>
          </w:r>
          <w:r>
            <w:fldChar w:fldCharType="end"/>
          </w:r>
          <w:r>
            <w:fldChar w:fldCharType="end"/>
          </w:r>
        </w:p>
        <w:p>
          <w:pPr>
            <w:pStyle w:val="10"/>
            <w:tabs>
              <w:tab w:val="right" w:leader="dot" w:pos="9000"/>
            </w:tabs>
          </w:pPr>
          <w:r>
            <w:fldChar w:fldCharType="begin"/>
          </w:r>
          <w:r>
            <w:instrText xml:space="preserve"> HYPERLINK \l _Toc18769 </w:instrText>
          </w:r>
          <w:r>
            <w:fldChar w:fldCharType="separate"/>
          </w:r>
          <w:r>
            <w:rPr>
              <w:rFonts w:hint="eastAsia" w:ascii="楷体" w:hAnsi="楷体" w:eastAsia="楷体" w:cs="楷体"/>
              <w:spacing w:val="0"/>
              <w:w w:val="100"/>
              <w:position w:val="0"/>
              <w:szCs w:val="32"/>
              <w:lang w:val="en-US" w:eastAsia="en-US" w:bidi="en-US"/>
            </w:rPr>
            <w:t>（</w:t>
          </w:r>
          <w:r>
            <w:rPr>
              <w:rFonts w:hint="eastAsia" w:ascii="楷体" w:hAnsi="楷体" w:eastAsia="楷体" w:cs="楷体"/>
              <w:spacing w:val="0"/>
              <w:w w:val="100"/>
              <w:position w:val="0"/>
              <w:szCs w:val="32"/>
              <w:lang w:val="en-US" w:eastAsia="zh-CN" w:bidi="en-US"/>
            </w:rPr>
            <w:t>一</w:t>
          </w:r>
          <w:r>
            <w:rPr>
              <w:rFonts w:hint="eastAsia" w:ascii="楷体" w:hAnsi="楷体" w:eastAsia="楷体" w:cs="楷体"/>
              <w:spacing w:val="0"/>
              <w:w w:val="100"/>
              <w:position w:val="0"/>
              <w:szCs w:val="32"/>
              <w:lang w:val="en-US" w:eastAsia="en-US" w:bidi="en-US"/>
            </w:rPr>
            <w:t>）</w:t>
          </w:r>
          <w:r>
            <w:rPr>
              <w:rFonts w:hint="eastAsia" w:ascii="楷体" w:hAnsi="楷体" w:eastAsia="楷体" w:cs="楷体"/>
              <w:spacing w:val="0"/>
              <w:w w:val="100"/>
              <w:position w:val="0"/>
              <w:szCs w:val="32"/>
              <w:lang w:val="en-US" w:eastAsia="zh-CN" w:bidi="en-US"/>
            </w:rPr>
            <w:t>目标绩效指标设置不合理</w:t>
          </w:r>
          <w:r>
            <w:tab/>
          </w:r>
          <w:r>
            <w:fldChar w:fldCharType="begin"/>
          </w:r>
          <w:r>
            <w:instrText xml:space="preserve"> PAGEREF _Toc18769 \h </w:instrText>
          </w:r>
          <w:r>
            <w:fldChar w:fldCharType="separate"/>
          </w:r>
          <w:r>
            <w:t>- 51 -</w:t>
          </w:r>
          <w:r>
            <w:fldChar w:fldCharType="end"/>
          </w:r>
          <w:r>
            <w:fldChar w:fldCharType="end"/>
          </w:r>
        </w:p>
        <w:p>
          <w:pPr>
            <w:pStyle w:val="9"/>
            <w:tabs>
              <w:tab w:val="right" w:leader="dot" w:pos="9000"/>
            </w:tabs>
            <w:ind w:firstLine="640" w:firstLineChars="200"/>
          </w:pPr>
          <w:r>
            <w:fldChar w:fldCharType="begin"/>
          </w:r>
          <w:r>
            <w:instrText xml:space="preserve"> HYPERLINK \l _Toc8532 </w:instrText>
          </w:r>
          <w:r>
            <w:fldChar w:fldCharType="separate"/>
          </w:r>
          <w:r>
            <w:rPr>
              <w:rFonts w:hint="eastAsia" w:ascii="楷体" w:hAnsi="楷体" w:eastAsia="楷体" w:cs="楷体"/>
              <w:spacing w:val="0"/>
              <w:w w:val="100"/>
              <w:position w:val="0"/>
              <w:szCs w:val="32"/>
              <w:lang w:val="en-US" w:eastAsia="zh-CN" w:bidi="en-US"/>
            </w:rPr>
            <w:t>（二）项目绩效自评方面认识不足，评价不够全面</w:t>
          </w:r>
          <w:r>
            <w:tab/>
          </w:r>
          <w:r>
            <w:fldChar w:fldCharType="begin"/>
          </w:r>
          <w:r>
            <w:instrText xml:space="preserve"> PAGEREF _Toc8532 \h </w:instrText>
          </w:r>
          <w:r>
            <w:fldChar w:fldCharType="separate"/>
          </w:r>
          <w:r>
            <w:t>- 51 -</w:t>
          </w:r>
          <w:r>
            <w:fldChar w:fldCharType="end"/>
          </w:r>
          <w:r>
            <w:fldChar w:fldCharType="end"/>
          </w:r>
        </w:p>
        <w:p>
          <w:pPr>
            <w:pStyle w:val="10"/>
            <w:tabs>
              <w:tab w:val="right" w:leader="dot" w:pos="9000"/>
            </w:tabs>
          </w:pPr>
          <w:r>
            <w:fldChar w:fldCharType="begin"/>
          </w:r>
          <w:r>
            <w:instrText xml:space="preserve"> HYPERLINK \l _Toc11225 </w:instrText>
          </w:r>
          <w:r>
            <w:fldChar w:fldCharType="separate"/>
          </w:r>
          <w:r>
            <w:rPr>
              <w:rFonts w:hint="eastAsia" w:ascii="楷体" w:hAnsi="楷体" w:eastAsia="楷体" w:cs="楷体"/>
              <w:spacing w:val="0"/>
              <w:w w:val="100"/>
              <w:position w:val="0"/>
              <w:szCs w:val="32"/>
            </w:rPr>
            <w:t>（三）</w:t>
          </w:r>
          <w:r>
            <w:rPr>
              <w:rFonts w:hint="eastAsia" w:ascii="楷体" w:hAnsi="楷体" w:eastAsia="楷体" w:cs="楷体"/>
              <w:spacing w:val="0"/>
              <w:w w:val="100"/>
              <w:position w:val="0"/>
              <w:szCs w:val="32"/>
              <w:lang w:val="en-US" w:eastAsia="zh-CN"/>
            </w:rPr>
            <w:t>群众对项目缺乏了解，群众满意度不高</w:t>
          </w:r>
          <w:r>
            <w:tab/>
          </w:r>
          <w:r>
            <w:fldChar w:fldCharType="begin"/>
          </w:r>
          <w:r>
            <w:instrText xml:space="preserve"> PAGEREF _Toc11225 \h </w:instrText>
          </w:r>
          <w:r>
            <w:fldChar w:fldCharType="separate"/>
          </w:r>
          <w:r>
            <w:t>- 52 -</w:t>
          </w:r>
          <w:r>
            <w:fldChar w:fldCharType="end"/>
          </w:r>
          <w:r>
            <w:fldChar w:fldCharType="end"/>
          </w:r>
        </w:p>
        <w:p>
          <w:pPr>
            <w:pStyle w:val="9"/>
            <w:tabs>
              <w:tab w:val="right" w:leader="dot" w:pos="9000"/>
            </w:tabs>
          </w:pPr>
          <w:r>
            <w:fldChar w:fldCharType="begin"/>
          </w:r>
          <w:r>
            <w:instrText xml:space="preserve"> HYPERLINK \l _Toc10218 </w:instrText>
          </w:r>
          <w:r>
            <w:fldChar w:fldCharType="separate"/>
          </w:r>
          <w:r>
            <w:rPr>
              <w:rFonts w:hint="eastAsia" w:ascii="黑体" w:hAnsi="黑体" w:eastAsia="黑体" w:cs="黑体"/>
              <w:spacing w:val="0"/>
              <w:w w:val="100"/>
              <w:position w:val="0"/>
              <w:szCs w:val="32"/>
              <w:lang w:val="en-US" w:eastAsia="zh-CN"/>
            </w:rPr>
            <w:t>七</w:t>
          </w:r>
          <w:r>
            <w:rPr>
              <w:rFonts w:hint="eastAsia" w:ascii="黑体" w:hAnsi="黑体" w:eastAsia="黑体" w:cs="黑体"/>
              <w:spacing w:val="0"/>
              <w:w w:val="100"/>
              <w:position w:val="0"/>
              <w:szCs w:val="32"/>
            </w:rPr>
            <w:t>、意见建议</w:t>
          </w:r>
          <w:r>
            <w:tab/>
          </w:r>
          <w:r>
            <w:fldChar w:fldCharType="begin"/>
          </w:r>
          <w:r>
            <w:instrText xml:space="preserve"> PAGEREF _Toc10218 \h </w:instrText>
          </w:r>
          <w:r>
            <w:fldChar w:fldCharType="separate"/>
          </w:r>
          <w:r>
            <w:t>- 52 -</w:t>
          </w:r>
          <w:r>
            <w:fldChar w:fldCharType="end"/>
          </w:r>
          <w:r>
            <w:fldChar w:fldCharType="end"/>
          </w:r>
        </w:p>
        <w:p>
          <w:pPr>
            <w:pStyle w:val="10"/>
            <w:tabs>
              <w:tab w:val="right" w:leader="dot" w:pos="9000"/>
            </w:tabs>
          </w:pPr>
          <w:r>
            <w:fldChar w:fldCharType="begin"/>
          </w:r>
          <w:r>
            <w:instrText xml:space="preserve"> HYPERLINK \l _Toc23624 </w:instrText>
          </w:r>
          <w:r>
            <w:fldChar w:fldCharType="separate"/>
          </w:r>
          <w:r>
            <w:rPr>
              <w:rFonts w:hint="eastAsia" w:ascii="楷体" w:hAnsi="楷体" w:eastAsia="楷体" w:cs="楷体"/>
              <w:color w:val="000000"/>
              <w:spacing w:val="0"/>
              <w:w w:val="100"/>
              <w:position w:val="0"/>
              <w:sz w:val="32"/>
              <w:szCs w:val="32"/>
              <w:lang w:eastAsia="zh-CN"/>
            </w:rPr>
            <w:t>（</w:t>
          </w:r>
          <w:r>
            <w:rPr>
              <w:rFonts w:hint="eastAsia" w:ascii="楷体" w:hAnsi="楷体" w:eastAsia="楷体" w:cs="楷体"/>
              <w:color w:val="000000"/>
              <w:spacing w:val="0"/>
              <w:w w:val="100"/>
              <w:position w:val="0"/>
              <w:sz w:val="32"/>
              <w:szCs w:val="32"/>
              <w:lang w:val="en-US" w:eastAsia="zh-CN"/>
            </w:rPr>
            <w:t>一</w:t>
          </w:r>
          <w:r>
            <w:rPr>
              <w:rFonts w:hint="eastAsia" w:ascii="楷体" w:hAnsi="楷体" w:eastAsia="楷体" w:cs="楷体"/>
              <w:color w:val="000000"/>
              <w:spacing w:val="0"/>
              <w:w w:val="100"/>
              <w:position w:val="0"/>
              <w:sz w:val="32"/>
              <w:szCs w:val="32"/>
              <w:lang w:eastAsia="zh-CN"/>
            </w:rPr>
            <w:t>）</w:t>
          </w:r>
          <w:r>
            <w:rPr>
              <w:rFonts w:hint="eastAsia" w:ascii="楷体" w:hAnsi="楷体" w:eastAsia="楷体" w:cs="楷体"/>
              <w:color w:val="000000"/>
              <w:spacing w:val="0"/>
              <w:w w:val="100"/>
              <w:position w:val="0"/>
              <w:sz w:val="32"/>
              <w:szCs w:val="32"/>
            </w:rPr>
            <w:t>提高绩效管理意识，合理设定及时调整绩效目标</w:t>
          </w:r>
          <w:r>
            <w:tab/>
          </w:r>
          <w:r>
            <w:fldChar w:fldCharType="begin"/>
          </w:r>
          <w:r>
            <w:instrText xml:space="preserve"> PAGEREF _Toc23624 \h </w:instrText>
          </w:r>
          <w:r>
            <w:fldChar w:fldCharType="separate"/>
          </w:r>
          <w:r>
            <w:t>- 52 -</w:t>
          </w:r>
          <w:r>
            <w:fldChar w:fldCharType="end"/>
          </w:r>
          <w:r>
            <w:fldChar w:fldCharType="end"/>
          </w:r>
        </w:p>
        <w:p>
          <w:pPr>
            <w:pStyle w:val="10"/>
            <w:tabs>
              <w:tab w:val="right" w:leader="dot" w:pos="9000"/>
            </w:tabs>
          </w:pPr>
          <w:r>
            <w:fldChar w:fldCharType="begin"/>
          </w:r>
          <w:r>
            <w:instrText xml:space="preserve"> HYPERLINK \l _Toc23624 </w:instrText>
          </w:r>
          <w:r>
            <w:fldChar w:fldCharType="separate"/>
          </w:r>
          <w:r>
            <w:rPr>
              <w:rFonts w:hint="eastAsia" w:ascii="楷体" w:hAnsi="楷体" w:eastAsia="楷体" w:cs="楷体"/>
              <w:spacing w:val="0"/>
              <w:w w:val="100"/>
              <w:position w:val="0"/>
              <w:szCs w:val="32"/>
            </w:rPr>
            <w:t>（二）</w:t>
          </w:r>
          <w:r>
            <w:rPr>
              <w:rFonts w:hint="eastAsia" w:ascii="楷体" w:hAnsi="楷体" w:eastAsia="楷体" w:cs="楷体"/>
              <w:spacing w:val="0"/>
              <w:w w:val="100"/>
              <w:position w:val="0"/>
              <w:szCs w:val="32"/>
              <w:lang w:val="en-US" w:eastAsia="zh-CN"/>
            </w:rPr>
            <w:t>加强</w:t>
          </w:r>
          <w:r>
            <w:rPr>
              <w:rFonts w:hint="eastAsia" w:ascii="楷体" w:hAnsi="楷体" w:eastAsia="楷体" w:cs="楷体"/>
              <w:spacing w:val="0"/>
              <w:w w:val="100"/>
              <w:position w:val="0"/>
              <w:szCs w:val="32"/>
            </w:rPr>
            <w:t>项目管理</w:t>
          </w:r>
          <w:r>
            <w:rPr>
              <w:rFonts w:hint="eastAsia" w:ascii="楷体" w:hAnsi="楷体" w:eastAsia="楷体" w:cs="楷体"/>
              <w:spacing w:val="0"/>
              <w:w w:val="100"/>
              <w:position w:val="0"/>
              <w:szCs w:val="32"/>
              <w:lang w:eastAsia="zh-CN"/>
            </w:rPr>
            <w:t>，</w:t>
          </w:r>
          <w:r>
            <w:rPr>
              <w:rFonts w:hint="eastAsia" w:ascii="楷体" w:hAnsi="楷体" w:eastAsia="楷体" w:cs="楷体"/>
              <w:spacing w:val="0"/>
              <w:w w:val="100"/>
              <w:position w:val="0"/>
              <w:szCs w:val="32"/>
              <w:lang w:val="en-US" w:eastAsia="zh-CN"/>
            </w:rPr>
            <w:t>提高项目风险意识</w:t>
          </w:r>
          <w:r>
            <w:tab/>
          </w:r>
          <w:r>
            <w:fldChar w:fldCharType="begin"/>
          </w:r>
          <w:r>
            <w:instrText xml:space="preserve"> PAGEREF _Toc23624 \h </w:instrText>
          </w:r>
          <w:r>
            <w:fldChar w:fldCharType="separate"/>
          </w:r>
          <w:r>
            <w:t>- 52 -</w:t>
          </w:r>
          <w:r>
            <w:fldChar w:fldCharType="end"/>
          </w:r>
          <w:r>
            <w:fldChar w:fldCharType="end"/>
          </w:r>
        </w:p>
        <w:p>
          <w:pPr>
            <w:pStyle w:val="10"/>
            <w:tabs>
              <w:tab w:val="right" w:leader="dot" w:pos="9000"/>
            </w:tabs>
          </w:pPr>
          <w:r>
            <w:fldChar w:fldCharType="begin"/>
          </w:r>
          <w:r>
            <w:instrText xml:space="preserve"> HYPERLINK \l _Toc23624 </w:instrText>
          </w:r>
          <w:r>
            <w:fldChar w:fldCharType="separate"/>
          </w:r>
          <w:r>
            <w:rPr>
              <w:rFonts w:hint="eastAsia" w:ascii="楷体" w:hAnsi="楷体" w:eastAsia="楷体" w:cs="楷体"/>
              <w:color w:val="000000"/>
              <w:spacing w:val="0"/>
              <w:w w:val="100"/>
              <w:position w:val="0"/>
              <w:sz w:val="32"/>
              <w:szCs w:val="32"/>
              <w:lang w:val="en-US" w:eastAsia="zh-CN"/>
            </w:rPr>
            <w:t>（三）做好项目收益群众满意度维护</w:t>
          </w:r>
          <w:r>
            <w:tab/>
          </w:r>
          <w:r>
            <w:fldChar w:fldCharType="begin"/>
          </w:r>
          <w:r>
            <w:instrText xml:space="preserve"> PAGEREF _Toc23624 \h </w:instrText>
          </w:r>
          <w:r>
            <w:fldChar w:fldCharType="separate"/>
          </w:r>
          <w:r>
            <w:t>- 52 -</w:t>
          </w:r>
          <w:r>
            <w:fldChar w:fldCharType="end"/>
          </w:r>
          <w:r>
            <w:fldChar w:fldCharType="end"/>
          </w:r>
        </w:p>
        <w:p>
          <w:pPr>
            <w:pStyle w:val="9"/>
            <w:tabs>
              <w:tab w:val="right" w:leader="dot" w:pos="9000"/>
            </w:tabs>
          </w:pPr>
          <w:r>
            <w:fldChar w:fldCharType="begin"/>
          </w:r>
          <w:r>
            <w:instrText xml:space="preserve"> HYPERLINK \l _Toc2986 </w:instrText>
          </w:r>
          <w:r>
            <w:fldChar w:fldCharType="separate"/>
          </w:r>
          <w:r>
            <w:rPr>
              <w:spacing w:val="0"/>
              <w:w w:val="100"/>
              <w:position w:val="0"/>
            </w:rPr>
            <w:t>附件1-2.调查问卷统计分析表</w:t>
          </w:r>
          <w:r>
            <w:tab/>
          </w:r>
          <w:r>
            <w:fldChar w:fldCharType="begin"/>
          </w:r>
          <w:r>
            <w:instrText xml:space="preserve"> PAGEREF _Toc2986 \h </w:instrText>
          </w:r>
          <w:r>
            <w:fldChar w:fldCharType="separate"/>
          </w:r>
          <w:r>
            <w:t>- 57 -</w:t>
          </w:r>
          <w:r>
            <w:fldChar w:fldCharType="end"/>
          </w:r>
          <w:r>
            <w:fldChar w:fldCharType="end"/>
          </w:r>
        </w:p>
        <w:p>
          <w:pPr>
            <w:pStyle w:val="9"/>
            <w:tabs>
              <w:tab w:val="right" w:leader="dot" w:pos="9000"/>
            </w:tabs>
          </w:pPr>
          <w:r>
            <w:rPr>
              <w:rFonts w:hint="eastAsia"/>
              <w:lang w:val="en-US" w:eastAsia="zh-CN"/>
            </w:rPr>
            <w:t>附件</w:t>
          </w:r>
          <w:r>
            <w:fldChar w:fldCharType="begin"/>
          </w:r>
          <w:r>
            <w:instrText xml:space="preserve"> HYPERLINK \l _Toc19456 </w:instrText>
          </w:r>
          <w:r>
            <w:fldChar w:fldCharType="separate"/>
          </w:r>
          <w:r>
            <w:rPr>
              <w:rFonts w:hint="eastAsia"/>
              <w:lang w:val="en-US" w:eastAsia="zh-CN"/>
            </w:rPr>
            <w:t>2</w:t>
          </w:r>
          <w:r>
            <w:t>绩效评价得分表</w:t>
          </w:r>
          <w:r>
            <w:tab/>
          </w:r>
          <w:r>
            <w:fldChar w:fldCharType="begin"/>
          </w:r>
          <w:r>
            <w:instrText xml:space="preserve"> PAGEREF _Toc19456 \h </w:instrText>
          </w:r>
          <w:r>
            <w:fldChar w:fldCharType="separate"/>
          </w:r>
          <w:r>
            <w:t>- 61 -</w:t>
          </w:r>
          <w:r>
            <w:fldChar w:fldCharType="end"/>
          </w:r>
          <w:r>
            <w:fldChar w:fldCharType="end"/>
          </w:r>
        </w:p>
        <w:p>
          <w:pPr>
            <w:pStyle w:val="9"/>
            <w:tabs>
              <w:tab w:val="right" w:leader="dot" w:pos="9000"/>
            </w:tabs>
          </w:pPr>
          <w:r>
            <w:fldChar w:fldCharType="begin"/>
          </w:r>
          <w:r>
            <w:instrText xml:space="preserve"> HYPERLINK \l _Toc19456 </w:instrText>
          </w:r>
          <w:r>
            <w:fldChar w:fldCharType="separate"/>
          </w:r>
          <w:r>
            <w:rPr>
              <w:rFonts w:hint="eastAsia" w:ascii="宋体" w:hAnsi="宋体" w:eastAsia="宋体" w:cs="宋体"/>
              <w:spacing w:val="0"/>
              <w:w w:val="100"/>
              <w:kern w:val="2"/>
              <w:position w:val="0"/>
              <w:szCs w:val="32"/>
              <w:shd w:val="clear" w:color="auto" w:fill="auto"/>
              <w:lang w:val="en-US" w:eastAsia="zh-CN" w:bidi="zh-TW"/>
            </w:rPr>
            <w:t>附件3评价专家组</w:t>
          </w:r>
          <w:r>
            <w:tab/>
          </w:r>
          <w:r>
            <w:fldChar w:fldCharType="begin"/>
          </w:r>
          <w:r>
            <w:instrText xml:space="preserve"> PAGEREF _Toc19456 \h </w:instrText>
          </w:r>
          <w:r>
            <w:fldChar w:fldCharType="separate"/>
          </w:r>
          <w:r>
            <w:t>- 61 -</w:t>
          </w:r>
          <w:r>
            <w:fldChar w:fldCharType="end"/>
          </w:r>
          <w:r>
            <w:fldChar w:fldCharType="end"/>
          </w:r>
        </w:p>
        <w:p>
          <w:pPr>
            <w:spacing w:before="0" w:beforeLines="0" w:after="0" w:afterLines="0" w:line="240" w:lineRule="auto"/>
            <w:ind w:left="0" w:leftChars="0" w:right="0" w:rightChars="0" w:firstLine="0" w:firstLineChars="0"/>
            <w:jc w:val="center"/>
          </w:pPr>
          <w:r>
            <w:fldChar w:fldCharType="end"/>
          </w:r>
        </w:p>
      </w:sdtContent>
    </w:sdt>
    <w:p>
      <w:pPr>
        <w:pStyle w:val="20"/>
        <w:keepNext/>
        <w:keepLines/>
        <w:widowControl w:val="0"/>
        <w:shd w:val="clear" w:color="auto" w:fill="auto"/>
        <w:bidi w:val="0"/>
        <w:spacing w:before="0" w:after="660" w:line="240" w:lineRule="auto"/>
        <w:ind w:left="0" w:right="0" w:firstLine="0"/>
        <w:jc w:val="both"/>
        <w:rPr>
          <w:color w:val="000000"/>
          <w:spacing w:val="0"/>
          <w:w w:val="100"/>
          <w:position w:val="0"/>
        </w:rPr>
        <w:sectPr>
          <w:headerReference r:id="rId4" w:type="default"/>
          <w:footerReference r:id="rId5" w:type="default"/>
          <w:footnotePr>
            <w:numFmt w:val="decimal"/>
          </w:footnotePr>
          <w:pgSz w:w="11900" w:h="16840"/>
          <w:pgMar w:top="2043" w:right="1485" w:bottom="1975" w:left="1415" w:header="0" w:footer="3" w:gutter="0"/>
          <w:pgNumType w:fmt="numberInDash" w:start="1"/>
          <w:cols w:space="720" w:num="1"/>
          <w:rtlGutter w:val="0"/>
          <w:docGrid w:linePitch="360" w:charSpace="0"/>
        </w:sectPr>
      </w:pPr>
      <w:bookmarkStart w:id="12" w:name="_Toc3874"/>
    </w:p>
    <w:p>
      <w:pPr>
        <w:pStyle w:val="20"/>
        <w:keepNext/>
        <w:keepLines/>
        <w:widowControl w:val="0"/>
        <w:shd w:val="clear" w:color="auto" w:fill="auto"/>
        <w:bidi w:val="0"/>
        <w:spacing w:before="0" w:after="660" w:line="240" w:lineRule="auto"/>
        <w:ind w:right="0"/>
        <w:jc w:val="center"/>
      </w:pPr>
      <w:bookmarkStart w:id="13" w:name="_Toc2565"/>
      <w:r>
        <w:rPr>
          <w:color w:val="000000"/>
          <w:spacing w:val="0"/>
          <w:w w:val="100"/>
          <w:position w:val="0"/>
        </w:rPr>
        <w:t>摘</w:t>
      </w:r>
      <w:r>
        <w:rPr>
          <w:rFonts w:hint="eastAsia"/>
          <w:color w:val="000000"/>
          <w:spacing w:val="0"/>
          <w:w w:val="100"/>
          <w:position w:val="0"/>
          <w:lang w:val="en-US" w:eastAsia="zh-CN"/>
        </w:rPr>
        <w:t xml:space="preserve"> </w:t>
      </w:r>
      <w:r>
        <w:rPr>
          <w:color w:val="000000"/>
          <w:spacing w:val="0"/>
          <w:w w:val="100"/>
          <w:position w:val="0"/>
        </w:rPr>
        <w:t>要</w:t>
      </w:r>
      <w:bookmarkEnd w:id="9"/>
      <w:bookmarkEnd w:id="10"/>
      <w:bookmarkEnd w:id="11"/>
      <w:bookmarkEnd w:id="12"/>
      <w:bookmarkEnd w:id="13"/>
    </w:p>
    <w:p>
      <w:pPr>
        <w:pStyle w:val="21"/>
        <w:keepNext w:val="0"/>
        <w:keepLines w:val="0"/>
        <w:widowControl w:val="0"/>
        <w:shd w:val="clear" w:color="auto" w:fill="auto"/>
        <w:bidi w:val="0"/>
        <w:spacing w:before="0" w:after="0" w:line="584" w:lineRule="exact"/>
        <w:ind w:left="0" w:right="0" w:firstLine="620"/>
        <w:jc w:val="both"/>
        <w:outlineLvl w:val="0"/>
        <w:rPr>
          <w:rFonts w:hint="eastAsia" w:ascii="黑体" w:hAnsi="黑体" w:eastAsia="黑体" w:cs="黑体"/>
          <w:b w:val="0"/>
          <w:bCs w:val="0"/>
          <w:sz w:val="32"/>
          <w:szCs w:val="32"/>
        </w:rPr>
      </w:pPr>
      <w:bookmarkStart w:id="14" w:name="_Toc12293"/>
      <w:bookmarkStart w:id="15" w:name="_Toc23990"/>
      <w:bookmarkStart w:id="16" w:name="bookmark108"/>
      <w:r>
        <w:rPr>
          <w:rFonts w:hint="eastAsia" w:ascii="黑体" w:hAnsi="黑体" w:eastAsia="黑体" w:cs="黑体"/>
          <w:b w:val="0"/>
          <w:bCs w:val="0"/>
          <w:color w:val="000000"/>
          <w:spacing w:val="0"/>
          <w:w w:val="100"/>
          <w:position w:val="0"/>
          <w:sz w:val="32"/>
          <w:szCs w:val="32"/>
        </w:rPr>
        <w:t>一、项目基本情况</w:t>
      </w:r>
      <w:bookmarkEnd w:id="14"/>
      <w:bookmarkEnd w:id="15"/>
    </w:p>
    <w:p>
      <w:pPr>
        <w:pStyle w:val="21"/>
        <w:keepNext w:val="0"/>
        <w:keepLines w:val="0"/>
        <w:widowControl w:val="0"/>
        <w:shd w:val="clear" w:color="auto" w:fill="auto"/>
        <w:bidi w:val="0"/>
        <w:spacing w:before="0" w:after="40" w:line="584" w:lineRule="exact"/>
        <w:ind w:left="0" w:right="0" w:firstLine="800"/>
        <w:jc w:val="left"/>
        <w:rPr>
          <w:rFonts w:hint="eastAsia" w:ascii="楷体_GB2312" w:hAnsi="楷体_GB2312" w:eastAsia="楷体_GB2312" w:cs="楷体_GB2312"/>
          <w:sz w:val="32"/>
          <w:szCs w:val="32"/>
        </w:rPr>
      </w:pPr>
      <w:r>
        <w:rPr>
          <w:rFonts w:hint="eastAsia" w:ascii="楷体_GB2312" w:hAnsi="楷体_GB2312" w:eastAsia="楷体_GB2312" w:cs="楷体_GB2312"/>
          <w:color w:val="000000"/>
          <w:spacing w:val="0"/>
          <w:w w:val="100"/>
          <w:position w:val="0"/>
          <w:sz w:val="32"/>
          <w:szCs w:val="32"/>
        </w:rPr>
        <w:t>（―）项目立项</w:t>
      </w:r>
    </w:p>
    <w:p>
      <w:pPr>
        <w:pStyle w:val="21"/>
        <w:keepNext w:val="0"/>
        <w:keepLines w:val="0"/>
        <w:pageBreakBefore w:val="0"/>
        <w:widowControl w:val="0"/>
        <w:numPr>
          <w:ilvl w:val="0"/>
          <w:numId w:val="1"/>
        </w:numPr>
        <w:shd w:val="clear" w:color="auto" w:fill="auto"/>
        <w:tabs>
          <w:tab w:val="left" w:pos="1027"/>
        </w:tabs>
        <w:kinsoku/>
        <w:wordWrap/>
        <w:overflowPunct/>
        <w:topLinePunct w:val="0"/>
        <w:autoSpaceDE/>
        <w:autoSpaceDN/>
        <w:bidi w:val="0"/>
        <w:adjustRightInd/>
        <w:snapToGrid/>
        <w:spacing w:before="0" w:after="0" w:line="600" w:lineRule="exact"/>
        <w:ind w:left="0" w:right="0" w:firstLine="640"/>
        <w:jc w:val="both"/>
        <w:textAlignment w:val="auto"/>
        <w:rPr>
          <w:rFonts w:hint="eastAsia" w:ascii="宋体" w:hAnsi="宋体" w:eastAsia="宋体" w:cs="宋体"/>
          <w:color w:val="auto"/>
          <w:kern w:val="2"/>
          <w:sz w:val="32"/>
          <w:szCs w:val="32"/>
          <w:u w:val="none"/>
          <w:shd w:val="clear"/>
          <w:lang w:val="en-US" w:eastAsia="zh-CN" w:bidi="ar-SA"/>
        </w:rPr>
      </w:pPr>
      <w:r>
        <w:rPr>
          <w:rFonts w:hint="eastAsia" w:ascii="宋体" w:hAnsi="宋体" w:eastAsia="宋体" w:cs="宋体"/>
          <w:color w:val="auto"/>
          <w:kern w:val="2"/>
          <w:sz w:val="32"/>
          <w:szCs w:val="32"/>
          <w:u w:val="none"/>
          <w:shd w:val="clear"/>
          <w:lang w:val="en-US" w:eastAsia="zh-CN" w:bidi="ar-SA"/>
        </w:rPr>
        <w:t>项目立项背景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color w:val="auto"/>
          <w:kern w:val="2"/>
          <w:sz w:val="32"/>
          <w:szCs w:val="32"/>
          <w:u w:val="none"/>
          <w:shd w:val="clear"/>
          <w:lang w:val="en-US" w:eastAsia="zh-CN" w:bidi="ar-SA"/>
        </w:rPr>
      </w:pPr>
      <w:r>
        <w:rPr>
          <w:rFonts w:hint="eastAsia" w:ascii="宋体" w:hAnsi="宋体" w:eastAsia="宋体" w:cs="宋体"/>
          <w:color w:val="auto"/>
          <w:kern w:val="2"/>
          <w:sz w:val="32"/>
          <w:szCs w:val="32"/>
          <w:u w:val="none"/>
          <w:shd w:val="clear"/>
          <w:lang w:val="en-US" w:eastAsia="zh-CN" w:bidi="ar-SA"/>
        </w:rPr>
        <w:t>近年来，在区工委、管委的正确领导和卫计部门的精心指导下，我区以医疗卫生体制改革委抓手，构筑新的医疗体系，着力保障群众“小病能看，大病敢看”。同时，广泛与上级医院联姻、合作办院，共同打造“医联”体，潍坊眼科医院长岛分院、烟台山医院长岛分院、烟台口腔医院长岛分院等纷纷落户海岛，使县医院的发展有了更大的提升，2019年，根据省卫健委的统一安排，由烟台毓璜顶医院对我院进行全方位对口帮扶,有力地推动了我院学科建设和人才梯队的快速发展,我院的诊疗水平和综合服务能力有了明显的提升。但是，门诊和病房楼基础设施陈旧,诊楼3100平方米和内科病房楼5589平方米分别于1987年、1994年建成，感染疾病科1000平方米于2010年建成，随着当前医改的深进和广大群众健康需求的日趋进步，对卫生健康工作提出了更高的要求，面临的任务也更加艰巨。原来的医院规模和基础设施已远远不能满足广大群众健康需求，我院的继续发展面临着巨大限制。</w:t>
      </w:r>
    </w:p>
    <w:p>
      <w:pPr>
        <w:pStyle w:val="21"/>
        <w:keepNext w:val="0"/>
        <w:keepLines w:val="0"/>
        <w:widowControl w:val="0"/>
        <w:numPr>
          <w:ilvl w:val="0"/>
          <w:numId w:val="1"/>
        </w:numPr>
        <w:shd w:val="clear" w:color="auto" w:fill="auto"/>
        <w:tabs>
          <w:tab w:val="left" w:pos="1042"/>
        </w:tabs>
        <w:bidi w:val="0"/>
        <w:spacing w:before="0" w:after="0" w:line="584" w:lineRule="exact"/>
        <w:ind w:left="0" w:right="0" w:firstLine="64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项目立项依据</w:t>
      </w:r>
    </w:p>
    <w:p>
      <w:pPr>
        <w:spacing w:line="600" w:lineRule="exact"/>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长岛共有大小岛屿32个，总人口接近10万人。长岛以海水养殖、海洋捕捞及海产品加工为主导产业，旅游业也较发达，为全省第一个小康县。长岛海洋生态文明综合试验区人民医院始建于1956年，现有医疗规模和服务功能已不能满足广大人民群众日益增长的医疗卫生服务需求，更不符合二级甲等医院的长远建设标准要求。因此，长岛海洋生态文明综合试验区人民医院新区医院的建设在必行。</w:t>
      </w:r>
    </w:p>
    <w:p>
      <w:pPr>
        <w:spacing w:line="600" w:lineRule="exact"/>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⑴《综合医院建设标准》（2008年）；</w:t>
      </w:r>
    </w:p>
    <w:p>
      <w:pPr>
        <w:spacing w:line="600" w:lineRule="exact"/>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⑵山东省人民政府办公厅《关于试行职工长期护理保险制度的意见》（鲁政办字[2017]63号）；</w:t>
      </w:r>
    </w:p>
    <w:p>
      <w:pPr>
        <w:spacing w:line="600" w:lineRule="exact"/>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⑶烟台市人民政府办公室《关于开展职工长期护理保险工作的意见》（烟政办字[2018] 58号）；</w:t>
      </w:r>
    </w:p>
    <w:p>
      <w:pPr>
        <w:spacing w:line="600" w:lineRule="exact"/>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⑷《医疗机构设置规划指导原则》（2016-2020年）；</w:t>
      </w:r>
    </w:p>
    <w:p>
      <w:pPr>
        <w:spacing w:line="600" w:lineRule="exact"/>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⑸《长岛县城市总体规划》；</w:t>
      </w:r>
    </w:p>
    <w:p>
      <w:pPr>
        <w:pStyle w:val="21"/>
        <w:keepNext w:val="0"/>
        <w:keepLines w:val="0"/>
        <w:widowControl w:val="0"/>
        <w:shd w:val="clear" w:color="auto" w:fill="auto"/>
        <w:bidi w:val="0"/>
        <w:spacing w:before="0" w:after="0" w:line="577" w:lineRule="exact"/>
        <w:ind w:left="0" w:leftChars="0" w:right="0" w:firstLine="640" w:firstLineChars="200"/>
        <w:jc w:val="both"/>
        <w:rPr>
          <w:rFonts w:hint="eastAsia" w:ascii="宋体" w:hAnsi="宋体" w:eastAsia="宋体" w:cs="宋体"/>
          <w:color w:val="000000"/>
          <w:spacing w:val="0"/>
          <w:w w:val="100"/>
          <w:position w:val="0"/>
          <w:sz w:val="32"/>
          <w:szCs w:val="32"/>
          <w:lang w:val="en-US" w:eastAsia="zh-CN"/>
        </w:rPr>
      </w:pPr>
      <w:r>
        <w:rPr>
          <w:rFonts w:hint="eastAsia" w:ascii="宋体" w:hAnsi="宋体" w:eastAsia="宋体" w:cs="宋体"/>
          <w:color w:val="auto"/>
          <w:sz w:val="32"/>
          <w:szCs w:val="32"/>
        </w:rPr>
        <w:t>⑹《烟台市城乡规划技术规定》。</w:t>
      </w:r>
    </w:p>
    <w:p>
      <w:pPr>
        <w:pStyle w:val="21"/>
        <w:keepNext w:val="0"/>
        <w:keepLines w:val="0"/>
        <w:widowControl w:val="0"/>
        <w:shd w:val="clear" w:color="auto" w:fill="auto"/>
        <w:bidi w:val="0"/>
        <w:spacing w:before="0" w:after="0" w:line="577" w:lineRule="exact"/>
        <w:ind w:left="0" w:leftChars="0" w:right="0" w:firstLine="640" w:firstLineChars="200"/>
        <w:jc w:val="both"/>
        <w:rPr>
          <w:rFonts w:hint="eastAsia" w:ascii="楷体" w:hAnsi="楷体" w:eastAsia="楷体" w:cs="楷体"/>
          <w:sz w:val="32"/>
          <w:szCs w:val="32"/>
        </w:rPr>
      </w:pPr>
      <w:r>
        <w:rPr>
          <w:rFonts w:hint="eastAsia" w:ascii="楷体" w:hAnsi="楷体" w:eastAsia="楷体" w:cs="楷体"/>
          <w:color w:val="000000"/>
          <w:spacing w:val="0"/>
          <w:w w:val="100"/>
          <w:position w:val="0"/>
          <w:sz w:val="32"/>
          <w:szCs w:val="32"/>
        </w:rPr>
        <w:t>（二）项目预算</w:t>
      </w:r>
    </w:p>
    <w:p>
      <w:pPr>
        <w:pStyle w:val="25"/>
        <w:keepNext w:val="0"/>
        <w:keepLines w:val="0"/>
        <w:pageBreakBefore w:val="0"/>
        <w:widowControl w:val="0"/>
        <w:shd w:val="clear" w:color="auto" w:fill="auto"/>
        <w:kinsoku/>
        <w:wordWrap/>
        <w:topLinePunct w:val="0"/>
        <w:autoSpaceDE/>
        <w:autoSpaceDN/>
        <w:bidi w:val="0"/>
        <w:adjustRightInd/>
        <w:snapToGrid/>
        <w:spacing w:before="0" w:after="0" w:line="600" w:lineRule="exact"/>
        <w:ind w:right="0" w:firstLine="640" w:firstLineChars="200"/>
        <w:jc w:val="left"/>
        <w:textAlignment w:val="auto"/>
        <w:rPr>
          <w:rFonts w:hint="eastAsia" w:ascii="宋体" w:hAnsi="宋体" w:eastAsia="宋体" w:cs="宋体"/>
          <w:color w:val="auto"/>
          <w:szCs w:val="28"/>
          <w:lang w:val="en-US" w:eastAsia="zh-CN"/>
        </w:rPr>
      </w:pPr>
      <w:bookmarkStart w:id="17" w:name="_Toc9897"/>
      <w:r>
        <w:rPr>
          <w:rFonts w:hint="eastAsia" w:ascii="宋体" w:hAnsi="宋体" w:eastAsia="宋体" w:cs="宋体"/>
          <w:color w:val="auto"/>
          <w:szCs w:val="28"/>
        </w:rPr>
        <w:t>长岛海洋生态文明综合试验区人民医院</w:t>
      </w:r>
      <w:r>
        <w:rPr>
          <w:rFonts w:hint="eastAsia" w:ascii="宋体" w:hAnsi="宋体" w:eastAsia="宋体" w:cs="宋体"/>
          <w:color w:val="auto"/>
          <w:szCs w:val="28"/>
          <w:lang w:val="en-US" w:eastAsia="zh-CN"/>
        </w:rPr>
        <w:t>一期工程</w:t>
      </w:r>
      <w:r>
        <w:rPr>
          <w:rFonts w:hint="eastAsia" w:ascii="宋体" w:hAnsi="宋体" w:eastAsia="宋体" w:cs="宋体"/>
          <w:color w:val="auto"/>
          <w:szCs w:val="28"/>
        </w:rPr>
        <w:t>建设项目</w:t>
      </w:r>
      <w:r>
        <w:rPr>
          <w:rFonts w:hint="eastAsia" w:ascii="宋体" w:hAnsi="宋体" w:eastAsia="宋体" w:cs="宋体"/>
          <w:color w:val="auto"/>
          <w:szCs w:val="28"/>
          <w:lang w:val="en-US" w:eastAsia="zh-CN"/>
        </w:rPr>
        <w:t>年度预算资金11300万元，其中专项债券筹集资金11300万元。</w:t>
      </w:r>
    </w:p>
    <w:p>
      <w:pPr>
        <w:pStyle w:val="25"/>
        <w:keepNext w:val="0"/>
        <w:keepLines w:val="0"/>
        <w:pageBreakBefore w:val="0"/>
        <w:widowControl w:val="0"/>
        <w:shd w:val="clear" w:color="auto" w:fill="auto"/>
        <w:kinsoku/>
        <w:wordWrap/>
        <w:topLinePunct w:val="0"/>
        <w:autoSpaceDE/>
        <w:autoSpaceDN/>
        <w:bidi w:val="0"/>
        <w:adjustRightInd/>
        <w:snapToGrid/>
        <w:spacing w:before="0" w:after="0" w:line="600" w:lineRule="exact"/>
        <w:ind w:right="0" w:firstLine="640" w:firstLineChars="200"/>
        <w:jc w:val="left"/>
        <w:textAlignment w:val="auto"/>
        <w:rPr>
          <w:rFonts w:hint="eastAsia" w:ascii="楷体" w:hAnsi="楷体" w:eastAsia="楷体" w:cs="楷体"/>
          <w:color w:val="000000"/>
          <w:spacing w:val="0"/>
          <w:w w:val="100"/>
          <w:kern w:val="2"/>
          <w:position w:val="0"/>
          <w:sz w:val="32"/>
          <w:szCs w:val="32"/>
          <w:u w:val="none"/>
          <w:shd w:val="clear" w:color="auto" w:fill="auto"/>
          <w:lang w:val="zh-TW" w:eastAsia="zh-TW" w:bidi="zh-TW"/>
        </w:rPr>
      </w:pPr>
      <w:r>
        <w:rPr>
          <w:rFonts w:hint="eastAsia" w:ascii="楷体" w:hAnsi="楷体" w:eastAsia="楷体" w:cs="楷体"/>
          <w:color w:val="000000"/>
          <w:spacing w:val="0"/>
          <w:w w:val="100"/>
          <w:kern w:val="2"/>
          <w:position w:val="0"/>
          <w:sz w:val="32"/>
          <w:szCs w:val="32"/>
          <w:u w:val="none"/>
          <w:shd w:val="clear" w:color="auto" w:fill="auto"/>
          <w:lang w:val="zh-TW" w:eastAsia="zh-TW" w:bidi="zh-TW"/>
        </w:rPr>
        <w:t>（三）项目计划实施内容</w:t>
      </w:r>
    </w:p>
    <w:p>
      <w:pPr>
        <w:spacing w:line="600" w:lineRule="exact"/>
        <w:ind w:firstLine="640" w:firstLineChars="200"/>
        <w:rPr>
          <w:rFonts w:hint="eastAsia" w:ascii="宋体" w:hAnsi="宋体" w:eastAsia="宋体" w:cs="宋体"/>
          <w:color w:val="auto"/>
          <w:sz w:val="32"/>
          <w:szCs w:val="32"/>
          <w:lang w:val="en-US" w:eastAsia="zh-CN"/>
        </w:rPr>
      </w:pPr>
      <w:bookmarkStart w:id="18" w:name="_Toc24508"/>
      <w:r>
        <w:rPr>
          <w:rFonts w:hint="eastAsia" w:ascii="宋体" w:hAnsi="宋体" w:eastAsia="宋体" w:cs="宋体"/>
          <w:color w:val="auto"/>
          <w:sz w:val="32"/>
          <w:szCs w:val="32"/>
          <w:lang w:val="en-US" w:eastAsia="zh-CN"/>
        </w:rPr>
        <w:t>1.建设地点</w:t>
      </w:r>
      <w:bookmarkEnd w:id="18"/>
    </w:p>
    <w:p>
      <w:pPr>
        <w:spacing w:line="600" w:lineRule="exact"/>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长岛综合试验区南长山岛西海岸海滨路西侧（乐通码头东侧）。</w:t>
      </w:r>
    </w:p>
    <w:p>
      <w:pPr>
        <w:spacing w:line="600" w:lineRule="exact"/>
        <w:ind w:firstLine="640" w:firstLineChars="200"/>
        <w:rPr>
          <w:rFonts w:hint="eastAsia" w:ascii="宋体" w:hAnsi="宋体" w:eastAsia="宋体" w:cs="宋体"/>
          <w:color w:val="auto"/>
          <w:sz w:val="32"/>
          <w:szCs w:val="32"/>
          <w:lang w:val="en-US" w:eastAsia="zh-CN"/>
        </w:rPr>
      </w:pPr>
      <w:bookmarkStart w:id="19" w:name="_Toc24657"/>
      <w:r>
        <w:rPr>
          <w:rFonts w:hint="eastAsia" w:ascii="宋体" w:hAnsi="宋体" w:eastAsia="宋体" w:cs="宋体"/>
          <w:color w:val="auto"/>
          <w:sz w:val="32"/>
          <w:szCs w:val="32"/>
          <w:lang w:val="en-US" w:eastAsia="zh-CN"/>
        </w:rPr>
        <w:t>2.建设内容</w:t>
      </w:r>
      <w:bookmarkEnd w:id="19"/>
    </w:p>
    <w:p>
      <w:pPr>
        <w:spacing w:line="600" w:lineRule="exact"/>
        <w:ind w:firstLine="640" w:firstLineChars="200"/>
        <w:rPr>
          <w:rFonts w:hint="eastAsia" w:ascii="宋体" w:hAnsi="宋体" w:eastAsia="宋体" w:cs="宋体"/>
          <w:color w:val="auto"/>
          <w:sz w:val="32"/>
          <w:szCs w:val="32"/>
          <w:lang w:val="en-US" w:eastAsia="zh-CN"/>
        </w:rPr>
      </w:pPr>
      <w:bookmarkStart w:id="20" w:name="_Toc7238"/>
      <w:r>
        <w:rPr>
          <w:rFonts w:hint="eastAsia" w:ascii="宋体" w:hAnsi="宋体" w:eastAsia="宋体" w:cs="宋体"/>
          <w:color w:val="auto"/>
          <w:sz w:val="32"/>
          <w:szCs w:val="32"/>
          <w:lang w:val="en-US" w:eastAsia="zh-CN"/>
        </w:rPr>
        <w:t>长岛海洋生态文明综合试验区人民医院一期工程建设项目场址位于长岛综合试验区南长山岛西海岸海滨路西侧（乐通码头东侧）。</w:t>
      </w:r>
    </w:p>
    <w:p>
      <w:pPr>
        <w:spacing w:line="600" w:lineRule="exact"/>
        <w:ind w:firstLine="640" w:firstLineChars="200"/>
        <w:rPr>
          <w:rFonts w:hint="default"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该项目建设内容包括门诊楼、住院楼、综合楼、传染病房楼和设备用房等，内设胸痛中心、卒中中心、创伤中心、呼吸中心、肿瘤综合治疗中心、慢性病管理中心、重症监护、发热门诊等。设计并床位220张。</w:t>
      </w:r>
    </w:p>
    <w:p>
      <w:pPr>
        <w:spacing w:line="600" w:lineRule="exact"/>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该项目规划总用地面积43119m</w:t>
      </w:r>
      <w:r>
        <w:rPr>
          <w:rFonts w:hint="eastAsia" w:ascii="宋体" w:hAnsi="宋体" w:eastAsia="宋体" w:cs="宋体"/>
          <w:color w:val="auto"/>
          <w:position w:val="6"/>
          <w:sz w:val="32"/>
          <w:szCs w:val="32"/>
          <w:lang w:val="en-US" w:eastAsia="zh-CN"/>
        </w:rPr>
        <w:t>2</w:t>
      </w:r>
      <w:r>
        <w:rPr>
          <w:rFonts w:hint="eastAsia" w:ascii="宋体" w:hAnsi="宋体" w:eastAsia="宋体" w:cs="宋体"/>
          <w:color w:val="auto"/>
          <w:sz w:val="32"/>
          <w:szCs w:val="32"/>
          <w:lang w:val="en-US" w:eastAsia="zh-CN"/>
        </w:rPr>
        <w:t>，规划总建筑面积50000m</w:t>
      </w:r>
      <w:r>
        <w:rPr>
          <w:rFonts w:hint="eastAsia" w:ascii="宋体" w:hAnsi="宋体" w:eastAsia="宋体" w:cs="宋体"/>
          <w:color w:val="auto"/>
          <w:position w:val="6"/>
          <w:sz w:val="32"/>
          <w:szCs w:val="32"/>
          <w:lang w:val="en-US" w:eastAsia="zh-CN"/>
        </w:rPr>
        <w:t>2</w:t>
      </w:r>
      <w:r>
        <w:rPr>
          <w:rFonts w:hint="eastAsia" w:ascii="宋体" w:hAnsi="宋体" w:eastAsia="宋体" w:cs="宋体"/>
          <w:color w:val="auto"/>
          <w:sz w:val="32"/>
          <w:szCs w:val="32"/>
          <w:lang w:val="en-US" w:eastAsia="zh-CN"/>
        </w:rPr>
        <w:t>，一期工程总建筑面积35000m</w:t>
      </w:r>
      <w:r>
        <w:rPr>
          <w:rFonts w:hint="eastAsia" w:ascii="宋体" w:hAnsi="宋体" w:eastAsia="宋体" w:cs="宋体"/>
          <w:color w:val="auto"/>
          <w:position w:val="6"/>
          <w:sz w:val="32"/>
          <w:szCs w:val="32"/>
          <w:lang w:val="en-US" w:eastAsia="zh-CN"/>
        </w:rPr>
        <w:t>2</w:t>
      </w:r>
      <w:r>
        <w:rPr>
          <w:rFonts w:hint="eastAsia" w:ascii="宋体" w:hAnsi="宋体" w:eastAsia="宋体" w:cs="宋体"/>
          <w:color w:val="auto"/>
          <w:sz w:val="32"/>
          <w:szCs w:val="32"/>
          <w:lang w:val="en-US" w:eastAsia="zh-CN"/>
        </w:rPr>
        <w:t>，其中地上建筑面积27750m</w:t>
      </w:r>
      <w:r>
        <w:rPr>
          <w:rFonts w:hint="eastAsia" w:ascii="宋体" w:hAnsi="宋体" w:eastAsia="宋体" w:cs="宋体"/>
          <w:color w:val="auto"/>
          <w:position w:val="6"/>
          <w:sz w:val="32"/>
          <w:szCs w:val="32"/>
          <w:lang w:val="en-US" w:eastAsia="zh-CN"/>
        </w:rPr>
        <w:t>2</w:t>
      </w:r>
      <w:r>
        <w:rPr>
          <w:rFonts w:hint="eastAsia" w:ascii="宋体" w:hAnsi="宋体" w:eastAsia="宋体" w:cs="宋体"/>
          <w:color w:val="auto"/>
          <w:sz w:val="32"/>
          <w:szCs w:val="32"/>
          <w:lang w:val="en-US" w:eastAsia="zh-CN"/>
        </w:rPr>
        <w:t>，包括门诊楼建筑面积11250m</w:t>
      </w:r>
      <w:r>
        <w:rPr>
          <w:rFonts w:hint="eastAsia" w:ascii="宋体" w:hAnsi="宋体" w:eastAsia="宋体" w:cs="宋体"/>
          <w:color w:val="auto"/>
          <w:position w:val="6"/>
          <w:sz w:val="32"/>
          <w:szCs w:val="32"/>
          <w:lang w:val="en-US" w:eastAsia="zh-CN"/>
        </w:rPr>
        <w:t>2</w:t>
      </w:r>
      <w:r>
        <w:rPr>
          <w:rFonts w:hint="eastAsia" w:ascii="宋体" w:hAnsi="宋体" w:eastAsia="宋体" w:cs="宋体"/>
          <w:color w:val="auto"/>
          <w:sz w:val="32"/>
          <w:szCs w:val="32"/>
          <w:lang w:val="en-US" w:eastAsia="zh-CN"/>
        </w:rPr>
        <w:t>、住院楼建筑面积9190m</w:t>
      </w:r>
      <w:r>
        <w:rPr>
          <w:rFonts w:hint="eastAsia" w:ascii="宋体" w:hAnsi="宋体" w:eastAsia="宋体" w:cs="宋体"/>
          <w:color w:val="auto"/>
          <w:position w:val="6"/>
          <w:sz w:val="32"/>
          <w:szCs w:val="32"/>
          <w:lang w:val="en-US" w:eastAsia="zh-CN"/>
        </w:rPr>
        <w:t>2</w:t>
      </w:r>
      <w:r>
        <w:rPr>
          <w:rFonts w:hint="eastAsia" w:ascii="宋体" w:hAnsi="宋体" w:eastAsia="宋体" w:cs="宋体"/>
          <w:color w:val="auto"/>
          <w:sz w:val="32"/>
          <w:szCs w:val="32"/>
          <w:lang w:val="en-US" w:eastAsia="zh-CN"/>
        </w:rPr>
        <w:t>、传染病房楼建筑面积2260m</w:t>
      </w:r>
      <w:r>
        <w:rPr>
          <w:rFonts w:hint="eastAsia" w:ascii="宋体" w:hAnsi="宋体" w:eastAsia="宋体" w:cs="宋体"/>
          <w:color w:val="auto"/>
          <w:position w:val="6"/>
          <w:sz w:val="32"/>
          <w:szCs w:val="32"/>
          <w:lang w:val="en-US" w:eastAsia="zh-CN"/>
        </w:rPr>
        <w:t>2</w:t>
      </w:r>
      <w:r>
        <w:rPr>
          <w:rFonts w:hint="eastAsia" w:ascii="宋体" w:hAnsi="宋体" w:eastAsia="宋体" w:cs="宋体"/>
          <w:color w:val="auto"/>
          <w:sz w:val="32"/>
          <w:szCs w:val="32"/>
          <w:lang w:val="en-US" w:eastAsia="zh-CN"/>
        </w:rPr>
        <w:t>，综合楼建筑面积5050m</w:t>
      </w:r>
      <w:r>
        <w:rPr>
          <w:rFonts w:hint="eastAsia" w:ascii="宋体" w:hAnsi="宋体" w:eastAsia="宋体" w:cs="宋体"/>
          <w:color w:val="auto"/>
          <w:position w:val="6"/>
          <w:sz w:val="32"/>
          <w:szCs w:val="32"/>
          <w:lang w:val="en-US" w:eastAsia="zh-CN"/>
        </w:rPr>
        <w:t>2</w:t>
      </w:r>
      <w:r>
        <w:rPr>
          <w:rFonts w:hint="eastAsia" w:ascii="宋体" w:hAnsi="宋体" w:eastAsia="宋体" w:cs="宋体"/>
          <w:color w:val="auto"/>
          <w:sz w:val="32"/>
          <w:szCs w:val="32"/>
          <w:lang w:val="en-US" w:eastAsia="zh-CN"/>
        </w:rPr>
        <w:t>；地下建筑面积7250m</w:t>
      </w:r>
      <w:r>
        <w:rPr>
          <w:rFonts w:hint="eastAsia" w:ascii="宋体" w:hAnsi="宋体" w:eastAsia="宋体" w:cs="宋体"/>
          <w:color w:val="auto"/>
          <w:position w:val="6"/>
          <w:sz w:val="32"/>
          <w:szCs w:val="32"/>
          <w:lang w:val="en-US" w:eastAsia="zh-CN"/>
        </w:rPr>
        <w:t>2</w:t>
      </w:r>
      <w:r>
        <w:rPr>
          <w:rFonts w:hint="eastAsia" w:ascii="宋体" w:hAnsi="宋体" w:eastAsia="宋体" w:cs="宋体"/>
          <w:color w:val="auto"/>
          <w:sz w:val="32"/>
          <w:szCs w:val="32"/>
          <w:lang w:val="en-US" w:eastAsia="zh-CN"/>
        </w:rPr>
        <w:t>，主要为设备用房。</w:t>
      </w:r>
    </w:p>
    <w:p>
      <w:pPr>
        <w:spacing w:line="600" w:lineRule="exact"/>
        <w:ind w:firstLine="640" w:firstLineChars="200"/>
        <w:rPr>
          <w:rFonts w:hint="default" w:ascii="宋体" w:hAnsi="宋体" w:eastAsia="宋体" w:cs="宋体"/>
          <w:color w:val="auto"/>
          <w:sz w:val="32"/>
          <w:szCs w:val="32"/>
          <w:lang w:val="en-US" w:eastAsia="zh-CN"/>
        </w:rPr>
      </w:pPr>
      <w:bookmarkStart w:id="21" w:name="_Toc3388"/>
      <w:r>
        <w:rPr>
          <w:rFonts w:hint="eastAsia" w:ascii="宋体" w:hAnsi="宋体" w:eastAsia="宋体" w:cs="宋体"/>
          <w:color w:val="auto"/>
          <w:sz w:val="32"/>
          <w:szCs w:val="32"/>
          <w:lang w:val="en-US" w:eastAsia="zh-CN"/>
        </w:rPr>
        <w:t>3. 主要建设内容</w:t>
      </w:r>
      <w:bookmarkEnd w:id="21"/>
      <w:r>
        <w:rPr>
          <w:rFonts w:hint="eastAsia" w:ascii="宋体" w:hAnsi="宋体" w:eastAsia="宋体" w:cs="宋体"/>
          <w:color w:val="auto"/>
          <w:sz w:val="32"/>
          <w:szCs w:val="32"/>
          <w:lang w:val="en-US" w:eastAsia="zh-CN"/>
        </w:rPr>
        <w:t>及规模</w:t>
      </w:r>
    </w:p>
    <w:p>
      <w:pPr>
        <w:spacing w:line="600" w:lineRule="exact"/>
        <w:ind w:firstLine="640" w:firstLineChars="200"/>
        <w:rPr>
          <w:rFonts w:hint="default"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该项目建设内容包括门诊楼、住院楼、综合楼、传染病房楼和设备用房等，内设胸痛中心、卒中中心、创伤中心、呼吸中心、肿瘤综合治疗中心、慢性病管理中心、重症监护、发热门诊等。设计并床位220张。</w:t>
      </w:r>
    </w:p>
    <w:p>
      <w:pPr>
        <w:spacing w:line="600" w:lineRule="exact"/>
        <w:ind w:firstLine="640" w:firstLineChars="200"/>
        <w:rPr>
          <w:rFonts w:hint="eastAsia" w:ascii="宋体" w:hAnsi="宋体" w:eastAsia="宋体" w:cs="宋体"/>
          <w:b w:val="0"/>
          <w:bCs w:val="0"/>
          <w:color w:val="auto"/>
          <w:kern w:val="2"/>
          <w:sz w:val="32"/>
          <w:szCs w:val="32"/>
          <w:lang w:val="en-US" w:eastAsia="zh-CN" w:bidi="ar-SA"/>
        </w:rPr>
      </w:pPr>
      <w:r>
        <w:rPr>
          <w:rFonts w:hint="eastAsia" w:ascii="宋体" w:hAnsi="宋体" w:eastAsia="宋体" w:cs="宋体"/>
          <w:color w:val="auto"/>
          <w:sz w:val="32"/>
          <w:szCs w:val="32"/>
          <w:lang w:val="en-US" w:eastAsia="zh-CN"/>
        </w:rPr>
        <w:t>主要建筑物指标如下：</w:t>
      </w:r>
    </w:p>
    <w:p>
      <w:pPr>
        <w:pStyle w:val="40"/>
        <w:spacing w:line="560" w:lineRule="exact"/>
        <w:ind w:firstLine="228" w:firstLineChars="95"/>
        <w:jc w:val="center"/>
        <w:rPr>
          <w:rFonts w:ascii="Times New Roman" w:hAnsi="Times New Roman" w:eastAsia="黑体"/>
          <w:color w:val="auto"/>
          <w:sz w:val="24"/>
          <w:szCs w:val="24"/>
        </w:rPr>
      </w:pPr>
      <w:r>
        <w:rPr>
          <w:rFonts w:hint="eastAsia" w:ascii="Times New Roman" w:hAnsi="Times New Roman" w:eastAsia="黑体"/>
          <w:color w:val="auto"/>
          <w:sz w:val="24"/>
          <w:szCs w:val="24"/>
        </w:rPr>
        <w:t>表</w:t>
      </w:r>
      <w:r>
        <w:rPr>
          <w:rFonts w:ascii="Times New Roman" w:hAnsi="Times New Roman" w:eastAsia="黑体"/>
          <w:color w:val="auto"/>
          <w:sz w:val="24"/>
          <w:szCs w:val="24"/>
        </w:rPr>
        <w:t xml:space="preserve">1  </w:t>
      </w:r>
      <w:r>
        <w:rPr>
          <w:rFonts w:hint="eastAsia" w:ascii="Times New Roman" w:hAnsi="Times New Roman" w:eastAsia="黑体"/>
          <w:color w:val="auto"/>
          <w:sz w:val="24"/>
          <w:szCs w:val="24"/>
        </w:rPr>
        <w:t>主要建筑物指标</w:t>
      </w:r>
    </w:p>
    <w:tbl>
      <w:tblPr>
        <w:tblStyle w:val="12"/>
        <w:tblW w:w="852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95"/>
        <w:gridCol w:w="3555"/>
        <w:gridCol w:w="1136"/>
        <w:gridCol w:w="1575"/>
        <w:gridCol w:w="106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396" w:hRule="atLeast"/>
          <w:jc w:val="center"/>
        </w:trPr>
        <w:tc>
          <w:tcPr>
            <w:tcW w:w="1195" w:type="dxa"/>
            <w:vAlign w:val="center"/>
          </w:tcPr>
          <w:p>
            <w:pPr>
              <w:jc w:val="center"/>
              <w:rPr>
                <w:bCs/>
                <w:iCs/>
                <w:color w:val="auto"/>
                <w:sz w:val="24"/>
                <w:szCs w:val="24"/>
              </w:rPr>
            </w:pPr>
            <w:r>
              <w:rPr>
                <w:rFonts w:hint="eastAsia" w:ascii="宋体" w:hAnsi="宋体" w:cs="宋体"/>
                <w:bCs/>
                <w:iCs/>
                <w:color w:val="auto"/>
                <w:sz w:val="24"/>
                <w:szCs w:val="24"/>
              </w:rPr>
              <w:t>序号</w:t>
            </w:r>
          </w:p>
        </w:tc>
        <w:tc>
          <w:tcPr>
            <w:tcW w:w="3555" w:type="dxa"/>
            <w:vAlign w:val="center"/>
          </w:tcPr>
          <w:p>
            <w:pPr>
              <w:jc w:val="center"/>
              <w:rPr>
                <w:bCs/>
                <w:iCs/>
                <w:color w:val="auto"/>
                <w:sz w:val="24"/>
                <w:szCs w:val="24"/>
              </w:rPr>
            </w:pPr>
            <w:r>
              <w:rPr>
                <w:rFonts w:hint="eastAsia" w:ascii="宋体" w:hAnsi="宋体" w:cs="宋体"/>
                <w:bCs/>
                <w:iCs/>
                <w:color w:val="auto"/>
                <w:sz w:val="24"/>
                <w:szCs w:val="24"/>
              </w:rPr>
              <w:t>指标名称</w:t>
            </w:r>
          </w:p>
        </w:tc>
        <w:tc>
          <w:tcPr>
            <w:tcW w:w="1136" w:type="dxa"/>
            <w:vAlign w:val="center"/>
          </w:tcPr>
          <w:p>
            <w:pPr>
              <w:jc w:val="center"/>
              <w:rPr>
                <w:bCs/>
                <w:iCs/>
                <w:color w:val="auto"/>
                <w:sz w:val="24"/>
                <w:szCs w:val="24"/>
              </w:rPr>
            </w:pPr>
            <w:r>
              <w:rPr>
                <w:rFonts w:hint="eastAsia" w:ascii="宋体" w:hAnsi="宋体" w:cs="宋体"/>
                <w:bCs/>
                <w:iCs/>
                <w:color w:val="auto"/>
                <w:sz w:val="24"/>
                <w:szCs w:val="24"/>
              </w:rPr>
              <w:t>单位</w:t>
            </w:r>
          </w:p>
        </w:tc>
        <w:tc>
          <w:tcPr>
            <w:tcW w:w="1575" w:type="dxa"/>
            <w:vAlign w:val="center"/>
          </w:tcPr>
          <w:p>
            <w:pPr>
              <w:jc w:val="center"/>
              <w:rPr>
                <w:bCs/>
                <w:iCs/>
                <w:color w:val="auto"/>
                <w:sz w:val="24"/>
                <w:szCs w:val="24"/>
              </w:rPr>
            </w:pPr>
            <w:r>
              <w:rPr>
                <w:rFonts w:hint="eastAsia" w:ascii="宋体" w:hAnsi="宋体" w:cs="宋体"/>
                <w:bCs/>
                <w:iCs/>
                <w:color w:val="auto"/>
                <w:sz w:val="24"/>
                <w:szCs w:val="24"/>
              </w:rPr>
              <w:t>数量</w:t>
            </w:r>
          </w:p>
        </w:tc>
        <w:tc>
          <w:tcPr>
            <w:tcW w:w="1061" w:type="dxa"/>
            <w:vAlign w:val="center"/>
          </w:tcPr>
          <w:p>
            <w:pPr>
              <w:jc w:val="center"/>
              <w:rPr>
                <w:bCs/>
                <w:iCs/>
                <w:color w:val="auto"/>
                <w:sz w:val="24"/>
                <w:szCs w:val="24"/>
              </w:rPr>
            </w:pPr>
            <w:r>
              <w:rPr>
                <w:rFonts w:hint="eastAsia" w:ascii="宋体" w:hAnsi="宋体" w:cs="宋体"/>
                <w:bCs/>
                <w:iCs/>
                <w:color w:val="auto"/>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1195" w:type="dxa"/>
            <w:vAlign w:val="center"/>
          </w:tcPr>
          <w:p>
            <w:pPr>
              <w:jc w:val="center"/>
              <w:rPr>
                <w:b/>
                <w:color w:val="auto"/>
                <w:sz w:val="24"/>
                <w:szCs w:val="24"/>
              </w:rPr>
            </w:pPr>
            <w:r>
              <w:rPr>
                <w:rFonts w:hint="eastAsia" w:ascii="宋体" w:hAnsi="宋体" w:cs="宋体"/>
                <w:color w:val="auto"/>
                <w:sz w:val="24"/>
                <w:szCs w:val="24"/>
              </w:rPr>
              <w:t>一</w:t>
            </w:r>
          </w:p>
        </w:tc>
        <w:tc>
          <w:tcPr>
            <w:tcW w:w="3555" w:type="dxa"/>
            <w:vAlign w:val="center"/>
          </w:tcPr>
          <w:p>
            <w:pPr>
              <w:jc w:val="center"/>
              <w:rPr>
                <w:b/>
                <w:color w:val="auto"/>
                <w:sz w:val="24"/>
                <w:szCs w:val="24"/>
              </w:rPr>
            </w:pPr>
            <w:r>
              <w:rPr>
                <w:rFonts w:hint="eastAsia" w:ascii="宋体" w:hAnsi="宋体" w:cs="宋体"/>
                <w:b/>
                <w:color w:val="auto"/>
                <w:sz w:val="24"/>
                <w:szCs w:val="24"/>
              </w:rPr>
              <w:t>用地指标</w:t>
            </w:r>
          </w:p>
        </w:tc>
        <w:tc>
          <w:tcPr>
            <w:tcW w:w="1136" w:type="dxa"/>
            <w:vAlign w:val="center"/>
          </w:tcPr>
          <w:p>
            <w:pPr>
              <w:jc w:val="center"/>
              <w:rPr>
                <w:b/>
                <w:color w:val="auto"/>
                <w:sz w:val="24"/>
                <w:szCs w:val="24"/>
              </w:rPr>
            </w:pPr>
          </w:p>
        </w:tc>
        <w:tc>
          <w:tcPr>
            <w:tcW w:w="1575" w:type="dxa"/>
            <w:vAlign w:val="center"/>
          </w:tcPr>
          <w:p>
            <w:pPr>
              <w:jc w:val="center"/>
              <w:rPr>
                <w:b/>
                <w:color w:val="auto"/>
                <w:sz w:val="24"/>
                <w:szCs w:val="24"/>
              </w:rPr>
            </w:pPr>
          </w:p>
        </w:tc>
        <w:tc>
          <w:tcPr>
            <w:tcW w:w="1061" w:type="dxa"/>
            <w:vAlign w:val="center"/>
          </w:tcPr>
          <w:p>
            <w:pPr>
              <w:jc w:val="center"/>
              <w:rPr>
                <w:b/>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1195" w:type="dxa"/>
            <w:vAlign w:val="center"/>
          </w:tcPr>
          <w:p>
            <w:pPr>
              <w:jc w:val="center"/>
              <w:rPr>
                <w:rFonts w:ascii="Times New Roman" w:hAnsi="Times New Roman"/>
                <w:color w:val="auto"/>
                <w:sz w:val="24"/>
                <w:szCs w:val="24"/>
              </w:rPr>
            </w:pPr>
            <w:r>
              <w:rPr>
                <w:rFonts w:ascii="Times New Roman" w:hAnsi="Times New Roman"/>
                <w:color w:val="auto"/>
                <w:sz w:val="24"/>
                <w:szCs w:val="24"/>
              </w:rPr>
              <w:t>1</w:t>
            </w:r>
          </w:p>
        </w:tc>
        <w:tc>
          <w:tcPr>
            <w:tcW w:w="3555" w:type="dxa"/>
            <w:vAlign w:val="center"/>
          </w:tcPr>
          <w:p>
            <w:pPr>
              <w:jc w:val="center"/>
              <w:rPr>
                <w:color w:val="auto"/>
                <w:sz w:val="24"/>
                <w:szCs w:val="24"/>
              </w:rPr>
            </w:pPr>
            <w:r>
              <w:rPr>
                <w:rFonts w:hint="eastAsia" w:ascii="宋体" w:hAnsi="宋体" w:cs="宋体"/>
                <w:color w:val="auto"/>
                <w:sz w:val="24"/>
                <w:szCs w:val="24"/>
              </w:rPr>
              <w:t>总用地面积</w:t>
            </w:r>
          </w:p>
        </w:tc>
        <w:tc>
          <w:tcPr>
            <w:tcW w:w="1136" w:type="dxa"/>
            <w:vAlign w:val="center"/>
          </w:tcPr>
          <w:p>
            <w:pPr>
              <w:jc w:val="center"/>
              <w:rPr>
                <w:color w:val="auto"/>
                <w:sz w:val="24"/>
                <w:szCs w:val="24"/>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color w:val="auto"/>
                <w:sz w:val="24"/>
                <w:szCs w:val="24"/>
              </w:rPr>
            </w:pPr>
            <w:r>
              <w:rPr>
                <w:color w:val="auto"/>
                <w:sz w:val="24"/>
                <w:szCs w:val="24"/>
              </w:rPr>
              <w:t>43119</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hint="eastAsia" w:ascii="Times New Roman" w:hAnsi="Times New Roman" w:eastAsia="宋体"/>
                <w:color w:val="auto"/>
                <w:sz w:val="24"/>
                <w:szCs w:val="24"/>
                <w:lang w:eastAsia="zh-CN"/>
              </w:rPr>
            </w:pPr>
            <w:r>
              <w:rPr>
                <w:rFonts w:hint="eastAsia" w:ascii="Times New Roman" w:hAnsi="Times New Roman"/>
                <w:color w:val="auto"/>
                <w:sz w:val="24"/>
                <w:szCs w:val="24"/>
                <w:lang w:val="en-US" w:eastAsia="zh-CN"/>
              </w:rPr>
              <w:t>2</w:t>
            </w:r>
          </w:p>
        </w:tc>
        <w:tc>
          <w:tcPr>
            <w:tcW w:w="3555" w:type="dxa"/>
            <w:vAlign w:val="center"/>
          </w:tcPr>
          <w:p>
            <w:pPr>
              <w:jc w:val="center"/>
              <w:rPr>
                <w:color w:val="auto"/>
                <w:sz w:val="24"/>
                <w:szCs w:val="24"/>
              </w:rPr>
            </w:pPr>
            <w:r>
              <w:rPr>
                <w:rFonts w:hint="eastAsia" w:ascii="宋体" w:hAnsi="宋体" w:cs="宋体"/>
                <w:color w:val="auto"/>
                <w:sz w:val="24"/>
                <w:szCs w:val="24"/>
              </w:rPr>
              <w:t>建筑密度</w:t>
            </w:r>
          </w:p>
        </w:tc>
        <w:tc>
          <w:tcPr>
            <w:tcW w:w="1136" w:type="dxa"/>
            <w:vAlign w:val="center"/>
          </w:tcPr>
          <w:p>
            <w:pPr>
              <w:jc w:val="center"/>
              <w:rPr>
                <w:rFonts w:ascii="Times New Roman" w:hAnsi="Times New Roman"/>
                <w:color w:val="auto"/>
                <w:sz w:val="24"/>
                <w:szCs w:val="24"/>
              </w:rPr>
            </w:pPr>
            <w:r>
              <w:rPr>
                <w:rFonts w:ascii="Times New Roman" w:hAnsi="Times New Roman"/>
                <w:color w:val="auto"/>
                <w:sz w:val="24"/>
                <w:szCs w:val="24"/>
              </w:rPr>
              <w:t>%</w:t>
            </w:r>
          </w:p>
        </w:tc>
        <w:tc>
          <w:tcPr>
            <w:tcW w:w="1575" w:type="dxa"/>
            <w:vAlign w:val="center"/>
          </w:tcPr>
          <w:p>
            <w:pPr>
              <w:jc w:val="center"/>
              <w:rPr>
                <w:color w:val="auto"/>
                <w:sz w:val="24"/>
                <w:szCs w:val="24"/>
              </w:rPr>
            </w:pPr>
            <w:r>
              <w:rPr>
                <w:color w:val="auto"/>
                <w:sz w:val="24"/>
                <w:szCs w:val="24"/>
              </w:rPr>
              <w:t>42.8</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hint="default" w:ascii="Times New Roman" w:hAnsi="Times New Roman" w:eastAsia="宋体"/>
                <w:color w:val="auto"/>
                <w:sz w:val="24"/>
                <w:szCs w:val="24"/>
                <w:lang w:val="en-US" w:eastAsia="zh-CN"/>
              </w:rPr>
            </w:pPr>
            <w:r>
              <w:rPr>
                <w:rFonts w:hint="eastAsia" w:ascii="Times New Roman" w:hAnsi="Times New Roman"/>
                <w:color w:val="auto"/>
                <w:sz w:val="24"/>
                <w:szCs w:val="24"/>
                <w:lang w:val="en-US" w:eastAsia="zh-CN"/>
              </w:rPr>
              <w:t>3</w:t>
            </w:r>
          </w:p>
        </w:tc>
        <w:tc>
          <w:tcPr>
            <w:tcW w:w="3555" w:type="dxa"/>
            <w:vAlign w:val="center"/>
          </w:tcPr>
          <w:p>
            <w:pPr>
              <w:jc w:val="center"/>
              <w:rPr>
                <w:color w:val="auto"/>
                <w:sz w:val="24"/>
                <w:szCs w:val="24"/>
              </w:rPr>
            </w:pPr>
            <w:r>
              <w:rPr>
                <w:rFonts w:hint="eastAsia" w:ascii="宋体" w:hAnsi="宋体" w:cs="宋体"/>
                <w:color w:val="auto"/>
                <w:sz w:val="24"/>
                <w:szCs w:val="24"/>
              </w:rPr>
              <w:t>容积率</w:t>
            </w:r>
          </w:p>
        </w:tc>
        <w:tc>
          <w:tcPr>
            <w:tcW w:w="1136" w:type="dxa"/>
            <w:vAlign w:val="center"/>
          </w:tcPr>
          <w:p>
            <w:pPr>
              <w:jc w:val="center"/>
              <w:rPr>
                <w:color w:val="auto"/>
                <w:sz w:val="24"/>
                <w:szCs w:val="24"/>
              </w:rPr>
            </w:pPr>
          </w:p>
        </w:tc>
        <w:tc>
          <w:tcPr>
            <w:tcW w:w="1575" w:type="dxa"/>
            <w:vAlign w:val="center"/>
          </w:tcPr>
          <w:p>
            <w:pPr>
              <w:jc w:val="center"/>
              <w:rPr>
                <w:color w:val="auto"/>
                <w:sz w:val="24"/>
                <w:szCs w:val="24"/>
              </w:rPr>
            </w:pPr>
            <w:r>
              <w:rPr>
                <w:color w:val="auto"/>
                <w:sz w:val="24"/>
                <w:szCs w:val="24"/>
              </w:rPr>
              <w:t>1.49</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hint="eastAsia" w:ascii="Times New Roman" w:hAnsi="Times New Roman" w:eastAsia="宋体"/>
                <w:color w:val="auto"/>
                <w:sz w:val="24"/>
                <w:szCs w:val="24"/>
                <w:lang w:eastAsia="zh-CN"/>
              </w:rPr>
            </w:pPr>
            <w:r>
              <w:rPr>
                <w:rFonts w:hint="eastAsia" w:ascii="Times New Roman" w:hAnsi="Times New Roman"/>
                <w:color w:val="auto"/>
                <w:sz w:val="24"/>
                <w:szCs w:val="24"/>
                <w:lang w:val="en-US" w:eastAsia="zh-CN"/>
              </w:rPr>
              <w:t>4</w:t>
            </w:r>
          </w:p>
        </w:tc>
        <w:tc>
          <w:tcPr>
            <w:tcW w:w="3555" w:type="dxa"/>
            <w:vAlign w:val="center"/>
          </w:tcPr>
          <w:p>
            <w:pPr>
              <w:jc w:val="center"/>
              <w:rPr>
                <w:color w:val="auto"/>
                <w:sz w:val="24"/>
                <w:szCs w:val="24"/>
              </w:rPr>
            </w:pPr>
            <w:r>
              <w:rPr>
                <w:rFonts w:hint="eastAsia" w:ascii="宋体" w:hAnsi="宋体" w:cs="宋体"/>
                <w:color w:val="auto"/>
                <w:sz w:val="24"/>
                <w:szCs w:val="24"/>
              </w:rPr>
              <w:t>绿化率</w:t>
            </w:r>
          </w:p>
        </w:tc>
        <w:tc>
          <w:tcPr>
            <w:tcW w:w="1136" w:type="dxa"/>
            <w:vAlign w:val="center"/>
          </w:tcPr>
          <w:p>
            <w:pPr>
              <w:jc w:val="center"/>
              <w:rPr>
                <w:color w:val="auto"/>
                <w:sz w:val="24"/>
                <w:szCs w:val="24"/>
              </w:rPr>
            </w:pPr>
            <w:r>
              <w:rPr>
                <w:color w:val="auto"/>
                <w:sz w:val="24"/>
                <w:szCs w:val="24"/>
              </w:rPr>
              <w:t>%</w:t>
            </w:r>
          </w:p>
        </w:tc>
        <w:tc>
          <w:tcPr>
            <w:tcW w:w="1575" w:type="dxa"/>
            <w:vAlign w:val="center"/>
          </w:tcPr>
          <w:p>
            <w:pPr>
              <w:jc w:val="center"/>
              <w:rPr>
                <w:color w:val="auto"/>
                <w:sz w:val="24"/>
                <w:szCs w:val="24"/>
              </w:rPr>
            </w:pPr>
            <w:r>
              <w:rPr>
                <w:color w:val="auto"/>
                <w:sz w:val="24"/>
                <w:szCs w:val="24"/>
              </w:rPr>
              <w:t>35</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ascii="Times New Roman" w:hAnsi="Times New Roman"/>
                <w:color w:val="auto"/>
                <w:sz w:val="24"/>
                <w:szCs w:val="24"/>
              </w:rPr>
            </w:pPr>
            <w:r>
              <w:rPr>
                <w:rFonts w:hint="eastAsia" w:ascii="宋体" w:hAnsi="宋体" w:cs="宋体"/>
                <w:color w:val="auto"/>
                <w:sz w:val="24"/>
                <w:szCs w:val="24"/>
              </w:rPr>
              <w:t>二</w:t>
            </w:r>
          </w:p>
        </w:tc>
        <w:tc>
          <w:tcPr>
            <w:tcW w:w="3555" w:type="dxa"/>
            <w:vAlign w:val="center"/>
          </w:tcPr>
          <w:p>
            <w:pPr>
              <w:jc w:val="center"/>
              <w:rPr>
                <w:b/>
                <w:color w:val="auto"/>
                <w:sz w:val="24"/>
                <w:szCs w:val="24"/>
              </w:rPr>
            </w:pPr>
            <w:r>
              <w:rPr>
                <w:rFonts w:hint="eastAsia" w:ascii="宋体" w:hAnsi="宋体" w:cs="宋体"/>
                <w:b/>
                <w:color w:val="auto"/>
                <w:sz w:val="24"/>
                <w:szCs w:val="24"/>
              </w:rPr>
              <w:t>建筑指标</w:t>
            </w:r>
          </w:p>
        </w:tc>
        <w:tc>
          <w:tcPr>
            <w:tcW w:w="1136" w:type="dxa"/>
            <w:vAlign w:val="center"/>
          </w:tcPr>
          <w:p>
            <w:pPr>
              <w:jc w:val="center"/>
              <w:rPr>
                <w:b/>
                <w:color w:val="auto"/>
                <w:sz w:val="24"/>
                <w:szCs w:val="24"/>
              </w:rPr>
            </w:pPr>
          </w:p>
        </w:tc>
        <w:tc>
          <w:tcPr>
            <w:tcW w:w="1575" w:type="dxa"/>
            <w:vAlign w:val="center"/>
          </w:tcPr>
          <w:p>
            <w:pPr>
              <w:jc w:val="center"/>
              <w:rPr>
                <w:b/>
                <w:color w:val="auto"/>
                <w:sz w:val="24"/>
                <w:szCs w:val="24"/>
              </w:rPr>
            </w:pPr>
          </w:p>
        </w:tc>
        <w:tc>
          <w:tcPr>
            <w:tcW w:w="1061" w:type="dxa"/>
            <w:vAlign w:val="center"/>
          </w:tcPr>
          <w:p>
            <w:pPr>
              <w:jc w:val="center"/>
              <w:rPr>
                <w:b/>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hint="default" w:ascii="Times New Roman" w:hAnsi="Times New Roman" w:eastAsia="宋体"/>
                <w:color w:val="auto"/>
                <w:sz w:val="24"/>
                <w:szCs w:val="24"/>
                <w:lang w:val="en-US" w:eastAsia="zh-CN"/>
              </w:rPr>
            </w:pPr>
            <w:r>
              <w:rPr>
                <w:rFonts w:hint="eastAsia" w:ascii="Times New Roman" w:hAnsi="Times New Roman"/>
                <w:color w:val="auto"/>
                <w:sz w:val="24"/>
                <w:szCs w:val="24"/>
                <w:lang w:val="en-US" w:eastAsia="zh-CN"/>
              </w:rPr>
              <w:t>5</w:t>
            </w:r>
          </w:p>
        </w:tc>
        <w:tc>
          <w:tcPr>
            <w:tcW w:w="3555" w:type="dxa"/>
            <w:vAlign w:val="center"/>
          </w:tcPr>
          <w:p>
            <w:pPr>
              <w:jc w:val="center"/>
              <w:rPr>
                <w:rFonts w:hint="eastAsia" w:eastAsia="宋体"/>
                <w:color w:val="auto"/>
                <w:sz w:val="24"/>
                <w:szCs w:val="24"/>
                <w:lang w:val="en-US" w:eastAsia="zh-CN"/>
              </w:rPr>
            </w:pPr>
            <w:r>
              <w:rPr>
                <w:rFonts w:hint="eastAsia" w:ascii="宋体" w:hAnsi="宋体" w:cs="宋体"/>
                <w:color w:val="auto"/>
                <w:sz w:val="24"/>
                <w:szCs w:val="24"/>
                <w:lang w:val="en-US" w:eastAsia="zh-CN"/>
              </w:rPr>
              <w:t>总建筑面积</w:t>
            </w:r>
          </w:p>
        </w:tc>
        <w:tc>
          <w:tcPr>
            <w:tcW w:w="1136" w:type="dxa"/>
            <w:vAlign w:val="center"/>
          </w:tcPr>
          <w:p>
            <w:pPr>
              <w:jc w:val="center"/>
              <w:rPr>
                <w:color w:val="auto"/>
                <w:sz w:val="24"/>
                <w:szCs w:val="24"/>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rFonts w:hint="default" w:eastAsia="宋体"/>
                <w:color w:val="auto"/>
                <w:sz w:val="24"/>
                <w:szCs w:val="24"/>
                <w:lang w:val="en-US" w:eastAsia="zh-CN"/>
              </w:rPr>
            </w:pPr>
            <w:r>
              <w:rPr>
                <w:rFonts w:hint="eastAsia"/>
                <w:color w:val="auto"/>
                <w:sz w:val="24"/>
                <w:szCs w:val="24"/>
                <w:lang w:val="en-US" w:eastAsia="zh-CN"/>
              </w:rPr>
              <w:t>50000</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color w:val="auto"/>
                <w:sz w:val="24"/>
                <w:szCs w:val="24"/>
                <w:lang w:val="en-US" w:eastAsia="zh-CN"/>
              </w:rPr>
              <w:t>6</w:t>
            </w:r>
          </w:p>
        </w:tc>
        <w:tc>
          <w:tcPr>
            <w:tcW w:w="3555" w:type="dxa"/>
            <w:vAlign w:val="center"/>
          </w:tcPr>
          <w:p>
            <w:pPr>
              <w:jc w:val="center"/>
              <w:rPr>
                <w:rFonts w:hint="eastAsia" w:ascii="Calibri" w:hAnsi="Calibri" w:eastAsia="宋体" w:cs="Times New Roman"/>
                <w:color w:val="auto"/>
                <w:kern w:val="2"/>
                <w:sz w:val="24"/>
                <w:szCs w:val="24"/>
                <w:lang w:val="en-US" w:eastAsia="zh-CN" w:bidi="ar-SA"/>
              </w:rPr>
            </w:pPr>
            <w:r>
              <w:rPr>
                <w:rFonts w:hint="eastAsia" w:ascii="宋体" w:hAnsi="宋体" w:cs="宋体"/>
                <w:color w:val="auto"/>
                <w:sz w:val="24"/>
                <w:szCs w:val="24"/>
                <w:lang w:val="en-US" w:eastAsia="zh-CN"/>
              </w:rPr>
              <w:t>一期工程</w:t>
            </w:r>
            <w:r>
              <w:rPr>
                <w:rFonts w:hint="eastAsia" w:ascii="宋体" w:hAnsi="宋体" w:cs="宋体"/>
                <w:color w:val="auto"/>
                <w:sz w:val="24"/>
                <w:szCs w:val="24"/>
              </w:rPr>
              <w:t>总建筑面积</w:t>
            </w:r>
          </w:p>
        </w:tc>
        <w:tc>
          <w:tcPr>
            <w:tcW w:w="1136" w:type="dxa"/>
            <w:vAlign w:val="center"/>
          </w:tcPr>
          <w:p>
            <w:pPr>
              <w:jc w:val="center"/>
              <w:rPr>
                <w:rFonts w:ascii="Calibri" w:hAnsi="Calibri" w:eastAsia="宋体" w:cs="Times New Roman"/>
                <w:color w:val="auto"/>
                <w:kern w:val="2"/>
                <w:sz w:val="24"/>
                <w:szCs w:val="24"/>
                <w:lang w:val="en-US" w:eastAsia="zh-CN" w:bidi="ar-SA"/>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rFonts w:hint="eastAsia" w:ascii="Calibri" w:hAnsi="Calibri" w:eastAsia="宋体" w:cs="Times New Roman"/>
                <w:color w:val="auto"/>
                <w:kern w:val="2"/>
                <w:sz w:val="24"/>
                <w:szCs w:val="24"/>
                <w:lang w:val="en-US" w:eastAsia="zh-CN" w:bidi="ar-SA"/>
              </w:rPr>
            </w:pPr>
            <w:r>
              <w:rPr>
                <w:rFonts w:hint="eastAsia"/>
                <w:color w:val="auto"/>
                <w:sz w:val="24"/>
                <w:szCs w:val="24"/>
                <w:lang w:val="en-US" w:eastAsia="zh-CN"/>
              </w:rPr>
              <w:t>35000</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ascii="Times New Roman" w:hAnsi="Times New Roman"/>
                <w:color w:val="auto"/>
                <w:sz w:val="24"/>
                <w:szCs w:val="24"/>
              </w:rPr>
            </w:pPr>
            <w:r>
              <w:rPr>
                <w:rFonts w:hint="eastAsia" w:ascii="Times New Roman" w:hAnsi="Times New Roman"/>
                <w:color w:val="auto"/>
                <w:sz w:val="24"/>
                <w:szCs w:val="24"/>
                <w:lang w:val="en-US" w:eastAsia="zh-CN"/>
              </w:rPr>
              <w:t>6</w:t>
            </w:r>
            <w:r>
              <w:rPr>
                <w:rFonts w:ascii="Times New Roman" w:hAnsi="Times New Roman"/>
                <w:color w:val="auto"/>
                <w:sz w:val="24"/>
                <w:szCs w:val="24"/>
              </w:rPr>
              <w:t>.1</w:t>
            </w:r>
          </w:p>
        </w:tc>
        <w:tc>
          <w:tcPr>
            <w:tcW w:w="3555" w:type="dxa"/>
            <w:vAlign w:val="center"/>
          </w:tcPr>
          <w:p>
            <w:pPr>
              <w:jc w:val="center"/>
              <w:rPr>
                <w:color w:val="auto"/>
                <w:sz w:val="24"/>
                <w:szCs w:val="24"/>
              </w:rPr>
            </w:pPr>
            <w:r>
              <w:rPr>
                <w:rFonts w:hint="eastAsia" w:ascii="宋体" w:hAnsi="宋体" w:cs="宋体"/>
                <w:color w:val="auto"/>
                <w:sz w:val="24"/>
                <w:szCs w:val="24"/>
              </w:rPr>
              <w:t>地上建筑面积</w:t>
            </w:r>
          </w:p>
        </w:tc>
        <w:tc>
          <w:tcPr>
            <w:tcW w:w="1136" w:type="dxa"/>
            <w:vAlign w:val="center"/>
          </w:tcPr>
          <w:p>
            <w:pPr>
              <w:jc w:val="center"/>
              <w:rPr>
                <w:color w:val="auto"/>
                <w:sz w:val="24"/>
                <w:szCs w:val="24"/>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rFonts w:hint="default" w:eastAsia="宋体"/>
                <w:color w:val="auto"/>
                <w:sz w:val="24"/>
                <w:szCs w:val="24"/>
                <w:lang w:val="en-US" w:eastAsia="zh-CN"/>
              </w:rPr>
            </w:pPr>
            <w:r>
              <w:rPr>
                <w:rFonts w:hint="eastAsia"/>
                <w:color w:val="auto"/>
                <w:sz w:val="24"/>
                <w:szCs w:val="24"/>
                <w:lang w:val="en-US" w:eastAsia="zh-CN"/>
              </w:rPr>
              <w:t>27750</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ascii="Times New Roman" w:hAnsi="Times New Roman"/>
                <w:color w:val="auto"/>
                <w:sz w:val="24"/>
                <w:szCs w:val="24"/>
              </w:rPr>
            </w:pPr>
            <w:r>
              <w:rPr>
                <w:rFonts w:hint="eastAsia" w:ascii="Times New Roman" w:hAnsi="Times New Roman"/>
                <w:color w:val="auto"/>
                <w:sz w:val="24"/>
                <w:szCs w:val="24"/>
                <w:lang w:val="en-US" w:eastAsia="zh-CN"/>
              </w:rPr>
              <w:t>6</w:t>
            </w:r>
            <w:r>
              <w:rPr>
                <w:rFonts w:ascii="Times New Roman" w:hAnsi="Times New Roman"/>
                <w:color w:val="auto"/>
                <w:sz w:val="24"/>
                <w:szCs w:val="24"/>
              </w:rPr>
              <w:t>.1.1</w:t>
            </w:r>
          </w:p>
        </w:tc>
        <w:tc>
          <w:tcPr>
            <w:tcW w:w="3555" w:type="dxa"/>
            <w:vAlign w:val="center"/>
          </w:tcPr>
          <w:p>
            <w:pPr>
              <w:jc w:val="center"/>
              <w:rPr>
                <w:color w:val="auto"/>
                <w:sz w:val="24"/>
                <w:szCs w:val="24"/>
              </w:rPr>
            </w:pPr>
            <w:r>
              <w:rPr>
                <w:rFonts w:hint="eastAsia" w:ascii="宋体" w:hAnsi="宋体" w:cs="宋体"/>
                <w:color w:val="auto"/>
                <w:sz w:val="24"/>
                <w:szCs w:val="24"/>
              </w:rPr>
              <w:t>门诊楼</w:t>
            </w:r>
          </w:p>
        </w:tc>
        <w:tc>
          <w:tcPr>
            <w:tcW w:w="1136" w:type="dxa"/>
            <w:vAlign w:val="center"/>
          </w:tcPr>
          <w:p>
            <w:pPr>
              <w:jc w:val="center"/>
              <w:rPr>
                <w:color w:val="auto"/>
                <w:sz w:val="24"/>
                <w:szCs w:val="24"/>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rFonts w:hint="default" w:eastAsia="宋体"/>
                <w:color w:val="auto"/>
                <w:sz w:val="24"/>
                <w:szCs w:val="24"/>
                <w:lang w:val="en-US" w:eastAsia="zh-CN"/>
              </w:rPr>
            </w:pPr>
            <w:r>
              <w:rPr>
                <w:rFonts w:hint="eastAsia"/>
                <w:color w:val="auto"/>
                <w:sz w:val="24"/>
                <w:szCs w:val="24"/>
                <w:lang w:val="en-US" w:eastAsia="zh-CN"/>
              </w:rPr>
              <w:t>11250</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ascii="Times New Roman" w:hAnsi="Times New Roman"/>
                <w:color w:val="auto"/>
                <w:sz w:val="24"/>
                <w:szCs w:val="24"/>
              </w:rPr>
            </w:pPr>
            <w:r>
              <w:rPr>
                <w:rFonts w:hint="eastAsia" w:ascii="Times New Roman" w:hAnsi="Times New Roman"/>
                <w:color w:val="auto"/>
                <w:sz w:val="24"/>
                <w:szCs w:val="24"/>
                <w:lang w:val="en-US" w:eastAsia="zh-CN"/>
              </w:rPr>
              <w:t>6</w:t>
            </w:r>
            <w:r>
              <w:rPr>
                <w:rFonts w:ascii="Times New Roman" w:hAnsi="Times New Roman"/>
                <w:color w:val="auto"/>
                <w:sz w:val="24"/>
                <w:szCs w:val="24"/>
              </w:rPr>
              <w:t>.1.2</w:t>
            </w:r>
          </w:p>
        </w:tc>
        <w:tc>
          <w:tcPr>
            <w:tcW w:w="3555" w:type="dxa"/>
            <w:vAlign w:val="center"/>
          </w:tcPr>
          <w:p>
            <w:pPr>
              <w:jc w:val="center"/>
              <w:rPr>
                <w:rFonts w:hint="eastAsia" w:eastAsia="宋体"/>
                <w:color w:val="auto"/>
                <w:sz w:val="24"/>
                <w:szCs w:val="24"/>
                <w:lang w:eastAsia="zh-CN"/>
              </w:rPr>
            </w:pPr>
            <w:r>
              <w:rPr>
                <w:rFonts w:hint="eastAsia"/>
                <w:color w:val="auto"/>
                <w:sz w:val="24"/>
                <w:szCs w:val="24"/>
                <w:lang w:val="en-US" w:eastAsia="zh-CN"/>
              </w:rPr>
              <w:t>住院楼</w:t>
            </w:r>
          </w:p>
        </w:tc>
        <w:tc>
          <w:tcPr>
            <w:tcW w:w="1136" w:type="dxa"/>
            <w:vAlign w:val="center"/>
          </w:tcPr>
          <w:p>
            <w:pPr>
              <w:jc w:val="center"/>
              <w:rPr>
                <w:color w:val="auto"/>
                <w:sz w:val="24"/>
                <w:szCs w:val="24"/>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rFonts w:hint="default" w:eastAsia="宋体"/>
                <w:color w:val="auto"/>
                <w:sz w:val="24"/>
                <w:szCs w:val="24"/>
                <w:lang w:val="en-US" w:eastAsia="zh-CN"/>
              </w:rPr>
            </w:pPr>
            <w:r>
              <w:rPr>
                <w:rFonts w:hint="eastAsia"/>
                <w:color w:val="auto"/>
                <w:sz w:val="24"/>
                <w:szCs w:val="24"/>
                <w:lang w:val="en-US" w:eastAsia="zh-CN"/>
              </w:rPr>
              <w:t>9190</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hint="eastAsia" w:ascii="Times New Roman" w:hAnsi="Times New Roman" w:eastAsia="宋体"/>
                <w:color w:val="auto"/>
                <w:sz w:val="24"/>
                <w:szCs w:val="24"/>
                <w:lang w:eastAsia="zh-CN"/>
              </w:rPr>
            </w:pPr>
            <w:r>
              <w:rPr>
                <w:rFonts w:hint="eastAsia" w:ascii="Times New Roman" w:hAnsi="Times New Roman"/>
                <w:color w:val="auto"/>
                <w:sz w:val="24"/>
                <w:szCs w:val="24"/>
                <w:lang w:val="en-US" w:eastAsia="zh-CN"/>
              </w:rPr>
              <w:t>6</w:t>
            </w:r>
            <w:r>
              <w:rPr>
                <w:rFonts w:ascii="Times New Roman" w:hAnsi="Times New Roman"/>
                <w:color w:val="auto"/>
                <w:sz w:val="24"/>
                <w:szCs w:val="24"/>
              </w:rPr>
              <w:t>.1.</w:t>
            </w:r>
            <w:r>
              <w:rPr>
                <w:rFonts w:hint="eastAsia" w:ascii="Times New Roman" w:hAnsi="Times New Roman"/>
                <w:color w:val="auto"/>
                <w:sz w:val="24"/>
                <w:szCs w:val="24"/>
                <w:lang w:val="en-US" w:eastAsia="zh-CN"/>
              </w:rPr>
              <w:t>3</w:t>
            </w:r>
          </w:p>
        </w:tc>
        <w:tc>
          <w:tcPr>
            <w:tcW w:w="3555" w:type="dxa"/>
            <w:vAlign w:val="center"/>
          </w:tcPr>
          <w:p>
            <w:pPr>
              <w:jc w:val="center"/>
              <w:rPr>
                <w:rFonts w:hint="eastAsia" w:eastAsia="宋体"/>
                <w:color w:val="auto"/>
                <w:sz w:val="24"/>
                <w:szCs w:val="24"/>
                <w:lang w:val="en-US" w:eastAsia="zh-CN"/>
              </w:rPr>
            </w:pPr>
            <w:r>
              <w:rPr>
                <w:rFonts w:hint="eastAsia"/>
                <w:color w:val="auto"/>
                <w:sz w:val="24"/>
                <w:szCs w:val="24"/>
                <w:lang w:val="en-US" w:eastAsia="zh-CN"/>
              </w:rPr>
              <w:t>综合楼</w:t>
            </w:r>
          </w:p>
        </w:tc>
        <w:tc>
          <w:tcPr>
            <w:tcW w:w="1136" w:type="dxa"/>
            <w:vAlign w:val="center"/>
          </w:tcPr>
          <w:p>
            <w:pPr>
              <w:jc w:val="center"/>
              <w:rPr>
                <w:color w:val="auto"/>
                <w:sz w:val="24"/>
                <w:szCs w:val="24"/>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rFonts w:hint="default" w:eastAsia="宋体"/>
                <w:color w:val="auto"/>
                <w:sz w:val="24"/>
                <w:szCs w:val="24"/>
                <w:lang w:val="en-US" w:eastAsia="zh-CN"/>
              </w:rPr>
            </w:pPr>
            <w:r>
              <w:rPr>
                <w:rFonts w:hint="eastAsia"/>
                <w:color w:val="auto"/>
                <w:sz w:val="24"/>
                <w:szCs w:val="24"/>
                <w:lang w:val="en-US" w:eastAsia="zh-CN"/>
              </w:rPr>
              <w:t>5050</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hint="eastAsia" w:ascii="Times New Roman" w:hAnsi="Times New Roman" w:eastAsia="宋体"/>
                <w:color w:val="auto"/>
                <w:sz w:val="24"/>
                <w:szCs w:val="24"/>
                <w:lang w:eastAsia="zh-CN"/>
              </w:rPr>
            </w:pPr>
            <w:r>
              <w:rPr>
                <w:rFonts w:hint="eastAsia" w:ascii="Times New Roman" w:hAnsi="Times New Roman"/>
                <w:color w:val="auto"/>
                <w:sz w:val="24"/>
                <w:szCs w:val="24"/>
                <w:lang w:val="en-US" w:eastAsia="zh-CN"/>
              </w:rPr>
              <w:t>6</w:t>
            </w:r>
            <w:r>
              <w:rPr>
                <w:rFonts w:ascii="Times New Roman" w:hAnsi="Times New Roman"/>
                <w:color w:val="auto"/>
                <w:sz w:val="24"/>
                <w:szCs w:val="24"/>
              </w:rPr>
              <w:t>.1.</w:t>
            </w:r>
            <w:r>
              <w:rPr>
                <w:rFonts w:hint="eastAsia" w:ascii="Times New Roman" w:hAnsi="Times New Roman"/>
                <w:color w:val="auto"/>
                <w:sz w:val="24"/>
                <w:szCs w:val="24"/>
                <w:lang w:val="en-US" w:eastAsia="zh-CN"/>
              </w:rPr>
              <w:t>4</w:t>
            </w:r>
          </w:p>
        </w:tc>
        <w:tc>
          <w:tcPr>
            <w:tcW w:w="3555" w:type="dxa"/>
            <w:vAlign w:val="center"/>
          </w:tcPr>
          <w:p>
            <w:pPr>
              <w:jc w:val="center"/>
              <w:rPr>
                <w:color w:val="auto"/>
                <w:sz w:val="24"/>
                <w:szCs w:val="24"/>
              </w:rPr>
            </w:pPr>
            <w:r>
              <w:rPr>
                <w:rFonts w:hint="eastAsia" w:ascii="宋体" w:hAnsi="宋体" w:cs="宋体"/>
                <w:color w:val="auto"/>
                <w:sz w:val="24"/>
                <w:szCs w:val="24"/>
                <w:lang w:val="en-US" w:eastAsia="zh-CN"/>
              </w:rPr>
              <w:t>传染</w:t>
            </w:r>
            <w:r>
              <w:rPr>
                <w:rFonts w:hint="eastAsia" w:ascii="宋体" w:hAnsi="宋体" w:cs="宋体"/>
                <w:color w:val="auto"/>
                <w:sz w:val="24"/>
                <w:szCs w:val="24"/>
              </w:rPr>
              <w:t>病房楼</w:t>
            </w:r>
          </w:p>
        </w:tc>
        <w:tc>
          <w:tcPr>
            <w:tcW w:w="1136" w:type="dxa"/>
            <w:vAlign w:val="center"/>
          </w:tcPr>
          <w:p>
            <w:pPr>
              <w:jc w:val="center"/>
              <w:rPr>
                <w:color w:val="auto"/>
                <w:sz w:val="24"/>
                <w:szCs w:val="24"/>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rFonts w:hint="default" w:eastAsia="宋体"/>
                <w:color w:val="auto"/>
                <w:sz w:val="24"/>
                <w:szCs w:val="24"/>
                <w:lang w:val="en-US" w:eastAsia="zh-CN"/>
              </w:rPr>
            </w:pPr>
            <w:r>
              <w:rPr>
                <w:rFonts w:hint="eastAsia"/>
                <w:color w:val="auto"/>
                <w:sz w:val="24"/>
                <w:szCs w:val="24"/>
                <w:lang w:val="en-US" w:eastAsia="zh-CN"/>
              </w:rPr>
              <w:t>2260</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ascii="Times New Roman" w:hAnsi="Times New Roman"/>
                <w:color w:val="auto"/>
                <w:sz w:val="24"/>
                <w:szCs w:val="24"/>
              </w:rPr>
            </w:pPr>
            <w:r>
              <w:rPr>
                <w:rFonts w:hint="eastAsia" w:ascii="Times New Roman" w:hAnsi="Times New Roman"/>
                <w:color w:val="auto"/>
                <w:sz w:val="24"/>
                <w:szCs w:val="24"/>
                <w:lang w:val="en-US" w:eastAsia="zh-CN"/>
              </w:rPr>
              <w:t>6</w:t>
            </w:r>
            <w:r>
              <w:rPr>
                <w:rFonts w:ascii="Times New Roman" w:hAnsi="Times New Roman"/>
                <w:color w:val="auto"/>
                <w:sz w:val="24"/>
                <w:szCs w:val="24"/>
              </w:rPr>
              <w:t>.2</w:t>
            </w:r>
          </w:p>
        </w:tc>
        <w:tc>
          <w:tcPr>
            <w:tcW w:w="3555" w:type="dxa"/>
            <w:vAlign w:val="center"/>
          </w:tcPr>
          <w:p>
            <w:pPr>
              <w:jc w:val="center"/>
              <w:rPr>
                <w:color w:val="auto"/>
                <w:sz w:val="24"/>
                <w:szCs w:val="24"/>
              </w:rPr>
            </w:pPr>
            <w:r>
              <w:rPr>
                <w:rFonts w:hint="eastAsia" w:ascii="宋体" w:hAnsi="宋体" w:cs="宋体"/>
                <w:color w:val="auto"/>
                <w:sz w:val="24"/>
                <w:szCs w:val="24"/>
              </w:rPr>
              <w:t>地下建筑面积</w:t>
            </w:r>
          </w:p>
        </w:tc>
        <w:tc>
          <w:tcPr>
            <w:tcW w:w="1136" w:type="dxa"/>
            <w:vAlign w:val="center"/>
          </w:tcPr>
          <w:p>
            <w:pPr>
              <w:jc w:val="center"/>
              <w:rPr>
                <w:color w:val="auto"/>
                <w:sz w:val="24"/>
                <w:szCs w:val="24"/>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rFonts w:hint="default" w:eastAsia="宋体"/>
                <w:color w:val="auto"/>
                <w:sz w:val="24"/>
                <w:szCs w:val="24"/>
                <w:lang w:val="en-US" w:eastAsia="zh-CN"/>
              </w:rPr>
            </w:pPr>
            <w:r>
              <w:rPr>
                <w:rFonts w:hint="eastAsia"/>
                <w:color w:val="auto"/>
                <w:sz w:val="24"/>
                <w:szCs w:val="24"/>
                <w:lang w:val="en-US" w:eastAsia="zh-CN"/>
              </w:rPr>
              <w:t>7250</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ascii="Times New Roman" w:hAnsi="Times New Roman"/>
                <w:color w:val="auto"/>
                <w:sz w:val="24"/>
                <w:szCs w:val="24"/>
              </w:rPr>
            </w:pPr>
            <w:r>
              <w:rPr>
                <w:rFonts w:hint="eastAsia" w:ascii="Times New Roman" w:hAnsi="Times New Roman"/>
                <w:color w:val="auto"/>
                <w:sz w:val="24"/>
                <w:szCs w:val="24"/>
                <w:lang w:val="en-US" w:eastAsia="zh-CN"/>
              </w:rPr>
              <w:t>6</w:t>
            </w:r>
            <w:r>
              <w:rPr>
                <w:rFonts w:ascii="Times New Roman" w:hAnsi="Times New Roman"/>
                <w:color w:val="auto"/>
                <w:sz w:val="24"/>
                <w:szCs w:val="24"/>
              </w:rPr>
              <w:t>.2.1</w:t>
            </w:r>
          </w:p>
        </w:tc>
        <w:tc>
          <w:tcPr>
            <w:tcW w:w="3555" w:type="dxa"/>
            <w:vAlign w:val="center"/>
          </w:tcPr>
          <w:p>
            <w:pPr>
              <w:jc w:val="center"/>
              <w:rPr>
                <w:rFonts w:hint="default" w:eastAsia="宋体"/>
                <w:color w:val="auto"/>
                <w:sz w:val="24"/>
                <w:szCs w:val="24"/>
                <w:lang w:val="en-US" w:eastAsia="zh-CN"/>
              </w:rPr>
            </w:pPr>
            <w:r>
              <w:rPr>
                <w:rFonts w:hint="eastAsia" w:ascii="宋体" w:hAnsi="宋体" w:cs="宋体"/>
                <w:color w:val="auto"/>
                <w:sz w:val="24"/>
                <w:szCs w:val="24"/>
                <w:lang w:val="en-US" w:eastAsia="zh-CN"/>
              </w:rPr>
              <w:t>设备用房</w:t>
            </w:r>
          </w:p>
        </w:tc>
        <w:tc>
          <w:tcPr>
            <w:tcW w:w="1136" w:type="dxa"/>
            <w:vAlign w:val="center"/>
          </w:tcPr>
          <w:p>
            <w:pPr>
              <w:jc w:val="center"/>
              <w:rPr>
                <w:color w:val="auto"/>
                <w:sz w:val="24"/>
                <w:szCs w:val="24"/>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rFonts w:hint="default" w:eastAsia="宋体"/>
                <w:color w:val="auto"/>
                <w:sz w:val="24"/>
                <w:szCs w:val="24"/>
                <w:lang w:val="en-US" w:eastAsia="zh-CN"/>
              </w:rPr>
            </w:pPr>
            <w:r>
              <w:rPr>
                <w:rFonts w:hint="eastAsia"/>
                <w:color w:val="auto"/>
                <w:sz w:val="24"/>
                <w:szCs w:val="24"/>
                <w:lang w:val="en-US" w:eastAsia="zh-CN"/>
              </w:rPr>
              <w:t>7250</w:t>
            </w:r>
          </w:p>
        </w:tc>
        <w:tc>
          <w:tcPr>
            <w:tcW w:w="1061" w:type="dxa"/>
            <w:vAlign w:val="center"/>
          </w:tcPr>
          <w:p>
            <w:pPr>
              <w:rPr>
                <w:color w:val="auto"/>
                <w:sz w:val="24"/>
                <w:szCs w:val="24"/>
                <w:u w:val="single"/>
              </w:rPr>
            </w:pPr>
          </w:p>
        </w:tc>
      </w:tr>
    </w:tbl>
    <w:p>
      <w:pPr>
        <w:spacing w:line="600" w:lineRule="exact"/>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4.建设规模</w:t>
      </w:r>
      <w:bookmarkEnd w:id="20"/>
    </w:p>
    <w:p>
      <w:pPr>
        <w:spacing w:line="600" w:lineRule="exact"/>
        <w:ind w:firstLine="640" w:firstLineChars="200"/>
        <w:rPr>
          <w:rFonts w:hint="default"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建设内容包括：项目规划总用地面积43119平方米，规划总建筑面积50000平方米。一期工程总建筑面积35000平方米。</w:t>
      </w:r>
    </w:p>
    <w:p>
      <w:pPr>
        <w:spacing w:line="600" w:lineRule="exact"/>
        <w:ind w:firstLine="640" w:firstLineChars="200"/>
        <w:rPr>
          <w:rFonts w:hint="eastAsia" w:ascii="宋体" w:hAnsi="宋体" w:eastAsia="宋体" w:cs="宋体"/>
          <w:color w:val="auto"/>
          <w:sz w:val="32"/>
          <w:szCs w:val="32"/>
          <w:lang w:val="en-US" w:eastAsia="zh-CN"/>
        </w:rPr>
      </w:pPr>
      <w:bookmarkStart w:id="22" w:name="_Toc9850"/>
      <w:r>
        <w:rPr>
          <w:rFonts w:hint="eastAsia" w:ascii="宋体" w:hAnsi="宋体" w:eastAsia="宋体" w:cs="宋体"/>
          <w:color w:val="auto"/>
          <w:sz w:val="32"/>
          <w:szCs w:val="32"/>
          <w:lang w:val="en-US" w:eastAsia="zh-CN"/>
        </w:rPr>
        <w:t>5.建设工期</w:t>
      </w:r>
      <w:bookmarkEnd w:id="22"/>
    </w:p>
    <w:p>
      <w:pPr>
        <w:spacing w:line="600" w:lineRule="exact"/>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项目建设期24个月。</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40" w:lineRule="exact"/>
        <w:ind w:left="0" w:leftChars="0" w:right="0" w:firstLine="640" w:firstLineChars="200"/>
        <w:jc w:val="both"/>
        <w:textAlignment w:val="auto"/>
        <w:outlineLvl w:val="0"/>
        <w:rPr>
          <w:rFonts w:hint="eastAsia" w:ascii="黑体" w:hAnsi="黑体" w:eastAsia="黑体" w:cs="黑体"/>
          <w:sz w:val="32"/>
          <w:szCs w:val="32"/>
        </w:rPr>
      </w:pPr>
      <w:bookmarkStart w:id="23" w:name="_Toc26810"/>
      <w:r>
        <w:rPr>
          <w:rFonts w:hint="eastAsia" w:ascii="黑体" w:hAnsi="黑体" w:eastAsia="黑体" w:cs="黑体"/>
          <w:color w:val="000000"/>
          <w:spacing w:val="0"/>
          <w:w w:val="100"/>
          <w:position w:val="0"/>
          <w:sz w:val="32"/>
          <w:szCs w:val="32"/>
        </w:rPr>
        <w:t>二、项目绩效目标</w:t>
      </w:r>
      <w:bookmarkEnd w:id="23"/>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40" w:lineRule="exact"/>
        <w:ind w:left="0" w:right="0" w:firstLine="640"/>
        <w:jc w:val="both"/>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（一）总体目标</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40" w:lineRule="exact"/>
        <w:ind w:left="0" w:right="0" w:firstLine="640"/>
        <w:jc w:val="both"/>
        <w:textAlignment w:val="auto"/>
        <w:rPr>
          <w:rFonts w:hint="eastAsia" w:ascii="Times New Roman" w:hAnsi="Times New Roman" w:eastAsia="仿宋_GB2312"/>
          <w:color w:val="auto"/>
          <w:szCs w:val="28"/>
        </w:rPr>
      </w:pPr>
      <w:r>
        <w:rPr>
          <w:rFonts w:hint="eastAsia" w:ascii="宋体" w:hAnsi="宋体" w:eastAsia="宋体" w:cs="宋体"/>
          <w:color w:val="auto"/>
          <w:sz w:val="32"/>
          <w:szCs w:val="32"/>
        </w:rPr>
        <w:t>项目建成后，医院规模达到二级甲等综合医院标准，配置病床</w:t>
      </w:r>
      <w:r>
        <w:rPr>
          <w:rFonts w:hint="eastAsia" w:ascii="宋体" w:hAnsi="宋体" w:eastAsia="宋体" w:cs="宋体"/>
          <w:color w:val="auto"/>
          <w:sz w:val="32"/>
          <w:szCs w:val="32"/>
          <w:lang w:val="en-US" w:eastAsia="zh-CN"/>
        </w:rPr>
        <w:t>220</w:t>
      </w:r>
      <w:r>
        <w:rPr>
          <w:rFonts w:hint="eastAsia" w:ascii="宋体" w:hAnsi="宋体" w:eastAsia="宋体" w:cs="宋体"/>
          <w:color w:val="auto"/>
          <w:sz w:val="32"/>
          <w:szCs w:val="32"/>
        </w:rPr>
        <w:t>张，人员配置按293人设置，年门诊接待量达到13万人次以上，医疗设备达到二级甲等综合医院配置水平；改善医疗技术人员工作环境，满足长岛等各阶层群众的医疗、保健、康复、健康知识培训的需求，同时通过辐射和示范作用带动烟台市医疗卫生服务水平的整体提高，完善烟台市医疗卫生服务体系建设，促进烟台市及长岛海洋生态文明综合试验区人民群众身体素质的提高以及医疗文化科技水平的提升。</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40" w:lineRule="exact"/>
        <w:ind w:left="0" w:right="0" w:firstLine="640"/>
        <w:jc w:val="both"/>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具体目标</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40" w:lineRule="exact"/>
        <w:ind w:left="0" w:right="0" w:firstLine="640"/>
        <w:jc w:val="both"/>
        <w:textAlignment w:val="auto"/>
        <w:rPr>
          <w:rFonts w:hint="default"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项目具体绩效目标情况如下表：</w:t>
      </w:r>
    </w:p>
    <w:bookmarkEnd w:id="17"/>
    <w:tbl>
      <w:tblPr>
        <w:tblStyle w:val="12"/>
        <w:tblpPr w:leftFromText="180" w:rightFromText="180" w:vertAnchor="text" w:horzAnchor="page" w:tblpX="1168" w:tblpY="765"/>
        <w:tblOverlap w:val="never"/>
        <w:tblW w:w="9204" w:type="dxa"/>
        <w:tblInd w:w="0" w:type="dxa"/>
        <w:shd w:val="clear" w:color="auto" w:fill="auto"/>
        <w:tblLayout w:type="fixed"/>
        <w:tblCellMar>
          <w:top w:w="0" w:type="dxa"/>
          <w:left w:w="0" w:type="dxa"/>
          <w:bottom w:w="0" w:type="dxa"/>
          <w:right w:w="0" w:type="dxa"/>
        </w:tblCellMar>
      </w:tblPr>
      <w:tblGrid>
        <w:gridCol w:w="2926"/>
        <w:gridCol w:w="314"/>
        <w:gridCol w:w="2095"/>
        <w:gridCol w:w="328"/>
        <w:gridCol w:w="1980"/>
        <w:gridCol w:w="628"/>
        <w:gridCol w:w="398"/>
        <w:gridCol w:w="445"/>
        <w:gridCol w:w="90"/>
      </w:tblGrid>
      <w:tr>
        <w:tblPrEx>
          <w:shd w:val="clear" w:color="auto" w:fill="auto"/>
          <w:tblLayout w:type="fixed"/>
          <w:tblCellMar>
            <w:top w:w="0" w:type="dxa"/>
            <w:left w:w="0" w:type="dxa"/>
            <w:bottom w:w="0" w:type="dxa"/>
            <w:right w:w="0" w:type="dxa"/>
          </w:tblCellMar>
        </w:tblPrEx>
        <w:trPr>
          <w:gridAfter w:val="1"/>
          <w:wAfter w:w="90" w:type="dxa"/>
          <w:trHeight w:val="516" w:hRule="atLeast"/>
        </w:trPr>
        <w:tc>
          <w:tcPr>
            <w:tcW w:w="9114" w:type="dxa"/>
            <w:gridSpan w:val="8"/>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0"/>
                <w:szCs w:val="40"/>
                <w:u w:val="none"/>
              </w:rPr>
            </w:pPr>
            <w:bookmarkStart w:id="24" w:name="_Toc12926"/>
            <w:r>
              <w:rPr>
                <w:rFonts w:hint="default" w:ascii="方正小标宋简体" w:hAnsi="方正小标宋简体" w:eastAsia="方正小标宋简体" w:cs="方正小标宋简体"/>
                <w:i w:val="0"/>
                <w:color w:val="000000"/>
                <w:kern w:val="0"/>
                <w:sz w:val="40"/>
                <w:szCs w:val="40"/>
                <w:u w:val="none"/>
                <w:lang w:val="en-US" w:eastAsia="zh-CN" w:bidi="ar"/>
              </w:rPr>
              <w:t>政府专项债券项目绩效目标情况表</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9114" w:type="dxa"/>
            <w:gridSpan w:val="8"/>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w:t>
            </w:r>
            <w:r>
              <w:rPr>
                <w:rFonts w:hint="eastAsia" w:ascii="宋体" w:hAnsi="宋体" w:cs="宋体"/>
                <w:i w:val="0"/>
                <w:color w:val="000000"/>
                <w:kern w:val="0"/>
                <w:sz w:val="22"/>
                <w:szCs w:val="22"/>
                <w:u w:val="none"/>
                <w:lang w:val="en-US" w:eastAsia="zh-CN" w:bidi="ar"/>
              </w:rPr>
              <w:t>3</w:t>
            </w:r>
            <w:r>
              <w:rPr>
                <w:rFonts w:hint="eastAsia" w:ascii="宋体" w:hAnsi="宋体" w:eastAsia="宋体" w:cs="宋体"/>
                <w:i w:val="0"/>
                <w:color w:val="000000"/>
                <w:kern w:val="0"/>
                <w:sz w:val="22"/>
                <w:szCs w:val="22"/>
                <w:u w:val="none"/>
                <w:lang w:val="en-US" w:eastAsia="zh-CN" w:bidi="ar"/>
              </w:rPr>
              <w:t>年度）</w:t>
            </w:r>
          </w:p>
        </w:tc>
      </w:tr>
      <w:tr>
        <w:tblPrEx>
          <w:shd w:val="clear" w:color="auto" w:fill="auto"/>
          <w:tblLayout w:type="fixed"/>
          <w:tblCellMar>
            <w:top w:w="0" w:type="dxa"/>
            <w:left w:w="0" w:type="dxa"/>
            <w:bottom w:w="0" w:type="dxa"/>
            <w:right w:w="0" w:type="dxa"/>
          </w:tblCellMar>
        </w:tblPrEx>
        <w:trPr>
          <w:trHeight w:val="288" w:hRule="atLeast"/>
        </w:trPr>
        <w:tc>
          <w:tcPr>
            <w:tcW w:w="2926" w:type="dxa"/>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长岛综试区教育和卫生健康局（公章）</w:t>
            </w:r>
          </w:p>
        </w:tc>
        <w:tc>
          <w:tcPr>
            <w:tcW w:w="314" w:type="dxa"/>
            <w:tcBorders>
              <w:top w:val="nil"/>
              <w:left w:val="nil"/>
              <w:bottom w:val="nil"/>
              <w:right w:val="nil"/>
            </w:tcBorders>
            <w:shd w:val="clear" w:color="auto" w:fill="auto"/>
            <w:tcMar>
              <w:top w:w="12" w:type="dxa"/>
              <w:left w:w="12" w:type="dxa"/>
              <w:right w:w="12" w:type="dxa"/>
            </w:tcMar>
            <w:vAlign w:val="center"/>
          </w:tcPr>
          <w:p>
            <w:pPr>
              <w:jc w:val="center"/>
              <w:rPr>
                <w:rFonts w:hint="default" w:ascii="Times New Roman" w:hAnsi="Times New Roman" w:eastAsia="宋体" w:cs="Times New Roman"/>
                <w:i w:val="0"/>
                <w:color w:val="000000"/>
                <w:sz w:val="22"/>
                <w:szCs w:val="22"/>
                <w:u w:val="none"/>
              </w:rPr>
            </w:pPr>
          </w:p>
        </w:tc>
        <w:tc>
          <w:tcPr>
            <w:tcW w:w="2095" w:type="dxa"/>
            <w:tcBorders>
              <w:top w:val="nil"/>
              <w:left w:val="nil"/>
              <w:bottom w:val="nil"/>
              <w:right w:val="nil"/>
            </w:tcBorders>
            <w:shd w:val="clear" w:color="auto" w:fill="auto"/>
            <w:tcMar>
              <w:top w:w="12" w:type="dxa"/>
              <w:left w:w="12" w:type="dxa"/>
              <w:right w:w="12" w:type="dxa"/>
            </w:tcMar>
            <w:vAlign w:val="center"/>
          </w:tcPr>
          <w:p>
            <w:pPr>
              <w:jc w:val="center"/>
              <w:rPr>
                <w:rFonts w:hint="default" w:ascii="Times New Roman" w:hAnsi="Times New Roman" w:eastAsia="宋体" w:cs="Times New Roman"/>
                <w:i w:val="0"/>
                <w:color w:val="000000"/>
                <w:sz w:val="22"/>
                <w:szCs w:val="22"/>
                <w:u w:val="none"/>
              </w:rPr>
            </w:pPr>
          </w:p>
        </w:tc>
        <w:tc>
          <w:tcPr>
            <w:tcW w:w="328" w:type="dxa"/>
            <w:tcBorders>
              <w:top w:val="nil"/>
              <w:left w:val="nil"/>
              <w:bottom w:val="nil"/>
              <w:right w:val="nil"/>
            </w:tcBorders>
            <w:shd w:val="clear" w:color="auto" w:fill="auto"/>
            <w:tcMar>
              <w:top w:w="12" w:type="dxa"/>
              <w:left w:w="12" w:type="dxa"/>
              <w:right w:w="12" w:type="dxa"/>
            </w:tcMar>
            <w:vAlign w:val="center"/>
          </w:tcPr>
          <w:p>
            <w:pPr>
              <w:jc w:val="center"/>
              <w:rPr>
                <w:rFonts w:hint="default" w:ascii="Times New Roman" w:hAnsi="Times New Roman" w:eastAsia="宋体" w:cs="Times New Roman"/>
                <w:i w:val="0"/>
                <w:color w:val="000000"/>
                <w:sz w:val="22"/>
                <w:szCs w:val="22"/>
                <w:u w:val="none"/>
              </w:rPr>
            </w:pPr>
          </w:p>
        </w:tc>
        <w:tc>
          <w:tcPr>
            <w:tcW w:w="2608"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长岛综试区财政金融局（公章）</w:t>
            </w:r>
          </w:p>
        </w:tc>
        <w:tc>
          <w:tcPr>
            <w:tcW w:w="398" w:type="dxa"/>
            <w:tcBorders>
              <w:top w:val="nil"/>
              <w:left w:val="nil"/>
              <w:bottom w:val="nil"/>
              <w:right w:val="nil"/>
            </w:tcBorders>
            <w:shd w:val="clear" w:color="auto" w:fill="auto"/>
            <w:tcMar>
              <w:top w:w="12" w:type="dxa"/>
              <w:left w:w="12" w:type="dxa"/>
              <w:right w:w="12" w:type="dxa"/>
            </w:tcMar>
            <w:vAlign w:val="center"/>
          </w:tcPr>
          <w:p>
            <w:pPr>
              <w:jc w:val="center"/>
              <w:rPr>
                <w:rFonts w:hint="default" w:ascii="Times New Roman" w:hAnsi="Times New Roman" w:eastAsia="宋体" w:cs="Times New Roman"/>
                <w:i w:val="0"/>
                <w:color w:val="000000"/>
                <w:sz w:val="22"/>
                <w:szCs w:val="22"/>
                <w:u w:val="none"/>
              </w:rPr>
            </w:pPr>
          </w:p>
        </w:tc>
        <w:tc>
          <w:tcPr>
            <w:tcW w:w="535" w:type="dxa"/>
            <w:gridSpan w:val="2"/>
            <w:tcBorders>
              <w:top w:val="nil"/>
              <w:left w:val="nil"/>
              <w:bottom w:val="nil"/>
              <w:right w:val="nil"/>
            </w:tcBorders>
            <w:shd w:val="clear" w:color="auto" w:fill="auto"/>
            <w:tcMar>
              <w:top w:w="12" w:type="dxa"/>
              <w:left w:w="12" w:type="dxa"/>
              <w:right w:w="12" w:type="dxa"/>
            </w:tcMar>
            <w:vAlign w:val="center"/>
          </w:tcPr>
          <w:p>
            <w:pPr>
              <w:jc w:val="center"/>
              <w:rPr>
                <w:rFonts w:hint="default" w:ascii="Times New Roman" w:hAnsi="Times New Roman" w:eastAsia="宋体" w:cs="Times New Roman"/>
                <w:i w:val="0"/>
                <w:color w:val="000000"/>
                <w:sz w:val="22"/>
                <w:szCs w:val="22"/>
                <w:u w:val="none"/>
              </w:rPr>
            </w:pP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项目名称</w:t>
            </w:r>
          </w:p>
        </w:tc>
        <w:tc>
          <w:tcPr>
            <w:tcW w:w="6188"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长岛海洋生态文明综合试验区人民医院一期工程建设项目</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主管部门</w:t>
            </w: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长岛综试区教育和卫生健康局</w:t>
            </w:r>
          </w:p>
        </w:tc>
        <w:tc>
          <w:tcPr>
            <w:tcW w:w="230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实施单位</w:t>
            </w:r>
          </w:p>
        </w:tc>
        <w:tc>
          <w:tcPr>
            <w:tcW w:w="1471" w:type="dxa"/>
            <w:gridSpan w:val="3"/>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长岛综合试验区人民医院</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项目资金（万元）</w:t>
            </w:r>
          </w:p>
        </w:tc>
        <w:tc>
          <w:tcPr>
            <w:tcW w:w="24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年度资金总额</w:t>
            </w:r>
          </w:p>
        </w:tc>
        <w:tc>
          <w:tcPr>
            <w:tcW w:w="377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年初预算数</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4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377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11300</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其中：专项债券资金</w:t>
            </w:r>
          </w:p>
        </w:tc>
        <w:tc>
          <w:tcPr>
            <w:tcW w:w="377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11300</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firstLineChars="20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财政拨款资金</w:t>
            </w:r>
          </w:p>
        </w:tc>
        <w:tc>
          <w:tcPr>
            <w:tcW w:w="377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i w:val="0"/>
                <w:color w:val="000000"/>
                <w:sz w:val="22"/>
                <w:szCs w:val="22"/>
                <w:u w:val="none"/>
              </w:rPr>
            </w:pP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firstLineChars="20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其他资金</w:t>
            </w:r>
          </w:p>
        </w:tc>
        <w:tc>
          <w:tcPr>
            <w:tcW w:w="377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i w:val="0"/>
                <w:color w:val="000000"/>
                <w:sz w:val="22"/>
                <w:szCs w:val="22"/>
                <w:u w:val="none"/>
              </w:rPr>
            </w:pP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年度总体目标</w:t>
            </w:r>
          </w:p>
        </w:tc>
        <w:tc>
          <w:tcPr>
            <w:tcW w:w="6188"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预期目标</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188"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为保障长岛应急医疗救治水平，拟建设1处人民医院，总建筑规模50000平方米，一期工程建筑规模35000平方米，设计病床位220张，包括:门诊楼、住院楼、综合楼、传染病房楼和设备用房等。项目建成后将全面提升现有医院传染病区诊治能力，实现传染病标准化建设覆盖。</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restar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绩效指标</w:t>
            </w:r>
          </w:p>
        </w:tc>
        <w:tc>
          <w:tcPr>
            <w:tcW w:w="31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一级指标</w:t>
            </w:r>
          </w:p>
        </w:tc>
        <w:tc>
          <w:tcPr>
            <w:tcW w:w="20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二级指标</w:t>
            </w:r>
          </w:p>
        </w:tc>
        <w:tc>
          <w:tcPr>
            <w:tcW w:w="293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三级指标</w:t>
            </w:r>
          </w:p>
        </w:tc>
        <w:tc>
          <w:tcPr>
            <w:tcW w:w="8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年度指标值</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0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93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8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产出指标</w:t>
            </w:r>
          </w:p>
        </w:tc>
        <w:tc>
          <w:tcPr>
            <w:tcW w:w="20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数量指标</w:t>
            </w:r>
          </w:p>
        </w:tc>
        <w:tc>
          <w:tcPr>
            <w:tcW w:w="29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新建人民医院数量</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1处</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0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质量指标</w:t>
            </w:r>
          </w:p>
        </w:tc>
        <w:tc>
          <w:tcPr>
            <w:tcW w:w="29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达到工程设计及施工要求</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合格</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0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时效指标</w:t>
            </w:r>
          </w:p>
        </w:tc>
        <w:tc>
          <w:tcPr>
            <w:tcW w:w="29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完成202</w:t>
            </w:r>
            <w:r>
              <w:rPr>
                <w:rFonts w:hint="eastAsia" w:ascii="宋体" w:hAnsi="宋体" w:cs="宋体"/>
                <w:i w:val="0"/>
                <w:color w:val="000000"/>
                <w:kern w:val="0"/>
                <w:sz w:val="22"/>
                <w:szCs w:val="22"/>
                <w:u w:val="none"/>
                <w:lang w:val="en-US" w:eastAsia="zh-CN" w:bidi="ar"/>
              </w:rPr>
              <w:t>3</w:t>
            </w:r>
            <w:r>
              <w:rPr>
                <w:rFonts w:hint="eastAsia" w:ascii="宋体" w:hAnsi="宋体" w:eastAsia="宋体" w:cs="宋体"/>
                <w:i w:val="0"/>
                <w:color w:val="000000"/>
                <w:kern w:val="0"/>
                <w:sz w:val="22"/>
                <w:szCs w:val="22"/>
                <w:u w:val="none"/>
                <w:lang w:val="en-US" w:eastAsia="zh-CN" w:bidi="ar"/>
              </w:rPr>
              <w:t>年合同约定工程量的时间</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w:t>
            </w:r>
            <w:r>
              <w:rPr>
                <w:rFonts w:hint="eastAsia" w:ascii="宋体" w:hAnsi="宋体" w:cs="宋体"/>
                <w:i w:val="0"/>
                <w:color w:val="000000"/>
                <w:kern w:val="0"/>
                <w:sz w:val="22"/>
                <w:szCs w:val="22"/>
                <w:u w:val="none"/>
                <w:lang w:val="en-US" w:eastAsia="zh-CN" w:bidi="ar"/>
              </w:rPr>
              <w:t>3</w:t>
            </w:r>
            <w:r>
              <w:rPr>
                <w:rFonts w:hint="eastAsia" w:ascii="宋体" w:hAnsi="宋体" w:eastAsia="宋体" w:cs="宋体"/>
                <w:i w:val="0"/>
                <w:color w:val="000000"/>
                <w:kern w:val="0"/>
                <w:sz w:val="22"/>
                <w:szCs w:val="22"/>
                <w:u w:val="none"/>
                <w:lang w:val="en-US" w:eastAsia="zh-CN" w:bidi="ar"/>
              </w:rPr>
              <w:t>年12月</w:t>
            </w:r>
          </w:p>
        </w:tc>
      </w:tr>
      <w:tr>
        <w:tblPrEx>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0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成本指标</w:t>
            </w:r>
          </w:p>
        </w:tc>
        <w:tc>
          <w:tcPr>
            <w:tcW w:w="29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年内完成投资数</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11300</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效益指标</w:t>
            </w:r>
          </w:p>
        </w:tc>
        <w:tc>
          <w:tcPr>
            <w:tcW w:w="209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经济效益指标</w:t>
            </w:r>
          </w:p>
        </w:tc>
        <w:tc>
          <w:tcPr>
            <w:tcW w:w="29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改善长岛群众就医条件，促进长岛经济社会发展</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提升</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09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社会效益指标</w:t>
            </w:r>
          </w:p>
        </w:tc>
        <w:tc>
          <w:tcPr>
            <w:tcW w:w="29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提高应对疫情等应急救治水平，改善海岛群众就医难等问题。</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提升</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09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生态效益指标</w:t>
            </w:r>
          </w:p>
        </w:tc>
        <w:tc>
          <w:tcPr>
            <w:tcW w:w="29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提升医疗废物等处理水平，保护长岛生态环境</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提升</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0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可持续影响指标</w:t>
            </w:r>
          </w:p>
        </w:tc>
        <w:tc>
          <w:tcPr>
            <w:tcW w:w="29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长岛经济社会可持续发展</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有效提升</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满意度指标</w:t>
            </w:r>
          </w:p>
        </w:tc>
        <w:tc>
          <w:tcPr>
            <w:tcW w:w="209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服务对象满意度指标</w:t>
            </w:r>
          </w:p>
        </w:tc>
        <w:tc>
          <w:tcPr>
            <w:tcW w:w="29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受益人员满意度</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8271"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Style w:val="41"/>
                <w:lang w:val="en-US" w:eastAsia="zh-CN" w:bidi="ar"/>
              </w:rPr>
              <w:t>总</w:t>
            </w:r>
            <w:r>
              <w:rPr>
                <w:rStyle w:val="42"/>
                <w:rFonts w:eastAsia="宋体"/>
                <w:lang w:val="en-US" w:eastAsia="zh-CN" w:bidi="ar"/>
              </w:rPr>
              <w:t xml:space="preserve">  </w:t>
            </w:r>
            <w:r>
              <w:rPr>
                <w:rStyle w:val="41"/>
                <w:lang w:val="en-US" w:eastAsia="zh-CN" w:bidi="ar"/>
              </w:rPr>
              <w:t>分</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imes New Roman" w:hAnsi="Times New Roman" w:eastAsia="宋体" w:cs="Times New Roman"/>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288" w:hRule="atLeast"/>
        </w:trPr>
        <w:tc>
          <w:tcPr>
            <w:tcW w:w="2926" w:type="dxa"/>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注：本表要加盖项目单位公章及同级财政局公章。</w:t>
            </w:r>
          </w:p>
        </w:tc>
        <w:tc>
          <w:tcPr>
            <w:tcW w:w="314" w:type="dxa"/>
            <w:tcBorders>
              <w:top w:val="nil"/>
              <w:left w:val="nil"/>
              <w:bottom w:val="nil"/>
              <w:right w:val="nil"/>
            </w:tcBorders>
            <w:shd w:val="clear" w:color="auto" w:fill="auto"/>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2095" w:type="dxa"/>
            <w:tcBorders>
              <w:top w:val="nil"/>
              <w:left w:val="nil"/>
              <w:bottom w:val="nil"/>
              <w:right w:val="nil"/>
            </w:tcBorders>
            <w:shd w:val="clear" w:color="auto" w:fill="auto"/>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328" w:type="dxa"/>
            <w:tcBorders>
              <w:top w:val="nil"/>
              <w:left w:val="nil"/>
              <w:bottom w:val="nil"/>
              <w:right w:val="nil"/>
            </w:tcBorders>
            <w:shd w:val="clear" w:color="auto" w:fill="auto"/>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2608" w:type="dxa"/>
            <w:gridSpan w:val="2"/>
            <w:tcBorders>
              <w:top w:val="nil"/>
              <w:left w:val="nil"/>
              <w:bottom w:val="nil"/>
              <w:right w:val="nil"/>
            </w:tcBorders>
            <w:shd w:val="clear" w:color="auto" w:fill="auto"/>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398" w:type="dxa"/>
            <w:tcBorders>
              <w:top w:val="nil"/>
              <w:left w:val="nil"/>
              <w:bottom w:val="nil"/>
              <w:right w:val="nil"/>
            </w:tcBorders>
            <w:shd w:val="clear" w:color="auto" w:fill="auto"/>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535" w:type="dxa"/>
            <w:gridSpan w:val="2"/>
            <w:tcBorders>
              <w:top w:val="nil"/>
              <w:left w:val="nil"/>
              <w:bottom w:val="nil"/>
              <w:right w:val="nil"/>
            </w:tcBorders>
            <w:shd w:val="clear" w:color="auto" w:fill="auto"/>
            <w:noWrap/>
            <w:tcMar>
              <w:top w:w="12" w:type="dxa"/>
              <w:left w:w="12" w:type="dxa"/>
              <w:right w:w="12" w:type="dxa"/>
            </w:tcMar>
            <w:vAlign w:val="center"/>
          </w:tcPr>
          <w:p>
            <w:pPr>
              <w:rPr>
                <w:rFonts w:hint="eastAsia" w:ascii="宋体" w:hAnsi="宋体" w:eastAsia="宋体" w:cs="宋体"/>
                <w:i w:val="0"/>
                <w:color w:val="000000"/>
                <w:sz w:val="22"/>
                <w:szCs w:val="22"/>
                <w:u w:val="none"/>
              </w:rPr>
            </w:pPr>
          </w:p>
        </w:tc>
      </w:tr>
    </w:tbl>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leftChars="0" w:right="0" w:firstLine="640" w:firstLineChars="200"/>
        <w:jc w:val="both"/>
        <w:textAlignment w:val="auto"/>
        <w:outlineLvl w:val="0"/>
        <w:rPr>
          <w:rFonts w:hint="eastAsia" w:ascii="黑体" w:hAnsi="黑体" w:eastAsia="黑体" w:cs="黑体"/>
          <w:color w:val="000000"/>
          <w:spacing w:val="0"/>
          <w:w w:val="100"/>
          <w:position w:val="0"/>
          <w:sz w:val="32"/>
          <w:szCs w:val="32"/>
        </w:rPr>
      </w:pP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leftChars="0" w:right="0" w:firstLine="640" w:firstLineChars="200"/>
        <w:jc w:val="both"/>
        <w:textAlignment w:val="auto"/>
        <w:outlineLvl w:val="0"/>
        <w:rPr>
          <w:rFonts w:hint="eastAsia" w:ascii="黑体" w:hAnsi="黑体" w:eastAsia="黑体" w:cs="黑体"/>
          <w:color w:val="000000"/>
          <w:spacing w:val="0"/>
          <w:w w:val="100"/>
          <w:position w:val="0"/>
          <w:sz w:val="32"/>
          <w:szCs w:val="32"/>
        </w:rPr>
      </w:pPr>
      <w:bookmarkStart w:id="25" w:name="_Toc18195"/>
      <w:r>
        <w:rPr>
          <w:rFonts w:hint="eastAsia" w:ascii="黑体" w:hAnsi="黑体" w:eastAsia="黑体" w:cs="黑体"/>
          <w:color w:val="000000"/>
          <w:spacing w:val="0"/>
          <w:w w:val="100"/>
          <w:position w:val="0"/>
          <w:sz w:val="32"/>
          <w:szCs w:val="32"/>
        </w:rPr>
        <w:t>三、评价基本情况</w:t>
      </w:r>
      <w:bookmarkEnd w:id="24"/>
      <w:bookmarkEnd w:id="25"/>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80" w:line="600" w:lineRule="exact"/>
        <w:ind w:left="0" w:right="0" w:firstLine="640"/>
        <w:jc w:val="both"/>
        <w:textAlignment w:val="auto"/>
        <w:outlineLvl w:val="1"/>
        <w:rPr>
          <w:rFonts w:hint="eastAsia" w:ascii="楷体" w:hAnsi="楷体" w:eastAsia="楷体" w:cs="楷体"/>
          <w:color w:val="000000"/>
          <w:spacing w:val="0"/>
          <w:w w:val="100"/>
          <w:position w:val="0"/>
          <w:sz w:val="32"/>
          <w:szCs w:val="32"/>
        </w:rPr>
      </w:pPr>
      <w:bookmarkStart w:id="26" w:name="_Toc5564"/>
      <w:bookmarkStart w:id="27" w:name="_Toc14534"/>
      <w:r>
        <w:rPr>
          <w:rFonts w:hint="eastAsia" w:ascii="楷体" w:hAnsi="楷体" w:eastAsia="楷体" w:cs="楷体"/>
          <w:color w:val="000000"/>
          <w:spacing w:val="0"/>
          <w:w w:val="100"/>
          <w:position w:val="0"/>
          <w:sz w:val="32"/>
          <w:szCs w:val="32"/>
        </w:rPr>
        <w:t>（一）评价目的</w:t>
      </w:r>
      <w:bookmarkEnd w:id="26"/>
      <w:bookmarkEnd w:id="27"/>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rPr>
        <w:t>根据《中共烟台市委烟台市人民政府关于全面落实预算绩效 管理的实施意见》（烟发〔</w:t>
      </w:r>
      <w:r>
        <w:rPr>
          <w:rFonts w:hint="eastAsia" w:ascii="宋体" w:hAnsi="宋体" w:eastAsia="宋体" w:cs="宋体"/>
          <w:color w:val="000000"/>
          <w:spacing w:val="0"/>
          <w:w w:val="100"/>
          <w:position w:val="0"/>
          <w:sz w:val="32"/>
          <w:szCs w:val="32"/>
          <w:lang w:val="en-US" w:eastAsia="en-US"/>
        </w:rPr>
        <w:t xml:space="preserve">2020] </w:t>
      </w:r>
      <w:r>
        <w:rPr>
          <w:rFonts w:hint="eastAsia" w:ascii="宋体" w:hAnsi="宋体" w:eastAsia="宋体" w:cs="宋体"/>
          <w:color w:val="000000"/>
          <w:spacing w:val="0"/>
          <w:w w:val="100"/>
          <w:position w:val="0"/>
          <w:sz w:val="32"/>
          <w:szCs w:val="32"/>
        </w:rPr>
        <w:t>8号），结合评价项目的特性, 制定了长岛海洋生态文明综合试验区人民医院一期工程建设项目绩效评价指 标及评价标准，运用科学、规范的绩效评价方法，客观公正地对 财政专项资金支出进行评价，全面分析项目资金使用、管理和实 施情况，树立绩效管理理念，做好预算绩效管理，提高财政资金 效益，优化财政支出结构。及时总结经验，分析存在的问题，以 便采取有效措施进一步改进和加强财政支出项目管理，为指导预 算编制、申报绩效目标、财政资金分配提供重要决策依据，切实 提高财政资金使用效果。</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80" w:line="600" w:lineRule="exact"/>
        <w:ind w:left="0" w:right="0" w:firstLine="640"/>
        <w:jc w:val="both"/>
        <w:textAlignment w:val="auto"/>
        <w:outlineLvl w:val="1"/>
        <w:rPr>
          <w:rFonts w:hint="eastAsia" w:ascii="楷体" w:hAnsi="楷体" w:eastAsia="楷体" w:cs="楷体"/>
          <w:color w:val="000000"/>
          <w:spacing w:val="0"/>
          <w:w w:val="100"/>
          <w:position w:val="0"/>
          <w:sz w:val="32"/>
          <w:szCs w:val="32"/>
        </w:rPr>
      </w:pPr>
      <w:bookmarkStart w:id="28" w:name="_Toc23716"/>
      <w:bookmarkStart w:id="29" w:name="_Toc6411"/>
      <w:r>
        <w:rPr>
          <w:rFonts w:hint="eastAsia" w:ascii="楷体" w:hAnsi="楷体" w:eastAsia="楷体" w:cs="楷体"/>
          <w:color w:val="000000"/>
          <w:spacing w:val="0"/>
          <w:w w:val="100"/>
          <w:position w:val="0"/>
          <w:sz w:val="32"/>
          <w:szCs w:val="32"/>
        </w:rPr>
        <w:t>（二）评价对象与范围</w:t>
      </w:r>
      <w:bookmarkEnd w:id="28"/>
      <w:bookmarkEnd w:id="29"/>
    </w:p>
    <w:p>
      <w:pPr>
        <w:pStyle w:val="21"/>
        <w:keepNext w:val="0"/>
        <w:keepLines w:val="0"/>
        <w:widowControl w:val="0"/>
        <w:shd w:val="clear" w:color="auto" w:fill="auto"/>
        <w:bidi w:val="0"/>
        <w:spacing w:before="0" w:after="0" w:line="624" w:lineRule="exact"/>
        <w:ind w:left="0" w:right="0" w:firstLine="64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评价对象：长岛海洋生态文明综合试验区人民医院一期工程建设项目资金；</w:t>
      </w:r>
    </w:p>
    <w:p>
      <w:pPr>
        <w:pStyle w:val="21"/>
        <w:keepNext w:val="0"/>
        <w:keepLines w:val="0"/>
        <w:widowControl w:val="0"/>
        <w:shd w:val="clear" w:color="auto" w:fill="auto"/>
        <w:bidi w:val="0"/>
        <w:spacing w:before="0" w:after="0" w:line="624" w:lineRule="exact"/>
        <w:ind w:left="0" w:right="0" w:firstLine="64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评价范围：长岛海洋生态文明综合试验区人民医院一期工程建设项目</w:t>
      </w:r>
      <w:r>
        <w:rPr>
          <w:rFonts w:hint="eastAsia" w:cs="宋体"/>
          <w:color w:val="000000"/>
          <w:spacing w:val="0"/>
          <w:w w:val="100"/>
          <w:position w:val="0"/>
          <w:sz w:val="32"/>
          <w:szCs w:val="32"/>
          <w:lang w:val="en-US" w:eastAsia="zh-CN"/>
        </w:rPr>
        <w:t>资金</w:t>
      </w:r>
      <w:r>
        <w:rPr>
          <w:rFonts w:hint="eastAsia" w:ascii="宋体" w:hAnsi="宋体" w:eastAsia="宋体" w:cs="宋体"/>
          <w:color w:val="000000"/>
          <w:spacing w:val="0"/>
          <w:w w:val="100"/>
          <w:position w:val="0"/>
          <w:sz w:val="32"/>
          <w:szCs w:val="32"/>
        </w:rPr>
        <w:t>的使用绩效；</w:t>
      </w:r>
    </w:p>
    <w:p>
      <w:pPr>
        <w:pStyle w:val="21"/>
        <w:keepNext w:val="0"/>
        <w:keepLines w:val="0"/>
        <w:widowControl w:val="0"/>
        <w:shd w:val="clear" w:color="auto" w:fill="auto"/>
        <w:bidi w:val="0"/>
        <w:spacing w:before="0" w:after="0" w:line="582" w:lineRule="exact"/>
        <w:ind w:left="0" w:right="0" w:firstLine="64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评价基准</w:t>
      </w:r>
      <w:r>
        <w:rPr>
          <w:rFonts w:hint="eastAsia" w:ascii="宋体" w:hAnsi="宋体" w:eastAsia="宋体" w:cs="宋体"/>
          <w:color w:val="000000"/>
          <w:spacing w:val="0"/>
          <w:w w:val="100"/>
          <w:position w:val="0"/>
          <w:sz w:val="32"/>
          <w:szCs w:val="32"/>
          <w:lang w:val="en-US" w:eastAsia="zh-CN"/>
        </w:rPr>
        <w:t>日</w:t>
      </w:r>
      <w:r>
        <w:rPr>
          <w:rFonts w:hint="eastAsia" w:ascii="宋体" w:hAnsi="宋体" w:eastAsia="宋体" w:cs="宋体"/>
          <w:color w:val="000000"/>
          <w:spacing w:val="0"/>
          <w:w w:val="100"/>
          <w:position w:val="0"/>
          <w:sz w:val="32"/>
          <w:szCs w:val="32"/>
        </w:rPr>
        <w:t>:202</w:t>
      </w:r>
      <w:r>
        <w:rPr>
          <w:rFonts w:hint="eastAsia" w:cs="宋体"/>
          <w:color w:val="000000"/>
          <w:spacing w:val="0"/>
          <w:w w:val="100"/>
          <w:position w:val="0"/>
          <w:sz w:val="32"/>
          <w:szCs w:val="32"/>
          <w:lang w:val="en-US" w:eastAsia="zh-CN"/>
        </w:rPr>
        <w:t>3</w:t>
      </w:r>
      <w:r>
        <w:rPr>
          <w:rFonts w:hint="eastAsia" w:ascii="宋体" w:hAnsi="宋体" w:eastAsia="宋体" w:cs="宋体"/>
          <w:color w:val="000000"/>
          <w:spacing w:val="0"/>
          <w:w w:val="100"/>
          <w:position w:val="0"/>
          <w:sz w:val="32"/>
          <w:szCs w:val="32"/>
        </w:rPr>
        <w:t>年1</w:t>
      </w:r>
      <w:r>
        <w:rPr>
          <w:rFonts w:hint="eastAsia" w:cs="宋体"/>
          <w:color w:val="000000"/>
          <w:spacing w:val="0"/>
          <w:w w:val="100"/>
          <w:position w:val="0"/>
          <w:sz w:val="32"/>
          <w:szCs w:val="32"/>
          <w:lang w:val="en-US" w:eastAsia="zh-CN"/>
        </w:rPr>
        <w:t>0</w:t>
      </w:r>
      <w:r>
        <w:rPr>
          <w:rFonts w:hint="eastAsia" w:ascii="宋体" w:hAnsi="宋体" w:eastAsia="宋体" w:cs="宋体"/>
          <w:color w:val="000000"/>
          <w:spacing w:val="0"/>
          <w:w w:val="100"/>
          <w:position w:val="0"/>
          <w:sz w:val="32"/>
          <w:szCs w:val="32"/>
        </w:rPr>
        <w:t>月</w:t>
      </w:r>
      <w:r>
        <w:rPr>
          <w:rFonts w:hint="eastAsia" w:ascii="宋体" w:hAnsi="宋体" w:eastAsia="宋体" w:cs="宋体"/>
          <w:color w:val="000000"/>
          <w:spacing w:val="0"/>
          <w:w w:val="100"/>
          <w:position w:val="0"/>
          <w:sz w:val="32"/>
          <w:szCs w:val="32"/>
          <w:lang w:val="en-US" w:eastAsia="en-US" w:bidi="en-US"/>
        </w:rPr>
        <w:t>31</w:t>
      </w:r>
      <w:r>
        <w:rPr>
          <w:rFonts w:hint="eastAsia" w:ascii="宋体" w:hAnsi="宋体" w:eastAsia="宋体" w:cs="宋体"/>
          <w:color w:val="000000"/>
          <w:spacing w:val="0"/>
          <w:w w:val="100"/>
          <w:position w:val="0"/>
          <w:sz w:val="32"/>
          <w:szCs w:val="32"/>
          <w:lang w:val="en-US" w:eastAsia="zh-CN" w:bidi="en-US"/>
        </w:rPr>
        <w:t>日</w:t>
      </w:r>
      <w:r>
        <w:rPr>
          <w:rFonts w:hint="eastAsia" w:ascii="宋体" w:hAnsi="宋体" w:eastAsia="宋体" w:cs="宋体"/>
          <w:color w:val="000000"/>
          <w:spacing w:val="0"/>
          <w:w w:val="100"/>
          <w:position w:val="0"/>
          <w:sz w:val="32"/>
          <w:szCs w:val="32"/>
          <w:vertAlign w:val="subscript"/>
          <w:lang w:val="en-US" w:eastAsia="en-US" w:bidi="en-US"/>
        </w:rPr>
        <w:t>o</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80" w:line="600" w:lineRule="exact"/>
        <w:ind w:left="0" w:right="0" w:firstLine="640"/>
        <w:jc w:val="both"/>
        <w:textAlignment w:val="auto"/>
        <w:outlineLvl w:val="1"/>
        <w:rPr>
          <w:rFonts w:hint="eastAsia" w:ascii="楷体" w:hAnsi="楷体" w:eastAsia="楷体" w:cs="楷体"/>
          <w:color w:val="000000"/>
          <w:spacing w:val="0"/>
          <w:w w:val="100"/>
          <w:position w:val="0"/>
          <w:sz w:val="32"/>
          <w:szCs w:val="32"/>
        </w:rPr>
      </w:pPr>
      <w:bookmarkStart w:id="30" w:name="_Toc26296"/>
      <w:bookmarkStart w:id="31" w:name="_Toc26777"/>
      <w:r>
        <w:rPr>
          <w:rFonts w:hint="eastAsia" w:ascii="楷体" w:hAnsi="楷体" w:eastAsia="楷体" w:cs="楷体"/>
          <w:color w:val="000000"/>
          <w:spacing w:val="0"/>
          <w:w w:val="100"/>
          <w:position w:val="0"/>
          <w:sz w:val="32"/>
          <w:szCs w:val="32"/>
        </w:rPr>
        <w:t>（三）评价依据</w:t>
      </w:r>
      <w:bookmarkEnd w:id="30"/>
      <w:bookmarkEnd w:id="31"/>
    </w:p>
    <w:p>
      <w:pPr>
        <w:pStyle w:val="21"/>
        <w:keepNext w:val="0"/>
        <w:keepLines w:val="0"/>
        <w:widowControl w:val="0"/>
        <w:shd w:val="clear" w:color="auto" w:fill="auto"/>
        <w:bidi w:val="0"/>
        <w:spacing w:before="0" w:after="0" w:line="582" w:lineRule="exact"/>
        <w:ind w:left="0" w:right="0" w:firstLine="64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lang w:val="en-US" w:eastAsia="zh-CN"/>
        </w:rPr>
        <w:t>1.</w:t>
      </w:r>
      <w:r>
        <w:rPr>
          <w:rFonts w:hint="eastAsia" w:ascii="宋体" w:hAnsi="宋体" w:eastAsia="宋体" w:cs="宋体"/>
          <w:color w:val="000000"/>
          <w:spacing w:val="0"/>
          <w:w w:val="100"/>
          <w:position w:val="0"/>
          <w:sz w:val="32"/>
          <w:szCs w:val="32"/>
        </w:rPr>
        <w:t>《中华人民共和国预算法》；</w:t>
      </w:r>
    </w:p>
    <w:p>
      <w:pPr>
        <w:pStyle w:val="21"/>
        <w:keepNext w:val="0"/>
        <w:keepLines w:val="0"/>
        <w:widowControl w:val="0"/>
        <w:numPr>
          <w:ilvl w:val="0"/>
          <w:numId w:val="2"/>
        </w:numPr>
        <w:shd w:val="clear" w:color="auto" w:fill="auto"/>
        <w:tabs>
          <w:tab w:val="left" w:pos="1090"/>
        </w:tabs>
        <w:bidi w:val="0"/>
        <w:spacing w:before="0" w:after="0" w:line="600" w:lineRule="exact"/>
        <w:ind w:left="0" w:right="0" w:firstLine="64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《中共山东省委山东省人民政府关于全面推进预算绩效管理的实施</w:t>
      </w:r>
      <w:r>
        <w:rPr>
          <w:rFonts w:hint="eastAsia" w:ascii="宋体" w:hAnsi="宋体" w:eastAsia="宋体" w:cs="宋体"/>
          <w:color w:val="000000"/>
          <w:spacing w:val="0"/>
          <w:w w:val="100"/>
          <w:position w:val="0"/>
          <w:sz w:val="32"/>
          <w:szCs w:val="32"/>
          <w:lang w:val="zh-CN" w:eastAsia="zh-CN" w:bidi="zh-CN"/>
        </w:rPr>
        <w:t>意见》</w:t>
      </w:r>
      <w:r>
        <w:rPr>
          <w:rFonts w:hint="eastAsia" w:ascii="宋体" w:hAnsi="宋体" w:eastAsia="宋体" w:cs="宋体"/>
          <w:color w:val="000000"/>
          <w:spacing w:val="0"/>
          <w:w w:val="100"/>
          <w:position w:val="0"/>
          <w:sz w:val="32"/>
          <w:szCs w:val="32"/>
        </w:rPr>
        <w:t>（鲁发〔2019〕2号）；</w:t>
      </w:r>
    </w:p>
    <w:p>
      <w:pPr>
        <w:pStyle w:val="21"/>
        <w:keepNext w:val="0"/>
        <w:keepLines w:val="0"/>
        <w:widowControl w:val="0"/>
        <w:numPr>
          <w:ilvl w:val="0"/>
          <w:numId w:val="2"/>
        </w:numPr>
        <w:shd w:val="clear" w:color="auto" w:fill="auto"/>
        <w:tabs>
          <w:tab w:val="left" w:pos="1090"/>
        </w:tabs>
        <w:bidi w:val="0"/>
        <w:spacing w:before="0" w:after="0" w:line="600" w:lineRule="exact"/>
        <w:ind w:left="0" w:right="0" w:firstLine="640"/>
        <w:jc w:val="both"/>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rPr>
        <w:t>《山东省省级项目支出绩效财政评价和部门评价工作规程》（鲁财绩〔2020〕4号）；</w:t>
      </w:r>
    </w:p>
    <w:p>
      <w:pPr>
        <w:pStyle w:val="21"/>
        <w:keepNext w:val="0"/>
        <w:keepLines w:val="0"/>
        <w:widowControl w:val="0"/>
        <w:numPr>
          <w:ilvl w:val="0"/>
          <w:numId w:val="3"/>
        </w:numPr>
        <w:shd w:val="clear" w:color="auto" w:fill="auto"/>
        <w:tabs>
          <w:tab w:val="left" w:pos="1064"/>
        </w:tabs>
        <w:bidi w:val="0"/>
        <w:spacing w:before="0" w:after="0" w:line="619" w:lineRule="exact"/>
        <w:ind w:left="0" w:right="0" w:firstLine="64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《关于全面落实预算绩效管理的实施意见》（烟发〔2020〕8号）；</w:t>
      </w:r>
    </w:p>
    <w:p>
      <w:pPr>
        <w:pStyle w:val="21"/>
        <w:keepNext w:val="0"/>
        <w:keepLines w:val="0"/>
        <w:widowControl w:val="0"/>
        <w:numPr>
          <w:ilvl w:val="0"/>
          <w:numId w:val="3"/>
        </w:numPr>
        <w:shd w:val="clear" w:color="auto" w:fill="auto"/>
        <w:tabs>
          <w:tab w:val="left" w:pos="1064"/>
        </w:tabs>
        <w:bidi w:val="0"/>
        <w:spacing w:before="0" w:after="0" w:line="605" w:lineRule="exact"/>
        <w:ind w:left="0" w:right="0" w:firstLine="64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《烟台市市级部门单位预算绩效管理办法和烟台市市对下转移支付资金预算绩效管理办法的通知》（烟政办字〔2019〕42号）；</w:t>
      </w:r>
    </w:p>
    <w:p>
      <w:pPr>
        <w:pStyle w:val="21"/>
        <w:keepNext w:val="0"/>
        <w:keepLines w:val="0"/>
        <w:widowControl w:val="0"/>
        <w:numPr>
          <w:ilvl w:val="0"/>
          <w:numId w:val="3"/>
        </w:numPr>
        <w:shd w:val="clear" w:color="auto" w:fill="auto"/>
        <w:tabs>
          <w:tab w:val="left" w:pos="1064"/>
        </w:tabs>
        <w:bidi w:val="0"/>
        <w:spacing w:before="0" w:after="0" w:line="571" w:lineRule="exact"/>
        <w:ind w:left="0" w:right="0" w:firstLine="64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《烟台市市级政策和项目预算绩效目标管理办法》（烟财 绩〔2021〕1号）;</w:t>
      </w:r>
    </w:p>
    <w:p>
      <w:pPr>
        <w:pStyle w:val="21"/>
        <w:keepNext w:val="0"/>
        <w:keepLines w:val="0"/>
        <w:widowControl w:val="0"/>
        <w:numPr>
          <w:ilvl w:val="0"/>
          <w:numId w:val="3"/>
        </w:numPr>
        <w:shd w:val="clear" w:color="auto" w:fill="auto"/>
        <w:tabs>
          <w:tab w:val="left" w:pos="1064"/>
        </w:tabs>
        <w:bidi w:val="0"/>
        <w:spacing w:before="0" w:after="0" w:line="600" w:lineRule="exact"/>
        <w:ind w:left="0" w:right="0" w:firstLine="64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《烟台市市级项目支出绩效单位自评工作规程》和《烟台 市市级项目支出绩效财政评价和部门评价工作规程》（烟财绩〔2020〕3号）;</w:t>
      </w:r>
    </w:p>
    <w:p>
      <w:pPr>
        <w:pStyle w:val="21"/>
        <w:keepNext w:val="0"/>
        <w:keepLines w:val="0"/>
        <w:widowControl w:val="0"/>
        <w:numPr>
          <w:ilvl w:val="0"/>
          <w:numId w:val="3"/>
        </w:numPr>
        <w:shd w:val="clear" w:color="auto" w:fill="auto"/>
        <w:tabs>
          <w:tab w:val="left" w:pos="1064"/>
        </w:tabs>
        <w:bidi w:val="0"/>
        <w:spacing w:before="0" w:after="0" w:line="557" w:lineRule="exact"/>
        <w:ind w:left="0" w:right="0" w:firstLine="64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《关于委托第三方机构参与预算绩效管理的指导意见》（财预〔2021〕6号）;</w:t>
      </w:r>
    </w:p>
    <w:p>
      <w:pPr>
        <w:pStyle w:val="21"/>
        <w:keepNext w:val="0"/>
        <w:keepLines w:val="0"/>
        <w:widowControl w:val="0"/>
        <w:numPr>
          <w:ilvl w:val="0"/>
          <w:numId w:val="3"/>
        </w:numPr>
        <w:shd w:val="clear" w:color="auto" w:fill="auto"/>
        <w:tabs>
          <w:tab w:val="left" w:pos="1064"/>
        </w:tabs>
        <w:bidi w:val="0"/>
        <w:spacing w:before="0" w:after="0" w:line="581" w:lineRule="exact"/>
        <w:ind w:left="0" w:right="0" w:firstLine="64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中国注册会计师协会《关于印发〈会计师事务所财政支出 绩效评价业务指引〉的通知》（会协〔2016〕10号）；</w:t>
      </w:r>
    </w:p>
    <w:p>
      <w:pPr>
        <w:pStyle w:val="21"/>
        <w:keepNext w:val="0"/>
        <w:keepLines w:val="0"/>
        <w:widowControl w:val="0"/>
        <w:numPr>
          <w:ilvl w:val="0"/>
          <w:numId w:val="3"/>
        </w:numPr>
        <w:shd w:val="clear" w:color="auto" w:fill="auto"/>
        <w:tabs>
          <w:tab w:val="left" w:pos="1203"/>
        </w:tabs>
        <w:bidi w:val="0"/>
        <w:spacing w:before="0" w:after="0" w:line="581" w:lineRule="exact"/>
        <w:ind w:left="0" w:right="0" w:firstLine="64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评价资金相关的资金管理办法、预算指标下达（调整）、 项目管理文件。</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80" w:line="600" w:lineRule="exact"/>
        <w:ind w:left="0" w:right="0" w:firstLine="640"/>
        <w:jc w:val="both"/>
        <w:textAlignment w:val="auto"/>
        <w:outlineLvl w:val="1"/>
        <w:rPr>
          <w:rFonts w:hint="eastAsia" w:ascii="楷体" w:hAnsi="楷体" w:eastAsia="楷体" w:cs="楷体"/>
          <w:color w:val="000000"/>
          <w:spacing w:val="0"/>
          <w:w w:val="100"/>
          <w:position w:val="0"/>
          <w:sz w:val="32"/>
          <w:szCs w:val="32"/>
        </w:rPr>
      </w:pPr>
      <w:bookmarkStart w:id="32" w:name="_Toc6871"/>
      <w:bookmarkStart w:id="33" w:name="_Toc30399"/>
      <w:r>
        <w:rPr>
          <w:rFonts w:hint="eastAsia" w:ascii="楷体" w:hAnsi="楷体" w:eastAsia="楷体" w:cs="楷体"/>
          <w:color w:val="000000"/>
          <w:spacing w:val="0"/>
          <w:w w:val="100"/>
          <w:position w:val="0"/>
          <w:sz w:val="32"/>
          <w:szCs w:val="32"/>
        </w:rPr>
        <w:t>（四）评价原则、评价方法</w:t>
      </w:r>
      <w:bookmarkEnd w:id="32"/>
      <w:bookmarkEnd w:id="33"/>
    </w:p>
    <w:p>
      <w:pPr>
        <w:pStyle w:val="21"/>
        <w:keepNext w:val="0"/>
        <w:keepLines w:val="0"/>
        <w:widowControl w:val="0"/>
        <w:numPr>
          <w:ilvl w:val="0"/>
          <w:numId w:val="0"/>
        </w:numPr>
        <w:shd w:val="clear" w:color="auto" w:fill="auto"/>
        <w:bidi w:val="0"/>
        <w:spacing w:before="0" w:after="0" w:line="590" w:lineRule="exact"/>
        <w:ind w:left="640" w:leftChars="0" w:right="0" w:rightChars="0"/>
        <w:jc w:val="both"/>
        <w:rPr>
          <w:rFonts w:hint="eastAsia" w:ascii="宋体" w:hAnsi="宋体" w:eastAsia="宋体" w:cs="宋体"/>
          <w:sz w:val="32"/>
          <w:szCs w:val="32"/>
        </w:rPr>
      </w:pPr>
      <w:r>
        <w:rPr>
          <w:rFonts w:hint="eastAsia" w:cs="宋体"/>
          <w:color w:val="000000"/>
          <w:spacing w:val="0"/>
          <w:w w:val="100"/>
          <w:position w:val="0"/>
          <w:sz w:val="32"/>
          <w:szCs w:val="32"/>
          <w:lang w:val="en-US" w:eastAsia="zh-CN"/>
        </w:rPr>
        <w:t>1.</w:t>
      </w:r>
      <w:r>
        <w:rPr>
          <w:rFonts w:hint="eastAsia" w:ascii="宋体" w:hAnsi="宋体" w:eastAsia="宋体" w:cs="宋体"/>
          <w:color w:val="000000"/>
          <w:spacing w:val="0"/>
          <w:w w:val="100"/>
          <w:position w:val="0"/>
          <w:sz w:val="32"/>
          <w:szCs w:val="32"/>
        </w:rPr>
        <w:t>评价原则</w:t>
      </w:r>
    </w:p>
    <w:p>
      <w:pPr>
        <w:pStyle w:val="21"/>
        <w:keepNext w:val="0"/>
        <w:keepLines w:val="0"/>
        <w:widowControl w:val="0"/>
        <w:shd w:val="clear" w:color="auto" w:fill="auto"/>
        <w:tabs>
          <w:tab w:val="left" w:pos="1482"/>
        </w:tabs>
        <w:bidi w:val="0"/>
        <w:spacing w:before="0" w:after="0" w:line="590" w:lineRule="exact"/>
        <w:ind w:left="0" w:right="0" w:firstLine="80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（1）</w:t>
      </w:r>
      <w:r>
        <w:rPr>
          <w:rFonts w:hint="eastAsia" w:ascii="宋体" w:hAnsi="宋体" w:eastAsia="宋体" w:cs="宋体"/>
          <w:color w:val="000000"/>
          <w:spacing w:val="0"/>
          <w:w w:val="100"/>
          <w:position w:val="0"/>
          <w:sz w:val="32"/>
          <w:szCs w:val="32"/>
        </w:rPr>
        <w:tab/>
      </w:r>
      <w:r>
        <w:rPr>
          <w:rFonts w:hint="eastAsia" w:ascii="宋体" w:hAnsi="宋体" w:eastAsia="宋体" w:cs="宋体"/>
          <w:color w:val="000000"/>
          <w:spacing w:val="0"/>
          <w:w w:val="100"/>
          <w:position w:val="0"/>
          <w:sz w:val="32"/>
          <w:szCs w:val="32"/>
        </w:rPr>
        <w:t>科学规范原则。绩效评价应当严格执行规定的流程步 骤，做到指标合理、标准科学、方法适当、结果可信。</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（2）</w:t>
      </w:r>
      <w:r>
        <w:rPr>
          <w:rFonts w:hint="eastAsia" w:ascii="宋体" w:hAnsi="宋体" w:eastAsia="宋体" w:cs="宋体"/>
          <w:color w:val="000000"/>
          <w:spacing w:val="0"/>
          <w:w w:val="100"/>
          <w:position w:val="0"/>
          <w:sz w:val="32"/>
          <w:szCs w:val="32"/>
        </w:rPr>
        <w:tab/>
      </w:r>
      <w:r>
        <w:rPr>
          <w:rFonts w:hint="eastAsia" w:ascii="宋体" w:hAnsi="宋体" w:eastAsia="宋体" w:cs="宋体"/>
          <w:color w:val="000000"/>
          <w:spacing w:val="0"/>
          <w:w w:val="100"/>
          <w:position w:val="0"/>
          <w:sz w:val="32"/>
          <w:szCs w:val="32"/>
        </w:rPr>
        <w:t>绩效相关原则。根据评价对象的特点，针对项目决策、过程、产出、效益进行绩效评价，评价结果应当清晰反映绩效目 标的实现情况以及预算支出和绩效之间的对应关系。</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lang w:val="en-US" w:eastAsia="zh-CN"/>
        </w:rPr>
        <w:t>3</w:t>
      </w:r>
      <w:r>
        <w:rPr>
          <w:rFonts w:hint="eastAsia" w:ascii="宋体" w:hAnsi="宋体" w:eastAsia="宋体" w:cs="宋体"/>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rPr>
        <w:t>公开透明原则。评价结果应当符合真实、客观、公正的要求，依法依规公开并接受监督。我们在评价工作中，始终坚持独立的第三方立场，保持客观、公正，时刻接受相关部门的监督。</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lang w:val="en-US" w:eastAsia="zh-CN"/>
        </w:rPr>
        <w:t>4</w:t>
      </w:r>
      <w:r>
        <w:rPr>
          <w:rFonts w:hint="eastAsia" w:ascii="宋体" w:hAnsi="宋体" w:eastAsia="宋体" w:cs="宋体"/>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rPr>
        <w:t>激励约束原则。评价结果与项目的设立、保留、整合、调整和退出相挂钩，作为改进管理、安排预算的重要依据，</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r>
        <w:rPr>
          <w:rFonts w:hint="eastAsia" w:ascii="宋体" w:hAnsi="宋体" w:eastAsia="宋体" w:cs="宋体"/>
          <w:color w:val="000000"/>
          <w:spacing w:val="0"/>
          <w:w w:val="100"/>
          <w:position w:val="0"/>
          <w:sz w:val="32"/>
          <w:szCs w:val="32"/>
          <w:lang w:val="en-US" w:eastAsia="zh-CN"/>
        </w:rPr>
        <w:t>2.</w:t>
      </w:r>
      <w:r>
        <w:rPr>
          <w:rFonts w:hint="eastAsia" w:ascii="宋体" w:hAnsi="宋体" w:eastAsia="宋体" w:cs="宋体"/>
          <w:color w:val="000000"/>
          <w:spacing w:val="0"/>
          <w:w w:val="100"/>
          <w:position w:val="0"/>
          <w:sz w:val="32"/>
          <w:szCs w:val="32"/>
          <w:lang w:eastAsia="zh-CN"/>
        </w:rPr>
        <w:t>评价方法</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r>
        <w:rPr>
          <w:rFonts w:hint="eastAsia" w:ascii="宋体" w:hAnsi="宋体" w:eastAsia="宋体" w:cs="宋体"/>
          <w:color w:val="000000"/>
          <w:spacing w:val="0"/>
          <w:w w:val="100"/>
          <w:position w:val="0"/>
          <w:sz w:val="32"/>
          <w:szCs w:val="32"/>
          <w:lang w:eastAsia="zh-CN"/>
        </w:rPr>
        <w:t>绩效评价方法主要包括成本效益分析法、比较法、因素分析法、最低成本法、公众评判法、标杆管理法等。本次绩效评价遵循“客观、公正、科学、规范”的原则，通过对项目的决策、过程、产出和效益的比较和分析，对专项资金进行综合评价。评价方法坚持定性分析与定量分析、全面评价与抽样调查、现场核查与综合分析相结合的方式进行评价，包括现场调研与核查、座谈、访谈、问卷调查、数据分析、专家评价等环节。评价方法如下：</w:t>
      </w:r>
    </w:p>
    <w:p>
      <w:pPr>
        <w:pStyle w:val="21"/>
        <w:keepNext w:val="0"/>
        <w:keepLines w:val="0"/>
        <w:widowControl w:val="0"/>
        <w:shd w:val="clear" w:color="auto" w:fill="auto"/>
        <w:tabs>
          <w:tab w:val="left" w:pos="699"/>
        </w:tabs>
        <w:bidi w:val="0"/>
        <w:spacing w:before="0" w:after="0" w:line="590" w:lineRule="exact"/>
        <w:ind w:left="0" w:leftChars="0" w:right="0" w:firstLine="640" w:firstLineChars="200"/>
        <w:jc w:val="both"/>
        <w:rPr>
          <w:rFonts w:hint="eastAsia" w:ascii="宋体" w:hAnsi="宋体" w:eastAsia="宋体" w:cs="宋体"/>
          <w:color w:val="000000"/>
          <w:spacing w:val="0"/>
          <w:w w:val="100"/>
          <w:position w:val="0"/>
          <w:sz w:val="32"/>
          <w:szCs w:val="32"/>
          <w:lang w:eastAsia="zh-CN"/>
        </w:rPr>
      </w:pPr>
      <w:r>
        <w:rPr>
          <w:rFonts w:hint="eastAsia" w:ascii="宋体" w:hAnsi="宋体" w:eastAsia="宋体" w:cs="宋体"/>
          <w:color w:val="000000"/>
          <w:spacing w:val="0"/>
          <w:w w:val="100"/>
          <w:position w:val="0"/>
          <w:sz w:val="32"/>
          <w:szCs w:val="32"/>
          <w:lang w:eastAsia="zh-CN"/>
        </w:rPr>
        <w:t>成本效益分析法，是将投入与产出、效益进行关联性分析的方法。</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r>
        <w:rPr>
          <w:rFonts w:hint="eastAsia" w:ascii="宋体" w:hAnsi="宋体" w:eastAsia="宋体" w:cs="宋体"/>
          <w:color w:val="000000"/>
          <w:spacing w:val="0"/>
          <w:w w:val="100"/>
          <w:position w:val="0"/>
          <w:sz w:val="32"/>
          <w:szCs w:val="32"/>
          <w:lang w:eastAsia="zh-CN"/>
        </w:rPr>
        <w:t>比较法，是将实施情况与绩效目标、政府采购政策功能目标、历史情况、不同部门和地区同类支出情况进行比较的方法。</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r>
        <w:rPr>
          <w:rFonts w:hint="eastAsia" w:ascii="宋体" w:hAnsi="宋体" w:eastAsia="宋体" w:cs="宋体"/>
          <w:color w:val="000000"/>
          <w:spacing w:val="0"/>
          <w:w w:val="100"/>
          <w:position w:val="0"/>
          <w:sz w:val="32"/>
          <w:szCs w:val="32"/>
          <w:lang w:eastAsia="zh-CN"/>
        </w:rPr>
        <w:t>公众评判法，是通过专家评估、公众问卷及抽样调查等方式进行评判的方法。一是集体座谈。与主管部门、分管处室、其他利益相关方等利益群体进行集体座谈，全面了解项目在决策、实施过程中的相关考虑，实际需求情况，实施效果情况及对实施的相关建议等；二是问卷调查。为了更加客观、全面的评价项目实施效益，根据绩效评价内容，设计调查问卷，经过委托方确认后，选取合适调查对象发放、收取和统计分析，以了解部门工作内容实施过程、绩效完成效果等情况。</w:t>
      </w:r>
    </w:p>
    <w:p>
      <w:pPr>
        <w:pStyle w:val="21"/>
        <w:keepNext w:val="0"/>
        <w:keepLines w:val="0"/>
        <w:widowControl w:val="0"/>
        <w:shd w:val="clear" w:color="auto" w:fill="auto"/>
        <w:tabs>
          <w:tab w:val="left" w:pos="699"/>
        </w:tabs>
        <w:bidi w:val="0"/>
        <w:spacing w:before="0" w:after="0" w:line="590" w:lineRule="exact"/>
        <w:ind w:left="0" w:right="0" w:firstLine="800"/>
        <w:jc w:val="both"/>
        <w:outlineLvl w:val="1"/>
        <w:rPr>
          <w:rFonts w:hint="eastAsia" w:ascii="楷体" w:hAnsi="楷体" w:eastAsia="楷体" w:cs="楷体"/>
          <w:color w:val="000000"/>
          <w:spacing w:val="0"/>
          <w:w w:val="100"/>
          <w:position w:val="0"/>
          <w:sz w:val="32"/>
          <w:szCs w:val="32"/>
          <w:lang w:eastAsia="zh-CN"/>
        </w:rPr>
      </w:pPr>
      <w:bookmarkStart w:id="34" w:name="_Toc11310"/>
      <w:bookmarkStart w:id="35" w:name="_Toc31542"/>
      <w:r>
        <w:rPr>
          <w:rFonts w:hint="eastAsia" w:ascii="楷体" w:hAnsi="楷体" w:eastAsia="楷体" w:cs="楷体"/>
          <w:color w:val="000000"/>
          <w:spacing w:val="0"/>
          <w:w w:val="100"/>
          <w:position w:val="0"/>
          <w:sz w:val="32"/>
          <w:szCs w:val="32"/>
          <w:lang w:eastAsia="zh-CN"/>
        </w:rPr>
        <w:t>（五）绩效评价指标体系</w:t>
      </w:r>
      <w:bookmarkEnd w:id="34"/>
      <w:bookmarkEnd w:id="35"/>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r>
        <w:rPr>
          <w:rFonts w:hint="eastAsia" w:ascii="宋体" w:hAnsi="宋体" w:eastAsia="宋体" w:cs="宋体"/>
          <w:color w:val="000000"/>
          <w:spacing w:val="0"/>
          <w:w w:val="100"/>
          <w:position w:val="0"/>
          <w:sz w:val="32"/>
          <w:szCs w:val="32"/>
          <w:lang w:val="en-US" w:eastAsia="zh-CN"/>
        </w:rPr>
        <w:t>1.</w:t>
      </w:r>
      <w:r>
        <w:rPr>
          <w:rFonts w:hint="eastAsia" w:ascii="宋体" w:hAnsi="宋体" w:eastAsia="宋体" w:cs="宋体"/>
          <w:color w:val="000000"/>
          <w:spacing w:val="0"/>
          <w:w w:val="100"/>
          <w:position w:val="0"/>
          <w:sz w:val="32"/>
          <w:szCs w:val="32"/>
          <w:lang w:eastAsia="zh-CN"/>
        </w:rPr>
        <w:t>指标体系设计的总体思路</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r>
        <w:rPr>
          <w:rFonts w:hint="eastAsia" w:ascii="宋体" w:hAnsi="宋体" w:eastAsia="宋体" w:cs="宋体"/>
          <w:color w:val="000000"/>
          <w:spacing w:val="0"/>
          <w:w w:val="100"/>
          <w:position w:val="0"/>
          <w:sz w:val="32"/>
          <w:szCs w:val="32"/>
          <w:lang w:eastAsia="zh-CN"/>
        </w:rPr>
        <w:t>评价组按照项目绩效评价指标设定的总体要求，综合考虑总体绩效目标，在与主管部门充分沟通的基础上，以《烟台市市级项目支出绩效评价财政评价和部门评价工作规程》（烟财绩〔2020〕3号）附件1《财政和部门评价项目支出绩效评价指标体系框架》为参考，以精细化管理为依据，从定性和定量两个维度对项目资金使用绩效进行评价，指标体系整体框架分为决策、过程、产出、效益4个一级指标及其对应的10个二级指标、19个三级指标、</w:t>
      </w:r>
      <w:r>
        <w:rPr>
          <w:rFonts w:hint="eastAsia" w:ascii="宋体" w:hAnsi="宋体" w:eastAsia="宋体" w:cs="宋体"/>
          <w:color w:val="000000"/>
          <w:spacing w:val="0"/>
          <w:w w:val="100"/>
          <w:position w:val="0"/>
          <w:sz w:val="32"/>
          <w:szCs w:val="32"/>
          <w:lang w:val="en-US" w:eastAsia="zh-CN"/>
        </w:rPr>
        <w:t>28</w:t>
      </w:r>
      <w:r>
        <w:rPr>
          <w:rFonts w:hint="eastAsia" w:ascii="宋体" w:hAnsi="宋体" w:eastAsia="宋体" w:cs="宋体"/>
          <w:color w:val="000000"/>
          <w:spacing w:val="0"/>
          <w:w w:val="100"/>
          <w:position w:val="0"/>
          <w:sz w:val="32"/>
          <w:szCs w:val="32"/>
          <w:lang w:eastAsia="zh-CN"/>
        </w:rPr>
        <w:t>个四级指标组成，各项指标分值根据评价内容重要程度设定，总分值100分，其中决策</w:t>
      </w:r>
      <w:r>
        <w:rPr>
          <w:rFonts w:hint="eastAsia" w:ascii="宋体" w:hAnsi="宋体" w:eastAsia="宋体" w:cs="宋体"/>
          <w:color w:val="000000"/>
          <w:spacing w:val="0"/>
          <w:w w:val="100"/>
          <w:position w:val="0"/>
          <w:sz w:val="32"/>
          <w:szCs w:val="32"/>
          <w:lang w:val="en-US" w:eastAsia="zh-CN"/>
        </w:rPr>
        <w:t>20</w:t>
      </w:r>
      <w:r>
        <w:rPr>
          <w:rFonts w:hint="eastAsia" w:ascii="宋体" w:hAnsi="宋体" w:eastAsia="宋体" w:cs="宋体"/>
          <w:color w:val="000000"/>
          <w:spacing w:val="0"/>
          <w:w w:val="100"/>
          <w:position w:val="0"/>
          <w:sz w:val="32"/>
          <w:szCs w:val="32"/>
          <w:lang w:eastAsia="zh-CN"/>
        </w:rPr>
        <w:t>分、过程</w:t>
      </w:r>
      <w:r>
        <w:rPr>
          <w:rFonts w:hint="eastAsia" w:ascii="宋体" w:hAnsi="宋体" w:eastAsia="宋体" w:cs="宋体"/>
          <w:color w:val="000000"/>
          <w:spacing w:val="0"/>
          <w:w w:val="100"/>
          <w:position w:val="0"/>
          <w:sz w:val="32"/>
          <w:szCs w:val="32"/>
          <w:lang w:val="en-US" w:eastAsia="zh-CN"/>
        </w:rPr>
        <w:t>20</w:t>
      </w:r>
      <w:r>
        <w:rPr>
          <w:rFonts w:hint="eastAsia" w:ascii="宋体" w:hAnsi="宋体" w:eastAsia="宋体" w:cs="宋体"/>
          <w:color w:val="000000"/>
          <w:spacing w:val="0"/>
          <w:w w:val="100"/>
          <w:position w:val="0"/>
          <w:sz w:val="32"/>
          <w:szCs w:val="32"/>
          <w:lang w:eastAsia="zh-CN"/>
        </w:rPr>
        <w:t>分、产出</w:t>
      </w:r>
      <w:r>
        <w:rPr>
          <w:rFonts w:hint="eastAsia" w:ascii="宋体" w:hAnsi="宋体" w:eastAsia="宋体" w:cs="宋体"/>
          <w:color w:val="000000"/>
          <w:spacing w:val="0"/>
          <w:w w:val="100"/>
          <w:position w:val="0"/>
          <w:sz w:val="32"/>
          <w:szCs w:val="32"/>
          <w:lang w:val="en-US" w:eastAsia="zh-CN"/>
        </w:rPr>
        <w:t>35</w:t>
      </w:r>
      <w:r>
        <w:rPr>
          <w:rFonts w:hint="eastAsia" w:ascii="宋体" w:hAnsi="宋体" w:eastAsia="宋体" w:cs="宋体"/>
          <w:color w:val="000000"/>
          <w:spacing w:val="0"/>
          <w:w w:val="100"/>
          <w:position w:val="0"/>
          <w:sz w:val="32"/>
          <w:szCs w:val="32"/>
          <w:lang w:eastAsia="zh-CN"/>
        </w:rPr>
        <w:t>分、效益</w:t>
      </w:r>
      <w:r>
        <w:rPr>
          <w:rFonts w:hint="eastAsia" w:ascii="宋体" w:hAnsi="宋体" w:eastAsia="宋体" w:cs="宋体"/>
          <w:color w:val="000000"/>
          <w:spacing w:val="0"/>
          <w:w w:val="100"/>
          <w:position w:val="0"/>
          <w:sz w:val="32"/>
          <w:szCs w:val="32"/>
          <w:lang w:val="en-US" w:eastAsia="zh-CN"/>
        </w:rPr>
        <w:t>25</w:t>
      </w:r>
      <w:r>
        <w:rPr>
          <w:rFonts w:hint="eastAsia" w:ascii="宋体" w:hAnsi="宋体" w:eastAsia="宋体" w:cs="宋体"/>
          <w:color w:val="000000"/>
          <w:spacing w:val="0"/>
          <w:w w:val="100"/>
          <w:position w:val="0"/>
          <w:sz w:val="32"/>
          <w:szCs w:val="32"/>
          <w:lang w:eastAsia="zh-CN"/>
        </w:rPr>
        <w:t>分。</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r>
        <w:rPr>
          <w:rFonts w:hint="eastAsia" w:ascii="宋体" w:hAnsi="宋体" w:eastAsia="宋体" w:cs="宋体"/>
          <w:color w:val="000000"/>
          <w:spacing w:val="0"/>
          <w:w w:val="100"/>
          <w:position w:val="0"/>
          <w:sz w:val="32"/>
          <w:szCs w:val="32"/>
          <w:lang w:val="en-US" w:eastAsia="zh-CN"/>
        </w:rPr>
        <w:t>2.</w:t>
      </w:r>
      <w:r>
        <w:rPr>
          <w:rFonts w:hint="eastAsia" w:ascii="宋体" w:hAnsi="宋体" w:eastAsia="宋体" w:cs="宋体"/>
          <w:color w:val="000000"/>
          <w:spacing w:val="0"/>
          <w:w w:val="100"/>
          <w:position w:val="0"/>
          <w:sz w:val="32"/>
          <w:szCs w:val="32"/>
          <w:lang w:eastAsia="zh-CN"/>
        </w:rPr>
        <w:t>数据来源、证据收集方式</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r>
        <w:rPr>
          <w:rFonts w:hint="eastAsia" w:ascii="宋体" w:hAnsi="宋体" w:eastAsia="宋体" w:cs="宋体"/>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lang w:val="en-US" w:eastAsia="zh-CN"/>
        </w:rPr>
        <w:t>1</w:t>
      </w:r>
      <w:r>
        <w:rPr>
          <w:rFonts w:hint="eastAsia" w:ascii="宋体" w:hAnsi="宋体" w:eastAsia="宋体" w:cs="宋体"/>
          <w:color w:val="000000"/>
          <w:spacing w:val="0"/>
          <w:w w:val="100"/>
          <w:position w:val="0"/>
          <w:sz w:val="32"/>
          <w:szCs w:val="32"/>
          <w:lang w:eastAsia="zh-CN"/>
        </w:rPr>
        <w:t>）听取情况介绍。听取部门对项目支出目标设定及完成程度、组织管理制度建立健全及落实情况、预算支出执行情况、财务管理状况、项目执行等情况介绍。对于重点项目及出现特殊情况的项目，召开相关利益方参加的座谈会，加深对项目的了解。</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r>
        <w:rPr>
          <w:rFonts w:hint="eastAsia" w:ascii="宋体" w:hAnsi="宋体" w:eastAsia="宋体" w:cs="宋体"/>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lang w:val="en-US" w:eastAsia="zh-CN"/>
        </w:rPr>
        <w:t>2</w:t>
      </w:r>
      <w:r>
        <w:rPr>
          <w:rFonts w:hint="eastAsia" w:ascii="宋体" w:hAnsi="宋体" w:eastAsia="宋体" w:cs="宋体"/>
          <w:color w:val="000000"/>
          <w:spacing w:val="0"/>
          <w:w w:val="100"/>
          <w:position w:val="0"/>
          <w:sz w:val="32"/>
          <w:szCs w:val="32"/>
          <w:lang w:eastAsia="zh-CN"/>
        </w:rPr>
        <w:t>）数据核查。根据评价依据的资料清单，收集制度建设情况、制度和管理责任落实情况、资金使用情况、项目产出和效益等相关的材料，评价资金使用和管理的状况。通过对相关单位上报的资料整理分析，形成系统化、高价值的体系信息，支撑对某一指标的评价。</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r>
        <w:rPr>
          <w:rFonts w:hint="eastAsia" w:ascii="宋体" w:hAnsi="宋体" w:eastAsia="宋体" w:cs="宋体"/>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lang w:val="en-US" w:eastAsia="zh-CN"/>
        </w:rPr>
        <w:t>3</w:t>
      </w:r>
      <w:r>
        <w:rPr>
          <w:rFonts w:hint="eastAsia" w:ascii="宋体" w:hAnsi="宋体" w:eastAsia="宋体" w:cs="宋体"/>
          <w:color w:val="000000"/>
          <w:spacing w:val="0"/>
          <w:w w:val="100"/>
          <w:position w:val="0"/>
          <w:sz w:val="32"/>
          <w:szCs w:val="32"/>
          <w:lang w:eastAsia="zh-CN"/>
        </w:rPr>
        <w:t>）问卷调查。根据绩效评价的内容，设计、制定调查问卷，经过委托方确认后，选取合适调查对象发放、收取和统计分析，以了解部门工作内容实施过程、绩效完成效果等情况。</w:t>
      </w:r>
    </w:p>
    <w:p>
      <w:pPr>
        <w:pStyle w:val="21"/>
        <w:keepNext w:val="0"/>
        <w:keepLines w:val="0"/>
        <w:widowControl w:val="0"/>
        <w:numPr>
          <w:ilvl w:val="0"/>
          <w:numId w:val="0"/>
        </w:numPr>
        <w:shd w:val="clear" w:color="auto" w:fill="auto"/>
        <w:bidi w:val="0"/>
        <w:spacing w:before="0" w:after="0" w:line="590" w:lineRule="exact"/>
        <w:ind w:left="660" w:leftChars="0" w:right="0" w:rightChars="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lang w:val="en-US" w:eastAsia="zh-CN"/>
        </w:rPr>
        <w:t>3.</w:t>
      </w:r>
      <w:r>
        <w:rPr>
          <w:rFonts w:hint="eastAsia" w:ascii="宋体" w:hAnsi="宋体" w:eastAsia="宋体" w:cs="宋体"/>
          <w:color w:val="000000"/>
          <w:spacing w:val="0"/>
          <w:w w:val="100"/>
          <w:position w:val="0"/>
          <w:sz w:val="32"/>
          <w:szCs w:val="32"/>
        </w:rPr>
        <w:t>评价标准</w:t>
      </w:r>
    </w:p>
    <w:p>
      <w:pPr>
        <w:pStyle w:val="21"/>
        <w:keepNext w:val="0"/>
        <w:keepLines w:val="0"/>
        <w:widowControl w:val="0"/>
        <w:shd w:val="clear" w:color="auto" w:fill="auto"/>
        <w:bidi w:val="0"/>
        <w:spacing w:before="0" w:after="0" w:line="566" w:lineRule="exact"/>
        <w:ind w:left="0" w:right="0" w:firstLine="66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绩效评价标准是绩效指标完成程度的标尺，一般包括计划标 准、行业标准和历史标准等。具体如下：</w:t>
      </w:r>
    </w:p>
    <w:p>
      <w:pPr>
        <w:pStyle w:val="21"/>
        <w:keepNext w:val="0"/>
        <w:keepLines w:val="0"/>
        <w:widowControl w:val="0"/>
        <w:numPr>
          <w:ilvl w:val="0"/>
          <w:numId w:val="4"/>
        </w:numPr>
        <w:shd w:val="clear" w:color="auto" w:fill="auto"/>
        <w:tabs>
          <w:tab w:val="left" w:pos="1452"/>
        </w:tabs>
        <w:bidi w:val="0"/>
        <w:spacing w:before="0" w:after="0" w:line="571" w:lineRule="exact"/>
        <w:ind w:left="0" w:right="0" w:firstLine="78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计划标准。是以预先制定的目标、计划、预算、定额 等数据作为评价的标准；</w:t>
      </w:r>
    </w:p>
    <w:p>
      <w:pPr>
        <w:pStyle w:val="21"/>
        <w:keepNext w:val="0"/>
        <w:keepLines w:val="0"/>
        <w:widowControl w:val="0"/>
        <w:numPr>
          <w:ilvl w:val="0"/>
          <w:numId w:val="4"/>
        </w:numPr>
        <w:shd w:val="clear" w:color="auto" w:fill="auto"/>
        <w:tabs>
          <w:tab w:val="left" w:pos="1467"/>
        </w:tabs>
        <w:bidi w:val="0"/>
        <w:spacing w:before="0" w:after="0" w:line="610" w:lineRule="exact"/>
        <w:ind w:left="0" w:right="0" w:firstLine="78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行业标准。是指参照国家公布的行业指标数据制定的 评价标准；</w:t>
      </w:r>
    </w:p>
    <w:p>
      <w:pPr>
        <w:pStyle w:val="21"/>
        <w:keepNext w:val="0"/>
        <w:keepLines w:val="0"/>
        <w:widowControl w:val="0"/>
        <w:numPr>
          <w:ilvl w:val="0"/>
          <w:numId w:val="4"/>
        </w:numPr>
        <w:shd w:val="clear" w:color="auto" w:fill="auto"/>
        <w:tabs>
          <w:tab w:val="left" w:pos="1472"/>
        </w:tabs>
        <w:bidi w:val="0"/>
        <w:spacing w:before="0" w:after="0" w:line="605" w:lineRule="exact"/>
        <w:ind w:left="0" w:right="0" w:firstLine="78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历史标准。是指参照同类指标的历史数据制定的评价 标准；</w:t>
      </w:r>
    </w:p>
    <w:p>
      <w:pPr>
        <w:pStyle w:val="21"/>
        <w:keepNext w:val="0"/>
        <w:keepLines w:val="0"/>
        <w:widowControl w:val="0"/>
        <w:numPr>
          <w:ilvl w:val="0"/>
          <w:numId w:val="4"/>
        </w:numPr>
        <w:shd w:val="clear" w:color="auto" w:fill="auto"/>
        <w:tabs>
          <w:tab w:val="left" w:pos="1474"/>
        </w:tabs>
        <w:bidi w:val="0"/>
        <w:spacing w:before="0" w:after="0" w:line="590" w:lineRule="exact"/>
        <w:ind w:left="0" w:right="0" w:firstLine="780"/>
        <w:jc w:val="both"/>
        <w:rPr>
          <w:rFonts w:hint="eastAsia" w:ascii="宋体" w:hAnsi="宋体" w:eastAsia="宋体" w:cs="宋体"/>
          <w:sz w:val="32"/>
          <w:szCs w:val="32"/>
        </w:rPr>
        <w:sectPr>
          <w:footerReference r:id="rId6" w:type="default"/>
          <w:footnotePr>
            <w:numFmt w:val="decimal"/>
          </w:footnotePr>
          <w:pgSz w:w="11900" w:h="16840"/>
          <w:pgMar w:top="2043" w:right="1485" w:bottom="1975" w:left="1415" w:header="0" w:footer="3" w:gutter="0"/>
          <w:pgNumType w:fmt="numberInDash" w:start="1"/>
          <w:cols w:space="720" w:num="1"/>
          <w:rtlGutter w:val="0"/>
          <w:docGrid w:linePitch="360" w:charSpace="0"/>
        </w:sectPr>
      </w:pPr>
      <w:r>
        <w:rPr>
          <w:rFonts w:hint="eastAsia" w:ascii="宋体" w:hAnsi="宋体" w:eastAsia="宋体" w:cs="宋体"/>
          <w:color w:val="000000"/>
          <w:spacing w:val="0"/>
          <w:w w:val="100"/>
          <w:position w:val="0"/>
          <w:sz w:val="32"/>
          <w:szCs w:val="32"/>
        </w:rPr>
        <w:t>其他经财政部门确认的标准</w:t>
      </w:r>
      <w:r>
        <w:rPr>
          <w:rFonts w:hint="eastAsia" w:cs="宋体"/>
          <w:color w:val="000000"/>
          <w:spacing w:val="0"/>
          <w:w w:val="100"/>
          <w:position w:val="0"/>
          <w:sz w:val="32"/>
          <w:szCs w:val="32"/>
          <w:lang w:eastAsia="zh-CN"/>
        </w:rPr>
        <w:t>。</w:t>
      </w:r>
    </w:p>
    <w:p>
      <w:pPr>
        <w:widowControl w:val="0"/>
        <w:spacing w:line="1" w:lineRule="exact"/>
      </w:pPr>
    </w:p>
    <w:p>
      <w:pPr>
        <w:tabs>
          <w:tab w:val="left" w:pos="2748"/>
        </w:tabs>
        <w:bidi w:val="0"/>
        <w:ind w:firstLine="960" w:firstLineChars="300"/>
        <w:jc w:val="left"/>
        <w:outlineLvl w:val="1"/>
        <w:rPr>
          <w:rFonts w:hint="eastAsia" w:ascii="楷体" w:hAnsi="楷体" w:eastAsia="楷体" w:cs="楷体"/>
          <w:color w:val="000000"/>
          <w:spacing w:val="0"/>
          <w:w w:val="100"/>
          <w:kern w:val="2"/>
          <w:position w:val="0"/>
          <w:sz w:val="32"/>
          <w:szCs w:val="32"/>
          <w:u w:val="none"/>
          <w:shd w:val="clear" w:color="auto" w:fill="auto"/>
          <w:lang w:val="zh-TW" w:eastAsia="zh-CN" w:bidi="zh-TW"/>
        </w:rPr>
      </w:pPr>
      <w:bookmarkStart w:id="36" w:name="_Toc10074"/>
      <w:bookmarkStart w:id="37" w:name="_Toc19050"/>
      <w:r>
        <w:rPr>
          <w:rFonts w:hint="eastAsia" w:ascii="楷体" w:hAnsi="楷体" w:eastAsia="楷体" w:cs="楷体"/>
          <w:color w:val="000000"/>
          <w:spacing w:val="0"/>
          <w:w w:val="100"/>
          <w:kern w:val="2"/>
          <w:position w:val="0"/>
          <w:sz w:val="32"/>
          <w:szCs w:val="32"/>
          <w:u w:val="none"/>
          <w:shd w:val="clear" w:color="auto" w:fill="auto"/>
          <w:lang w:val="zh-TW" w:eastAsia="zh-CN" w:bidi="zh-TW"/>
        </w:rPr>
        <w:t>（六）评价人员组成</w:t>
      </w:r>
      <w:bookmarkEnd w:id="36"/>
      <w:bookmarkEnd w:id="37"/>
    </w:p>
    <w:p>
      <w:pPr>
        <w:pStyle w:val="3"/>
        <w:spacing w:before="170" w:line="340" w:lineRule="auto"/>
        <w:ind w:left="640" w:leftChars="200" w:right="758" w:firstLine="604" w:firstLineChars="200"/>
        <w:rPr>
          <w:rFonts w:hint="eastAsia" w:ascii="宋体" w:hAnsi="宋体" w:eastAsia="宋体" w:cs="宋体"/>
        </w:rPr>
      </w:pPr>
      <w:r>
        <w:rPr>
          <w:rFonts w:hint="eastAsia" w:ascii="宋体" w:hAnsi="宋体" w:eastAsia="宋体" w:cs="宋体"/>
          <w:spacing w:val="-1"/>
          <w:w w:val="95"/>
        </w:rPr>
        <w:t>为使绩效评价工作顺利开展，较好地完成本次绩效评价工作，</w:t>
      </w:r>
      <w:r>
        <w:rPr>
          <w:rFonts w:hint="eastAsia" w:cs="宋体"/>
          <w:spacing w:val="-2"/>
          <w:lang w:val="en-US" w:eastAsia="zh-CN"/>
        </w:rPr>
        <w:t>山东</w:t>
      </w:r>
      <w:r>
        <w:rPr>
          <w:rFonts w:hint="eastAsia" w:ascii="宋体" w:hAnsi="宋体" w:eastAsia="宋体" w:cs="宋体"/>
          <w:spacing w:val="-2"/>
          <w:lang w:val="en-US" w:eastAsia="zh-CN"/>
        </w:rPr>
        <w:t>中立德</w:t>
      </w:r>
      <w:r>
        <w:rPr>
          <w:rFonts w:hint="eastAsia" w:ascii="宋体" w:hAnsi="宋体" w:eastAsia="宋体" w:cs="宋体"/>
          <w:spacing w:val="-2"/>
        </w:rPr>
        <w:t>会计师事务所有限公司成立绩效评价工作小组，负责绩效评价的组织管理工作。工作人员具备良好的绩效评价知识和经验，熟悉评价项目、评价规范和技术规范。人员名单及职责分工 情况见下表所示：</w:t>
      </w:r>
    </w:p>
    <w:tbl>
      <w:tblPr>
        <w:tblStyle w:val="12"/>
        <w:tblW w:w="8907" w:type="dxa"/>
        <w:tblInd w:w="9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59"/>
        <w:gridCol w:w="1181"/>
        <w:gridCol w:w="1114"/>
        <w:gridCol w:w="3078"/>
        <w:gridCol w:w="2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959" w:type="dxa"/>
            <w:tcBorders>
              <w:left w:val="nil"/>
              <w:bottom w:val="dotted" w:color="000000" w:sz="4" w:space="0"/>
              <w:right w:val="dotted" w:color="000000" w:sz="4" w:space="0"/>
            </w:tcBorders>
            <w:shd w:val="clear" w:color="auto" w:fill="8DB3E1"/>
          </w:tcPr>
          <w:p>
            <w:pPr>
              <w:pStyle w:val="36"/>
              <w:spacing w:before="78"/>
              <w:ind w:left="155" w:right="148"/>
              <w:jc w:val="center"/>
              <w:rPr>
                <w:b/>
                <w:sz w:val="18"/>
              </w:rPr>
            </w:pPr>
            <w:r>
              <w:rPr>
                <w:b/>
                <w:sz w:val="18"/>
              </w:rPr>
              <w:t>姓名</w:t>
            </w:r>
          </w:p>
        </w:tc>
        <w:tc>
          <w:tcPr>
            <w:tcW w:w="1181" w:type="dxa"/>
            <w:tcBorders>
              <w:left w:val="dotted" w:color="000000" w:sz="4" w:space="0"/>
              <w:bottom w:val="dotted" w:color="000000" w:sz="4" w:space="0"/>
              <w:right w:val="dotted" w:color="000000" w:sz="4" w:space="0"/>
            </w:tcBorders>
            <w:shd w:val="clear" w:color="auto" w:fill="8DB3E1"/>
          </w:tcPr>
          <w:p>
            <w:pPr>
              <w:pStyle w:val="36"/>
              <w:spacing w:before="78"/>
              <w:ind w:left="150" w:right="150"/>
              <w:jc w:val="center"/>
              <w:rPr>
                <w:b/>
                <w:sz w:val="18"/>
              </w:rPr>
            </w:pPr>
            <w:r>
              <w:rPr>
                <w:b/>
                <w:sz w:val="18"/>
              </w:rPr>
              <w:t>项目角色</w:t>
            </w:r>
          </w:p>
        </w:tc>
        <w:tc>
          <w:tcPr>
            <w:tcW w:w="1114" w:type="dxa"/>
            <w:tcBorders>
              <w:left w:val="dotted" w:color="000000" w:sz="4" w:space="0"/>
              <w:bottom w:val="dotted" w:color="000000" w:sz="4" w:space="0"/>
              <w:right w:val="dotted" w:color="000000" w:sz="4" w:space="0"/>
            </w:tcBorders>
            <w:shd w:val="clear" w:color="auto" w:fill="8DB3E1"/>
          </w:tcPr>
          <w:p>
            <w:pPr>
              <w:pStyle w:val="36"/>
              <w:spacing w:before="78"/>
              <w:ind w:left="261" w:right="261"/>
              <w:jc w:val="center"/>
              <w:rPr>
                <w:b/>
                <w:sz w:val="18"/>
              </w:rPr>
            </w:pPr>
            <w:r>
              <w:rPr>
                <w:b/>
                <w:sz w:val="18"/>
              </w:rPr>
              <w:t>专业</w:t>
            </w:r>
          </w:p>
        </w:tc>
        <w:tc>
          <w:tcPr>
            <w:tcW w:w="3078" w:type="dxa"/>
            <w:tcBorders>
              <w:left w:val="dotted" w:color="000000" w:sz="4" w:space="0"/>
              <w:bottom w:val="dotted" w:color="000000" w:sz="4" w:space="0"/>
              <w:right w:val="dotted" w:color="000000" w:sz="4" w:space="0"/>
            </w:tcBorders>
            <w:shd w:val="clear" w:color="auto" w:fill="8DB3E1"/>
          </w:tcPr>
          <w:p>
            <w:pPr>
              <w:pStyle w:val="36"/>
              <w:spacing w:before="78"/>
              <w:ind w:left="94" w:right="92"/>
              <w:jc w:val="center"/>
              <w:rPr>
                <w:b/>
                <w:sz w:val="18"/>
              </w:rPr>
            </w:pPr>
            <w:r>
              <w:rPr>
                <w:b/>
                <w:sz w:val="18"/>
              </w:rPr>
              <w:t>工作职责</w:t>
            </w:r>
          </w:p>
        </w:tc>
        <w:tc>
          <w:tcPr>
            <w:tcW w:w="2575" w:type="dxa"/>
            <w:tcBorders>
              <w:left w:val="dotted" w:color="000000" w:sz="4" w:space="0"/>
              <w:bottom w:val="dotted" w:color="000000" w:sz="4" w:space="0"/>
              <w:right w:val="nil"/>
            </w:tcBorders>
            <w:shd w:val="clear" w:color="auto" w:fill="8DB3E1"/>
          </w:tcPr>
          <w:p>
            <w:pPr>
              <w:pStyle w:val="36"/>
              <w:spacing w:before="78"/>
              <w:ind w:left="586" w:firstLine="361" w:firstLineChars="200"/>
              <w:rPr>
                <w:b/>
                <w:sz w:val="18"/>
              </w:rPr>
            </w:pPr>
            <w:r>
              <w:rPr>
                <w:b/>
                <w:sz w:val="18"/>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2" w:hRule="atLeast"/>
        </w:trPr>
        <w:tc>
          <w:tcPr>
            <w:tcW w:w="959" w:type="dxa"/>
            <w:tcBorders>
              <w:top w:val="dotted" w:color="000000" w:sz="4" w:space="0"/>
              <w:left w:val="nil"/>
              <w:bottom w:val="dotted" w:color="000000" w:sz="4" w:space="0"/>
              <w:right w:val="dotted" w:color="000000" w:sz="4" w:space="0"/>
            </w:tcBorders>
            <w:vAlign w:val="top"/>
          </w:tcPr>
          <w:p>
            <w:pPr>
              <w:spacing w:line="273" w:lineRule="auto"/>
              <w:jc w:val="center"/>
              <w:rPr>
                <w:rFonts w:ascii="宋体" w:hAnsi="宋体" w:eastAsia="宋体" w:cs="宋体"/>
                <w:sz w:val="18"/>
                <w:szCs w:val="22"/>
                <w:lang w:val="zh-CN" w:eastAsia="zh-CN" w:bidi="zh-CN"/>
              </w:rPr>
            </w:pPr>
          </w:p>
          <w:p>
            <w:pPr>
              <w:spacing w:before="75"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张连强</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center"/>
              <w:rPr>
                <w:rFonts w:ascii="宋体" w:hAnsi="宋体" w:eastAsia="宋体" w:cs="宋体"/>
                <w:sz w:val="18"/>
                <w:szCs w:val="22"/>
                <w:lang w:val="zh-CN" w:eastAsia="zh-CN" w:bidi="zh-CN"/>
              </w:rPr>
            </w:pPr>
          </w:p>
          <w:p>
            <w:pPr>
              <w:spacing w:before="39" w:line="241" w:lineRule="auto"/>
              <w:ind w:left="120" w:right="106"/>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项目总负责人</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hint="eastAsia"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p>
            <w:pPr>
              <w:spacing w:before="75" w:line="231" w:lineRule="auto"/>
              <w:ind w:left="439" w:leftChars="0" w:right="0" w:rightChars="0"/>
              <w:jc w:val="center"/>
              <w:rPr>
                <w:rFonts w:ascii="宋体" w:hAnsi="宋体" w:eastAsia="宋体" w:cs="宋体"/>
                <w:sz w:val="18"/>
                <w:szCs w:val="22"/>
                <w:lang w:val="zh-CN" w:eastAsia="zh-CN" w:bidi="zh-CN"/>
              </w:rPr>
            </w:pPr>
          </w:p>
        </w:tc>
        <w:tc>
          <w:tcPr>
            <w:tcW w:w="3078" w:type="dxa"/>
            <w:tcBorders>
              <w:top w:val="dotted" w:color="000000" w:sz="4" w:space="0"/>
              <w:left w:val="dotted" w:color="000000" w:sz="4" w:space="0"/>
              <w:bottom w:val="dotted" w:color="000000" w:sz="4" w:space="0"/>
              <w:right w:val="dotted" w:color="000000" w:sz="4" w:space="0"/>
            </w:tcBorders>
          </w:tcPr>
          <w:p>
            <w:pPr>
              <w:pStyle w:val="36"/>
              <w:spacing w:line="198" w:lineRule="exact"/>
              <w:ind w:left="114"/>
              <w:rPr>
                <w:sz w:val="18"/>
              </w:rPr>
            </w:pPr>
            <w:r>
              <w:rPr>
                <w:sz w:val="18"/>
              </w:rPr>
              <w:t>统筹评价工作和进度监督；负责</w:t>
            </w:r>
          </w:p>
          <w:p>
            <w:pPr>
              <w:pStyle w:val="36"/>
              <w:spacing w:before="2"/>
              <w:ind w:left="114"/>
              <w:rPr>
                <w:sz w:val="18"/>
              </w:rPr>
            </w:pPr>
            <w:r>
              <w:rPr>
                <w:sz w:val="18"/>
              </w:rPr>
              <w:t>项目工作方案和报告的质量控制</w:t>
            </w:r>
          </w:p>
        </w:tc>
        <w:tc>
          <w:tcPr>
            <w:tcW w:w="2575" w:type="dxa"/>
            <w:tcBorders>
              <w:top w:val="dotted" w:color="000000" w:sz="4" w:space="0"/>
              <w:left w:val="dotted" w:color="000000" w:sz="4" w:space="0"/>
              <w:bottom w:val="dotted" w:color="000000" w:sz="4" w:space="0"/>
              <w:right w:val="nil"/>
            </w:tcBorders>
          </w:tcPr>
          <w:p>
            <w:pPr>
              <w:pStyle w:val="36"/>
              <w:spacing w:line="198" w:lineRule="exact"/>
              <w:ind w:left="80" w:right="88"/>
              <w:jc w:val="center"/>
              <w:rPr>
                <w:sz w:val="18"/>
              </w:rPr>
            </w:pPr>
            <w:r>
              <w:rPr>
                <w:rFonts w:hint="eastAsia"/>
                <w:sz w:val="18"/>
                <w:lang w:val="en-US" w:eastAsia="zh-CN"/>
              </w:rPr>
              <w:t>烟台中立德</w:t>
            </w:r>
            <w:r>
              <w:rPr>
                <w:sz w:val="18"/>
              </w:rPr>
              <w:t>会计师</w:t>
            </w:r>
          </w:p>
          <w:p>
            <w:pPr>
              <w:pStyle w:val="36"/>
              <w:spacing w:line="198" w:lineRule="exact"/>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959" w:type="dxa"/>
            <w:tcBorders>
              <w:top w:val="dotted" w:color="000000" w:sz="4" w:space="0"/>
              <w:left w:val="nil"/>
              <w:bottom w:val="dotted" w:color="000000" w:sz="4" w:space="0"/>
              <w:right w:val="dotted" w:color="000000" w:sz="4" w:space="0"/>
            </w:tcBorders>
            <w:vAlign w:val="top"/>
          </w:tcPr>
          <w:p>
            <w:pPr>
              <w:spacing w:line="274" w:lineRule="auto"/>
              <w:jc w:val="center"/>
              <w:rPr>
                <w:rFonts w:ascii="宋体" w:hAnsi="宋体" w:eastAsia="宋体" w:cs="宋体"/>
                <w:sz w:val="18"/>
                <w:szCs w:val="22"/>
                <w:lang w:val="zh-CN" w:eastAsia="zh-CN" w:bidi="zh-CN"/>
              </w:rPr>
            </w:pPr>
          </w:p>
          <w:p>
            <w:pPr>
              <w:spacing w:before="75"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蔡瑞先</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center"/>
              <w:rPr>
                <w:rFonts w:ascii="宋体" w:hAnsi="宋体" w:eastAsia="宋体" w:cs="宋体"/>
                <w:sz w:val="18"/>
                <w:szCs w:val="22"/>
                <w:lang w:val="zh-CN" w:eastAsia="zh-CN" w:bidi="zh-CN"/>
              </w:rPr>
            </w:pPr>
          </w:p>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项目组负责人</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hint="eastAsia"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p>
            <w:pPr>
              <w:spacing w:before="75" w:line="231" w:lineRule="auto"/>
              <w:ind w:left="453" w:leftChars="0" w:right="0" w:rightChars="0"/>
              <w:jc w:val="center"/>
              <w:rPr>
                <w:rFonts w:ascii="宋体" w:hAnsi="宋体" w:eastAsia="宋体" w:cs="宋体"/>
                <w:sz w:val="18"/>
                <w:szCs w:val="22"/>
                <w:lang w:val="zh-CN" w:eastAsia="zh-CN" w:bidi="zh-CN"/>
              </w:rPr>
            </w:pPr>
          </w:p>
        </w:tc>
        <w:tc>
          <w:tcPr>
            <w:tcW w:w="3078" w:type="dxa"/>
            <w:tcBorders>
              <w:top w:val="dotted" w:color="000000" w:sz="4" w:space="0"/>
              <w:left w:val="dotted" w:color="000000" w:sz="4" w:space="0"/>
              <w:bottom w:val="dotted" w:color="000000" w:sz="4" w:space="0"/>
              <w:right w:val="dotted" w:color="000000" w:sz="4" w:space="0"/>
            </w:tcBorders>
          </w:tcPr>
          <w:p>
            <w:pPr>
              <w:pStyle w:val="36"/>
              <w:spacing w:line="196" w:lineRule="exact"/>
              <w:ind w:left="114"/>
              <w:rPr>
                <w:sz w:val="18"/>
              </w:rPr>
            </w:pPr>
            <w:r>
              <w:rPr>
                <w:sz w:val="18"/>
              </w:rPr>
              <w:t>负责项目的具体实施，主要负责</w:t>
            </w:r>
          </w:p>
          <w:p>
            <w:pPr>
              <w:pStyle w:val="36"/>
              <w:spacing w:before="2" w:line="244" w:lineRule="auto"/>
              <w:ind w:left="1194" w:right="111" w:hanging="1080"/>
              <w:rPr>
                <w:sz w:val="18"/>
              </w:rPr>
            </w:pPr>
            <w:r>
              <w:rPr>
                <w:sz w:val="18"/>
              </w:rPr>
              <w:t>方案的制定、指标编制、报告撰写等</w:t>
            </w:r>
          </w:p>
        </w:tc>
        <w:tc>
          <w:tcPr>
            <w:tcW w:w="2575" w:type="dxa"/>
            <w:tcBorders>
              <w:top w:val="dotted" w:color="000000" w:sz="4" w:space="0"/>
              <w:left w:val="dotted" w:color="000000" w:sz="4" w:space="0"/>
              <w:bottom w:val="dotted" w:color="000000" w:sz="4" w:space="0"/>
              <w:right w:val="nil"/>
            </w:tcBorders>
          </w:tcPr>
          <w:p>
            <w:pPr>
              <w:pStyle w:val="36"/>
              <w:spacing w:line="198" w:lineRule="exact"/>
              <w:ind w:left="80" w:right="88" w:firstLine="360" w:firstLineChars="200"/>
              <w:jc w:val="both"/>
              <w:rPr>
                <w:sz w:val="18"/>
              </w:rPr>
            </w:pPr>
            <w:r>
              <w:rPr>
                <w:rFonts w:hint="eastAsia"/>
                <w:sz w:val="18"/>
                <w:lang w:val="en-US" w:eastAsia="zh-CN"/>
              </w:rPr>
              <w:t>烟台中立德</w:t>
            </w:r>
            <w:r>
              <w:rPr>
                <w:sz w:val="18"/>
              </w:rPr>
              <w:t>会计师</w:t>
            </w:r>
          </w:p>
          <w:p>
            <w:pPr>
              <w:pStyle w:val="36"/>
              <w:spacing w:before="83" w:line="242" w:lineRule="auto"/>
              <w:ind w:right="143" w:firstLine="540" w:firstLineChars="300"/>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bottom w:val="dotted" w:color="000000" w:sz="4" w:space="0"/>
              <w:right w:val="dotted" w:color="000000" w:sz="4" w:space="0"/>
            </w:tcBorders>
            <w:vAlign w:val="top"/>
          </w:tcPr>
          <w:p>
            <w:pPr>
              <w:spacing w:line="275" w:lineRule="auto"/>
              <w:jc w:val="center"/>
              <w:rPr>
                <w:rFonts w:ascii="宋体" w:hAnsi="宋体" w:eastAsia="宋体" w:cs="宋体"/>
                <w:sz w:val="18"/>
                <w:szCs w:val="22"/>
                <w:lang w:val="zh-CN" w:eastAsia="zh-CN" w:bidi="zh-CN"/>
              </w:rPr>
            </w:pPr>
          </w:p>
          <w:p>
            <w:pPr>
              <w:spacing w:before="75" w:line="229"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原希成</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center"/>
              <w:rPr>
                <w:rFonts w:ascii="宋体" w:hAnsi="宋体" w:eastAsia="宋体" w:cs="宋体"/>
                <w:sz w:val="18"/>
                <w:szCs w:val="22"/>
                <w:lang w:val="zh-CN" w:eastAsia="zh-CN" w:bidi="zh-CN"/>
              </w:rPr>
            </w:pPr>
          </w:p>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项目</w:t>
            </w:r>
            <w:r>
              <w:rPr>
                <w:rFonts w:hint="eastAsia" w:ascii="宋体" w:hAnsi="宋体" w:eastAsia="宋体" w:cs="宋体"/>
                <w:sz w:val="18"/>
                <w:szCs w:val="22"/>
                <w:lang w:val="en-US" w:eastAsia="zh-CN" w:bidi="zh-CN"/>
              </w:rPr>
              <w:t>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hint="eastAsia"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p>
            <w:pPr>
              <w:spacing w:before="75" w:line="229" w:lineRule="auto"/>
              <w:ind w:left="437" w:leftChars="0" w:right="0" w:rightChars="0"/>
              <w:jc w:val="center"/>
              <w:rPr>
                <w:rFonts w:ascii="宋体" w:hAnsi="宋体" w:eastAsia="宋体" w:cs="宋体"/>
                <w:sz w:val="18"/>
                <w:szCs w:val="22"/>
                <w:lang w:val="zh-CN" w:eastAsia="zh-CN" w:bidi="zh-CN"/>
              </w:rPr>
            </w:pPr>
          </w:p>
        </w:tc>
        <w:tc>
          <w:tcPr>
            <w:tcW w:w="3078" w:type="dxa"/>
            <w:tcBorders>
              <w:top w:val="dotted" w:color="000000" w:sz="4" w:space="0"/>
              <w:left w:val="dotted" w:color="000000" w:sz="4" w:space="0"/>
              <w:bottom w:val="dotted" w:color="000000" w:sz="4" w:space="0"/>
              <w:right w:val="dotted" w:color="000000" w:sz="4" w:space="0"/>
            </w:tcBorders>
          </w:tcPr>
          <w:p>
            <w:pPr>
              <w:pStyle w:val="36"/>
              <w:spacing w:line="199" w:lineRule="exact"/>
              <w:ind w:left="94" w:right="94"/>
              <w:jc w:val="center"/>
              <w:rPr>
                <w:sz w:val="18"/>
              </w:rPr>
            </w:pPr>
            <w:r>
              <w:rPr>
                <w:sz w:val="18"/>
              </w:rPr>
              <w:t>负责项目工作方案和报告的质量</w:t>
            </w:r>
          </w:p>
          <w:p>
            <w:pPr>
              <w:pStyle w:val="36"/>
              <w:spacing w:before="2"/>
              <w:ind w:left="94" w:right="94"/>
              <w:jc w:val="center"/>
              <w:rPr>
                <w:sz w:val="18"/>
              </w:rPr>
            </w:pPr>
            <w:r>
              <w:rPr>
                <w:sz w:val="18"/>
              </w:rPr>
              <w:t>控制</w:t>
            </w:r>
          </w:p>
        </w:tc>
        <w:tc>
          <w:tcPr>
            <w:tcW w:w="2575" w:type="dxa"/>
            <w:tcBorders>
              <w:top w:val="dotted" w:color="000000" w:sz="4" w:space="0"/>
              <w:left w:val="dotted" w:color="000000" w:sz="4" w:space="0"/>
              <w:bottom w:val="dotted" w:color="000000" w:sz="4" w:space="0"/>
              <w:right w:val="nil"/>
            </w:tcBorders>
          </w:tcPr>
          <w:p>
            <w:pPr>
              <w:pStyle w:val="36"/>
              <w:spacing w:line="198" w:lineRule="exact"/>
              <w:ind w:left="80" w:right="88"/>
              <w:jc w:val="center"/>
              <w:rPr>
                <w:sz w:val="18"/>
              </w:rPr>
            </w:pPr>
            <w:r>
              <w:rPr>
                <w:rFonts w:hint="eastAsia"/>
                <w:sz w:val="18"/>
                <w:lang w:val="en-US" w:eastAsia="zh-CN"/>
              </w:rPr>
              <w:t>烟台中立德</w:t>
            </w:r>
            <w:r>
              <w:rPr>
                <w:sz w:val="18"/>
              </w:rPr>
              <w:t>会计师</w:t>
            </w:r>
          </w:p>
          <w:p>
            <w:pPr>
              <w:pStyle w:val="36"/>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8" w:hRule="atLeast"/>
        </w:trPr>
        <w:tc>
          <w:tcPr>
            <w:tcW w:w="959" w:type="dxa"/>
            <w:tcBorders>
              <w:top w:val="dotted" w:color="000000" w:sz="4" w:space="0"/>
              <w:left w:val="nil"/>
              <w:bottom w:val="dotted" w:color="000000" w:sz="4" w:space="0"/>
              <w:right w:val="dotted" w:color="000000" w:sz="4" w:space="0"/>
            </w:tcBorders>
            <w:vAlign w:val="top"/>
          </w:tcPr>
          <w:p>
            <w:pPr>
              <w:spacing w:before="196"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宫彦良</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tc>
        <w:tc>
          <w:tcPr>
            <w:tcW w:w="3078" w:type="dxa"/>
            <w:tcBorders>
              <w:top w:val="dotted" w:color="000000" w:sz="4" w:space="0"/>
              <w:left w:val="dotted" w:color="000000" w:sz="4" w:space="0"/>
              <w:bottom w:val="dotted" w:color="000000" w:sz="4" w:space="0"/>
              <w:right w:val="dotted" w:color="000000" w:sz="4" w:space="0"/>
            </w:tcBorders>
          </w:tcPr>
          <w:p>
            <w:pPr>
              <w:pStyle w:val="36"/>
              <w:spacing w:line="197" w:lineRule="exact"/>
              <w:ind w:left="94" w:right="94"/>
              <w:jc w:val="center"/>
              <w:rPr>
                <w:sz w:val="18"/>
              </w:rPr>
            </w:pPr>
            <w:r>
              <w:rPr>
                <w:sz w:val="18"/>
              </w:rPr>
              <w:t>对项目实施过程中工程造价等工</w:t>
            </w:r>
          </w:p>
          <w:p>
            <w:pPr>
              <w:pStyle w:val="36"/>
              <w:spacing w:before="2"/>
              <w:ind w:left="93" w:right="94"/>
              <w:jc w:val="center"/>
              <w:rPr>
                <w:sz w:val="18"/>
              </w:rPr>
            </w:pPr>
            <w:r>
              <w:rPr>
                <w:sz w:val="18"/>
              </w:rPr>
              <w:t>程方面进行复核</w:t>
            </w:r>
          </w:p>
        </w:tc>
        <w:tc>
          <w:tcPr>
            <w:tcW w:w="2575" w:type="dxa"/>
            <w:tcBorders>
              <w:top w:val="dotted" w:color="000000" w:sz="4" w:space="0"/>
              <w:left w:val="dotted" w:color="000000" w:sz="4" w:space="0"/>
              <w:bottom w:val="dotted" w:color="000000" w:sz="4" w:space="0"/>
              <w:right w:val="nil"/>
            </w:tcBorders>
          </w:tcPr>
          <w:p>
            <w:pPr>
              <w:pStyle w:val="36"/>
              <w:spacing w:line="197" w:lineRule="exact"/>
              <w:ind w:left="80" w:right="88"/>
              <w:jc w:val="center"/>
              <w:rPr>
                <w:sz w:val="18"/>
              </w:rPr>
            </w:pPr>
            <w:r>
              <w:rPr>
                <w:rFonts w:hint="eastAsia"/>
                <w:sz w:val="18"/>
                <w:lang w:val="en-US" w:eastAsia="zh-CN"/>
              </w:rPr>
              <w:t>烟台中立德</w:t>
            </w:r>
            <w:r>
              <w:rPr>
                <w:sz w:val="18"/>
              </w:rPr>
              <w:t>会计师</w:t>
            </w:r>
          </w:p>
          <w:p>
            <w:pPr>
              <w:pStyle w:val="36"/>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bottom w:val="dotted" w:color="000000" w:sz="4" w:space="0"/>
              <w:right w:val="dotted" w:color="000000" w:sz="4" w:space="0"/>
            </w:tcBorders>
            <w:vAlign w:val="top"/>
          </w:tcPr>
          <w:p>
            <w:pPr>
              <w:spacing w:before="170"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于汝凤</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tc>
        <w:tc>
          <w:tcPr>
            <w:tcW w:w="3078" w:type="dxa"/>
            <w:tcBorders>
              <w:top w:val="dotted" w:color="000000" w:sz="4" w:space="0"/>
              <w:left w:val="dotted" w:color="000000" w:sz="4" w:space="0"/>
              <w:bottom w:val="dotted" w:color="000000" w:sz="4" w:space="0"/>
              <w:right w:val="dotted" w:color="000000" w:sz="4" w:space="0"/>
            </w:tcBorders>
          </w:tcPr>
          <w:p>
            <w:pPr>
              <w:pStyle w:val="36"/>
              <w:spacing w:line="197" w:lineRule="exact"/>
              <w:ind w:left="93" w:right="94"/>
              <w:jc w:val="center"/>
              <w:rPr>
                <w:sz w:val="18"/>
              </w:rPr>
            </w:pPr>
            <w:r>
              <w:rPr>
                <w:sz w:val="18"/>
              </w:rPr>
              <w:t>合规性检查的开展及结果的梳</w:t>
            </w:r>
          </w:p>
          <w:p>
            <w:pPr>
              <w:pStyle w:val="36"/>
              <w:spacing w:before="2"/>
              <w:ind w:left="94" w:right="94"/>
              <w:jc w:val="center"/>
              <w:rPr>
                <w:sz w:val="18"/>
              </w:rPr>
            </w:pPr>
            <w:r>
              <w:rPr>
                <w:sz w:val="18"/>
              </w:rPr>
              <w:t>理、报告初稿撰写</w:t>
            </w:r>
          </w:p>
        </w:tc>
        <w:tc>
          <w:tcPr>
            <w:tcW w:w="2575" w:type="dxa"/>
            <w:tcBorders>
              <w:top w:val="dotted" w:color="000000" w:sz="4" w:space="0"/>
              <w:left w:val="dotted" w:color="000000" w:sz="4" w:space="0"/>
              <w:bottom w:val="dotted" w:color="000000" w:sz="4" w:space="0"/>
              <w:right w:val="nil"/>
            </w:tcBorders>
          </w:tcPr>
          <w:p>
            <w:pPr>
              <w:pStyle w:val="36"/>
              <w:spacing w:line="198" w:lineRule="exact"/>
              <w:ind w:left="80" w:right="88"/>
              <w:jc w:val="center"/>
              <w:rPr>
                <w:sz w:val="18"/>
              </w:rPr>
            </w:pPr>
            <w:r>
              <w:rPr>
                <w:rFonts w:hint="eastAsia"/>
                <w:sz w:val="18"/>
                <w:lang w:val="en-US" w:eastAsia="zh-CN"/>
              </w:rPr>
              <w:t>烟台中立德</w:t>
            </w:r>
            <w:r>
              <w:rPr>
                <w:sz w:val="18"/>
              </w:rPr>
              <w:t>会计师</w:t>
            </w:r>
          </w:p>
          <w:p>
            <w:pPr>
              <w:pStyle w:val="36"/>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6" w:hRule="atLeast"/>
        </w:trPr>
        <w:tc>
          <w:tcPr>
            <w:tcW w:w="959" w:type="dxa"/>
            <w:tcBorders>
              <w:top w:val="dotted" w:color="000000" w:sz="4" w:space="0"/>
              <w:left w:val="nil"/>
              <w:bottom w:val="dotted" w:color="000000" w:sz="4" w:space="0"/>
              <w:right w:val="dotted" w:color="000000" w:sz="4" w:space="0"/>
            </w:tcBorders>
            <w:vAlign w:val="top"/>
          </w:tcPr>
          <w:p>
            <w:pPr>
              <w:spacing w:before="198" w:line="229"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王曙光</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198" w:line="229"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高级工程师</w:t>
            </w:r>
          </w:p>
        </w:tc>
        <w:tc>
          <w:tcPr>
            <w:tcW w:w="3078" w:type="dxa"/>
            <w:tcBorders>
              <w:top w:val="dotted" w:color="000000" w:sz="4" w:space="0"/>
              <w:left w:val="dotted" w:color="000000" w:sz="4" w:space="0"/>
              <w:bottom w:val="dotted" w:color="000000" w:sz="4" w:space="0"/>
              <w:right w:val="dotted" w:color="000000" w:sz="4" w:space="0"/>
            </w:tcBorders>
          </w:tcPr>
          <w:p>
            <w:pPr>
              <w:pStyle w:val="36"/>
              <w:spacing w:line="196" w:lineRule="exact"/>
              <w:ind w:left="102"/>
              <w:rPr>
                <w:sz w:val="18"/>
              </w:rPr>
            </w:pPr>
            <w:r>
              <w:rPr>
                <w:spacing w:val="-9"/>
                <w:sz w:val="18"/>
              </w:rPr>
              <w:t>负责访谈、问卷设计、实地调研、</w:t>
            </w:r>
          </w:p>
          <w:p>
            <w:pPr>
              <w:pStyle w:val="36"/>
              <w:spacing w:before="4"/>
              <w:ind w:left="114"/>
              <w:rPr>
                <w:sz w:val="18"/>
              </w:rPr>
            </w:pPr>
            <w:r>
              <w:rPr>
                <w:sz w:val="18"/>
              </w:rPr>
              <w:t>合规性检查的开展及结果的梳理</w:t>
            </w:r>
          </w:p>
        </w:tc>
        <w:tc>
          <w:tcPr>
            <w:tcW w:w="2575" w:type="dxa"/>
            <w:tcBorders>
              <w:top w:val="dotted" w:color="000000" w:sz="4" w:space="0"/>
              <w:left w:val="dotted" w:color="000000" w:sz="4" w:space="0"/>
              <w:bottom w:val="dotted" w:color="000000" w:sz="4" w:space="0"/>
              <w:right w:val="nil"/>
            </w:tcBorders>
          </w:tcPr>
          <w:p>
            <w:pPr>
              <w:pStyle w:val="36"/>
              <w:spacing w:line="198" w:lineRule="exact"/>
              <w:ind w:left="80" w:right="88"/>
              <w:jc w:val="center"/>
              <w:rPr>
                <w:sz w:val="18"/>
              </w:rPr>
            </w:pPr>
            <w:r>
              <w:rPr>
                <w:rFonts w:hint="eastAsia"/>
                <w:sz w:val="18"/>
                <w:lang w:val="en-US" w:eastAsia="zh-CN"/>
              </w:rPr>
              <w:t>烟台中立德</w:t>
            </w:r>
            <w:r>
              <w:rPr>
                <w:sz w:val="18"/>
              </w:rPr>
              <w:t>会计师</w:t>
            </w:r>
          </w:p>
          <w:p>
            <w:pPr>
              <w:pStyle w:val="36"/>
              <w:spacing w:before="4"/>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bottom w:val="dotted" w:color="000000" w:sz="4" w:space="0"/>
              <w:right w:val="dotted" w:color="000000" w:sz="4" w:space="0"/>
            </w:tcBorders>
            <w:vAlign w:val="top"/>
          </w:tcPr>
          <w:p>
            <w:pPr>
              <w:spacing w:before="198"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李书超</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198"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注册造价师</w:t>
            </w:r>
          </w:p>
        </w:tc>
        <w:tc>
          <w:tcPr>
            <w:tcW w:w="3078" w:type="dxa"/>
            <w:tcBorders>
              <w:top w:val="dotted" w:color="000000" w:sz="4" w:space="0"/>
              <w:left w:val="dotted" w:color="000000" w:sz="4" w:space="0"/>
              <w:bottom w:val="dotted" w:color="000000" w:sz="4" w:space="0"/>
              <w:right w:val="dotted" w:color="000000" w:sz="4" w:space="0"/>
            </w:tcBorders>
          </w:tcPr>
          <w:p>
            <w:pPr>
              <w:pStyle w:val="36"/>
              <w:spacing w:before="83"/>
              <w:ind w:left="93" w:right="94"/>
              <w:jc w:val="center"/>
              <w:rPr>
                <w:sz w:val="18"/>
              </w:rPr>
            </w:pPr>
            <w:r>
              <w:rPr>
                <w:sz w:val="18"/>
              </w:rPr>
              <w:t>负责资料收集分析、问卷调查</w:t>
            </w:r>
          </w:p>
        </w:tc>
        <w:tc>
          <w:tcPr>
            <w:tcW w:w="2575" w:type="dxa"/>
            <w:tcBorders>
              <w:top w:val="dotted" w:color="000000" w:sz="4" w:space="0"/>
              <w:left w:val="dotted" w:color="000000" w:sz="4" w:space="0"/>
              <w:bottom w:val="dotted" w:color="000000" w:sz="4" w:space="0"/>
              <w:right w:val="nil"/>
            </w:tcBorders>
          </w:tcPr>
          <w:p>
            <w:pPr>
              <w:pStyle w:val="36"/>
              <w:spacing w:line="198" w:lineRule="exact"/>
              <w:ind w:left="80" w:right="88"/>
              <w:jc w:val="center"/>
              <w:rPr>
                <w:sz w:val="18"/>
              </w:rPr>
            </w:pPr>
            <w:r>
              <w:rPr>
                <w:rFonts w:hint="eastAsia"/>
                <w:sz w:val="18"/>
                <w:lang w:val="en-US" w:eastAsia="zh-CN"/>
              </w:rPr>
              <w:t>烟台中立德</w:t>
            </w:r>
            <w:r>
              <w:rPr>
                <w:sz w:val="18"/>
              </w:rPr>
              <w:t>会计师</w:t>
            </w:r>
          </w:p>
          <w:p>
            <w:pPr>
              <w:pStyle w:val="36"/>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6" w:hRule="atLeast"/>
        </w:trPr>
        <w:tc>
          <w:tcPr>
            <w:tcW w:w="959" w:type="dxa"/>
            <w:tcBorders>
              <w:top w:val="dotted" w:color="000000" w:sz="4" w:space="0"/>
              <w:left w:val="nil"/>
              <w:bottom w:val="dotted" w:color="000000" w:sz="4" w:space="0"/>
              <w:right w:val="dotted" w:color="000000" w:sz="4" w:space="0"/>
            </w:tcBorders>
            <w:vAlign w:val="top"/>
          </w:tcPr>
          <w:p>
            <w:pPr>
              <w:spacing w:before="197"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邵诗旭</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197"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助理工程师</w:t>
            </w:r>
          </w:p>
        </w:tc>
        <w:tc>
          <w:tcPr>
            <w:tcW w:w="3078" w:type="dxa"/>
            <w:tcBorders>
              <w:top w:val="dotted" w:color="000000" w:sz="4" w:space="0"/>
              <w:left w:val="dotted" w:color="000000" w:sz="4" w:space="0"/>
              <w:bottom w:val="dotted" w:color="000000" w:sz="4" w:space="0"/>
              <w:right w:val="dotted" w:color="000000" w:sz="4" w:space="0"/>
            </w:tcBorders>
          </w:tcPr>
          <w:p>
            <w:pPr>
              <w:pStyle w:val="36"/>
              <w:spacing w:before="81"/>
              <w:ind w:left="93" w:right="94"/>
              <w:jc w:val="center"/>
              <w:rPr>
                <w:sz w:val="18"/>
              </w:rPr>
            </w:pPr>
            <w:r>
              <w:rPr>
                <w:sz w:val="18"/>
              </w:rPr>
              <w:t>负责资料收集分析、问卷调查</w:t>
            </w:r>
          </w:p>
        </w:tc>
        <w:tc>
          <w:tcPr>
            <w:tcW w:w="2575" w:type="dxa"/>
            <w:tcBorders>
              <w:top w:val="dotted" w:color="000000" w:sz="4" w:space="0"/>
              <w:left w:val="dotted" w:color="000000" w:sz="4" w:space="0"/>
              <w:bottom w:val="dotted" w:color="000000" w:sz="4" w:space="0"/>
              <w:right w:val="nil"/>
            </w:tcBorders>
          </w:tcPr>
          <w:p>
            <w:pPr>
              <w:pStyle w:val="36"/>
              <w:spacing w:line="198" w:lineRule="exact"/>
              <w:ind w:left="80" w:right="88"/>
              <w:jc w:val="center"/>
              <w:rPr>
                <w:sz w:val="18"/>
              </w:rPr>
            </w:pPr>
            <w:r>
              <w:rPr>
                <w:rFonts w:hint="eastAsia"/>
                <w:sz w:val="18"/>
                <w:lang w:val="en-US" w:eastAsia="zh-CN"/>
              </w:rPr>
              <w:t>烟台中立德</w:t>
            </w:r>
            <w:r>
              <w:rPr>
                <w:sz w:val="18"/>
              </w:rPr>
              <w:t>会计师</w:t>
            </w:r>
          </w:p>
          <w:p>
            <w:pPr>
              <w:pStyle w:val="36"/>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bottom w:val="dotted" w:color="000000" w:sz="4" w:space="0"/>
              <w:right w:val="dotted" w:color="000000" w:sz="4" w:space="0"/>
            </w:tcBorders>
            <w:vAlign w:val="top"/>
          </w:tcPr>
          <w:p>
            <w:pPr>
              <w:spacing w:before="84" w:line="230"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张梅</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实施组成员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84" w:line="230"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助理工程师</w:t>
            </w:r>
          </w:p>
        </w:tc>
        <w:tc>
          <w:tcPr>
            <w:tcW w:w="3078" w:type="dxa"/>
            <w:tcBorders>
              <w:top w:val="dotted" w:color="000000" w:sz="4" w:space="0"/>
              <w:left w:val="dotted" w:color="000000" w:sz="4" w:space="0"/>
              <w:bottom w:val="dotted" w:color="000000" w:sz="4" w:space="0"/>
              <w:right w:val="dotted" w:color="000000" w:sz="4" w:space="0"/>
            </w:tcBorders>
          </w:tcPr>
          <w:p>
            <w:pPr>
              <w:pStyle w:val="36"/>
              <w:spacing w:before="83"/>
              <w:ind w:left="94" w:right="94"/>
              <w:jc w:val="center"/>
              <w:rPr>
                <w:sz w:val="18"/>
              </w:rPr>
            </w:pPr>
            <w:r>
              <w:rPr>
                <w:sz w:val="18"/>
              </w:rPr>
              <w:t>负责资料收集分析、问卷调查</w:t>
            </w:r>
          </w:p>
        </w:tc>
        <w:tc>
          <w:tcPr>
            <w:tcW w:w="2575" w:type="dxa"/>
            <w:tcBorders>
              <w:top w:val="dotted" w:color="000000" w:sz="4" w:space="0"/>
              <w:left w:val="dotted" w:color="000000" w:sz="4" w:space="0"/>
              <w:bottom w:val="dotted" w:color="000000" w:sz="4" w:space="0"/>
              <w:right w:val="nil"/>
            </w:tcBorders>
          </w:tcPr>
          <w:p>
            <w:pPr>
              <w:pStyle w:val="36"/>
              <w:spacing w:line="198" w:lineRule="exact"/>
              <w:ind w:left="80" w:right="88"/>
              <w:jc w:val="center"/>
              <w:rPr>
                <w:sz w:val="18"/>
              </w:rPr>
            </w:pPr>
            <w:r>
              <w:rPr>
                <w:rFonts w:hint="eastAsia"/>
                <w:sz w:val="18"/>
                <w:lang w:val="en-US" w:eastAsia="zh-CN"/>
              </w:rPr>
              <w:t>烟台中立德</w:t>
            </w:r>
            <w:r>
              <w:rPr>
                <w:sz w:val="18"/>
              </w:rPr>
              <w:t>会计师</w:t>
            </w:r>
          </w:p>
          <w:p>
            <w:pPr>
              <w:pStyle w:val="36"/>
              <w:spacing w:before="2"/>
              <w:ind w:left="80" w:right="85"/>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right w:val="dotted" w:color="000000" w:sz="4" w:space="0"/>
            </w:tcBorders>
            <w:vAlign w:val="top"/>
          </w:tcPr>
          <w:p>
            <w:pPr>
              <w:spacing w:before="84" w:line="230"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邓小洋</w:t>
            </w:r>
          </w:p>
        </w:tc>
        <w:tc>
          <w:tcPr>
            <w:tcW w:w="1181" w:type="dxa"/>
            <w:tcBorders>
              <w:top w:val="dotted" w:color="000000" w:sz="4" w:space="0"/>
              <w:left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实施组成员</w:t>
            </w:r>
          </w:p>
        </w:tc>
        <w:tc>
          <w:tcPr>
            <w:tcW w:w="1114" w:type="dxa"/>
            <w:tcBorders>
              <w:top w:val="dotted" w:color="000000" w:sz="4" w:space="0"/>
              <w:left w:val="dotted" w:color="000000" w:sz="4" w:space="0"/>
              <w:right w:val="dotted" w:color="000000" w:sz="4" w:space="0"/>
            </w:tcBorders>
            <w:vAlign w:val="top"/>
          </w:tcPr>
          <w:p>
            <w:pPr>
              <w:spacing w:before="84" w:line="230"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助理工程师</w:t>
            </w:r>
          </w:p>
        </w:tc>
        <w:tc>
          <w:tcPr>
            <w:tcW w:w="3078" w:type="dxa"/>
            <w:tcBorders>
              <w:top w:val="dotted" w:color="000000" w:sz="4" w:space="0"/>
              <w:left w:val="dotted" w:color="000000" w:sz="4" w:space="0"/>
              <w:right w:val="dotted" w:color="000000" w:sz="4" w:space="0"/>
            </w:tcBorders>
          </w:tcPr>
          <w:p>
            <w:pPr>
              <w:pStyle w:val="36"/>
              <w:spacing w:before="83"/>
              <w:ind w:left="94" w:right="94"/>
              <w:jc w:val="center"/>
              <w:rPr>
                <w:sz w:val="18"/>
              </w:rPr>
            </w:pPr>
            <w:r>
              <w:rPr>
                <w:sz w:val="18"/>
              </w:rPr>
              <w:t>负责资料收集分析、问卷调查</w:t>
            </w:r>
          </w:p>
        </w:tc>
        <w:tc>
          <w:tcPr>
            <w:tcW w:w="2575" w:type="dxa"/>
            <w:tcBorders>
              <w:top w:val="dotted" w:color="000000" w:sz="4" w:space="0"/>
              <w:left w:val="dotted" w:color="000000" w:sz="4" w:space="0"/>
              <w:right w:val="nil"/>
            </w:tcBorders>
          </w:tcPr>
          <w:p>
            <w:pPr>
              <w:pStyle w:val="36"/>
              <w:spacing w:line="198" w:lineRule="exact"/>
              <w:ind w:left="80" w:right="88"/>
              <w:jc w:val="center"/>
              <w:rPr>
                <w:sz w:val="18"/>
              </w:rPr>
            </w:pPr>
            <w:r>
              <w:rPr>
                <w:rFonts w:hint="eastAsia"/>
                <w:sz w:val="18"/>
                <w:lang w:val="en-US" w:eastAsia="zh-CN"/>
              </w:rPr>
              <w:t>烟台中立德</w:t>
            </w:r>
            <w:r>
              <w:rPr>
                <w:sz w:val="18"/>
              </w:rPr>
              <w:t>会计师</w:t>
            </w:r>
          </w:p>
          <w:p>
            <w:pPr>
              <w:pStyle w:val="36"/>
              <w:spacing w:before="4"/>
              <w:ind w:left="80" w:right="85"/>
              <w:jc w:val="center"/>
              <w:rPr>
                <w:sz w:val="18"/>
              </w:rPr>
            </w:pPr>
            <w:r>
              <w:rPr>
                <w:sz w:val="18"/>
              </w:rPr>
              <w:t>事务所有限公司</w:t>
            </w:r>
          </w:p>
        </w:tc>
      </w:tr>
    </w:tbl>
    <w:p>
      <w:pPr>
        <w:widowControl w:val="0"/>
        <w:spacing w:after="139" w:line="1" w:lineRule="exact"/>
      </w:pPr>
    </w:p>
    <w:p>
      <w:pPr>
        <w:pStyle w:val="21"/>
        <w:keepNext w:val="0"/>
        <w:keepLines w:val="0"/>
        <w:widowControl w:val="0"/>
        <w:shd w:val="clear" w:color="auto" w:fill="auto"/>
        <w:bidi w:val="0"/>
        <w:spacing w:before="0" w:after="240" w:line="240" w:lineRule="auto"/>
        <w:ind w:left="0" w:right="0" w:firstLine="900"/>
        <w:jc w:val="left"/>
        <w:rPr>
          <w:rFonts w:hint="eastAsia" w:eastAsia="宋体"/>
          <w:color w:val="000000"/>
          <w:spacing w:val="0"/>
          <w:w w:val="100"/>
          <w:position w:val="0"/>
          <w:lang w:val="en-US" w:eastAsia="zh-CN"/>
        </w:rPr>
      </w:pPr>
      <w:r>
        <w:rPr>
          <w:rFonts w:hint="eastAsia"/>
          <w:color w:val="000000"/>
          <w:spacing w:val="0"/>
          <w:w w:val="100"/>
          <w:position w:val="0"/>
          <w:lang w:val="en-US" w:eastAsia="zh-CN"/>
        </w:rPr>
        <w:t xml:space="preserve"> </w:t>
      </w:r>
    </w:p>
    <w:p>
      <w:pPr>
        <w:pStyle w:val="21"/>
        <w:keepNext w:val="0"/>
        <w:keepLines w:val="0"/>
        <w:widowControl w:val="0"/>
        <w:shd w:val="clear" w:color="auto" w:fill="auto"/>
        <w:bidi w:val="0"/>
        <w:spacing w:before="0" w:after="240" w:line="240" w:lineRule="auto"/>
        <w:ind w:left="0" w:right="0" w:firstLine="1536" w:firstLineChars="480"/>
        <w:jc w:val="left"/>
        <w:outlineLvl w:val="1"/>
        <w:rPr>
          <w:rFonts w:hint="eastAsia" w:ascii="楷体" w:hAnsi="楷体" w:eastAsia="楷体" w:cs="楷体"/>
          <w:color w:val="000000"/>
          <w:spacing w:val="0"/>
          <w:w w:val="100"/>
          <w:kern w:val="2"/>
          <w:position w:val="0"/>
          <w:sz w:val="32"/>
          <w:szCs w:val="32"/>
          <w:u w:val="none"/>
          <w:shd w:val="clear" w:color="auto" w:fill="auto"/>
          <w:lang w:val="zh-TW" w:eastAsia="zh-CN" w:bidi="zh-TW"/>
        </w:rPr>
      </w:pPr>
      <w:bookmarkStart w:id="38" w:name="_Toc22919"/>
      <w:bookmarkStart w:id="39" w:name="_Toc12504"/>
      <w:r>
        <w:rPr>
          <w:rFonts w:hint="eastAsia" w:ascii="楷体" w:hAnsi="楷体" w:eastAsia="楷体" w:cs="楷体"/>
          <w:color w:val="000000"/>
          <w:spacing w:val="0"/>
          <w:w w:val="100"/>
          <w:kern w:val="2"/>
          <w:position w:val="0"/>
          <w:sz w:val="32"/>
          <w:szCs w:val="32"/>
          <w:u w:val="none"/>
          <w:shd w:val="clear" w:color="auto" w:fill="auto"/>
          <w:lang w:val="zh-TW" w:eastAsia="zh-CN" w:bidi="zh-TW"/>
        </w:rPr>
        <w:t>（七）绩效评价工作过程</w:t>
      </w:r>
      <w:bookmarkEnd w:id="38"/>
      <w:bookmarkEnd w:id="39"/>
    </w:p>
    <w:p>
      <w:pPr>
        <w:widowControl w:val="0"/>
        <w:autoSpaceDE w:val="0"/>
        <w:autoSpaceDN w:val="0"/>
        <w:spacing w:before="171" w:after="0" w:line="338" w:lineRule="auto"/>
        <w:ind w:left="1071" w:right="916" w:firstLine="640"/>
        <w:jc w:val="left"/>
        <w:rPr>
          <w:rFonts w:ascii="宋体" w:hAnsi="宋体" w:eastAsia="宋体" w:cs="宋体"/>
          <w:sz w:val="32"/>
          <w:szCs w:val="32"/>
          <w:lang w:val="zh-CN" w:eastAsia="zh-CN" w:bidi="zh-CN"/>
        </w:rPr>
      </w:pPr>
      <w:r>
        <w:rPr>
          <w:rFonts w:ascii="宋体" w:hAnsi="宋体" w:eastAsia="宋体" w:cs="宋体"/>
          <w:spacing w:val="-1"/>
          <w:sz w:val="32"/>
          <w:szCs w:val="32"/>
          <w:lang w:val="zh-CN" w:eastAsia="zh-CN" w:bidi="zh-CN"/>
        </w:rPr>
        <w:t>按照评价要求，对整个评价周期进行阶段性划分，工作程序</w:t>
      </w:r>
      <w:r>
        <w:rPr>
          <w:rFonts w:ascii="宋体" w:hAnsi="宋体" w:eastAsia="宋体" w:cs="宋体"/>
          <w:spacing w:val="-14"/>
          <w:w w:val="95"/>
          <w:sz w:val="32"/>
          <w:szCs w:val="32"/>
          <w:lang w:val="zh-CN" w:eastAsia="zh-CN" w:bidi="zh-CN"/>
        </w:rPr>
        <w:t>主要包括前期准备、组织实施、分析评价、撰写与提交评价报告、</w:t>
      </w:r>
      <w:r>
        <w:rPr>
          <w:rFonts w:ascii="宋体" w:hAnsi="宋体" w:eastAsia="宋体" w:cs="宋体"/>
          <w:spacing w:val="-14"/>
          <w:sz w:val="32"/>
          <w:szCs w:val="32"/>
          <w:lang w:val="zh-CN" w:eastAsia="zh-CN" w:bidi="zh-CN"/>
        </w:rPr>
        <w:t>档案归集与质量控制五个阶段。</w:t>
      </w:r>
    </w:p>
    <w:p>
      <w:pPr>
        <w:widowControl w:val="0"/>
        <w:autoSpaceDE w:val="0"/>
        <w:autoSpaceDN w:val="0"/>
        <w:spacing w:before="0" w:after="0" w:line="240" w:lineRule="auto"/>
        <w:ind w:left="0" w:right="0"/>
        <w:jc w:val="left"/>
        <w:rPr>
          <w:rFonts w:ascii="宋体" w:hAnsi="宋体" w:eastAsia="宋体" w:cs="宋体"/>
          <w:sz w:val="20"/>
          <w:szCs w:val="32"/>
          <w:lang w:val="zh-CN" w:eastAsia="zh-CN" w:bidi="zh-CN"/>
        </w:rPr>
      </w:pPr>
    </w:p>
    <w:p>
      <w:pPr>
        <w:widowControl w:val="0"/>
        <w:autoSpaceDE w:val="0"/>
        <w:autoSpaceDN w:val="0"/>
        <w:spacing w:before="3" w:after="0" w:line="240" w:lineRule="auto"/>
        <w:ind w:left="0" w:right="0"/>
        <w:jc w:val="left"/>
        <w:rPr>
          <w:rFonts w:ascii="宋体" w:hAnsi="宋体" w:eastAsia="宋体" w:cs="宋体"/>
          <w:sz w:val="22"/>
          <w:szCs w:val="32"/>
          <w:lang w:val="zh-CN" w:eastAsia="zh-CN" w:bidi="zh-CN"/>
        </w:rPr>
      </w:pPr>
    </w:p>
    <w:p>
      <w:pPr>
        <w:widowControl w:val="0"/>
        <w:autoSpaceDE w:val="0"/>
        <w:autoSpaceDN w:val="0"/>
        <w:spacing w:before="0" w:after="0" w:line="240" w:lineRule="auto"/>
        <w:ind w:left="1054" w:right="0"/>
        <w:jc w:val="left"/>
        <w:rPr>
          <w:rFonts w:ascii="宋体" w:hAnsi="宋体" w:eastAsia="宋体" w:cs="宋体"/>
          <w:sz w:val="20"/>
          <w:szCs w:val="32"/>
          <w:lang w:val="zh-CN" w:eastAsia="zh-CN" w:bidi="zh-CN"/>
        </w:rPr>
      </w:pPr>
      <w:r>
        <w:rPr>
          <w:rFonts w:ascii="宋体" w:hAnsi="宋体" w:eastAsia="宋体" w:cs="宋体"/>
          <w:sz w:val="20"/>
          <w:szCs w:val="32"/>
          <w:lang w:val="zh-CN" w:eastAsia="zh-CN" w:bidi="zh-CN"/>
        </w:rPr>
        <w:drawing>
          <wp:inline distT="0" distB="0" distL="0" distR="0">
            <wp:extent cx="5824855" cy="3081020"/>
            <wp:effectExtent l="0" t="0" r="12065" b="12700"/>
            <wp:docPr id="6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3.jpeg"/>
                    <pic:cNvPicPr>
                      <a:picLocks noChangeAspect="1"/>
                    </pic:cNvPicPr>
                  </pic:nvPicPr>
                  <pic:blipFill>
                    <a:blip r:embed="rId60" cstate="print"/>
                    <a:stretch>
                      <a:fillRect/>
                    </a:stretch>
                  </pic:blipFill>
                  <pic:spPr>
                    <a:xfrm>
                      <a:off x="0" y="0"/>
                      <a:ext cx="5825126" cy="3081528"/>
                    </a:xfrm>
                    <a:prstGeom prst="rect">
                      <a:avLst/>
                    </a:prstGeom>
                  </pic:spPr>
                </pic:pic>
              </a:graphicData>
            </a:graphic>
          </wp:inline>
        </w:drawing>
      </w:r>
    </w:p>
    <w:p>
      <w:pPr>
        <w:widowControl w:val="0"/>
        <w:autoSpaceDE w:val="0"/>
        <w:autoSpaceDN w:val="0"/>
        <w:spacing w:before="9" w:after="0" w:line="240" w:lineRule="auto"/>
        <w:ind w:left="0" w:right="0"/>
        <w:jc w:val="left"/>
        <w:rPr>
          <w:rFonts w:ascii="宋体" w:hAnsi="宋体" w:eastAsia="宋体" w:cs="宋体"/>
          <w:sz w:val="13"/>
          <w:szCs w:val="32"/>
          <w:lang w:val="zh-CN" w:eastAsia="zh-CN" w:bidi="zh-CN"/>
        </w:rPr>
      </w:pPr>
    </w:p>
    <w:p>
      <w:pPr>
        <w:widowControl w:val="0"/>
        <w:autoSpaceDE w:val="0"/>
        <w:autoSpaceDN w:val="0"/>
        <w:spacing w:before="8" w:after="0" w:line="338" w:lineRule="auto"/>
        <w:ind w:left="1071" w:right="1074" w:firstLine="640"/>
        <w:jc w:val="both"/>
        <w:rPr>
          <w:rFonts w:ascii="宋体" w:hAnsi="宋体" w:eastAsia="宋体" w:cs="宋体"/>
          <w:sz w:val="32"/>
          <w:szCs w:val="32"/>
          <w:lang w:val="zh-CN" w:eastAsia="zh-CN" w:bidi="zh-CN"/>
        </w:rPr>
      </w:pPr>
      <w:r>
        <w:rPr>
          <w:rFonts w:ascii="宋体" w:hAnsi="宋体" w:eastAsia="宋体" w:cs="宋体"/>
          <w:spacing w:val="11"/>
          <w:w w:val="95"/>
          <w:sz w:val="32"/>
          <w:szCs w:val="32"/>
          <w:lang w:val="zh-CN" w:eastAsia="zh-CN" w:bidi="zh-CN"/>
        </w:rPr>
        <w:t xml:space="preserve">绩效评价工作组在对评价项目的绩效情况进行全面分析的 </w:t>
      </w:r>
      <w:r>
        <w:rPr>
          <w:rFonts w:ascii="宋体" w:hAnsi="宋体" w:eastAsia="宋体" w:cs="宋体"/>
          <w:spacing w:val="11"/>
          <w:sz w:val="32"/>
          <w:szCs w:val="32"/>
          <w:lang w:val="zh-CN" w:eastAsia="zh-CN" w:bidi="zh-CN"/>
        </w:rPr>
        <w:t>基础上，本着客观、公正、准确的原则，进行综合评分，针对评</w:t>
      </w:r>
      <w:r>
        <w:rPr>
          <w:rFonts w:ascii="宋体" w:hAnsi="宋体" w:eastAsia="宋体" w:cs="宋体"/>
          <w:spacing w:val="11"/>
          <w:w w:val="95"/>
          <w:sz w:val="32"/>
          <w:szCs w:val="32"/>
          <w:lang w:val="zh-CN" w:eastAsia="zh-CN" w:bidi="zh-CN"/>
        </w:rPr>
        <w:t xml:space="preserve">价发现的问题提出意见建议，形成绩效评价结果。评价结果包括 </w:t>
      </w:r>
      <w:r>
        <w:rPr>
          <w:rFonts w:ascii="宋体" w:hAnsi="宋体" w:eastAsia="宋体" w:cs="宋体"/>
          <w:spacing w:val="11"/>
          <w:sz w:val="32"/>
          <w:szCs w:val="32"/>
          <w:lang w:val="zh-CN" w:eastAsia="zh-CN" w:bidi="zh-CN"/>
        </w:rPr>
        <w:t>综合评分和评级，分为四个级别（如下表）：</w:t>
      </w:r>
    </w:p>
    <w:tbl>
      <w:tblPr>
        <w:tblStyle w:val="12"/>
        <w:tblpPr w:leftFromText="180" w:rightFromText="180" w:vertAnchor="text" w:horzAnchor="page" w:tblpX="1206" w:tblpY="594"/>
        <w:tblOverlap w:val="never"/>
        <w:tblW w:w="917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2"/>
        <w:gridCol w:w="4007"/>
        <w:gridCol w:w="40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3" w:hRule="atLeast"/>
        </w:trPr>
        <w:tc>
          <w:tcPr>
            <w:tcW w:w="1162" w:type="dxa"/>
            <w:tcBorders>
              <w:left w:val="nil"/>
              <w:bottom w:val="dotted" w:color="000000" w:sz="4" w:space="0"/>
              <w:right w:val="dotted" w:color="000000" w:sz="4" w:space="0"/>
            </w:tcBorders>
            <w:shd w:val="clear" w:color="auto" w:fill="8DB3E1"/>
          </w:tcPr>
          <w:p>
            <w:pPr>
              <w:widowControl w:val="0"/>
              <w:autoSpaceDE w:val="0"/>
              <w:autoSpaceDN w:val="0"/>
              <w:spacing w:before="96" w:after="0" w:line="240" w:lineRule="auto"/>
              <w:ind w:left="382" w:right="373"/>
              <w:jc w:val="center"/>
              <w:rPr>
                <w:rFonts w:ascii="宋体" w:hAnsi="宋体" w:eastAsia="宋体" w:cs="宋体"/>
                <w:b/>
                <w:sz w:val="18"/>
                <w:szCs w:val="22"/>
                <w:lang w:val="zh-CN" w:eastAsia="zh-CN" w:bidi="zh-CN"/>
              </w:rPr>
            </w:pPr>
            <w:r>
              <w:rPr>
                <w:rFonts w:ascii="宋体" w:hAnsi="宋体" w:eastAsia="宋体" w:cs="宋体"/>
                <w:b/>
                <w:sz w:val="18"/>
                <w:szCs w:val="22"/>
                <w:lang w:val="zh-CN" w:eastAsia="zh-CN" w:bidi="zh-CN"/>
              </w:rPr>
              <w:t>序号</w:t>
            </w:r>
          </w:p>
        </w:tc>
        <w:tc>
          <w:tcPr>
            <w:tcW w:w="4007" w:type="dxa"/>
            <w:tcBorders>
              <w:left w:val="dotted" w:color="000000" w:sz="4" w:space="0"/>
              <w:bottom w:val="dotted" w:color="000000" w:sz="4" w:space="0"/>
              <w:right w:val="dotted" w:color="000000" w:sz="4" w:space="0"/>
            </w:tcBorders>
            <w:shd w:val="clear" w:color="auto" w:fill="8DB3E1"/>
          </w:tcPr>
          <w:p>
            <w:pPr>
              <w:widowControl w:val="0"/>
              <w:autoSpaceDE w:val="0"/>
              <w:autoSpaceDN w:val="0"/>
              <w:spacing w:before="96" w:after="0" w:line="240" w:lineRule="auto"/>
              <w:ind w:left="1707" w:right="1707"/>
              <w:jc w:val="center"/>
              <w:rPr>
                <w:rFonts w:ascii="宋体" w:hAnsi="宋体" w:eastAsia="宋体" w:cs="宋体"/>
                <w:b/>
                <w:sz w:val="18"/>
                <w:szCs w:val="22"/>
                <w:lang w:val="zh-CN" w:eastAsia="zh-CN" w:bidi="zh-CN"/>
              </w:rPr>
            </w:pPr>
            <w:r>
              <w:rPr>
                <w:rFonts w:ascii="宋体" w:hAnsi="宋体" w:eastAsia="宋体" w:cs="宋体"/>
                <w:b/>
                <w:sz w:val="18"/>
                <w:szCs w:val="22"/>
                <w:lang w:val="zh-CN" w:eastAsia="zh-CN" w:bidi="zh-CN"/>
              </w:rPr>
              <w:t>分数段</w:t>
            </w:r>
          </w:p>
        </w:tc>
        <w:tc>
          <w:tcPr>
            <w:tcW w:w="4010" w:type="dxa"/>
            <w:tcBorders>
              <w:left w:val="dotted" w:color="000000" w:sz="4" w:space="0"/>
              <w:bottom w:val="dotted" w:color="000000" w:sz="4" w:space="0"/>
              <w:right w:val="nil"/>
            </w:tcBorders>
            <w:shd w:val="clear" w:color="auto" w:fill="8DB3E1"/>
          </w:tcPr>
          <w:p>
            <w:pPr>
              <w:widowControl w:val="0"/>
              <w:autoSpaceDE w:val="0"/>
              <w:autoSpaceDN w:val="0"/>
              <w:spacing w:before="96" w:after="0" w:line="240" w:lineRule="auto"/>
              <w:ind w:left="1796" w:right="1806"/>
              <w:jc w:val="center"/>
              <w:rPr>
                <w:rFonts w:ascii="宋体" w:hAnsi="宋体" w:eastAsia="宋体" w:cs="宋体"/>
                <w:b/>
                <w:sz w:val="18"/>
                <w:szCs w:val="22"/>
                <w:lang w:val="zh-CN" w:eastAsia="zh-CN" w:bidi="zh-CN"/>
              </w:rPr>
            </w:pPr>
            <w:r>
              <w:rPr>
                <w:rFonts w:ascii="宋体" w:hAnsi="宋体" w:eastAsia="宋体" w:cs="宋体"/>
                <w:b/>
                <w:sz w:val="18"/>
                <w:szCs w:val="22"/>
                <w:lang w:val="zh-CN" w:eastAsia="zh-CN" w:bidi="zh-CN"/>
              </w:rPr>
              <w:t>级别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3" w:hRule="atLeast"/>
        </w:trPr>
        <w:tc>
          <w:tcPr>
            <w:tcW w:w="1162" w:type="dxa"/>
            <w:tcBorders>
              <w:top w:val="dotted" w:color="000000" w:sz="4" w:space="0"/>
              <w:left w:val="nil"/>
              <w:bottom w:val="dotted" w:color="000000" w:sz="4" w:space="0"/>
              <w:right w:val="dotted" w:color="000000" w:sz="4" w:space="0"/>
            </w:tcBorders>
          </w:tcPr>
          <w:p>
            <w:pPr>
              <w:widowControl w:val="0"/>
              <w:autoSpaceDE w:val="0"/>
              <w:autoSpaceDN w:val="0"/>
              <w:spacing w:before="95" w:after="0" w:line="240" w:lineRule="auto"/>
              <w:ind w:left="7" w:right="0"/>
              <w:jc w:val="center"/>
              <w:rPr>
                <w:rFonts w:ascii="宋体" w:hAnsi="宋体" w:eastAsia="宋体" w:cs="宋体"/>
                <w:sz w:val="18"/>
                <w:szCs w:val="22"/>
                <w:lang w:val="zh-CN" w:eastAsia="zh-CN" w:bidi="zh-CN"/>
              </w:rPr>
            </w:pPr>
            <w:r>
              <w:rPr>
                <w:rFonts w:ascii="宋体" w:hAnsi="宋体" w:eastAsia="宋体" w:cs="宋体"/>
                <w:sz w:val="18"/>
                <w:szCs w:val="22"/>
                <w:lang w:val="zh-CN" w:eastAsia="zh-CN" w:bidi="zh-CN"/>
              </w:rPr>
              <w:t>1</w:t>
            </w:r>
          </w:p>
        </w:tc>
        <w:tc>
          <w:tcPr>
            <w:tcW w:w="4007" w:type="dxa"/>
            <w:tcBorders>
              <w:top w:val="dotted" w:color="000000" w:sz="4" w:space="0"/>
              <w:left w:val="dotted" w:color="000000" w:sz="4" w:space="0"/>
              <w:bottom w:val="dotted" w:color="000000" w:sz="4" w:space="0"/>
              <w:right w:val="dotted" w:color="000000" w:sz="4" w:space="0"/>
            </w:tcBorders>
          </w:tcPr>
          <w:p>
            <w:pPr>
              <w:widowControl w:val="0"/>
              <w:autoSpaceDE w:val="0"/>
              <w:autoSpaceDN w:val="0"/>
              <w:spacing w:before="95" w:after="0" w:line="240" w:lineRule="auto"/>
              <w:ind w:left="102" w:right="0"/>
              <w:jc w:val="left"/>
              <w:rPr>
                <w:rFonts w:ascii="宋体" w:hAnsi="宋体" w:eastAsia="宋体" w:cs="宋体"/>
                <w:sz w:val="18"/>
                <w:szCs w:val="22"/>
                <w:lang w:val="zh-CN" w:eastAsia="zh-CN" w:bidi="zh-CN"/>
              </w:rPr>
            </w:pPr>
            <w:r>
              <w:rPr>
                <w:rFonts w:ascii="宋体" w:hAnsi="宋体" w:eastAsia="宋体" w:cs="宋体"/>
                <w:sz w:val="18"/>
                <w:szCs w:val="22"/>
                <w:lang w:val="zh-CN" w:eastAsia="zh-CN" w:bidi="zh-CN"/>
              </w:rPr>
              <w:t>90 分（含）-100 分</w:t>
            </w:r>
          </w:p>
        </w:tc>
        <w:tc>
          <w:tcPr>
            <w:tcW w:w="4010" w:type="dxa"/>
            <w:tcBorders>
              <w:top w:val="dotted" w:color="000000" w:sz="4" w:space="0"/>
              <w:left w:val="dotted" w:color="000000" w:sz="4" w:space="0"/>
              <w:bottom w:val="dotted" w:color="000000" w:sz="4" w:space="0"/>
              <w:right w:val="nil"/>
            </w:tcBorders>
          </w:tcPr>
          <w:p>
            <w:pPr>
              <w:widowControl w:val="0"/>
              <w:autoSpaceDE w:val="0"/>
              <w:autoSpaceDN w:val="0"/>
              <w:spacing w:before="95" w:after="0" w:line="240" w:lineRule="auto"/>
              <w:ind w:left="0" w:right="6"/>
              <w:jc w:val="center"/>
              <w:rPr>
                <w:rFonts w:ascii="宋体" w:hAnsi="宋体" w:eastAsia="宋体" w:cs="宋体"/>
                <w:sz w:val="18"/>
                <w:szCs w:val="22"/>
                <w:lang w:val="zh-CN" w:eastAsia="zh-CN" w:bidi="zh-CN"/>
              </w:rPr>
            </w:pPr>
            <w:r>
              <w:rPr>
                <w:rFonts w:ascii="宋体" w:hAnsi="宋体" w:eastAsia="宋体" w:cs="宋体"/>
                <w:sz w:val="18"/>
                <w:szCs w:val="22"/>
                <w:lang w:val="zh-CN" w:eastAsia="zh-CN" w:bidi="zh-CN"/>
              </w:rPr>
              <w:t>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trPr>
        <w:tc>
          <w:tcPr>
            <w:tcW w:w="1162" w:type="dxa"/>
            <w:tcBorders>
              <w:top w:val="dotted" w:color="000000" w:sz="4" w:space="0"/>
              <w:left w:val="nil"/>
              <w:bottom w:val="dotted" w:color="000000" w:sz="4" w:space="0"/>
              <w:right w:val="dotted" w:color="000000" w:sz="4" w:space="0"/>
            </w:tcBorders>
          </w:tcPr>
          <w:p>
            <w:pPr>
              <w:widowControl w:val="0"/>
              <w:autoSpaceDE w:val="0"/>
              <w:autoSpaceDN w:val="0"/>
              <w:spacing w:before="94" w:after="0" w:line="240" w:lineRule="auto"/>
              <w:ind w:left="7" w:right="0"/>
              <w:jc w:val="center"/>
              <w:rPr>
                <w:rFonts w:ascii="宋体" w:hAnsi="宋体" w:eastAsia="宋体" w:cs="宋体"/>
                <w:sz w:val="18"/>
                <w:szCs w:val="22"/>
                <w:lang w:val="zh-CN" w:eastAsia="zh-CN" w:bidi="zh-CN"/>
              </w:rPr>
            </w:pPr>
            <w:r>
              <w:rPr>
                <w:rFonts w:ascii="宋体" w:hAnsi="宋体" w:eastAsia="宋体" w:cs="宋体"/>
                <w:sz w:val="18"/>
                <w:szCs w:val="22"/>
                <w:lang w:val="zh-CN" w:eastAsia="zh-CN" w:bidi="zh-CN"/>
              </w:rPr>
              <w:t>2</w:t>
            </w:r>
          </w:p>
        </w:tc>
        <w:tc>
          <w:tcPr>
            <w:tcW w:w="4007" w:type="dxa"/>
            <w:tcBorders>
              <w:top w:val="dotted" w:color="000000" w:sz="4" w:space="0"/>
              <w:left w:val="dotted" w:color="000000" w:sz="4" w:space="0"/>
              <w:bottom w:val="dotted" w:color="000000" w:sz="4" w:space="0"/>
              <w:right w:val="dotted" w:color="000000" w:sz="4" w:space="0"/>
            </w:tcBorders>
          </w:tcPr>
          <w:p>
            <w:pPr>
              <w:widowControl w:val="0"/>
              <w:autoSpaceDE w:val="0"/>
              <w:autoSpaceDN w:val="0"/>
              <w:spacing w:before="94" w:after="0" w:line="240" w:lineRule="auto"/>
              <w:ind w:left="102" w:right="0"/>
              <w:jc w:val="left"/>
              <w:rPr>
                <w:rFonts w:ascii="宋体" w:hAnsi="宋体" w:eastAsia="宋体" w:cs="宋体"/>
                <w:sz w:val="18"/>
                <w:szCs w:val="22"/>
                <w:lang w:val="zh-CN" w:eastAsia="zh-CN" w:bidi="zh-CN"/>
              </w:rPr>
            </w:pPr>
            <w:r>
              <w:rPr>
                <w:rFonts w:ascii="宋体" w:hAnsi="宋体" w:eastAsia="宋体" w:cs="宋体"/>
                <w:sz w:val="18"/>
                <w:szCs w:val="22"/>
                <w:lang w:val="zh-CN" w:eastAsia="zh-CN" w:bidi="zh-CN"/>
              </w:rPr>
              <w:t>80 分（含）-90 分</w:t>
            </w:r>
          </w:p>
        </w:tc>
        <w:tc>
          <w:tcPr>
            <w:tcW w:w="4010" w:type="dxa"/>
            <w:tcBorders>
              <w:top w:val="dotted" w:color="000000" w:sz="4" w:space="0"/>
              <w:left w:val="dotted" w:color="000000" w:sz="4" w:space="0"/>
              <w:bottom w:val="dotted" w:color="000000" w:sz="4" w:space="0"/>
              <w:right w:val="nil"/>
            </w:tcBorders>
          </w:tcPr>
          <w:p>
            <w:pPr>
              <w:widowControl w:val="0"/>
              <w:autoSpaceDE w:val="0"/>
              <w:autoSpaceDN w:val="0"/>
              <w:spacing w:before="94" w:after="0" w:line="240" w:lineRule="auto"/>
              <w:ind w:left="0" w:right="6"/>
              <w:jc w:val="center"/>
              <w:rPr>
                <w:rFonts w:ascii="宋体" w:hAnsi="宋体" w:eastAsia="宋体" w:cs="宋体"/>
                <w:sz w:val="18"/>
                <w:szCs w:val="22"/>
                <w:lang w:val="zh-CN" w:eastAsia="zh-CN" w:bidi="zh-CN"/>
              </w:rPr>
            </w:pPr>
            <w:r>
              <w:rPr>
                <w:rFonts w:ascii="宋体" w:hAnsi="宋体" w:eastAsia="宋体" w:cs="宋体"/>
                <w:sz w:val="18"/>
                <w:szCs w:val="22"/>
                <w:lang w:val="zh-CN" w:eastAsia="zh-CN" w:bidi="zh-CN"/>
              </w:rPr>
              <w:t>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trPr>
        <w:tc>
          <w:tcPr>
            <w:tcW w:w="1162" w:type="dxa"/>
            <w:tcBorders>
              <w:top w:val="dotted" w:color="000000" w:sz="4" w:space="0"/>
              <w:left w:val="nil"/>
              <w:bottom w:val="dotted" w:color="000000" w:sz="4" w:space="0"/>
              <w:right w:val="dotted" w:color="000000" w:sz="4" w:space="0"/>
            </w:tcBorders>
          </w:tcPr>
          <w:p>
            <w:pPr>
              <w:widowControl w:val="0"/>
              <w:autoSpaceDE w:val="0"/>
              <w:autoSpaceDN w:val="0"/>
              <w:spacing w:before="96" w:after="0" w:line="240" w:lineRule="auto"/>
              <w:ind w:left="7" w:right="0"/>
              <w:jc w:val="center"/>
              <w:rPr>
                <w:rFonts w:ascii="宋体" w:hAnsi="宋体" w:eastAsia="宋体" w:cs="宋体"/>
                <w:sz w:val="18"/>
                <w:szCs w:val="22"/>
                <w:lang w:val="zh-CN" w:eastAsia="zh-CN" w:bidi="zh-CN"/>
              </w:rPr>
            </w:pPr>
            <w:r>
              <w:rPr>
                <w:rFonts w:ascii="宋体" w:hAnsi="宋体" w:eastAsia="宋体" w:cs="宋体"/>
                <w:sz w:val="18"/>
                <w:szCs w:val="22"/>
                <w:lang w:val="zh-CN" w:eastAsia="zh-CN" w:bidi="zh-CN"/>
              </w:rPr>
              <w:t>3</w:t>
            </w:r>
          </w:p>
        </w:tc>
        <w:tc>
          <w:tcPr>
            <w:tcW w:w="4007" w:type="dxa"/>
            <w:tcBorders>
              <w:top w:val="dotted" w:color="000000" w:sz="4" w:space="0"/>
              <w:left w:val="dotted" w:color="000000" w:sz="4" w:space="0"/>
              <w:bottom w:val="dotted" w:color="000000" w:sz="4" w:space="0"/>
              <w:right w:val="dotted" w:color="000000" w:sz="4" w:space="0"/>
            </w:tcBorders>
          </w:tcPr>
          <w:p>
            <w:pPr>
              <w:widowControl w:val="0"/>
              <w:autoSpaceDE w:val="0"/>
              <w:autoSpaceDN w:val="0"/>
              <w:spacing w:before="96" w:after="0" w:line="240" w:lineRule="auto"/>
              <w:ind w:left="102" w:right="0"/>
              <w:jc w:val="left"/>
              <w:rPr>
                <w:rFonts w:ascii="宋体" w:hAnsi="宋体" w:eastAsia="宋体" w:cs="宋体"/>
                <w:sz w:val="18"/>
                <w:szCs w:val="22"/>
                <w:lang w:val="zh-CN" w:eastAsia="zh-CN" w:bidi="zh-CN"/>
              </w:rPr>
            </w:pPr>
            <w:r>
              <w:rPr>
                <w:rFonts w:ascii="宋体" w:hAnsi="宋体" w:eastAsia="宋体" w:cs="宋体"/>
                <w:sz w:val="18"/>
                <w:szCs w:val="22"/>
                <w:lang w:val="zh-CN" w:eastAsia="zh-CN" w:bidi="zh-CN"/>
              </w:rPr>
              <w:t>60 分（含）-80 分</w:t>
            </w:r>
          </w:p>
        </w:tc>
        <w:tc>
          <w:tcPr>
            <w:tcW w:w="4010" w:type="dxa"/>
            <w:tcBorders>
              <w:top w:val="dotted" w:color="000000" w:sz="4" w:space="0"/>
              <w:left w:val="dotted" w:color="000000" w:sz="4" w:space="0"/>
              <w:bottom w:val="dotted" w:color="000000" w:sz="4" w:space="0"/>
              <w:right w:val="nil"/>
            </w:tcBorders>
          </w:tcPr>
          <w:p>
            <w:pPr>
              <w:widowControl w:val="0"/>
              <w:autoSpaceDE w:val="0"/>
              <w:autoSpaceDN w:val="0"/>
              <w:spacing w:before="96" w:after="0" w:line="240" w:lineRule="auto"/>
              <w:ind w:left="0" w:right="6"/>
              <w:jc w:val="center"/>
              <w:rPr>
                <w:rFonts w:ascii="宋体" w:hAnsi="宋体" w:eastAsia="宋体" w:cs="宋体"/>
                <w:sz w:val="18"/>
                <w:szCs w:val="22"/>
                <w:lang w:val="zh-CN" w:eastAsia="zh-CN" w:bidi="zh-CN"/>
              </w:rPr>
            </w:pPr>
            <w:r>
              <w:rPr>
                <w:rFonts w:ascii="宋体" w:hAnsi="宋体" w:eastAsia="宋体" w:cs="宋体"/>
                <w:sz w:val="18"/>
                <w:szCs w:val="22"/>
                <w:lang w:val="zh-CN" w:eastAsia="zh-CN" w:bidi="zh-CN"/>
              </w:rPr>
              <w:t>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trPr>
        <w:tc>
          <w:tcPr>
            <w:tcW w:w="1162" w:type="dxa"/>
            <w:tcBorders>
              <w:top w:val="dotted" w:color="000000" w:sz="4" w:space="0"/>
              <w:left w:val="nil"/>
              <w:right w:val="dotted" w:color="000000" w:sz="4" w:space="0"/>
            </w:tcBorders>
          </w:tcPr>
          <w:p>
            <w:pPr>
              <w:widowControl w:val="0"/>
              <w:autoSpaceDE w:val="0"/>
              <w:autoSpaceDN w:val="0"/>
              <w:spacing w:before="95" w:after="0" w:line="240" w:lineRule="auto"/>
              <w:ind w:left="7" w:right="0"/>
              <w:jc w:val="center"/>
              <w:rPr>
                <w:rFonts w:ascii="宋体" w:hAnsi="宋体" w:eastAsia="宋体" w:cs="宋体"/>
                <w:sz w:val="18"/>
                <w:szCs w:val="22"/>
                <w:lang w:val="zh-CN" w:eastAsia="zh-CN" w:bidi="zh-CN"/>
              </w:rPr>
            </w:pPr>
            <w:r>
              <w:rPr>
                <w:rFonts w:ascii="宋体" w:hAnsi="宋体" w:eastAsia="宋体" w:cs="宋体"/>
                <w:sz w:val="18"/>
                <w:szCs w:val="22"/>
                <w:lang w:val="zh-CN" w:eastAsia="zh-CN" w:bidi="zh-CN"/>
              </w:rPr>
              <w:t>4</w:t>
            </w:r>
          </w:p>
        </w:tc>
        <w:tc>
          <w:tcPr>
            <w:tcW w:w="4007" w:type="dxa"/>
            <w:tcBorders>
              <w:top w:val="dotted" w:color="000000" w:sz="4" w:space="0"/>
              <w:left w:val="dotted" w:color="000000" w:sz="4" w:space="0"/>
              <w:right w:val="dotted" w:color="000000" w:sz="4" w:space="0"/>
            </w:tcBorders>
          </w:tcPr>
          <w:p>
            <w:pPr>
              <w:widowControl w:val="0"/>
              <w:autoSpaceDE w:val="0"/>
              <w:autoSpaceDN w:val="0"/>
              <w:spacing w:before="95" w:after="0" w:line="240" w:lineRule="auto"/>
              <w:ind w:left="102" w:right="0"/>
              <w:jc w:val="left"/>
              <w:rPr>
                <w:rFonts w:ascii="宋体" w:hAnsi="宋体" w:eastAsia="宋体" w:cs="宋体"/>
                <w:sz w:val="18"/>
                <w:szCs w:val="22"/>
                <w:lang w:val="zh-CN" w:eastAsia="zh-CN" w:bidi="zh-CN"/>
              </w:rPr>
            </w:pPr>
            <w:r>
              <w:rPr>
                <w:rFonts w:ascii="宋体" w:hAnsi="宋体" w:eastAsia="宋体" w:cs="宋体"/>
                <w:sz w:val="18"/>
                <w:szCs w:val="22"/>
                <w:lang w:val="zh-CN" w:eastAsia="zh-CN" w:bidi="zh-CN"/>
              </w:rPr>
              <w:t>60 分以下</w:t>
            </w:r>
          </w:p>
        </w:tc>
        <w:tc>
          <w:tcPr>
            <w:tcW w:w="4010" w:type="dxa"/>
            <w:tcBorders>
              <w:top w:val="dotted" w:color="000000" w:sz="4" w:space="0"/>
              <w:left w:val="dotted" w:color="000000" w:sz="4" w:space="0"/>
              <w:right w:val="nil"/>
            </w:tcBorders>
          </w:tcPr>
          <w:p>
            <w:pPr>
              <w:widowControl w:val="0"/>
              <w:autoSpaceDE w:val="0"/>
              <w:autoSpaceDN w:val="0"/>
              <w:spacing w:before="95" w:after="0" w:line="240" w:lineRule="auto"/>
              <w:ind w:left="0" w:right="6"/>
              <w:jc w:val="center"/>
              <w:rPr>
                <w:rFonts w:ascii="宋体" w:hAnsi="宋体" w:eastAsia="宋体" w:cs="宋体"/>
                <w:sz w:val="18"/>
                <w:szCs w:val="22"/>
                <w:lang w:val="zh-CN" w:eastAsia="zh-CN" w:bidi="zh-CN"/>
              </w:rPr>
            </w:pPr>
            <w:r>
              <w:rPr>
                <w:rFonts w:ascii="宋体" w:hAnsi="宋体" w:eastAsia="宋体" w:cs="宋体"/>
                <w:sz w:val="18"/>
                <w:szCs w:val="22"/>
                <w:lang w:val="zh-CN" w:eastAsia="zh-CN" w:bidi="zh-CN"/>
              </w:rPr>
              <w:t>差</w:t>
            </w:r>
          </w:p>
        </w:tc>
      </w:tr>
    </w:tbl>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ind w:firstLine="640" w:firstLineChars="200"/>
        <w:rPr>
          <w:rFonts w:hint="eastAsia"/>
          <w:color w:val="000000"/>
          <w:spacing w:val="0"/>
          <w:w w:val="100"/>
          <w:position w:val="0"/>
          <w:sz w:val="32"/>
          <w:szCs w:val="32"/>
        </w:rPr>
      </w:pPr>
    </w:p>
    <w:p>
      <w:pPr>
        <w:widowControl w:val="0"/>
        <w:autoSpaceDE w:val="0"/>
        <w:autoSpaceDN w:val="0"/>
        <w:spacing w:before="8" w:after="0" w:line="338" w:lineRule="auto"/>
        <w:ind w:left="960" w:leftChars="300" w:right="1074" w:firstLine="652" w:firstLineChars="200"/>
        <w:jc w:val="both"/>
        <w:rPr>
          <w:rFonts w:hint="eastAsia" w:ascii="宋体" w:hAnsi="宋体" w:eastAsia="宋体" w:cs="宋体"/>
          <w:spacing w:val="11"/>
          <w:w w:val="95"/>
          <w:sz w:val="32"/>
          <w:szCs w:val="32"/>
          <w:lang w:val="zh-CN" w:eastAsia="zh-CN" w:bidi="zh-CN"/>
        </w:rPr>
      </w:pPr>
      <w:r>
        <w:rPr>
          <w:rFonts w:hint="eastAsia" w:ascii="宋体" w:hAnsi="宋体" w:eastAsia="宋体" w:cs="宋体"/>
          <w:spacing w:val="11"/>
          <w:w w:val="95"/>
          <w:sz w:val="32"/>
          <w:szCs w:val="32"/>
          <w:lang w:val="zh-CN" w:eastAsia="zh-CN" w:bidi="zh-CN"/>
        </w:rPr>
        <w:t>评价组就初步评价结论完成后与被评价部门单位充分交换了意见。</w:t>
      </w:r>
    </w:p>
    <w:p>
      <w:pPr>
        <w:widowControl w:val="0"/>
        <w:autoSpaceDE w:val="0"/>
        <w:autoSpaceDN w:val="0"/>
        <w:spacing w:before="8" w:after="0" w:line="338" w:lineRule="auto"/>
        <w:ind w:right="1074" w:firstLine="1630" w:firstLineChars="500"/>
        <w:jc w:val="both"/>
        <w:rPr>
          <w:rFonts w:hint="eastAsia" w:ascii="宋体" w:hAnsi="宋体" w:eastAsia="宋体" w:cs="宋体"/>
          <w:spacing w:val="11"/>
          <w:w w:val="95"/>
          <w:sz w:val="32"/>
          <w:szCs w:val="32"/>
          <w:lang w:val="zh-CN" w:eastAsia="zh-CN" w:bidi="zh-CN"/>
        </w:rPr>
      </w:pPr>
      <w:r>
        <w:rPr>
          <w:rFonts w:hint="eastAsia" w:ascii="宋体" w:hAnsi="宋体" w:eastAsia="宋体" w:cs="宋体"/>
          <w:spacing w:val="11"/>
          <w:w w:val="95"/>
          <w:sz w:val="32"/>
          <w:szCs w:val="32"/>
          <w:lang w:val="en-US" w:eastAsia="zh-CN" w:bidi="zh-CN"/>
        </w:rPr>
        <w:t>1.</w:t>
      </w:r>
      <w:r>
        <w:rPr>
          <w:rFonts w:hint="eastAsia" w:ascii="宋体" w:hAnsi="宋体" w:eastAsia="宋体" w:cs="宋体"/>
          <w:spacing w:val="11"/>
          <w:w w:val="95"/>
          <w:sz w:val="32"/>
          <w:szCs w:val="32"/>
          <w:lang w:val="zh-CN" w:eastAsia="zh-CN" w:bidi="zh-CN"/>
        </w:rPr>
        <w:t>提交绩效评价报告</w:t>
      </w:r>
    </w:p>
    <w:p>
      <w:pPr>
        <w:widowControl w:val="0"/>
        <w:autoSpaceDE w:val="0"/>
        <w:autoSpaceDN w:val="0"/>
        <w:spacing w:before="8" w:after="0" w:line="338" w:lineRule="auto"/>
        <w:ind w:left="960" w:leftChars="300" w:right="1074" w:firstLine="0" w:firstLineChars="0"/>
        <w:jc w:val="both"/>
        <w:rPr>
          <w:rFonts w:ascii="宋体" w:hAnsi="宋体" w:eastAsia="宋体" w:cs="宋体"/>
          <w:spacing w:val="11"/>
          <w:w w:val="95"/>
          <w:sz w:val="32"/>
          <w:szCs w:val="32"/>
          <w:lang w:val="en-US" w:eastAsia="zh-CN" w:bidi="zh-CN"/>
        </w:rPr>
      </w:pPr>
      <w:r>
        <w:rPr>
          <w:rFonts w:hint="eastAsia" w:ascii="宋体" w:hAnsi="宋体" w:eastAsia="宋体" w:cs="宋体"/>
          <w:spacing w:val="11"/>
          <w:w w:val="95"/>
          <w:sz w:val="32"/>
          <w:szCs w:val="32"/>
          <w:lang w:val="zh-CN" w:eastAsia="zh-CN" w:bidi="zh-CN"/>
        </w:rPr>
        <w:t>我们认真研究分析了被评价部门单位提出的意见，撰写该绩效评价报告。这份绩效评价报告主要是依据工作底稿、工作记录</w:t>
      </w:r>
    </w:p>
    <w:p>
      <w:pPr>
        <w:tabs>
          <w:tab w:val="left" w:pos="2051"/>
        </w:tabs>
        <w:bidi w:val="0"/>
        <w:jc w:val="left"/>
        <w:rPr>
          <w:lang w:val="en-US" w:eastAsia="zh-CN"/>
        </w:rPr>
        <w:sectPr>
          <w:headerReference r:id="rId7" w:type="default"/>
          <w:footerReference r:id="rId8" w:type="default"/>
          <w:pgSz w:w="11910" w:h="16840"/>
          <w:pgMar w:top="1600" w:right="340" w:bottom="1600" w:left="460" w:header="878" w:footer="1419" w:gutter="0"/>
          <w:pgNumType w:fmt="numberInDash"/>
          <w:cols w:space="720" w:num="1"/>
        </w:sectPr>
      </w:pPr>
    </w:p>
    <w:p>
      <w:pPr>
        <w:pStyle w:val="21"/>
        <w:keepNext w:val="0"/>
        <w:keepLines w:val="0"/>
        <w:widowControl w:val="0"/>
        <w:shd w:val="clear" w:color="auto" w:fill="auto"/>
        <w:bidi w:val="0"/>
        <w:spacing w:before="0" w:after="0" w:line="579" w:lineRule="exact"/>
        <w:ind w:left="0" w:leftChars="0" w:right="0" w:firstLine="0" w:firstLineChars="0"/>
        <w:jc w:val="both"/>
        <w:rPr>
          <w:rFonts w:hint="eastAsia"/>
          <w:color w:val="000000"/>
          <w:spacing w:val="0"/>
          <w:w w:val="100"/>
          <w:position w:val="0"/>
          <w:sz w:val="32"/>
          <w:szCs w:val="32"/>
        </w:rPr>
      </w:pPr>
      <w:r>
        <w:rPr>
          <w:rFonts w:hint="eastAsia"/>
          <w:color w:val="000000"/>
          <w:spacing w:val="0"/>
          <w:w w:val="100"/>
          <w:position w:val="0"/>
          <w:sz w:val="32"/>
          <w:szCs w:val="32"/>
        </w:rPr>
        <w:t>等，对照评价指标体系，全面客观分析项目支出绩效状况，做出了具体绩效分析和结论。</w:t>
      </w:r>
    </w:p>
    <w:p>
      <w:pPr>
        <w:pStyle w:val="21"/>
        <w:keepNext w:val="0"/>
        <w:keepLines w:val="0"/>
        <w:widowControl w:val="0"/>
        <w:shd w:val="clear" w:color="auto" w:fill="auto"/>
        <w:bidi w:val="0"/>
        <w:spacing w:before="0" w:after="0" w:line="579" w:lineRule="exact"/>
        <w:ind w:left="0" w:right="0" w:firstLine="740"/>
        <w:jc w:val="both"/>
        <w:rPr>
          <w:rFonts w:hint="eastAsia"/>
          <w:color w:val="000000"/>
          <w:spacing w:val="0"/>
          <w:w w:val="100"/>
          <w:position w:val="0"/>
          <w:sz w:val="32"/>
          <w:szCs w:val="32"/>
        </w:rPr>
      </w:pPr>
      <w:r>
        <w:rPr>
          <w:rFonts w:hint="eastAsia"/>
          <w:color w:val="000000"/>
          <w:spacing w:val="0"/>
          <w:w w:val="100"/>
          <w:position w:val="0"/>
          <w:sz w:val="32"/>
          <w:szCs w:val="32"/>
          <w:lang w:val="en-US" w:eastAsia="zh-CN"/>
        </w:rPr>
        <w:t>2</w:t>
      </w:r>
      <w:r>
        <w:rPr>
          <w:rFonts w:hint="eastAsia"/>
          <w:color w:val="000000"/>
          <w:spacing w:val="0"/>
          <w:w w:val="100"/>
          <w:position w:val="0"/>
          <w:sz w:val="32"/>
          <w:szCs w:val="32"/>
        </w:rPr>
        <w:t>.档案归集与质量控制</w:t>
      </w:r>
    </w:p>
    <w:p>
      <w:pPr>
        <w:pStyle w:val="21"/>
        <w:keepNext w:val="0"/>
        <w:keepLines w:val="0"/>
        <w:widowControl w:val="0"/>
        <w:shd w:val="clear" w:color="auto" w:fill="auto"/>
        <w:bidi w:val="0"/>
        <w:spacing w:before="0" w:after="0" w:line="579" w:lineRule="exact"/>
        <w:ind w:left="0" w:right="0" w:firstLine="740"/>
        <w:jc w:val="both"/>
        <w:rPr>
          <w:rFonts w:hint="eastAsia"/>
          <w:color w:val="000000"/>
          <w:spacing w:val="0"/>
          <w:w w:val="100"/>
          <w:position w:val="0"/>
          <w:sz w:val="32"/>
          <w:szCs w:val="32"/>
        </w:rPr>
      </w:pPr>
      <w:r>
        <w:rPr>
          <w:rFonts w:hint="eastAsia"/>
          <w:color w:val="000000"/>
          <w:spacing w:val="0"/>
          <w:w w:val="100"/>
          <w:position w:val="0"/>
          <w:sz w:val="32"/>
          <w:szCs w:val="32"/>
        </w:rPr>
        <w:t>根据相关文件规定，结合本公司档案管理制度要求，我们将与本项目相关的重要文本、音视频、图片资料，包括但不限于评价实施方案、委托协议、基础数据表、工作底稿、工作日志、会议纪要、座谈记录、调查问卷、绩效评价报告、问题清单、佐证资料等整理归档，移交专人保管。其中，评价基础数据表、评价报告、问题清单等重要资料保存期限为10年，其他资料保存期限为5年。档案存续期内，我单位积极配合委托方、省市各级纪检审计等部门随时查阅、调取、复印受托项目相关资料。</w:t>
      </w:r>
    </w:p>
    <w:p>
      <w:pPr>
        <w:pStyle w:val="21"/>
        <w:keepNext w:val="0"/>
        <w:keepLines w:val="0"/>
        <w:widowControl w:val="0"/>
        <w:shd w:val="clear" w:color="auto" w:fill="auto"/>
        <w:bidi w:val="0"/>
        <w:spacing w:before="0" w:after="0" w:line="579" w:lineRule="exact"/>
        <w:ind w:left="0" w:right="0" w:firstLine="740"/>
        <w:jc w:val="both"/>
        <w:rPr>
          <w:rFonts w:hint="eastAsia"/>
          <w:color w:val="000000"/>
          <w:spacing w:val="0"/>
          <w:w w:val="100"/>
          <w:position w:val="0"/>
          <w:sz w:val="32"/>
          <w:szCs w:val="32"/>
        </w:rPr>
      </w:pPr>
      <w:r>
        <w:rPr>
          <w:rFonts w:hint="eastAsia"/>
          <w:color w:val="000000"/>
          <w:spacing w:val="0"/>
          <w:w w:val="100"/>
          <w:position w:val="0"/>
          <w:sz w:val="32"/>
          <w:szCs w:val="32"/>
        </w:rPr>
        <w:t>在健全评价质量控制机制的基础上，自觉接受委托方在评价工作过程中的全程监督指导，按要求及时向委托方反馈评价工作相关情况、提供相关材料。</w:t>
      </w:r>
    </w:p>
    <w:p>
      <w:pPr>
        <w:pStyle w:val="21"/>
        <w:keepNext w:val="0"/>
        <w:keepLines w:val="0"/>
        <w:widowControl w:val="0"/>
        <w:shd w:val="clear" w:color="auto" w:fill="auto"/>
        <w:bidi w:val="0"/>
        <w:spacing w:before="0" w:after="0" w:line="579" w:lineRule="exact"/>
        <w:ind w:left="0" w:right="0" w:firstLine="740"/>
        <w:jc w:val="both"/>
        <w:outlineLvl w:val="0"/>
        <w:rPr>
          <w:rFonts w:hint="eastAsia" w:ascii="黑体" w:hAnsi="黑体" w:eastAsia="黑体" w:cs="黑体"/>
          <w:sz w:val="32"/>
          <w:szCs w:val="32"/>
        </w:rPr>
      </w:pPr>
      <w:bookmarkStart w:id="40" w:name="_Toc18828"/>
      <w:bookmarkStart w:id="41" w:name="_Toc15986"/>
      <w:r>
        <w:rPr>
          <w:rFonts w:hint="eastAsia" w:ascii="黑体" w:hAnsi="黑体" w:eastAsia="黑体" w:cs="黑体"/>
          <w:color w:val="000000"/>
          <w:spacing w:val="0"/>
          <w:w w:val="100"/>
          <w:position w:val="0"/>
          <w:sz w:val="32"/>
          <w:szCs w:val="32"/>
        </w:rPr>
        <w:t>四、评价结论及分析</w:t>
      </w:r>
      <w:bookmarkEnd w:id="40"/>
      <w:bookmarkEnd w:id="41"/>
    </w:p>
    <w:p>
      <w:pPr>
        <w:pStyle w:val="21"/>
        <w:keepNext w:val="0"/>
        <w:keepLines w:val="0"/>
        <w:widowControl w:val="0"/>
        <w:shd w:val="clear" w:color="auto" w:fill="auto"/>
        <w:bidi w:val="0"/>
        <w:spacing w:before="0" w:after="0" w:line="582" w:lineRule="exact"/>
        <w:ind w:left="0" w:right="0" w:firstLine="740"/>
        <w:jc w:val="both"/>
        <w:outlineLvl w:val="1"/>
        <w:rPr>
          <w:rFonts w:hint="eastAsia" w:ascii="楷体" w:hAnsi="楷体" w:eastAsia="楷体" w:cs="楷体"/>
          <w:color w:val="000000"/>
          <w:spacing w:val="0"/>
          <w:w w:val="100"/>
          <w:position w:val="0"/>
          <w:sz w:val="32"/>
          <w:szCs w:val="32"/>
        </w:rPr>
      </w:pPr>
      <w:bookmarkStart w:id="42" w:name="_Toc10722"/>
      <w:bookmarkStart w:id="43" w:name="_Toc788"/>
      <w:r>
        <w:rPr>
          <w:rFonts w:hint="eastAsia" w:ascii="楷体" w:hAnsi="楷体" w:eastAsia="楷体" w:cs="楷体"/>
          <w:color w:val="000000"/>
          <w:spacing w:val="0"/>
          <w:w w:val="100"/>
          <w:position w:val="0"/>
          <w:sz w:val="32"/>
          <w:szCs w:val="32"/>
        </w:rPr>
        <w:t>（一）综合评价结论</w:t>
      </w:r>
      <w:bookmarkEnd w:id="42"/>
      <w:bookmarkEnd w:id="43"/>
    </w:p>
    <w:p>
      <w:pPr>
        <w:pStyle w:val="21"/>
        <w:keepNext w:val="0"/>
        <w:keepLines w:val="0"/>
        <w:widowControl w:val="0"/>
        <w:shd w:val="clear" w:color="auto" w:fill="auto"/>
        <w:bidi w:val="0"/>
        <w:spacing w:before="0" w:after="0" w:line="579" w:lineRule="exact"/>
        <w:ind w:left="0" w:right="0" w:firstLine="740"/>
        <w:jc w:val="both"/>
        <w:rPr>
          <w:rFonts w:hint="eastAsia"/>
          <w:color w:val="000000"/>
          <w:spacing w:val="0"/>
          <w:w w:val="100"/>
          <w:position w:val="0"/>
          <w:sz w:val="32"/>
          <w:szCs w:val="32"/>
        </w:rPr>
      </w:pPr>
      <w:r>
        <w:rPr>
          <w:rFonts w:hint="eastAsia"/>
          <w:color w:val="000000"/>
          <w:spacing w:val="0"/>
          <w:w w:val="100"/>
          <w:position w:val="0"/>
          <w:sz w:val="32"/>
          <w:szCs w:val="32"/>
        </w:rPr>
        <w:t>评价组通过对提供的资料进行数据统计、资料查阅和现场评 价情况进行汇总分析，长岛海洋生态文明综合试验区人民医院</w:t>
      </w:r>
      <w:r>
        <w:rPr>
          <w:rFonts w:hint="eastAsia"/>
          <w:color w:val="000000"/>
          <w:spacing w:val="0"/>
          <w:w w:val="100"/>
          <w:position w:val="0"/>
          <w:sz w:val="32"/>
          <w:szCs w:val="32"/>
          <w:lang w:val="en-US" w:eastAsia="zh-CN"/>
        </w:rPr>
        <w:t>一期工程</w:t>
      </w:r>
      <w:r>
        <w:rPr>
          <w:rFonts w:hint="eastAsia"/>
          <w:color w:val="000000"/>
          <w:spacing w:val="0"/>
          <w:w w:val="100"/>
          <w:position w:val="0"/>
          <w:sz w:val="32"/>
          <w:szCs w:val="32"/>
        </w:rPr>
        <w:t>建设项目的绩效评价体系表中的相关指标分别进行评分，再按照投资概算占比计算各自的得分权重，综合计算项目绩效结果。</w:t>
      </w:r>
    </w:p>
    <w:p>
      <w:pPr>
        <w:pStyle w:val="21"/>
        <w:keepNext w:val="0"/>
        <w:keepLines w:val="0"/>
        <w:widowControl w:val="0"/>
        <w:shd w:val="clear" w:color="auto" w:fill="auto"/>
        <w:bidi w:val="0"/>
        <w:spacing w:before="0" w:after="0" w:line="579" w:lineRule="exact"/>
        <w:ind w:left="0" w:right="0" w:firstLine="740"/>
        <w:jc w:val="both"/>
        <w:rPr>
          <w:rFonts w:hint="eastAsia"/>
          <w:color w:val="000000"/>
          <w:spacing w:val="0"/>
          <w:w w:val="100"/>
          <w:position w:val="0"/>
          <w:sz w:val="32"/>
          <w:szCs w:val="32"/>
        </w:rPr>
      </w:pPr>
      <w:r>
        <w:rPr>
          <w:rFonts w:hint="eastAsia"/>
          <w:color w:val="000000"/>
          <w:spacing w:val="0"/>
          <w:w w:val="100"/>
          <w:position w:val="0"/>
          <w:sz w:val="32"/>
          <w:szCs w:val="32"/>
        </w:rPr>
        <w:t>经评价，长岛海洋</w:t>
      </w:r>
      <w:r>
        <w:rPr>
          <w:rFonts w:hint="eastAsia" w:ascii="宋体" w:hAnsi="宋体" w:eastAsia="宋体" w:cs="宋体"/>
          <w:color w:val="000000"/>
          <w:spacing w:val="0"/>
          <w:w w:val="100"/>
          <w:position w:val="0"/>
          <w:sz w:val="32"/>
          <w:szCs w:val="32"/>
        </w:rPr>
        <w:t>生态文明综合试验区人民医院一期工程建设项目绩效评价得分为</w:t>
      </w:r>
      <w:r>
        <w:rPr>
          <w:rFonts w:hint="eastAsia" w:ascii="宋体" w:hAnsi="宋体" w:eastAsia="宋体" w:cs="宋体"/>
          <w:color w:val="000000"/>
          <w:spacing w:val="0"/>
          <w:w w:val="100"/>
          <w:position w:val="0"/>
          <w:sz w:val="32"/>
          <w:szCs w:val="32"/>
          <w:highlight w:val="none"/>
          <w:lang w:val="en-US" w:eastAsia="zh-CN"/>
        </w:rPr>
        <w:t>9</w:t>
      </w:r>
      <w:r>
        <w:rPr>
          <w:rFonts w:hint="eastAsia" w:cs="宋体"/>
          <w:color w:val="000000"/>
          <w:spacing w:val="0"/>
          <w:w w:val="100"/>
          <w:position w:val="0"/>
          <w:sz w:val="32"/>
          <w:szCs w:val="32"/>
          <w:highlight w:val="none"/>
          <w:lang w:val="en-US" w:eastAsia="zh-CN"/>
        </w:rPr>
        <w:t>3</w:t>
      </w:r>
      <w:r>
        <w:rPr>
          <w:rFonts w:hint="eastAsia" w:ascii="宋体" w:hAnsi="宋体" w:eastAsia="宋体" w:cs="宋体"/>
          <w:color w:val="000000"/>
          <w:spacing w:val="0"/>
          <w:w w:val="100"/>
          <w:position w:val="0"/>
          <w:sz w:val="32"/>
          <w:szCs w:val="32"/>
          <w:highlight w:val="none"/>
          <w:lang w:val="en-US" w:eastAsia="zh-CN"/>
        </w:rPr>
        <w:t>.00</w:t>
      </w:r>
      <w:r>
        <w:rPr>
          <w:rFonts w:hint="eastAsia" w:ascii="宋体" w:hAnsi="宋体" w:eastAsia="宋体" w:cs="宋体"/>
          <w:color w:val="000000"/>
          <w:spacing w:val="0"/>
          <w:w w:val="100"/>
          <w:position w:val="0"/>
          <w:sz w:val="32"/>
          <w:szCs w:val="32"/>
        </w:rPr>
        <w:t>分，绩效评价等级为</w:t>
      </w:r>
      <w:r>
        <w:rPr>
          <w:rFonts w:hint="eastAsia" w:ascii="宋体" w:hAnsi="宋体" w:eastAsia="宋体" w:cs="宋体"/>
          <w:color w:val="000000"/>
          <w:spacing w:val="0"/>
          <w:w w:val="100"/>
          <w:position w:val="0"/>
          <w:sz w:val="32"/>
          <w:szCs w:val="32"/>
          <w:lang w:val="zh-CN" w:eastAsia="zh-CN"/>
        </w:rPr>
        <w:t>“</w:t>
      </w:r>
      <w:r>
        <w:rPr>
          <w:rFonts w:hint="eastAsia" w:ascii="宋体" w:hAnsi="宋体" w:eastAsia="宋体" w:cs="宋体"/>
          <w:color w:val="000000"/>
          <w:spacing w:val="0"/>
          <w:w w:val="100"/>
          <w:position w:val="0"/>
          <w:sz w:val="32"/>
          <w:szCs w:val="32"/>
          <w:lang w:val="en-US" w:eastAsia="zh-CN"/>
        </w:rPr>
        <w:t>优</w:t>
      </w:r>
      <w:r>
        <w:rPr>
          <w:rFonts w:hint="eastAsia" w:ascii="宋体" w:hAnsi="宋体" w:eastAsia="宋体" w:cs="宋体"/>
          <w:color w:val="000000"/>
          <w:spacing w:val="0"/>
          <w:w w:val="100"/>
          <w:position w:val="0"/>
          <w:sz w:val="32"/>
          <w:szCs w:val="32"/>
          <w:lang w:val="zh-CN" w:eastAsia="zh-CN"/>
        </w:rPr>
        <w:t>”</w:t>
      </w:r>
      <w:r>
        <w:rPr>
          <w:rFonts w:hint="eastAsia" w:ascii="宋体" w:hAnsi="宋体" w:eastAsia="宋体" w:cs="宋体"/>
          <w:color w:val="000000"/>
          <w:spacing w:val="0"/>
          <w:w w:val="100"/>
          <w:position w:val="0"/>
          <w:sz w:val="32"/>
          <w:szCs w:val="32"/>
        </w:rPr>
        <w:t>。项目绩效评价综合评分如下表所示</w:t>
      </w:r>
      <w:r>
        <w:rPr>
          <w:rFonts w:hint="eastAsia"/>
          <w:color w:val="000000"/>
          <w:spacing w:val="0"/>
          <w:w w:val="100"/>
          <w:position w:val="0"/>
          <w:sz w:val="32"/>
          <w:szCs w:val="32"/>
        </w:rPr>
        <w:t>：</w:t>
      </w:r>
    </w:p>
    <w:p>
      <w:pPr>
        <w:pStyle w:val="21"/>
        <w:keepNext w:val="0"/>
        <w:keepLines w:val="0"/>
        <w:widowControl w:val="0"/>
        <w:shd w:val="clear" w:color="auto" w:fill="auto"/>
        <w:bidi w:val="0"/>
        <w:spacing w:before="0" w:after="0" w:line="579" w:lineRule="exact"/>
        <w:ind w:left="0" w:right="0" w:firstLine="740"/>
        <w:jc w:val="both"/>
        <w:rPr>
          <w:rFonts w:hint="eastAsia"/>
          <w:color w:val="000000"/>
          <w:spacing w:val="0"/>
          <w:w w:val="100"/>
          <w:position w:val="0"/>
          <w:sz w:val="32"/>
          <w:szCs w:val="32"/>
        </w:rPr>
      </w:pPr>
    </w:p>
    <w:tbl>
      <w:tblPr>
        <w:tblStyle w:val="12"/>
        <w:tblW w:w="6560" w:type="dxa"/>
        <w:jc w:val="center"/>
        <w:tblInd w:w="0" w:type="dxa"/>
        <w:tblLayout w:type="fixed"/>
        <w:tblCellMar>
          <w:top w:w="0" w:type="dxa"/>
          <w:left w:w="10" w:type="dxa"/>
          <w:bottom w:w="0" w:type="dxa"/>
          <w:right w:w="10" w:type="dxa"/>
        </w:tblCellMar>
      </w:tblPr>
      <w:tblGrid>
        <w:gridCol w:w="1121"/>
        <w:gridCol w:w="1042"/>
        <w:gridCol w:w="1272"/>
        <w:gridCol w:w="1565"/>
        <w:gridCol w:w="1560"/>
      </w:tblGrid>
      <w:tr>
        <w:tblPrEx>
          <w:tblLayout w:type="fixed"/>
          <w:tblCellMar>
            <w:top w:w="0" w:type="dxa"/>
            <w:left w:w="10" w:type="dxa"/>
            <w:bottom w:w="0" w:type="dxa"/>
            <w:right w:w="10" w:type="dxa"/>
          </w:tblCellMar>
        </w:tblPrEx>
        <w:trPr>
          <w:trHeight w:val="490" w:hRule="exact"/>
          <w:jc w:val="center"/>
        </w:trPr>
        <w:tc>
          <w:tcPr>
            <w:tcW w:w="1121"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color w:val="000000"/>
                <w:spacing w:val="0"/>
                <w:w w:val="100"/>
                <w:position w:val="0"/>
                <w:sz w:val="18"/>
                <w:szCs w:val="18"/>
              </w:rPr>
            </w:pPr>
          </w:p>
          <w:p>
            <w:pPr>
              <w:pStyle w:val="24"/>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序号</w:t>
            </w:r>
          </w:p>
        </w:tc>
        <w:tc>
          <w:tcPr>
            <w:tcW w:w="1042" w:type="dxa"/>
            <w:tcBorders>
              <w:top w:val="single" w:color="auto" w:sz="4" w:space="0"/>
              <w:left w:val="single" w:color="auto" w:sz="4" w:space="0"/>
            </w:tcBorders>
            <w:shd w:val="clear" w:color="auto" w:fill="FFFFFF"/>
            <w:vAlign w:val="bottom"/>
          </w:tcPr>
          <w:p>
            <w:pPr>
              <w:pStyle w:val="24"/>
              <w:keepNext w:val="0"/>
              <w:keepLines w:val="0"/>
              <w:widowControl w:val="0"/>
              <w:shd w:val="clear" w:color="auto" w:fill="auto"/>
              <w:tabs>
                <w:tab w:val="left" w:leader="dot" w:pos="10"/>
                <w:tab w:val="left" w:leader="dot" w:pos="782"/>
              </w:tabs>
              <w:bidi w:val="0"/>
              <w:spacing w:before="0" w:after="0" w:line="240" w:lineRule="auto"/>
              <w:ind w:left="0" w:right="0" w:firstLine="180" w:firstLineChars="100"/>
              <w:jc w:val="left"/>
              <w:rPr>
                <w:rFonts w:hint="default" w:eastAsia="宋体"/>
                <w:sz w:val="18"/>
                <w:szCs w:val="18"/>
                <w:lang w:val="en-US" w:eastAsia="zh-CN"/>
              </w:rPr>
            </w:pPr>
            <w:r>
              <w:rPr>
                <w:rFonts w:hint="eastAsia"/>
                <w:color w:val="000000"/>
                <w:spacing w:val="0"/>
                <w:w w:val="100"/>
                <w:position w:val="0"/>
                <w:sz w:val="18"/>
                <w:szCs w:val="18"/>
                <w:lang w:val="en-US" w:eastAsia="zh-CN"/>
              </w:rPr>
              <w:t>指标类别</w:t>
            </w:r>
          </w:p>
        </w:tc>
        <w:tc>
          <w:tcPr>
            <w:tcW w:w="127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color w:val="000000"/>
                <w:spacing w:val="0"/>
                <w:w w:val="100"/>
                <w:position w:val="0"/>
                <w:sz w:val="18"/>
                <w:szCs w:val="18"/>
              </w:rPr>
            </w:pPr>
          </w:p>
          <w:p>
            <w:pPr>
              <w:pStyle w:val="24"/>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标准分值</w:t>
            </w:r>
          </w:p>
        </w:tc>
        <w:tc>
          <w:tcPr>
            <w:tcW w:w="1565" w:type="dxa"/>
            <w:tcBorders>
              <w:top w:val="single" w:color="auto" w:sz="4" w:space="0"/>
              <w:left w:val="single" w:color="auto" w:sz="4" w:space="0"/>
            </w:tcBorders>
            <w:shd w:val="clear" w:color="auto" w:fill="FFFFFF"/>
            <w:vAlign w:val="bottom"/>
          </w:tcPr>
          <w:p>
            <w:pPr>
              <w:pStyle w:val="24"/>
              <w:keepNext w:val="0"/>
              <w:keepLines w:val="0"/>
              <w:widowControl w:val="0"/>
              <w:shd w:val="clear" w:color="auto" w:fill="auto"/>
              <w:bidi w:val="0"/>
              <w:spacing w:before="0" w:after="0" w:line="240" w:lineRule="auto"/>
              <w:ind w:left="0" w:right="0" w:firstLine="0"/>
              <w:jc w:val="center"/>
              <w:rPr>
                <w:color w:val="000000"/>
                <w:spacing w:val="0"/>
                <w:w w:val="100"/>
                <w:position w:val="0"/>
                <w:sz w:val="18"/>
                <w:szCs w:val="18"/>
              </w:rPr>
            </w:pPr>
            <w:r>
              <w:rPr>
                <w:rFonts w:hint="eastAsia"/>
                <w:color w:val="000000"/>
                <w:spacing w:val="0"/>
                <w:w w:val="100"/>
                <w:position w:val="0"/>
                <w:sz w:val="18"/>
                <w:szCs w:val="18"/>
                <w:lang w:val="en-US" w:eastAsia="zh-CN"/>
              </w:rPr>
              <w:t>实际得</w:t>
            </w:r>
            <w:r>
              <w:rPr>
                <w:color w:val="000000"/>
                <w:spacing w:val="0"/>
                <w:w w:val="100"/>
                <w:position w:val="0"/>
                <w:sz w:val="18"/>
                <w:szCs w:val="18"/>
              </w:rPr>
              <w:t>分</w:t>
            </w:r>
          </w:p>
        </w:tc>
        <w:tc>
          <w:tcPr>
            <w:tcW w:w="156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color w:val="000000"/>
                <w:spacing w:val="0"/>
                <w:w w:val="100"/>
                <w:position w:val="0"/>
                <w:sz w:val="18"/>
                <w:szCs w:val="18"/>
              </w:rPr>
            </w:pPr>
          </w:p>
          <w:p>
            <w:pPr>
              <w:pStyle w:val="24"/>
              <w:keepNext w:val="0"/>
              <w:keepLines w:val="0"/>
              <w:widowControl w:val="0"/>
              <w:shd w:val="clear" w:color="auto" w:fill="auto"/>
              <w:bidi w:val="0"/>
              <w:spacing w:before="0" w:after="0" w:line="240" w:lineRule="auto"/>
              <w:ind w:left="0" w:right="0" w:firstLine="0"/>
              <w:jc w:val="center"/>
              <w:rPr>
                <w:rFonts w:hint="default"/>
                <w:color w:val="000000"/>
                <w:spacing w:val="0"/>
                <w:w w:val="100"/>
                <w:position w:val="0"/>
                <w:sz w:val="18"/>
                <w:szCs w:val="18"/>
                <w:lang w:val="en-US" w:eastAsia="zh-CN"/>
              </w:rPr>
            </w:pPr>
            <w:r>
              <w:rPr>
                <w:color w:val="000000"/>
                <w:spacing w:val="0"/>
                <w:w w:val="100"/>
                <w:position w:val="0"/>
                <w:sz w:val="18"/>
                <w:szCs w:val="18"/>
              </w:rPr>
              <w:t>得分</w:t>
            </w:r>
            <w:r>
              <w:rPr>
                <w:rFonts w:hint="eastAsia"/>
                <w:color w:val="000000"/>
                <w:spacing w:val="0"/>
                <w:w w:val="100"/>
                <w:position w:val="0"/>
                <w:sz w:val="18"/>
                <w:szCs w:val="18"/>
                <w:lang w:val="en-US" w:eastAsia="zh-CN"/>
              </w:rPr>
              <w:t>率%</w:t>
            </w:r>
          </w:p>
        </w:tc>
      </w:tr>
      <w:tr>
        <w:tblPrEx>
          <w:tblLayout w:type="fixed"/>
          <w:tblCellMar>
            <w:top w:w="0" w:type="dxa"/>
            <w:left w:w="10" w:type="dxa"/>
            <w:bottom w:w="0" w:type="dxa"/>
            <w:right w:w="10" w:type="dxa"/>
          </w:tblCellMar>
        </w:tblPrEx>
        <w:trPr>
          <w:trHeight w:val="470" w:hRule="exact"/>
          <w:jc w:val="center"/>
        </w:trPr>
        <w:tc>
          <w:tcPr>
            <w:tcW w:w="1121"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360" w:firstLineChars="200"/>
              <w:jc w:val="both"/>
              <w:rPr>
                <w:rFonts w:hint="eastAsia" w:eastAsia="宋体"/>
                <w:sz w:val="18"/>
                <w:szCs w:val="18"/>
                <w:lang w:val="en-US" w:eastAsia="zh-CN"/>
              </w:rPr>
            </w:pPr>
            <w:r>
              <w:rPr>
                <w:rFonts w:hint="eastAsia"/>
                <w:sz w:val="18"/>
                <w:szCs w:val="18"/>
                <w:lang w:val="en-US" w:eastAsia="zh-CN"/>
              </w:rPr>
              <w:t>1</w:t>
            </w:r>
          </w:p>
        </w:tc>
        <w:tc>
          <w:tcPr>
            <w:tcW w:w="1042" w:type="dxa"/>
            <w:tcBorders>
              <w:top w:val="single" w:color="auto" w:sz="4" w:space="0"/>
              <w:left w:val="single" w:color="auto" w:sz="4" w:space="0"/>
            </w:tcBorders>
            <w:shd w:val="clear" w:color="auto" w:fill="FFFFFF"/>
            <w:vAlign w:val="bottom"/>
          </w:tcPr>
          <w:p>
            <w:pPr>
              <w:pStyle w:val="24"/>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rPr>
              <w:t>决策</w:t>
            </w:r>
          </w:p>
          <w:p>
            <w:pPr>
              <w:pStyle w:val="24"/>
              <w:keepNext w:val="0"/>
              <w:keepLines w:val="0"/>
              <w:widowControl w:val="0"/>
              <w:shd w:val="clear" w:color="auto" w:fill="auto"/>
              <w:tabs>
                <w:tab w:val="left" w:leader="underscore" w:pos="634"/>
              </w:tabs>
              <w:bidi w:val="0"/>
              <w:spacing w:before="0" w:after="0" w:line="240" w:lineRule="auto"/>
              <w:ind w:left="0" w:right="0" w:firstLine="0"/>
              <w:jc w:val="left"/>
              <w:rPr>
                <w:sz w:val="17"/>
                <w:szCs w:val="17"/>
              </w:rPr>
            </w:pPr>
          </w:p>
        </w:tc>
        <w:tc>
          <w:tcPr>
            <w:tcW w:w="127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360"/>
              <w:jc w:val="left"/>
              <w:rPr>
                <w:sz w:val="18"/>
                <w:szCs w:val="18"/>
              </w:rPr>
            </w:pPr>
            <w:r>
              <w:rPr>
                <w:rFonts w:hint="eastAsia"/>
                <w:color w:val="000000"/>
                <w:spacing w:val="0"/>
                <w:w w:val="100"/>
                <w:position w:val="0"/>
                <w:sz w:val="18"/>
                <w:szCs w:val="18"/>
                <w:lang w:val="en-US" w:eastAsia="zh-CN" w:bidi="en-US"/>
              </w:rPr>
              <w:t>20</w:t>
            </w:r>
            <w:r>
              <w:rPr>
                <w:color w:val="000000"/>
                <w:spacing w:val="0"/>
                <w:w w:val="100"/>
                <w:position w:val="0"/>
                <w:sz w:val="18"/>
                <w:szCs w:val="18"/>
                <w:lang w:val="en-US" w:eastAsia="en-US" w:bidi="en-US"/>
              </w:rPr>
              <w:t xml:space="preserve">. </w:t>
            </w:r>
            <w:r>
              <w:rPr>
                <w:color w:val="000000"/>
                <w:spacing w:val="0"/>
                <w:w w:val="100"/>
                <w:position w:val="0"/>
                <w:sz w:val="18"/>
                <w:szCs w:val="18"/>
              </w:rPr>
              <w:t>00</w:t>
            </w:r>
          </w:p>
        </w:tc>
        <w:tc>
          <w:tcPr>
            <w:tcW w:w="1565"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sz w:val="18"/>
                <w:szCs w:val="18"/>
                <w:lang w:val="en-US" w:eastAsia="zh-CN"/>
              </w:rPr>
            </w:pPr>
            <w:r>
              <w:rPr>
                <w:rFonts w:hint="eastAsia"/>
                <w:sz w:val="18"/>
                <w:szCs w:val="18"/>
                <w:lang w:val="en-US" w:eastAsia="zh-CN"/>
              </w:rPr>
              <w:t>17.00</w:t>
            </w:r>
          </w:p>
        </w:tc>
        <w:tc>
          <w:tcPr>
            <w:tcW w:w="1560" w:type="dxa"/>
            <w:tcBorders>
              <w:top w:val="single" w:color="auto" w:sz="4" w:space="0"/>
              <w:left w:val="single" w:color="auto" w:sz="4" w:space="0"/>
            </w:tcBorders>
            <w:shd w:val="clear" w:color="auto" w:fill="FFFFFF"/>
            <w:vAlign w:val="bottom"/>
          </w:tcPr>
          <w:p>
            <w:pPr>
              <w:pStyle w:val="24"/>
              <w:keepNext w:val="0"/>
              <w:keepLines w:val="0"/>
              <w:widowControl w:val="0"/>
              <w:shd w:val="clear" w:color="auto" w:fill="auto"/>
              <w:bidi w:val="0"/>
              <w:spacing w:before="0" w:after="0" w:line="240" w:lineRule="auto"/>
              <w:ind w:left="0" w:right="0" w:firstLine="0"/>
              <w:jc w:val="center"/>
              <w:rPr>
                <w:rFonts w:hint="default" w:eastAsia="宋体"/>
                <w:color w:val="000000"/>
                <w:spacing w:val="0"/>
                <w:w w:val="100"/>
                <w:position w:val="0"/>
                <w:sz w:val="18"/>
                <w:szCs w:val="18"/>
                <w:lang w:val="en-US" w:eastAsia="zh-CN" w:bidi="en-US"/>
              </w:rPr>
            </w:pPr>
            <w:r>
              <w:rPr>
                <w:rFonts w:hint="eastAsia"/>
                <w:color w:val="000000"/>
                <w:spacing w:val="0"/>
                <w:w w:val="100"/>
                <w:position w:val="0"/>
                <w:sz w:val="18"/>
                <w:szCs w:val="18"/>
                <w:lang w:val="en-US" w:eastAsia="zh-CN" w:bidi="en-US"/>
              </w:rPr>
              <w:t>85.00</w:t>
            </w:r>
          </w:p>
          <w:p>
            <w:pPr>
              <w:pStyle w:val="24"/>
              <w:keepNext w:val="0"/>
              <w:keepLines w:val="0"/>
              <w:widowControl w:val="0"/>
              <w:shd w:val="clear" w:color="auto" w:fill="auto"/>
              <w:bidi w:val="0"/>
              <w:spacing w:before="0" w:after="0" w:line="240" w:lineRule="auto"/>
              <w:ind w:left="0" w:right="0" w:firstLine="0"/>
              <w:jc w:val="center"/>
              <w:rPr>
                <w:color w:val="000000"/>
                <w:spacing w:val="0"/>
                <w:w w:val="100"/>
                <w:position w:val="0"/>
                <w:sz w:val="18"/>
                <w:szCs w:val="18"/>
                <w:lang w:val="en-US" w:eastAsia="en-US" w:bidi="en-US"/>
              </w:rPr>
            </w:pPr>
          </w:p>
        </w:tc>
      </w:tr>
      <w:tr>
        <w:tblPrEx>
          <w:tblLayout w:type="fixed"/>
          <w:tblCellMar>
            <w:top w:w="0" w:type="dxa"/>
            <w:left w:w="10" w:type="dxa"/>
            <w:bottom w:w="0" w:type="dxa"/>
            <w:right w:w="10" w:type="dxa"/>
          </w:tblCellMar>
        </w:tblPrEx>
        <w:trPr>
          <w:trHeight w:val="466" w:hRule="exact"/>
          <w:jc w:val="center"/>
        </w:trPr>
        <w:tc>
          <w:tcPr>
            <w:tcW w:w="1121"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320"/>
              <w:jc w:val="left"/>
              <w:rPr>
                <w:sz w:val="18"/>
                <w:szCs w:val="18"/>
              </w:rPr>
            </w:pPr>
            <w:r>
              <w:rPr>
                <w:color w:val="000000"/>
                <w:spacing w:val="0"/>
                <w:w w:val="100"/>
                <w:position w:val="0"/>
                <w:sz w:val="18"/>
                <w:szCs w:val="18"/>
              </w:rPr>
              <w:t>2</w:t>
            </w:r>
          </w:p>
        </w:tc>
        <w:tc>
          <w:tcPr>
            <w:tcW w:w="104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rPr>
              <w:t>过程</w:t>
            </w:r>
          </w:p>
        </w:tc>
        <w:tc>
          <w:tcPr>
            <w:tcW w:w="127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360"/>
              <w:jc w:val="left"/>
              <w:rPr>
                <w:sz w:val="18"/>
                <w:szCs w:val="18"/>
              </w:rPr>
            </w:pPr>
            <w:r>
              <w:rPr>
                <w:color w:val="000000"/>
                <w:spacing w:val="0"/>
                <w:w w:val="100"/>
                <w:position w:val="0"/>
                <w:sz w:val="18"/>
                <w:szCs w:val="18"/>
                <w:lang w:val="en-US" w:eastAsia="en-US" w:bidi="en-US"/>
              </w:rPr>
              <w:t>2</w:t>
            </w:r>
            <w:r>
              <w:rPr>
                <w:rFonts w:hint="eastAsia"/>
                <w:color w:val="000000"/>
                <w:spacing w:val="0"/>
                <w:w w:val="100"/>
                <w:position w:val="0"/>
                <w:sz w:val="18"/>
                <w:szCs w:val="18"/>
                <w:lang w:val="en-US" w:eastAsia="zh-CN" w:bidi="en-US"/>
              </w:rPr>
              <w:t>0</w:t>
            </w:r>
            <w:r>
              <w:rPr>
                <w:color w:val="000000"/>
                <w:spacing w:val="0"/>
                <w:w w:val="100"/>
                <w:position w:val="0"/>
                <w:sz w:val="18"/>
                <w:szCs w:val="18"/>
                <w:lang w:val="en-US" w:eastAsia="en-US" w:bidi="en-US"/>
              </w:rPr>
              <w:t>.00</w:t>
            </w:r>
          </w:p>
        </w:tc>
        <w:tc>
          <w:tcPr>
            <w:tcW w:w="1565"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19</w:t>
            </w:r>
            <w:r>
              <w:rPr>
                <w:color w:val="000000"/>
                <w:spacing w:val="0"/>
                <w:w w:val="100"/>
                <w:position w:val="0"/>
                <w:sz w:val="18"/>
                <w:szCs w:val="18"/>
                <w:lang w:val="en-US" w:eastAsia="en-US" w:bidi="en-US"/>
              </w:rPr>
              <w:t xml:space="preserve">. </w:t>
            </w:r>
            <w:r>
              <w:rPr>
                <w:color w:val="000000"/>
                <w:spacing w:val="0"/>
                <w:w w:val="100"/>
                <w:position w:val="0"/>
                <w:sz w:val="18"/>
                <w:szCs w:val="18"/>
              </w:rPr>
              <w:t>00</w:t>
            </w:r>
          </w:p>
        </w:tc>
        <w:tc>
          <w:tcPr>
            <w:tcW w:w="156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color w:val="000000"/>
                <w:spacing w:val="0"/>
                <w:w w:val="100"/>
                <w:position w:val="0"/>
                <w:sz w:val="18"/>
                <w:szCs w:val="18"/>
                <w:lang w:val="en-US" w:eastAsia="zh-CN" w:bidi="en-US"/>
              </w:rPr>
            </w:pPr>
            <w:r>
              <w:rPr>
                <w:rFonts w:hint="eastAsia"/>
                <w:color w:val="000000"/>
                <w:spacing w:val="0"/>
                <w:w w:val="100"/>
                <w:position w:val="0"/>
                <w:sz w:val="18"/>
                <w:szCs w:val="18"/>
                <w:lang w:val="en-US" w:eastAsia="zh-CN" w:bidi="en-US"/>
              </w:rPr>
              <w:t>100.0</w:t>
            </w:r>
          </w:p>
        </w:tc>
      </w:tr>
      <w:tr>
        <w:tblPrEx>
          <w:tblLayout w:type="fixed"/>
          <w:tblCellMar>
            <w:top w:w="0" w:type="dxa"/>
            <w:left w:w="10" w:type="dxa"/>
            <w:bottom w:w="0" w:type="dxa"/>
            <w:right w:w="10" w:type="dxa"/>
          </w:tblCellMar>
        </w:tblPrEx>
        <w:trPr>
          <w:trHeight w:val="466" w:hRule="exact"/>
          <w:jc w:val="center"/>
        </w:trPr>
        <w:tc>
          <w:tcPr>
            <w:tcW w:w="1121"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320"/>
              <w:jc w:val="left"/>
              <w:rPr>
                <w:sz w:val="18"/>
                <w:szCs w:val="18"/>
              </w:rPr>
            </w:pPr>
            <w:r>
              <w:rPr>
                <w:color w:val="000000"/>
                <w:spacing w:val="0"/>
                <w:w w:val="100"/>
                <w:position w:val="0"/>
                <w:sz w:val="18"/>
                <w:szCs w:val="18"/>
              </w:rPr>
              <w:t>3</w:t>
            </w:r>
          </w:p>
        </w:tc>
        <w:tc>
          <w:tcPr>
            <w:tcW w:w="104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rPr>
              <w:t>产出</w:t>
            </w:r>
          </w:p>
        </w:tc>
        <w:tc>
          <w:tcPr>
            <w:tcW w:w="127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360"/>
              <w:jc w:val="left"/>
              <w:rPr>
                <w:sz w:val="18"/>
                <w:szCs w:val="18"/>
              </w:rPr>
            </w:pPr>
            <w:r>
              <w:rPr>
                <w:rFonts w:hint="eastAsia"/>
                <w:color w:val="000000"/>
                <w:spacing w:val="0"/>
                <w:w w:val="100"/>
                <w:position w:val="0"/>
                <w:sz w:val="18"/>
                <w:szCs w:val="18"/>
                <w:lang w:val="en-US" w:eastAsia="zh-CN" w:bidi="en-US"/>
              </w:rPr>
              <w:t>35</w:t>
            </w:r>
            <w:r>
              <w:rPr>
                <w:color w:val="000000"/>
                <w:spacing w:val="0"/>
                <w:w w:val="100"/>
                <w:position w:val="0"/>
                <w:sz w:val="18"/>
                <w:szCs w:val="18"/>
                <w:lang w:val="en-US" w:eastAsia="en-US" w:bidi="en-US"/>
              </w:rPr>
              <w:t>.</w:t>
            </w:r>
            <w:r>
              <w:rPr>
                <w:color w:val="000000"/>
                <w:spacing w:val="0"/>
                <w:w w:val="100"/>
                <w:position w:val="0"/>
                <w:sz w:val="18"/>
                <w:szCs w:val="18"/>
              </w:rPr>
              <w:t>00</w:t>
            </w:r>
          </w:p>
        </w:tc>
        <w:tc>
          <w:tcPr>
            <w:tcW w:w="1565"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sz w:val="18"/>
                <w:szCs w:val="18"/>
                <w:lang w:val="en-US"/>
              </w:rPr>
            </w:pPr>
            <w:r>
              <w:rPr>
                <w:rFonts w:hint="eastAsia"/>
                <w:color w:val="000000"/>
                <w:spacing w:val="0"/>
                <w:w w:val="100"/>
                <w:position w:val="0"/>
                <w:sz w:val="18"/>
                <w:szCs w:val="18"/>
                <w:lang w:val="en-US" w:eastAsia="zh-CN" w:bidi="en-US"/>
              </w:rPr>
              <w:t>32.00</w:t>
            </w:r>
          </w:p>
        </w:tc>
        <w:tc>
          <w:tcPr>
            <w:tcW w:w="156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color w:val="000000"/>
                <w:spacing w:val="0"/>
                <w:w w:val="100"/>
                <w:position w:val="0"/>
                <w:sz w:val="18"/>
                <w:szCs w:val="18"/>
                <w:lang w:val="en-US" w:eastAsia="zh-CN" w:bidi="en-US"/>
              </w:rPr>
            </w:pPr>
            <w:r>
              <w:rPr>
                <w:rFonts w:hint="eastAsia"/>
                <w:color w:val="000000"/>
                <w:spacing w:val="0"/>
                <w:w w:val="100"/>
                <w:position w:val="0"/>
                <w:sz w:val="18"/>
                <w:szCs w:val="18"/>
                <w:lang w:val="en-US" w:eastAsia="zh-CN" w:bidi="en-US"/>
              </w:rPr>
              <w:t>91.40</w:t>
            </w:r>
          </w:p>
        </w:tc>
      </w:tr>
      <w:tr>
        <w:tblPrEx>
          <w:tblLayout w:type="fixed"/>
          <w:tblCellMar>
            <w:top w:w="0" w:type="dxa"/>
            <w:left w:w="10" w:type="dxa"/>
            <w:bottom w:w="0" w:type="dxa"/>
            <w:right w:w="10" w:type="dxa"/>
          </w:tblCellMar>
        </w:tblPrEx>
        <w:trPr>
          <w:trHeight w:val="466" w:hRule="exact"/>
          <w:jc w:val="center"/>
        </w:trPr>
        <w:tc>
          <w:tcPr>
            <w:tcW w:w="1121"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320"/>
              <w:jc w:val="left"/>
              <w:rPr>
                <w:sz w:val="18"/>
                <w:szCs w:val="18"/>
              </w:rPr>
            </w:pPr>
            <w:r>
              <w:rPr>
                <w:color w:val="000000"/>
                <w:spacing w:val="0"/>
                <w:w w:val="100"/>
                <w:position w:val="0"/>
                <w:sz w:val="18"/>
                <w:szCs w:val="18"/>
              </w:rPr>
              <w:t>4</w:t>
            </w:r>
          </w:p>
        </w:tc>
        <w:tc>
          <w:tcPr>
            <w:tcW w:w="104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rPr>
              <w:t>效益</w:t>
            </w:r>
          </w:p>
        </w:tc>
        <w:tc>
          <w:tcPr>
            <w:tcW w:w="127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highlight w:val="none"/>
              </w:rPr>
            </w:pPr>
            <w:r>
              <w:rPr>
                <w:rFonts w:hint="eastAsia"/>
                <w:color w:val="000000"/>
                <w:spacing w:val="0"/>
                <w:w w:val="100"/>
                <w:position w:val="0"/>
                <w:sz w:val="18"/>
                <w:szCs w:val="18"/>
                <w:highlight w:val="none"/>
                <w:lang w:val="en-US" w:eastAsia="zh-CN" w:bidi="en-US"/>
              </w:rPr>
              <w:t>25</w:t>
            </w:r>
            <w:r>
              <w:rPr>
                <w:color w:val="000000"/>
                <w:spacing w:val="0"/>
                <w:w w:val="100"/>
                <w:position w:val="0"/>
                <w:sz w:val="18"/>
                <w:szCs w:val="18"/>
                <w:highlight w:val="none"/>
                <w:lang w:val="en-US" w:eastAsia="en-US" w:bidi="en-US"/>
              </w:rPr>
              <w:t xml:space="preserve">. </w:t>
            </w:r>
            <w:r>
              <w:rPr>
                <w:color w:val="000000"/>
                <w:spacing w:val="0"/>
                <w:w w:val="100"/>
                <w:position w:val="0"/>
                <w:sz w:val="18"/>
                <w:szCs w:val="18"/>
                <w:highlight w:val="none"/>
              </w:rPr>
              <w:t>00</w:t>
            </w:r>
          </w:p>
        </w:tc>
        <w:tc>
          <w:tcPr>
            <w:tcW w:w="1565"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sz w:val="18"/>
                <w:szCs w:val="18"/>
                <w:highlight w:val="none"/>
                <w:lang w:val="en-US" w:eastAsia="zh-CN"/>
              </w:rPr>
            </w:pPr>
            <w:r>
              <w:rPr>
                <w:color w:val="000000"/>
                <w:spacing w:val="0"/>
                <w:w w:val="100"/>
                <w:position w:val="0"/>
                <w:sz w:val="18"/>
                <w:szCs w:val="18"/>
                <w:highlight w:val="none"/>
                <w:lang w:val="en-US" w:eastAsia="en-US" w:bidi="en-US"/>
              </w:rPr>
              <w:t>2</w:t>
            </w:r>
            <w:r>
              <w:rPr>
                <w:rFonts w:hint="eastAsia"/>
                <w:color w:val="000000"/>
                <w:spacing w:val="0"/>
                <w:w w:val="100"/>
                <w:position w:val="0"/>
                <w:sz w:val="18"/>
                <w:szCs w:val="18"/>
                <w:highlight w:val="none"/>
                <w:lang w:val="en-US" w:eastAsia="zh-CN" w:bidi="en-US"/>
              </w:rPr>
              <w:t>4.00</w:t>
            </w:r>
          </w:p>
        </w:tc>
        <w:tc>
          <w:tcPr>
            <w:tcW w:w="156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color w:val="000000"/>
                <w:spacing w:val="0"/>
                <w:w w:val="100"/>
                <w:position w:val="0"/>
                <w:sz w:val="18"/>
                <w:szCs w:val="18"/>
                <w:highlight w:val="none"/>
                <w:lang w:val="en-US" w:eastAsia="zh-CN" w:bidi="en-US"/>
              </w:rPr>
            </w:pPr>
            <w:r>
              <w:rPr>
                <w:rFonts w:hint="eastAsia"/>
                <w:color w:val="000000"/>
                <w:spacing w:val="0"/>
                <w:w w:val="100"/>
                <w:position w:val="0"/>
                <w:sz w:val="18"/>
                <w:szCs w:val="18"/>
                <w:highlight w:val="none"/>
                <w:lang w:val="en-US" w:eastAsia="zh-CN" w:bidi="en-US"/>
              </w:rPr>
              <w:t>96.00</w:t>
            </w:r>
          </w:p>
        </w:tc>
      </w:tr>
      <w:tr>
        <w:tblPrEx>
          <w:tblLayout w:type="fixed"/>
          <w:tblCellMar>
            <w:top w:w="0" w:type="dxa"/>
            <w:left w:w="10" w:type="dxa"/>
            <w:bottom w:w="0" w:type="dxa"/>
            <w:right w:w="10" w:type="dxa"/>
          </w:tblCellMar>
        </w:tblPrEx>
        <w:trPr>
          <w:trHeight w:val="485" w:hRule="exact"/>
          <w:jc w:val="center"/>
        </w:trPr>
        <w:tc>
          <w:tcPr>
            <w:tcW w:w="2163" w:type="dxa"/>
            <w:gridSpan w:val="2"/>
            <w:tcBorders>
              <w:top w:val="single" w:color="auto" w:sz="4" w:space="0"/>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rPr>
              <w:t>合计</w:t>
            </w:r>
          </w:p>
        </w:tc>
        <w:tc>
          <w:tcPr>
            <w:tcW w:w="1272" w:type="dxa"/>
            <w:tcBorders>
              <w:top w:val="single" w:color="auto" w:sz="4" w:space="0"/>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highlight w:val="none"/>
              </w:rPr>
            </w:pPr>
            <w:r>
              <w:rPr>
                <w:color w:val="000000"/>
                <w:spacing w:val="0"/>
                <w:w w:val="100"/>
                <w:position w:val="0"/>
                <w:sz w:val="18"/>
                <w:szCs w:val="18"/>
                <w:highlight w:val="none"/>
                <w:lang w:val="en-US" w:eastAsia="en-US" w:bidi="en-US"/>
              </w:rPr>
              <w:t>100.</w:t>
            </w:r>
            <w:r>
              <w:rPr>
                <w:color w:val="000000"/>
                <w:spacing w:val="0"/>
                <w:w w:val="100"/>
                <w:position w:val="0"/>
                <w:sz w:val="18"/>
                <w:szCs w:val="18"/>
                <w:highlight w:val="none"/>
              </w:rPr>
              <w:t>00</w:t>
            </w:r>
          </w:p>
        </w:tc>
        <w:tc>
          <w:tcPr>
            <w:tcW w:w="1565" w:type="dxa"/>
            <w:tcBorders>
              <w:top w:val="single" w:color="auto" w:sz="4" w:space="0"/>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sz w:val="18"/>
                <w:szCs w:val="18"/>
                <w:highlight w:val="none"/>
                <w:lang w:val="en-US" w:eastAsia="zh-CN"/>
              </w:rPr>
            </w:pPr>
            <w:r>
              <w:rPr>
                <w:rFonts w:hint="eastAsia"/>
                <w:color w:val="000000"/>
                <w:spacing w:val="0"/>
                <w:w w:val="100"/>
                <w:position w:val="0"/>
                <w:sz w:val="18"/>
                <w:szCs w:val="18"/>
                <w:highlight w:val="none"/>
                <w:lang w:val="en-US" w:eastAsia="zh-CN" w:bidi="en-US"/>
              </w:rPr>
              <w:t>93.00</w:t>
            </w:r>
          </w:p>
        </w:tc>
        <w:tc>
          <w:tcPr>
            <w:tcW w:w="1560" w:type="dxa"/>
            <w:tcBorders>
              <w:top w:val="single" w:color="auto" w:sz="4" w:space="0"/>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color w:val="000000"/>
                <w:spacing w:val="0"/>
                <w:w w:val="100"/>
                <w:position w:val="0"/>
                <w:sz w:val="18"/>
                <w:szCs w:val="18"/>
                <w:highlight w:val="none"/>
                <w:lang w:val="en-US" w:eastAsia="zh-CN" w:bidi="en-US"/>
              </w:rPr>
            </w:pPr>
            <w:r>
              <w:rPr>
                <w:rFonts w:hint="eastAsia"/>
                <w:color w:val="000000"/>
                <w:spacing w:val="0"/>
                <w:w w:val="100"/>
                <w:position w:val="0"/>
                <w:sz w:val="18"/>
                <w:szCs w:val="18"/>
                <w:highlight w:val="none"/>
                <w:lang w:val="en-US" w:eastAsia="zh-CN" w:bidi="en-US"/>
              </w:rPr>
              <w:t>93.00</w:t>
            </w:r>
          </w:p>
        </w:tc>
      </w:tr>
    </w:tbl>
    <w:p>
      <w:pPr>
        <w:widowControl w:val="0"/>
        <w:spacing w:after="179" w:line="1" w:lineRule="exact"/>
      </w:pPr>
    </w:p>
    <w:p>
      <w:pPr>
        <w:pStyle w:val="21"/>
        <w:keepNext w:val="0"/>
        <w:keepLines w:val="0"/>
        <w:widowControl w:val="0"/>
        <w:shd w:val="clear" w:color="auto" w:fill="auto"/>
        <w:bidi w:val="0"/>
        <w:spacing w:before="0" w:after="0" w:line="582" w:lineRule="exact"/>
        <w:ind w:left="0" w:right="0" w:firstLine="740"/>
        <w:jc w:val="both"/>
        <w:rPr>
          <w:color w:val="000000"/>
          <w:spacing w:val="0"/>
          <w:w w:val="100"/>
          <w:position w:val="0"/>
          <w:sz w:val="32"/>
          <w:szCs w:val="32"/>
        </w:rPr>
      </w:pPr>
      <w:r>
        <w:rPr>
          <w:color w:val="000000"/>
          <w:spacing w:val="0"/>
          <w:w w:val="100"/>
          <w:position w:val="0"/>
          <w:sz w:val="32"/>
          <w:szCs w:val="32"/>
        </w:rPr>
        <w:t>项目绩效分析如下：</w:t>
      </w:r>
    </w:p>
    <w:p>
      <w:pPr>
        <w:pStyle w:val="21"/>
        <w:keepNext w:val="0"/>
        <w:keepLines w:val="0"/>
        <w:widowControl w:val="0"/>
        <w:shd w:val="clear" w:color="auto" w:fill="auto"/>
        <w:bidi w:val="0"/>
        <w:spacing w:before="0" w:after="0" w:line="582" w:lineRule="exact"/>
        <w:ind w:left="0" w:right="0" w:firstLine="740"/>
        <w:jc w:val="both"/>
        <w:rPr>
          <w:color w:val="000000"/>
          <w:spacing w:val="0"/>
          <w:w w:val="100"/>
          <w:position w:val="0"/>
          <w:sz w:val="32"/>
          <w:szCs w:val="32"/>
        </w:rPr>
      </w:pPr>
      <w:r>
        <w:rPr>
          <w:color w:val="000000"/>
          <w:spacing w:val="0"/>
          <w:w w:val="100"/>
          <w:position w:val="0"/>
          <w:sz w:val="32"/>
          <w:szCs w:val="32"/>
          <w:lang w:val="zh-CN" w:eastAsia="zh-CN"/>
        </w:rPr>
        <w:t>“决</w:t>
      </w:r>
      <w:r>
        <w:rPr>
          <w:color w:val="000000"/>
          <w:spacing w:val="0"/>
          <w:w w:val="100"/>
          <w:position w:val="0"/>
          <w:sz w:val="32"/>
          <w:szCs w:val="32"/>
        </w:rPr>
        <w:t>策”得分率为</w:t>
      </w:r>
      <w:r>
        <w:rPr>
          <w:rFonts w:hint="eastAsia"/>
          <w:color w:val="000000"/>
          <w:spacing w:val="0"/>
          <w:w w:val="100"/>
          <w:position w:val="0"/>
          <w:sz w:val="32"/>
          <w:szCs w:val="32"/>
          <w:lang w:val="en-US" w:eastAsia="zh-CN"/>
        </w:rPr>
        <w:t>85.00</w:t>
      </w:r>
      <w:r>
        <w:rPr>
          <w:color w:val="000000"/>
          <w:spacing w:val="0"/>
          <w:w w:val="100"/>
          <w:position w:val="0"/>
          <w:sz w:val="32"/>
          <w:szCs w:val="32"/>
        </w:rPr>
        <w:t>%。</w:t>
      </w:r>
    </w:p>
    <w:p>
      <w:pPr>
        <w:pStyle w:val="21"/>
        <w:keepNext w:val="0"/>
        <w:keepLines w:val="0"/>
        <w:widowControl w:val="0"/>
        <w:shd w:val="clear" w:color="auto" w:fill="auto"/>
        <w:bidi w:val="0"/>
        <w:spacing w:before="0" w:after="0" w:line="582" w:lineRule="exact"/>
        <w:ind w:left="0" w:right="0" w:firstLine="740"/>
        <w:jc w:val="both"/>
        <w:rPr>
          <w:rFonts w:hint="eastAsia" w:eastAsia="宋体"/>
          <w:color w:val="000000"/>
          <w:spacing w:val="0"/>
          <w:w w:val="100"/>
          <w:position w:val="0"/>
          <w:sz w:val="32"/>
          <w:szCs w:val="32"/>
          <w:lang w:eastAsia="zh-CN"/>
        </w:rPr>
      </w:pPr>
      <w:r>
        <w:rPr>
          <w:color w:val="000000"/>
          <w:spacing w:val="0"/>
          <w:w w:val="100"/>
          <w:position w:val="0"/>
          <w:sz w:val="32"/>
          <w:szCs w:val="32"/>
        </w:rPr>
        <w:t>该项目立项依据充分，实施必要性高，且与部门职责相关;立项过程程序规范，项目在数量、质量、成本、时效、效益方面 设置绩效指标，指标内容与项目内容相契合</w:t>
      </w:r>
      <w:r>
        <w:rPr>
          <w:rFonts w:hint="eastAsia"/>
          <w:color w:val="000000"/>
          <w:spacing w:val="0"/>
          <w:w w:val="100"/>
          <w:position w:val="0"/>
          <w:sz w:val="32"/>
          <w:szCs w:val="32"/>
          <w:lang w:eastAsia="zh-CN"/>
        </w:rPr>
        <w:t>。</w:t>
      </w:r>
    </w:p>
    <w:p>
      <w:pPr>
        <w:pStyle w:val="21"/>
        <w:keepNext w:val="0"/>
        <w:keepLines w:val="0"/>
        <w:widowControl w:val="0"/>
        <w:shd w:val="clear" w:color="auto" w:fill="auto"/>
        <w:bidi w:val="0"/>
        <w:spacing w:before="0" w:after="0" w:line="582" w:lineRule="exact"/>
        <w:ind w:left="0" w:right="0" w:firstLine="740"/>
        <w:jc w:val="both"/>
        <w:rPr>
          <w:color w:val="000000"/>
          <w:spacing w:val="0"/>
          <w:w w:val="100"/>
          <w:position w:val="0"/>
          <w:sz w:val="32"/>
          <w:szCs w:val="32"/>
        </w:rPr>
      </w:pPr>
      <w:r>
        <w:rPr>
          <w:color w:val="000000"/>
          <w:spacing w:val="0"/>
          <w:w w:val="100"/>
          <w:position w:val="0"/>
          <w:sz w:val="32"/>
          <w:szCs w:val="32"/>
        </w:rPr>
        <w:t>同时存在如下问题：</w:t>
      </w:r>
    </w:p>
    <w:p>
      <w:pPr>
        <w:pStyle w:val="21"/>
        <w:keepNext w:val="0"/>
        <w:keepLines w:val="0"/>
        <w:widowControl w:val="0"/>
        <w:shd w:val="clear" w:color="auto" w:fill="auto"/>
        <w:bidi w:val="0"/>
        <w:spacing w:before="0" w:after="0" w:line="582" w:lineRule="exact"/>
        <w:ind w:left="0" w:right="0" w:firstLine="740"/>
        <w:jc w:val="both"/>
        <w:rPr>
          <w:rFonts w:hint="eastAsia"/>
          <w:color w:val="000000"/>
          <w:spacing w:val="0"/>
          <w:w w:val="100"/>
          <w:position w:val="0"/>
          <w:sz w:val="32"/>
          <w:szCs w:val="32"/>
          <w:lang w:val="en-US" w:eastAsia="zh-CN"/>
        </w:rPr>
      </w:pPr>
      <w:r>
        <w:rPr>
          <w:color w:val="000000"/>
          <w:spacing w:val="0"/>
          <w:w w:val="100"/>
          <w:position w:val="0"/>
          <w:sz w:val="32"/>
          <w:szCs w:val="32"/>
        </w:rPr>
        <w:t>绩效指标设置不完整</w:t>
      </w:r>
      <w:r>
        <w:rPr>
          <w:rFonts w:hint="eastAsia"/>
          <w:color w:val="000000"/>
          <w:spacing w:val="0"/>
          <w:w w:val="100"/>
          <w:position w:val="0"/>
          <w:sz w:val="32"/>
          <w:szCs w:val="32"/>
          <w:lang w:eastAsia="zh-CN"/>
        </w:rPr>
        <w:t>，</w:t>
      </w:r>
      <w:r>
        <w:rPr>
          <w:rFonts w:hint="eastAsia"/>
          <w:color w:val="000000"/>
          <w:spacing w:val="0"/>
          <w:w w:val="100"/>
          <w:position w:val="0"/>
          <w:sz w:val="32"/>
          <w:szCs w:val="32"/>
          <w:lang w:val="en-US" w:eastAsia="zh-CN"/>
        </w:rPr>
        <w:t>或不够细化</w:t>
      </w:r>
      <w:r>
        <w:rPr>
          <w:color w:val="000000"/>
          <w:spacing w:val="0"/>
          <w:w w:val="100"/>
          <w:position w:val="0"/>
          <w:sz w:val="32"/>
          <w:szCs w:val="32"/>
        </w:rPr>
        <w:t>，</w:t>
      </w:r>
      <w:r>
        <w:rPr>
          <w:rFonts w:hint="eastAsia"/>
          <w:color w:val="000000"/>
          <w:spacing w:val="0"/>
          <w:w w:val="100"/>
          <w:position w:val="0"/>
          <w:sz w:val="32"/>
          <w:szCs w:val="32"/>
          <w:lang w:val="en-US" w:eastAsia="zh-CN"/>
        </w:rPr>
        <w:t>绩效指标设置未考虑医院一期工程建设的产出目标绩效考核无明细的量化指标等。</w:t>
      </w:r>
    </w:p>
    <w:p>
      <w:pPr>
        <w:pStyle w:val="21"/>
        <w:keepNext w:val="0"/>
        <w:keepLines w:val="0"/>
        <w:widowControl w:val="0"/>
        <w:shd w:val="clear" w:color="auto" w:fill="auto"/>
        <w:bidi w:val="0"/>
        <w:spacing w:before="0" w:after="0" w:line="582" w:lineRule="exact"/>
        <w:ind w:left="0" w:right="0" w:firstLine="740"/>
        <w:jc w:val="both"/>
        <w:rPr>
          <w:rFonts w:hint="eastAsia"/>
          <w:color w:val="000000"/>
          <w:spacing w:val="0"/>
          <w:w w:val="100"/>
          <w:position w:val="0"/>
          <w:sz w:val="32"/>
          <w:szCs w:val="32"/>
          <w:lang w:val="en-US" w:eastAsia="zh-CN"/>
        </w:rPr>
      </w:pPr>
      <w:r>
        <w:rPr>
          <w:rFonts w:hint="eastAsia"/>
          <w:color w:val="000000"/>
          <w:spacing w:val="0"/>
          <w:w w:val="100"/>
          <w:position w:val="0"/>
          <w:sz w:val="32"/>
          <w:szCs w:val="32"/>
          <w:lang w:val="zh-CN" w:eastAsia="zh-CN"/>
        </w:rPr>
        <w:t>“过</w:t>
      </w:r>
      <w:r>
        <w:rPr>
          <w:rFonts w:hint="eastAsia"/>
          <w:color w:val="000000"/>
          <w:spacing w:val="0"/>
          <w:w w:val="100"/>
          <w:position w:val="0"/>
          <w:sz w:val="32"/>
          <w:szCs w:val="32"/>
          <w:lang w:val="en-US" w:eastAsia="zh-CN"/>
        </w:rPr>
        <w:t>程”得分率为100.00%。</w:t>
      </w:r>
    </w:p>
    <w:p>
      <w:pPr>
        <w:pStyle w:val="21"/>
        <w:keepNext w:val="0"/>
        <w:keepLines w:val="0"/>
        <w:widowControl w:val="0"/>
        <w:shd w:val="clear" w:color="auto" w:fill="auto"/>
        <w:bidi w:val="0"/>
        <w:spacing w:before="0" w:after="0" w:line="582" w:lineRule="exact"/>
        <w:ind w:left="0" w:right="0" w:firstLine="740"/>
        <w:jc w:val="both"/>
        <w:rPr>
          <w:rFonts w:hint="eastAsia"/>
          <w:color w:val="000000"/>
          <w:spacing w:val="0"/>
          <w:w w:val="100"/>
          <w:position w:val="0"/>
          <w:sz w:val="32"/>
          <w:szCs w:val="32"/>
          <w:lang w:val="en-US" w:eastAsia="zh-CN"/>
        </w:rPr>
      </w:pPr>
      <w:r>
        <w:rPr>
          <w:color w:val="000000"/>
          <w:spacing w:val="0"/>
          <w:w w:val="100"/>
          <w:position w:val="0"/>
          <w:sz w:val="32"/>
          <w:szCs w:val="32"/>
        </w:rPr>
        <w:t>该项目资金管理制度健全，资金支付审批流程齐全，资金使用合规，未发现截留、挤占、挪用、虚列支出的情况</w:t>
      </w:r>
      <w:r>
        <w:rPr>
          <w:rFonts w:hint="eastAsia"/>
          <w:color w:val="000000"/>
          <w:spacing w:val="0"/>
          <w:w w:val="100"/>
          <w:position w:val="0"/>
          <w:sz w:val="32"/>
          <w:szCs w:val="32"/>
          <w:lang w:eastAsia="zh-CN"/>
        </w:rPr>
        <w:t>。</w:t>
      </w:r>
      <w:r>
        <w:rPr>
          <w:color w:val="000000"/>
          <w:spacing w:val="0"/>
          <w:w w:val="100"/>
          <w:position w:val="0"/>
          <w:sz w:val="32"/>
          <w:szCs w:val="32"/>
        </w:rPr>
        <w:t>同时，</w:t>
      </w:r>
      <w:r>
        <w:rPr>
          <w:rFonts w:hint="eastAsia"/>
          <w:color w:val="000000"/>
          <w:spacing w:val="0"/>
          <w:w w:val="100"/>
          <w:position w:val="0"/>
          <w:sz w:val="32"/>
          <w:szCs w:val="32"/>
          <w:lang w:val="en-US" w:eastAsia="zh-CN"/>
        </w:rPr>
        <w:t>项目</w:t>
      </w:r>
      <w:r>
        <w:rPr>
          <w:color w:val="000000"/>
          <w:spacing w:val="0"/>
          <w:w w:val="100"/>
          <w:position w:val="0"/>
          <w:sz w:val="32"/>
          <w:szCs w:val="32"/>
        </w:rPr>
        <w:t>档案管理制度</w:t>
      </w:r>
      <w:r>
        <w:rPr>
          <w:rFonts w:hint="eastAsia"/>
          <w:color w:val="000000"/>
          <w:spacing w:val="0"/>
          <w:w w:val="100"/>
          <w:position w:val="0"/>
          <w:sz w:val="32"/>
          <w:szCs w:val="32"/>
          <w:lang w:val="en-US" w:eastAsia="zh-CN"/>
        </w:rPr>
        <w:t>比较健全</w:t>
      </w:r>
      <w:r>
        <w:rPr>
          <w:rFonts w:hint="eastAsia"/>
          <w:color w:val="000000"/>
          <w:spacing w:val="0"/>
          <w:w w:val="100"/>
          <w:position w:val="0"/>
          <w:sz w:val="32"/>
          <w:szCs w:val="32"/>
          <w:lang w:eastAsia="zh-CN"/>
        </w:rPr>
        <w:t>，</w:t>
      </w:r>
      <w:r>
        <w:rPr>
          <w:rFonts w:hint="eastAsia"/>
          <w:color w:val="000000"/>
          <w:spacing w:val="0"/>
          <w:w w:val="100"/>
          <w:position w:val="0"/>
          <w:sz w:val="32"/>
          <w:szCs w:val="32"/>
          <w:lang w:val="en-US" w:eastAsia="zh-CN"/>
        </w:rPr>
        <w:t>另外项目实施</w:t>
      </w:r>
      <w:r>
        <w:rPr>
          <w:rFonts w:hint="eastAsia"/>
          <w:color w:val="000000"/>
          <w:spacing w:val="0"/>
          <w:w w:val="100"/>
          <w:position w:val="0"/>
          <w:sz w:val="32"/>
          <w:szCs w:val="32"/>
          <w:lang w:eastAsia="zh-CN"/>
        </w:rPr>
        <w:t>过程中管理</w:t>
      </w:r>
      <w:r>
        <w:rPr>
          <w:rFonts w:hint="eastAsia"/>
          <w:color w:val="000000"/>
          <w:spacing w:val="0"/>
          <w:w w:val="100"/>
          <w:position w:val="0"/>
          <w:sz w:val="32"/>
          <w:szCs w:val="32"/>
          <w:lang w:val="en-US" w:eastAsia="zh-CN"/>
        </w:rPr>
        <w:t>不严谨，提供定期的项目实施进度报告，未发现项目档案管理存在明显问题。</w:t>
      </w:r>
    </w:p>
    <w:p>
      <w:pPr>
        <w:pStyle w:val="21"/>
        <w:keepNext w:val="0"/>
        <w:keepLines w:val="0"/>
        <w:widowControl w:val="0"/>
        <w:shd w:val="clear" w:color="auto" w:fill="auto"/>
        <w:bidi w:val="0"/>
        <w:spacing w:before="0" w:after="0" w:line="582" w:lineRule="exact"/>
        <w:ind w:left="0" w:right="0" w:firstLine="740"/>
        <w:jc w:val="both"/>
        <w:rPr>
          <w:color w:val="000000"/>
          <w:spacing w:val="0"/>
          <w:w w:val="100"/>
          <w:position w:val="0"/>
          <w:sz w:val="32"/>
          <w:szCs w:val="32"/>
        </w:rPr>
      </w:pPr>
      <w:r>
        <w:rPr>
          <w:color w:val="000000"/>
          <w:spacing w:val="0"/>
          <w:w w:val="100"/>
          <w:position w:val="0"/>
          <w:sz w:val="32"/>
          <w:szCs w:val="32"/>
          <w:lang w:val="zh-CN" w:eastAsia="zh-CN"/>
        </w:rPr>
        <w:t>“产出”得</w:t>
      </w:r>
      <w:r>
        <w:rPr>
          <w:color w:val="000000"/>
          <w:spacing w:val="0"/>
          <w:w w:val="100"/>
          <w:position w:val="0"/>
          <w:sz w:val="32"/>
          <w:szCs w:val="32"/>
        </w:rPr>
        <w:t>分率为</w:t>
      </w:r>
      <w:r>
        <w:rPr>
          <w:rFonts w:hint="eastAsia"/>
          <w:color w:val="000000"/>
          <w:spacing w:val="0"/>
          <w:w w:val="100"/>
          <w:position w:val="0"/>
          <w:sz w:val="32"/>
          <w:szCs w:val="32"/>
          <w:lang w:val="en-US" w:eastAsia="zh-CN"/>
        </w:rPr>
        <w:t>91.4</w:t>
      </w:r>
      <w:r>
        <w:rPr>
          <w:color w:val="000000"/>
          <w:spacing w:val="0"/>
          <w:w w:val="100"/>
          <w:position w:val="0"/>
          <w:sz w:val="32"/>
          <w:szCs w:val="32"/>
        </w:rPr>
        <w:t>%。</w:t>
      </w:r>
    </w:p>
    <w:p>
      <w:pPr>
        <w:pStyle w:val="21"/>
        <w:keepNext w:val="0"/>
        <w:keepLines w:val="0"/>
        <w:widowControl w:val="0"/>
        <w:shd w:val="clear" w:color="auto" w:fill="auto"/>
        <w:bidi w:val="0"/>
        <w:spacing w:before="0" w:after="0" w:line="582" w:lineRule="exact"/>
        <w:ind w:left="0" w:right="0" w:firstLine="740"/>
        <w:jc w:val="both"/>
        <w:rPr>
          <w:rFonts w:hint="default"/>
          <w:color w:val="000000"/>
          <w:spacing w:val="0"/>
          <w:w w:val="100"/>
          <w:position w:val="0"/>
          <w:sz w:val="32"/>
          <w:szCs w:val="32"/>
          <w:highlight w:val="yellow"/>
          <w:lang w:val="en-US" w:eastAsia="zh-CN"/>
        </w:rPr>
      </w:pPr>
      <w:r>
        <w:rPr>
          <w:rFonts w:hint="eastAsia"/>
          <w:color w:val="000000"/>
          <w:spacing w:val="0"/>
          <w:w w:val="100"/>
          <w:position w:val="0"/>
          <w:sz w:val="32"/>
          <w:szCs w:val="32"/>
          <w:lang w:val="en-US" w:eastAsia="zh-CN"/>
        </w:rPr>
        <w:t>2023年度内，该项目完成履行公开招标程序，对一期工程门诊楼、住院楼、综合楼、传染病房楼和设备用房开展建设工作，和拟购入医疗设施采购等，完成年度内计划进度工程量的100%。项目建成后将全面提升现有医院医疗诊治能力，实现二级甲等医院标准化建设。项目按期开展并进行，产出较合理；不过在建设项目中还存在个别</w:t>
      </w:r>
      <w:r>
        <w:rPr>
          <w:rFonts w:hint="eastAsia" w:cs="宋体"/>
          <w:color w:val="000000"/>
          <w:spacing w:val="0"/>
          <w:w w:val="100"/>
          <w:kern w:val="2"/>
          <w:position w:val="0"/>
          <w:sz w:val="32"/>
          <w:szCs w:val="32"/>
          <w:u w:val="none"/>
          <w:shd w:val="clear" w:color="auto" w:fill="auto"/>
          <w:lang w:val="en-US" w:eastAsia="zh-CN" w:bidi="zh-TW"/>
        </w:rPr>
        <w:t>月份当月进度慢于计划工期问题，影响项目管理及时性；二是</w:t>
      </w:r>
      <w:r>
        <w:rPr>
          <w:rFonts w:hint="eastAsia" w:ascii="宋体" w:hAnsi="宋体" w:eastAsia="宋体" w:cs="宋体"/>
          <w:color w:val="000000"/>
          <w:spacing w:val="0"/>
          <w:w w:val="100"/>
          <w:position w:val="0"/>
          <w:sz w:val="32"/>
          <w:szCs w:val="32"/>
          <w:lang w:val="en-US" w:eastAsia="zh-CN"/>
        </w:rPr>
        <w:t>钢筋笼材料绑扎间距不匀、建设材料进场后报验不及时，影响项目管理质量</w:t>
      </w:r>
      <w:r>
        <w:rPr>
          <w:rFonts w:hint="eastAsia" w:cs="宋体"/>
          <w:color w:val="000000"/>
          <w:spacing w:val="0"/>
          <w:w w:val="100"/>
          <w:position w:val="0"/>
          <w:sz w:val="32"/>
          <w:szCs w:val="32"/>
          <w:lang w:val="en-US" w:eastAsia="zh-CN"/>
        </w:rPr>
        <w:t>等问题，</w:t>
      </w:r>
      <w:r>
        <w:rPr>
          <w:rFonts w:hint="eastAsia"/>
          <w:color w:val="000000"/>
          <w:spacing w:val="0"/>
          <w:w w:val="100"/>
          <w:position w:val="0"/>
          <w:sz w:val="32"/>
          <w:szCs w:val="32"/>
          <w:lang w:val="en-US" w:eastAsia="zh-CN"/>
        </w:rPr>
        <w:t>该项得32分。</w:t>
      </w:r>
    </w:p>
    <w:p>
      <w:pPr>
        <w:pStyle w:val="21"/>
        <w:keepNext w:val="0"/>
        <w:keepLines w:val="0"/>
        <w:widowControl w:val="0"/>
        <w:shd w:val="clear" w:color="auto" w:fill="auto"/>
        <w:bidi w:val="0"/>
        <w:spacing w:before="0" w:after="0" w:line="582" w:lineRule="exact"/>
        <w:ind w:left="0" w:right="0" w:firstLine="740"/>
        <w:jc w:val="both"/>
        <w:rPr>
          <w:color w:val="000000"/>
          <w:spacing w:val="0"/>
          <w:w w:val="100"/>
          <w:position w:val="0"/>
          <w:sz w:val="32"/>
          <w:szCs w:val="32"/>
        </w:rPr>
      </w:pPr>
      <w:r>
        <w:rPr>
          <w:rFonts w:hint="eastAsia" w:ascii="宋体" w:hAnsi="宋体" w:eastAsia="宋体" w:cs="宋体"/>
          <w:color w:val="000000"/>
          <w:spacing w:val="0"/>
          <w:w w:val="100"/>
          <w:position w:val="0"/>
          <w:sz w:val="32"/>
          <w:szCs w:val="32"/>
          <w:lang w:val="zh-CN" w:eastAsia="zh-CN"/>
        </w:rPr>
        <w:t>“效</w:t>
      </w:r>
      <w:r>
        <w:rPr>
          <w:rFonts w:hint="eastAsia" w:ascii="宋体" w:hAnsi="宋体" w:eastAsia="宋体" w:cs="宋体"/>
          <w:color w:val="000000"/>
          <w:spacing w:val="0"/>
          <w:w w:val="100"/>
          <w:position w:val="0"/>
          <w:sz w:val="32"/>
          <w:szCs w:val="32"/>
          <w:lang w:val="en-US" w:eastAsia="zh-CN"/>
        </w:rPr>
        <w:t>益”</w:t>
      </w:r>
      <w:r>
        <w:rPr>
          <w:color w:val="000000"/>
          <w:spacing w:val="0"/>
          <w:w w:val="100"/>
          <w:position w:val="0"/>
          <w:sz w:val="32"/>
          <w:szCs w:val="32"/>
        </w:rPr>
        <w:t>得分率为</w:t>
      </w:r>
      <w:r>
        <w:rPr>
          <w:rFonts w:hint="eastAsia"/>
          <w:color w:val="000000"/>
          <w:spacing w:val="0"/>
          <w:w w:val="100"/>
          <w:position w:val="0"/>
          <w:sz w:val="32"/>
          <w:szCs w:val="32"/>
          <w:lang w:val="en-US" w:eastAsia="zh-CN"/>
        </w:rPr>
        <w:t>96.00</w:t>
      </w:r>
      <w:r>
        <w:rPr>
          <w:color w:val="000000"/>
          <w:spacing w:val="0"/>
          <w:w w:val="100"/>
          <w:position w:val="0"/>
          <w:sz w:val="32"/>
          <w:szCs w:val="32"/>
        </w:rPr>
        <w:t>%。</w:t>
      </w:r>
    </w:p>
    <w:p>
      <w:pPr>
        <w:adjustRightInd w:val="0"/>
        <w:snapToGrid w:val="0"/>
        <w:spacing w:line="360" w:lineRule="auto"/>
        <w:ind w:firstLine="640" w:firstLineChars="200"/>
        <w:rPr>
          <w:rFonts w:hint="eastAsia" w:ascii="宋体" w:hAnsi="宋体" w:eastAsia="宋体" w:cs="宋体"/>
          <w:color w:val="000000"/>
          <w:spacing w:val="0"/>
          <w:w w:val="100"/>
          <w:kern w:val="2"/>
          <w:position w:val="0"/>
          <w:sz w:val="32"/>
          <w:szCs w:val="32"/>
          <w:u w:val="none"/>
          <w:shd w:val="clear" w:color="auto" w:fill="auto"/>
          <w:lang w:val="zh-TW" w:eastAsia="zh-CN" w:bidi="zh-TW"/>
        </w:rPr>
      </w:pPr>
      <w:r>
        <w:rPr>
          <w:rFonts w:hint="eastAsia" w:ascii="宋体" w:hAnsi="宋体" w:eastAsia="宋体" w:cs="宋体"/>
          <w:color w:val="000000"/>
          <w:spacing w:val="0"/>
          <w:w w:val="100"/>
          <w:kern w:val="2"/>
          <w:position w:val="0"/>
          <w:sz w:val="32"/>
          <w:szCs w:val="32"/>
          <w:u w:val="none"/>
          <w:shd w:val="clear" w:color="auto" w:fill="auto"/>
          <w:lang w:val="zh-TW" w:eastAsia="zh-TW" w:bidi="zh-TW"/>
        </w:rPr>
        <w:t>该项目的投入使用极大改善了医疗服务质量、提高了医疗服务环境，极大的缓解了海岛居民出岛就医的难题。区医院将继续提高医疗卫生服务质量，增强医院应对突发公共卫生事件的处理能力。</w:t>
      </w:r>
      <w:r>
        <w:rPr>
          <w:rFonts w:hint="eastAsia" w:ascii="宋体" w:hAnsi="宋体" w:eastAsia="宋体" w:cs="宋体"/>
          <w:color w:val="000000"/>
          <w:spacing w:val="0"/>
          <w:w w:val="100"/>
          <w:kern w:val="2"/>
          <w:position w:val="0"/>
          <w:sz w:val="32"/>
          <w:szCs w:val="32"/>
          <w:u w:val="none"/>
          <w:shd w:val="clear" w:color="auto" w:fill="auto"/>
          <w:lang w:val="zh-TW" w:eastAsia="zh-CN" w:bidi="zh-TW"/>
        </w:rPr>
        <w:t>新设备投入使用后，医疗设备检查诊断准确率达到9</w:t>
      </w:r>
      <w:r>
        <w:rPr>
          <w:rFonts w:hint="eastAsia" w:ascii="宋体" w:hAnsi="宋体" w:eastAsia="宋体" w:cs="宋体"/>
          <w:color w:val="000000"/>
          <w:spacing w:val="0"/>
          <w:w w:val="100"/>
          <w:kern w:val="2"/>
          <w:position w:val="0"/>
          <w:sz w:val="32"/>
          <w:szCs w:val="32"/>
          <w:u w:val="none"/>
          <w:shd w:val="clear" w:color="auto" w:fill="auto"/>
          <w:lang w:val="en-US" w:eastAsia="zh-CN" w:bidi="zh-TW"/>
        </w:rPr>
        <w:t>5</w:t>
      </w:r>
      <w:r>
        <w:rPr>
          <w:rFonts w:hint="eastAsia" w:ascii="宋体" w:hAnsi="宋体" w:eastAsia="宋体" w:cs="宋体"/>
          <w:color w:val="000000"/>
          <w:spacing w:val="0"/>
          <w:w w:val="100"/>
          <w:kern w:val="2"/>
          <w:position w:val="0"/>
          <w:sz w:val="32"/>
          <w:szCs w:val="32"/>
          <w:u w:val="none"/>
          <w:shd w:val="clear" w:color="auto" w:fill="auto"/>
          <w:lang w:val="zh-TW" w:eastAsia="zh-CN" w:bidi="zh-TW"/>
        </w:rPr>
        <w:t>%以上</w:t>
      </w:r>
      <w:r>
        <w:rPr>
          <w:rFonts w:hint="eastAsia" w:ascii="宋体" w:hAnsi="宋体" w:eastAsia="宋体" w:cs="宋体"/>
          <w:color w:val="000000"/>
          <w:spacing w:val="0"/>
          <w:w w:val="100"/>
          <w:kern w:val="2"/>
          <w:position w:val="0"/>
          <w:sz w:val="32"/>
          <w:szCs w:val="32"/>
          <w:u w:val="none"/>
          <w:shd w:val="clear" w:color="auto" w:fill="auto"/>
          <w:lang w:val="en-US" w:eastAsia="zh-CN" w:bidi="zh-TW"/>
        </w:rPr>
        <w:t>,</w:t>
      </w:r>
      <w:r>
        <w:rPr>
          <w:rFonts w:hint="eastAsia" w:ascii="宋体" w:hAnsi="宋体" w:eastAsia="宋体" w:cs="宋体"/>
          <w:color w:val="000000"/>
          <w:spacing w:val="0"/>
          <w:w w:val="100"/>
          <w:kern w:val="2"/>
          <w:position w:val="0"/>
          <w:sz w:val="32"/>
          <w:szCs w:val="32"/>
          <w:u w:val="none"/>
          <w:shd w:val="clear" w:color="auto" w:fill="auto"/>
          <w:lang w:val="zh-TW" w:eastAsia="zh-CN" w:bidi="zh-TW"/>
        </w:rPr>
        <w:t>极大的提高了医疗卫生服务质量，也极大的提高了人民群众对医疗服务的获得感。</w:t>
      </w:r>
    </w:p>
    <w:p>
      <w:pPr>
        <w:adjustRightInd w:val="0"/>
        <w:snapToGrid w:val="0"/>
        <w:spacing w:line="360" w:lineRule="auto"/>
        <w:ind w:firstLine="640" w:firstLineChars="200"/>
        <w:rPr>
          <w:rFonts w:hint="eastAsia" w:ascii="宋体" w:hAnsi="宋体" w:eastAsia="宋体" w:cs="宋体"/>
          <w:color w:val="000000"/>
          <w:spacing w:val="0"/>
          <w:w w:val="100"/>
          <w:kern w:val="2"/>
          <w:position w:val="0"/>
          <w:sz w:val="32"/>
          <w:szCs w:val="32"/>
          <w:u w:val="none"/>
          <w:shd w:val="clear" w:color="auto" w:fill="auto"/>
          <w:lang w:val="zh-TW" w:eastAsia="zh-CN" w:bidi="zh-TW"/>
        </w:rPr>
      </w:pPr>
      <w:r>
        <w:rPr>
          <w:color w:val="000000"/>
          <w:spacing w:val="0"/>
          <w:w w:val="100"/>
          <w:position w:val="0"/>
          <w:sz w:val="32"/>
          <w:szCs w:val="32"/>
        </w:rPr>
        <w:t>综合来看，过程类和</w:t>
      </w:r>
      <w:r>
        <w:rPr>
          <w:rFonts w:hint="eastAsia"/>
          <w:color w:val="000000"/>
          <w:spacing w:val="0"/>
          <w:w w:val="100"/>
          <w:position w:val="0"/>
          <w:sz w:val="32"/>
          <w:szCs w:val="32"/>
          <w:lang w:val="en-US" w:eastAsia="zh-CN"/>
        </w:rPr>
        <w:t>产出</w:t>
      </w:r>
      <w:r>
        <w:rPr>
          <w:color w:val="000000"/>
          <w:spacing w:val="0"/>
          <w:w w:val="100"/>
          <w:position w:val="0"/>
          <w:sz w:val="32"/>
          <w:szCs w:val="32"/>
        </w:rPr>
        <w:t>类得分率较高，实施的效果较好，但同时也存在绩效指标设置不合理</w:t>
      </w:r>
      <w:r>
        <w:rPr>
          <w:rFonts w:hint="eastAsia"/>
          <w:color w:val="000000"/>
          <w:spacing w:val="0"/>
          <w:w w:val="100"/>
          <w:position w:val="0"/>
          <w:sz w:val="32"/>
          <w:szCs w:val="32"/>
          <w:lang w:eastAsia="zh-CN"/>
        </w:rPr>
        <w:t>，</w:t>
      </w:r>
      <w:r>
        <w:rPr>
          <w:rFonts w:hint="eastAsia"/>
          <w:color w:val="000000"/>
          <w:spacing w:val="0"/>
          <w:w w:val="100"/>
          <w:position w:val="0"/>
          <w:sz w:val="32"/>
          <w:szCs w:val="32"/>
          <w:lang w:val="en-US" w:eastAsia="zh-CN"/>
        </w:rPr>
        <w:t>不够细化</w:t>
      </w:r>
      <w:r>
        <w:rPr>
          <w:color w:val="000000"/>
          <w:spacing w:val="0"/>
          <w:w w:val="100"/>
          <w:position w:val="0"/>
          <w:sz w:val="32"/>
          <w:szCs w:val="32"/>
        </w:rPr>
        <w:t>、</w:t>
      </w:r>
      <w:r>
        <w:rPr>
          <w:rFonts w:hint="eastAsia"/>
          <w:color w:val="000000"/>
          <w:spacing w:val="0"/>
          <w:w w:val="100"/>
          <w:position w:val="0"/>
          <w:sz w:val="32"/>
          <w:szCs w:val="32"/>
          <w:lang w:val="en-US" w:eastAsia="zh-CN"/>
        </w:rPr>
        <w:t>部分收益群众认为对岛内医疗能力和医疗水平改善提升不明显</w:t>
      </w:r>
      <w:r>
        <w:rPr>
          <w:color w:val="000000"/>
          <w:spacing w:val="0"/>
          <w:w w:val="100"/>
          <w:position w:val="0"/>
          <w:sz w:val="32"/>
          <w:szCs w:val="32"/>
        </w:rPr>
        <w:t>等问题。</w:t>
      </w:r>
    </w:p>
    <w:bookmarkEnd w:id="16"/>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outlineLvl w:val="0"/>
        <w:rPr>
          <w:rFonts w:hint="eastAsia" w:ascii="黑体" w:hAnsi="黑体" w:eastAsia="黑体" w:cs="黑体"/>
          <w:sz w:val="32"/>
          <w:szCs w:val="32"/>
        </w:rPr>
      </w:pPr>
      <w:r>
        <w:rPr>
          <w:rFonts w:hint="eastAsia" w:ascii="黑体" w:hAnsi="黑体" w:eastAsia="黑体" w:cs="黑体"/>
          <w:color w:val="000000"/>
          <w:spacing w:val="0"/>
          <w:w w:val="100"/>
          <w:position w:val="0"/>
          <w:sz w:val="32"/>
          <w:szCs w:val="32"/>
          <w:lang w:val="en-US" w:eastAsia="zh-CN"/>
        </w:rPr>
        <w:t>五</w:t>
      </w:r>
      <w:r>
        <w:rPr>
          <w:rFonts w:hint="eastAsia" w:ascii="黑体" w:hAnsi="黑体" w:eastAsia="黑体" w:cs="黑体"/>
          <w:color w:val="000000"/>
          <w:spacing w:val="0"/>
          <w:w w:val="100"/>
          <w:position w:val="0"/>
          <w:sz w:val="32"/>
          <w:szCs w:val="32"/>
        </w:rPr>
        <w:t>、存在的问题及原因分析</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right="0"/>
        <w:jc w:val="both"/>
        <w:textAlignment w:val="auto"/>
        <w:outlineLvl w:val="0"/>
        <w:rPr>
          <w:rFonts w:hint="default" w:ascii="楷体" w:hAnsi="楷体" w:eastAsia="楷体" w:cs="楷体"/>
          <w:color w:val="000000"/>
          <w:spacing w:val="0"/>
          <w:w w:val="100"/>
          <w:position w:val="0"/>
          <w:sz w:val="32"/>
          <w:szCs w:val="32"/>
          <w:lang w:val="en-US" w:eastAsia="zh-CN" w:bidi="en-US"/>
        </w:rPr>
      </w:pPr>
      <w:r>
        <w:rPr>
          <w:rFonts w:hint="eastAsia" w:ascii="楷体" w:hAnsi="楷体" w:eastAsia="楷体" w:cs="楷体"/>
          <w:color w:val="000000"/>
          <w:spacing w:val="0"/>
          <w:w w:val="100"/>
          <w:position w:val="0"/>
          <w:sz w:val="32"/>
          <w:szCs w:val="32"/>
          <w:lang w:val="en-US" w:eastAsia="zh-CN" w:bidi="en-US"/>
        </w:rPr>
        <w:t>（一）项目质量管理还有待加强</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right="0" w:firstLine="720" w:firstLineChars="225"/>
        <w:jc w:val="both"/>
        <w:textAlignment w:val="auto"/>
        <w:outlineLvl w:val="1"/>
        <w:rPr>
          <w:rFonts w:hint="eastAsia" w:ascii="楷体" w:hAnsi="楷体" w:eastAsia="楷体" w:cs="楷体"/>
          <w:color w:val="000000"/>
          <w:spacing w:val="0"/>
          <w:w w:val="100"/>
          <w:position w:val="0"/>
          <w:sz w:val="32"/>
          <w:szCs w:val="32"/>
          <w:lang w:val="en-US" w:eastAsia="en-US" w:bidi="en-US"/>
        </w:rPr>
      </w:pPr>
      <w:r>
        <w:rPr>
          <w:rFonts w:hint="eastAsia"/>
          <w:color w:val="000000"/>
          <w:spacing w:val="0"/>
          <w:w w:val="100"/>
          <w:position w:val="0"/>
          <w:sz w:val="32"/>
          <w:szCs w:val="32"/>
          <w:lang w:val="en-US" w:eastAsia="zh-CN"/>
        </w:rPr>
        <w:t>经抽查，一是建设项目中还存在个别</w:t>
      </w:r>
      <w:r>
        <w:rPr>
          <w:rFonts w:hint="eastAsia" w:cs="宋体"/>
          <w:color w:val="000000"/>
          <w:spacing w:val="0"/>
          <w:w w:val="100"/>
          <w:kern w:val="2"/>
          <w:position w:val="0"/>
          <w:sz w:val="32"/>
          <w:szCs w:val="32"/>
          <w:u w:val="none"/>
          <w:shd w:val="clear" w:color="auto" w:fill="auto"/>
          <w:lang w:val="en-US" w:eastAsia="zh-CN" w:bidi="zh-TW"/>
        </w:rPr>
        <w:t>月份当月进度慢于计划工期问题，影响项目管理及时性；二是</w:t>
      </w:r>
      <w:r>
        <w:rPr>
          <w:rFonts w:hint="eastAsia" w:ascii="宋体" w:hAnsi="宋体" w:eastAsia="宋体" w:cs="宋体"/>
          <w:color w:val="000000"/>
          <w:spacing w:val="0"/>
          <w:w w:val="100"/>
          <w:position w:val="0"/>
          <w:sz w:val="32"/>
          <w:szCs w:val="32"/>
          <w:lang w:val="en-US" w:eastAsia="zh-CN"/>
        </w:rPr>
        <w:t>钢筋笼材料绑扎间距不匀、建设材料进场后报验不及时，影响项目管理质量、三是工地</w:t>
      </w:r>
      <w:r>
        <w:rPr>
          <w:rFonts w:hint="eastAsia" w:cs="宋体"/>
          <w:color w:val="000000"/>
          <w:spacing w:val="0"/>
          <w:w w:val="100"/>
          <w:position w:val="0"/>
          <w:sz w:val="32"/>
          <w:szCs w:val="32"/>
          <w:lang w:val="en-US" w:eastAsia="zh-CN"/>
        </w:rPr>
        <w:t>存在扬尘问题普遍存在，造成周边群众生活造成一定影响</w:t>
      </w:r>
      <w:r>
        <w:rPr>
          <w:rFonts w:hint="eastAsia" w:ascii="宋体" w:hAnsi="宋体" w:eastAsia="宋体" w:cs="宋体"/>
          <w:color w:val="000000"/>
          <w:spacing w:val="0"/>
          <w:w w:val="100"/>
          <w:position w:val="0"/>
          <w:sz w:val="32"/>
          <w:szCs w:val="32"/>
          <w:lang w:val="en-US" w:eastAsia="zh-CN"/>
        </w:rPr>
        <w:t>等问题。</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right="0"/>
        <w:jc w:val="both"/>
        <w:textAlignment w:val="auto"/>
        <w:outlineLvl w:val="1"/>
        <w:rPr>
          <w:rFonts w:hint="default" w:ascii="楷体" w:hAnsi="楷体" w:eastAsia="楷体" w:cs="楷体"/>
          <w:color w:val="000000"/>
          <w:spacing w:val="0"/>
          <w:w w:val="100"/>
          <w:position w:val="0"/>
          <w:sz w:val="32"/>
          <w:szCs w:val="32"/>
          <w:lang w:val="en-US" w:eastAsia="zh-CN" w:bidi="en-US"/>
        </w:rPr>
      </w:pPr>
      <w:r>
        <w:rPr>
          <w:rFonts w:hint="eastAsia" w:ascii="楷体" w:hAnsi="楷体" w:eastAsia="楷体" w:cs="楷体"/>
          <w:color w:val="000000"/>
          <w:spacing w:val="0"/>
          <w:w w:val="100"/>
          <w:position w:val="0"/>
          <w:sz w:val="32"/>
          <w:szCs w:val="32"/>
          <w:lang w:val="en-US" w:eastAsia="en-US" w:bidi="en-US"/>
        </w:rPr>
        <w:t>（</w:t>
      </w:r>
      <w:r>
        <w:rPr>
          <w:rFonts w:hint="eastAsia" w:ascii="楷体" w:hAnsi="楷体" w:eastAsia="楷体" w:cs="楷体"/>
          <w:color w:val="000000"/>
          <w:spacing w:val="0"/>
          <w:w w:val="100"/>
          <w:position w:val="0"/>
          <w:sz w:val="32"/>
          <w:szCs w:val="32"/>
          <w:lang w:val="en-US" w:eastAsia="zh-CN" w:bidi="en-US"/>
        </w:rPr>
        <w:t>二</w:t>
      </w:r>
      <w:r>
        <w:rPr>
          <w:rFonts w:hint="eastAsia" w:ascii="楷体" w:hAnsi="楷体" w:eastAsia="楷体" w:cs="楷体"/>
          <w:color w:val="000000"/>
          <w:spacing w:val="0"/>
          <w:w w:val="100"/>
          <w:position w:val="0"/>
          <w:sz w:val="32"/>
          <w:szCs w:val="32"/>
          <w:lang w:val="en-US" w:eastAsia="en-US" w:bidi="en-US"/>
        </w:rPr>
        <w:t>）</w:t>
      </w:r>
      <w:r>
        <w:rPr>
          <w:rFonts w:hint="eastAsia" w:ascii="楷体" w:hAnsi="楷体" w:eastAsia="楷体" w:cs="楷体"/>
          <w:color w:val="000000"/>
          <w:spacing w:val="0"/>
          <w:w w:val="100"/>
          <w:position w:val="0"/>
          <w:sz w:val="32"/>
          <w:szCs w:val="32"/>
          <w:lang w:val="en-US" w:eastAsia="zh-CN" w:bidi="en-US"/>
        </w:rPr>
        <w:t>目标绩效指标设置不合理</w:t>
      </w:r>
    </w:p>
    <w:p>
      <w:pPr>
        <w:pStyle w:val="21"/>
        <w:keepNext w:val="0"/>
        <w:keepLines w:val="0"/>
        <w:widowControl w:val="0"/>
        <w:shd w:val="clear" w:color="auto" w:fill="auto"/>
        <w:bidi w:val="0"/>
        <w:spacing w:before="0" w:after="0" w:line="595" w:lineRule="exact"/>
        <w:ind w:left="0" w:right="0" w:firstLine="640"/>
        <w:jc w:val="both"/>
        <w:rPr>
          <w:color w:val="000000"/>
          <w:spacing w:val="0"/>
          <w:w w:val="100"/>
          <w:position w:val="0"/>
          <w:sz w:val="32"/>
          <w:szCs w:val="32"/>
        </w:rPr>
      </w:pPr>
      <w:r>
        <w:rPr>
          <w:color w:val="000000"/>
          <w:spacing w:val="0"/>
          <w:w w:val="100"/>
          <w:position w:val="0"/>
          <w:sz w:val="32"/>
          <w:szCs w:val="32"/>
        </w:rPr>
        <w:t>通过检查项目单位的绩效目标申报表与自评表发现，</w:t>
      </w:r>
      <w:r>
        <w:rPr>
          <w:color w:val="000000"/>
          <w:spacing w:val="0"/>
          <w:w w:val="100"/>
          <w:position w:val="0"/>
          <w:sz w:val="32"/>
          <w:szCs w:val="32"/>
          <w:lang w:val="en-US" w:eastAsia="zh-CN"/>
        </w:rPr>
        <w:t>项目年度绩效目标为完成</w:t>
      </w:r>
      <w:r>
        <w:rPr>
          <w:rFonts w:hint="eastAsia"/>
          <w:color w:val="000000"/>
          <w:spacing w:val="0"/>
          <w:w w:val="100"/>
          <w:position w:val="0"/>
          <w:sz w:val="32"/>
          <w:szCs w:val="32"/>
          <w:lang w:val="en-US" w:eastAsia="zh-CN"/>
        </w:rPr>
        <w:t>人民医院</w:t>
      </w:r>
      <w:r>
        <w:rPr>
          <w:color w:val="000000"/>
          <w:spacing w:val="0"/>
          <w:w w:val="100"/>
          <w:position w:val="0"/>
          <w:sz w:val="32"/>
          <w:szCs w:val="32"/>
          <w:lang w:val="en-US" w:eastAsia="zh-CN"/>
        </w:rPr>
        <w:t>项目</w:t>
      </w:r>
      <w:r>
        <w:rPr>
          <w:rFonts w:hint="eastAsia"/>
          <w:color w:val="000000"/>
          <w:spacing w:val="0"/>
          <w:w w:val="100"/>
          <w:position w:val="0"/>
          <w:sz w:val="32"/>
          <w:szCs w:val="32"/>
          <w:lang w:val="en-US" w:eastAsia="zh-CN"/>
        </w:rPr>
        <w:t>一期</w:t>
      </w:r>
      <w:r>
        <w:rPr>
          <w:color w:val="000000"/>
          <w:spacing w:val="0"/>
          <w:w w:val="100"/>
          <w:position w:val="0"/>
          <w:sz w:val="32"/>
          <w:szCs w:val="32"/>
          <w:lang w:val="en-US" w:eastAsia="zh-CN"/>
        </w:rPr>
        <w:t>工程</w:t>
      </w:r>
      <w:r>
        <w:rPr>
          <w:rFonts w:hint="eastAsia"/>
          <w:color w:val="000000"/>
          <w:spacing w:val="0"/>
          <w:w w:val="100"/>
          <w:position w:val="0"/>
          <w:sz w:val="32"/>
          <w:szCs w:val="32"/>
          <w:lang w:val="en-US" w:eastAsia="zh-CN"/>
        </w:rPr>
        <w:t>2023年度内任务，</w:t>
      </w:r>
      <w:r>
        <w:rPr>
          <w:color w:val="000000"/>
          <w:spacing w:val="0"/>
          <w:w w:val="100"/>
          <w:position w:val="0"/>
          <w:sz w:val="32"/>
          <w:szCs w:val="32"/>
          <w:lang w:val="en-US" w:eastAsia="zh-CN"/>
        </w:rPr>
        <w:t>并细化分解为</w:t>
      </w:r>
      <w:r>
        <w:rPr>
          <w:rFonts w:hint="eastAsia"/>
          <w:color w:val="000000"/>
          <w:spacing w:val="0"/>
          <w:w w:val="100"/>
          <w:position w:val="0"/>
          <w:sz w:val="32"/>
          <w:szCs w:val="32"/>
          <w:lang w:val="en-US" w:eastAsia="zh-CN"/>
        </w:rPr>
        <w:t>产出指标（数量指标：一处人民医院；质量指标：按照政府采购合同验收中标商工程施工合格率达到100%；时效指标：工程开始及完成及时率100%，按计划完成进度要求；成本指标：按照初步设计概算控制施工成本、按照政府采购合同科学施工降低成本）、效益指标和满意度指标等具体指标，项目绩效目标考虑了专项债资金使用情况，但</w:t>
      </w:r>
      <w:r>
        <w:rPr>
          <w:color w:val="000000"/>
          <w:spacing w:val="0"/>
          <w:w w:val="100"/>
          <w:position w:val="0"/>
          <w:sz w:val="32"/>
          <w:szCs w:val="32"/>
        </w:rPr>
        <w:t>在指标设立的细化程度方面，指标</w:t>
      </w:r>
      <w:r>
        <w:rPr>
          <w:rFonts w:hint="eastAsia"/>
          <w:color w:val="000000"/>
          <w:spacing w:val="0"/>
          <w:w w:val="100"/>
          <w:position w:val="0"/>
          <w:sz w:val="32"/>
          <w:szCs w:val="32"/>
          <w:lang w:val="en-US" w:eastAsia="zh-CN"/>
        </w:rPr>
        <w:t>不够细化，缺少充分的量化，</w:t>
      </w:r>
      <w:r>
        <w:rPr>
          <w:color w:val="000000"/>
          <w:spacing w:val="0"/>
          <w:w w:val="100"/>
          <w:position w:val="0"/>
          <w:sz w:val="32"/>
          <w:szCs w:val="32"/>
        </w:rPr>
        <w:t>不能够详细反映整个项目绩效。</w:t>
      </w:r>
    </w:p>
    <w:p>
      <w:pPr>
        <w:pStyle w:val="21"/>
        <w:keepNext w:val="0"/>
        <w:keepLines w:val="0"/>
        <w:pageBreakBefore w:val="0"/>
        <w:widowControl w:val="0"/>
        <w:shd w:val="clear" w:color="auto" w:fill="auto"/>
        <w:tabs>
          <w:tab w:val="left" w:pos="1600"/>
        </w:tabs>
        <w:kinsoku/>
        <w:wordWrap/>
        <w:overflowPunct/>
        <w:topLinePunct w:val="0"/>
        <w:autoSpaceDE/>
        <w:autoSpaceDN/>
        <w:bidi w:val="0"/>
        <w:adjustRightInd/>
        <w:snapToGrid/>
        <w:spacing w:before="0" w:after="0" w:line="600" w:lineRule="exact"/>
        <w:ind w:right="0"/>
        <w:jc w:val="both"/>
        <w:textAlignment w:val="auto"/>
        <w:outlineLvl w:val="1"/>
        <w:rPr>
          <w:rFonts w:hint="default" w:ascii="楷体" w:hAnsi="楷体" w:eastAsia="楷体" w:cs="楷体"/>
          <w:sz w:val="32"/>
          <w:szCs w:val="32"/>
          <w:lang w:val="en-US" w:eastAsia="zh-CN"/>
        </w:rPr>
      </w:pPr>
      <w:r>
        <w:rPr>
          <w:rFonts w:hint="eastAsia" w:ascii="楷体" w:hAnsi="楷体" w:eastAsia="楷体" w:cs="楷体"/>
          <w:color w:val="000000"/>
          <w:spacing w:val="0"/>
          <w:w w:val="100"/>
          <w:position w:val="0"/>
          <w:sz w:val="32"/>
          <w:szCs w:val="32"/>
        </w:rPr>
        <w:t>（三）</w:t>
      </w:r>
      <w:r>
        <w:rPr>
          <w:rFonts w:hint="eastAsia" w:ascii="楷体" w:hAnsi="楷体" w:eastAsia="楷体" w:cs="楷体"/>
          <w:color w:val="000000"/>
          <w:spacing w:val="0"/>
          <w:w w:val="100"/>
          <w:position w:val="0"/>
          <w:sz w:val="32"/>
          <w:szCs w:val="32"/>
          <w:lang w:val="en-US" w:eastAsia="zh-CN"/>
        </w:rPr>
        <w:t>群众对项目缺乏了解，群众满意度不高</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outlineLvl w:val="0"/>
        <w:rPr>
          <w:rFonts w:hint="eastAsia" w:cs="宋体"/>
          <w:color w:val="000000"/>
          <w:spacing w:val="0"/>
          <w:w w:val="100"/>
          <w:position w:val="0"/>
          <w:sz w:val="32"/>
          <w:szCs w:val="32"/>
          <w:lang w:eastAsia="zh-CN"/>
        </w:rPr>
      </w:pPr>
      <w:r>
        <w:rPr>
          <w:rFonts w:hint="eastAsia" w:cs="宋体"/>
          <w:color w:val="000000"/>
          <w:spacing w:val="0"/>
          <w:w w:val="100"/>
          <w:position w:val="0"/>
          <w:sz w:val="32"/>
          <w:szCs w:val="32"/>
          <w:lang w:val="en-US" w:eastAsia="zh-CN"/>
        </w:rPr>
        <w:t>根据现场问卷调查结果，该项目通过对2023年度长岛综合试验区新区医院建设工程，保证了附件居民生活的幸福感和对未来长岛医疗卫生能力和居民就医的信心</w:t>
      </w:r>
      <w:r>
        <w:rPr>
          <w:rFonts w:hint="eastAsia" w:ascii="宋体" w:hAnsi="宋体" w:eastAsia="宋体" w:cs="宋体"/>
          <w:color w:val="000000"/>
          <w:spacing w:val="0"/>
          <w:w w:val="100"/>
          <w:position w:val="0"/>
          <w:sz w:val="32"/>
          <w:szCs w:val="32"/>
        </w:rPr>
        <w:t>，</w:t>
      </w:r>
      <w:r>
        <w:rPr>
          <w:rFonts w:hint="eastAsia" w:cs="宋体"/>
          <w:color w:val="000000"/>
          <w:spacing w:val="0"/>
          <w:w w:val="100"/>
          <w:position w:val="0"/>
          <w:sz w:val="32"/>
          <w:szCs w:val="32"/>
          <w:lang w:val="en-US" w:eastAsia="zh-CN"/>
        </w:rPr>
        <w:t>群众满意度较高，</w:t>
      </w:r>
      <w:r>
        <w:rPr>
          <w:rFonts w:hint="eastAsia" w:ascii="宋体" w:hAnsi="宋体" w:eastAsia="宋体" w:cs="宋体"/>
          <w:color w:val="000000"/>
          <w:spacing w:val="0"/>
          <w:w w:val="100"/>
          <w:position w:val="0"/>
          <w:sz w:val="32"/>
          <w:szCs w:val="32"/>
        </w:rPr>
        <w:t>但同时存在小部分群众认为对提升幸福感</w:t>
      </w:r>
      <w:r>
        <w:rPr>
          <w:rFonts w:hint="eastAsia" w:cs="宋体"/>
          <w:color w:val="000000"/>
          <w:spacing w:val="0"/>
          <w:w w:val="100"/>
          <w:position w:val="0"/>
          <w:sz w:val="32"/>
          <w:szCs w:val="32"/>
          <w:lang w:val="en-US" w:eastAsia="zh-CN"/>
        </w:rPr>
        <w:t>作用较小</w:t>
      </w:r>
      <w:r>
        <w:rPr>
          <w:rFonts w:hint="eastAsia" w:cs="宋体"/>
          <w:color w:val="000000"/>
          <w:spacing w:val="0"/>
          <w:w w:val="100"/>
          <w:position w:val="0"/>
          <w:sz w:val="32"/>
          <w:szCs w:val="32"/>
          <w:lang w:eastAsia="zh-CN"/>
        </w:rPr>
        <w:t>。</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outlineLvl w:val="0"/>
        <w:rPr>
          <w:rFonts w:hint="default" w:cs="宋体"/>
          <w:color w:val="000000"/>
          <w:spacing w:val="0"/>
          <w:w w:val="100"/>
          <w:position w:val="0"/>
          <w:sz w:val="32"/>
          <w:szCs w:val="32"/>
          <w:lang w:val="en-US" w:eastAsia="zh-CN"/>
        </w:rPr>
      </w:pPr>
      <w:r>
        <w:rPr>
          <w:rFonts w:hint="eastAsia" w:cs="宋体"/>
          <w:color w:val="000000"/>
          <w:spacing w:val="0"/>
          <w:w w:val="100"/>
          <w:position w:val="0"/>
          <w:sz w:val="32"/>
          <w:szCs w:val="32"/>
          <w:lang w:val="en-US" w:eastAsia="zh-CN"/>
        </w:rPr>
        <w:t>原因：项目缺少足够的对外宣传渠道，宣传力度不足，少数群众对项目医院建成效果作用不了解。</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outlineLvl w:val="0"/>
        <w:rPr>
          <w:rFonts w:hint="eastAsia" w:ascii="黑体" w:hAnsi="黑体" w:eastAsia="黑体" w:cs="黑体"/>
          <w:color w:val="000000"/>
          <w:spacing w:val="0"/>
          <w:w w:val="100"/>
          <w:position w:val="0"/>
          <w:sz w:val="32"/>
          <w:szCs w:val="32"/>
        </w:rPr>
      </w:pPr>
      <w:r>
        <w:rPr>
          <w:rFonts w:hint="eastAsia" w:ascii="黑体" w:hAnsi="黑体" w:eastAsia="黑体" w:cs="黑体"/>
          <w:color w:val="000000"/>
          <w:spacing w:val="0"/>
          <w:w w:val="100"/>
          <w:position w:val="0"/>
          <w:sz w:val="32"/>
          <w:szCs w:val="32"/>
          <w:lang w:val="en-US" w:eastAsia="zh-CN"/>
        </w:rPr>
        <w:t>六</w:t>
      </w:r>
      <w:r>
        <w:rPr>
          <w:rFonts w:hint="eastAsia" w:ascii="黑体" w:hAnsi="黑体" w:eastAsia="黑体" w:cs="黑体"/>
          <w:color w:val="000000"/>
          <w:spacing w:val="0"/>
          <w:w w:val="100"/>
          <w:position w:val="0"/>
          <w:sz w:val="32"/>
          <w:szCs w:val="32"/>
        </w:rPr>
        <w:t>、意见建议</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outlineLvl w:val="1"/>
        <w:rPr>
          <w:rFonts w:hint="eastAsia" w:ascii="楷体" w:hAnsi="楷体" w:eastAsia="楷体" w:cs="楷体"/>
          <w:color w:val="000000"/>
          <w:spacing w:val="0"/>
          <w:w w:val="100"/>
          <w:position w:val="0"/>
          <w:sz w:val="32"/>
          <w:szCs w:val="32"/>
          <w:lang w:eastAsia="zh-CN"/>
        </w:rPr>
      </w:pPr>
      <w:r>
        <w:rPr>
          <w:rFonts w:hint="eastAsia" w:ascii="楷体" w:hAnsi="楷体" w:eastAsia="楷体" w:cs="楷体"/>
          <w:color w:val="000000"/>
          <w:spacing w:val="0"/>
          <w:w w:val="100"/>
          <w:position w:val="0"/>
          <w:sz w:val="32"/>
          <w:szCs w:val="32"/>
        </w:rPr>
        <w:t>（</w:t>
      </w:r>
      <w:r>
        <w:rPr>
          <w:rFonts w:hint="eastAsia" w:ascii="楷体" w:hAnsi="楷体" w:eastAsia="楷体" w:cs="楷体"/>
          <w:color w:val="000000"/>
          <w:spacing w:val="0"/>
          <w:w w:val="100"/>
          <w:position w:val="0"/>
          <w:sz w:val="32"/>
          <w:szCs w:val="32"/>
          <w:lang w:val="en-US" w:eastAsia="zh-CN"/>
        </w:rPr>
        <w:t>一</w:t>
      </w:r>
      <w:r>
        <w:rPr>
          <w:rFonts w:hint="eastAsia" w:ascii="楷体" w:hAnsi="楷体" w:eastAsia="楷体" w:cs="楷体"/>
          <w:color w:val="000000"/>
          <w:spacing w:val="0"/>
          <w:w w:val="100"/>
          <w:position w:val="0"/>
          <w:sz w:val="32"/>
          <w:szCs w:val="32"/>
        </w:rPr>
        <w:t>）</w:t>
      </w:r>
      <w:r>
        <w:rPr>
          <w:rFonts w:hint="eastAsia" w:ascii="楷体" w:hAnsi="楷体" w:eastAsia="楷体" w:cs="楷体"/>
          <w:color w:val="000000"/>
          <w:spacing w:val="0"/>
          <w:w w:val="100"/>
          <w:position w:val="0"/>
          <w:sz w:val="32"/>
          <w:szCs w:val="32"/>
          <w:lang w:val="en-US" w:eastAsia="zh-CN"/>
        </w:rPr>
        <w:t>加强工程</w:t>
      </w:r>
      <w:r>
        <w:rPr>
          <w:rFonts w:hint="eastAsia" w:ascii="楷体" w:hAnsi="楷体" w:eastAsia="楷体" w:cs="楷体"/>
          <w:color w:val="000000"/>
          <w:spacing w:val="0"/>
          <w:w w:val="100"/>
          <w:position w:val="0"/>
          <w:sz w:val="32"/>
          <w:szCs w:val="32"/>
        </w:rPr>
        <w:t>项目管理</w:t>
      </w:r>
      <w:r>
        <w:rPr>
          <w:rFonts w:hint="eastAsia" w:ascii="楷体" w:hAnsi="楷体" w:eastAsia="楷体" w:cs="楷体"/>
          <w:color w:val="000000"/>
          <w:spacing w:val="0"/>
          <w:w w:val="100"/>
          <w:position w:val="0"/>
          <w:sz w:val="32"/>
          <w:szCs w:val="32"/>
          <w:lang w:eastAsia="zh-CN"/>
        </w:rPr>
        <w:t>，</w:t>
      </w:r>
      <w:r>
        <w:rPr>
          <w:rFonts w:hint="eastAsia" w:ascii="楷体" w:hAnsi="楷体" w:eastAsia="楷体" w:cs="楷体"/>
          <w:color w:val="000000"/>
          <w:spacing w:val="0"/>
          <w:w w:val="100"/>
          <w:position w:val="0"/>
          <w:sz w:val="32"/>
          <w:szCs w:val="32"/>
          <w:lang w:val="en-US" w:eastAsia="zh-CN"/>
        </w:rPr>
        <w:t>做好项目建设及时性和质量控制</w:t>
      </w:r>
      <w:r>
        <w:rPr>
          <w:rFonts w:hint="eastAsia" w:ascii="楷体" w:hAnsi="楷体" w:eastAsia="楷体" w:cs="楷体"/>
          <w:color w:val="000000"/>
          <w:spacing w:val="0"/>
          <w:w w:val="100"/>
          <w:position w:val="0"/>
          <w:sz w:val="32"/>
          <w:szCs w:val="32"/>
          <w:lang w:eastAsia="zh-CN"/>
        </w:rPr>
        <w:t>。</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rPr>
          <w:rFonts w:hint="eastAsia" w:eastAsia="宋体" w:cs="宋体"/>
          <w:color w:val="000000"/>
          <w:spacing w:val="0"/>
          <w:w w:val="100"/>
          <w:position w:val="0"/>
          <w:sz w:val="32"/>
          <w:szCs w:val="32"/>
          <w:lang w:val="en-US" w:eastAsia="zh-CN"/>
        </w:rPr>
      </w:pPr>
      <w:r>
        <w:rPr>
          <w:rFonts w:hint="eastAsia" w:ascii="宋体" w:hAnsi="宋体" w:eastAsia="宋体" w:cs="宋体"/>
          <w:color w:val="000000"/>
          <w:spacing w:val="0"/>
          <w:w w:val="100"/>
          <w:position w:val="0"/>
          <w:sz w:val="32"/>
          <w:szCs w:val="32"/>
          <w:lang w:val="en-US" w:eastAsia="zh-CN"/>
        </w:rPr>
        <w:t>项目建设过程中后，应加强项目管理和运营责任意识，一是发现问题</w:t>
      </w:r>
      <w:r>
        <w:rPr>
          <w:rFonts w:hint="eastAsia" w:ascii="宋体" w:hAnsi="宋体" w:eastAsia="宋体" w:cs="宋体"/>
          <w:color w:val="000000"/>
          <w:spacing w:val="0"/>
          <w:w w:val="100"/>
          <w:position w:val="0"/>
          <w:sz w:val="32"/>
          <w:szCs w:val="32"/>
          <w:lang w:val="zh-CN"/>
        </w:rPr>
        <w:t>由现场监理人员及时纠偏，</w:t>
      </w:r>
      <w:r>
        <w:rPr>
          <w:rFonts w:hint="eastAsia" w:ascii="宋体" w:hAnsi="宋体" w:eastAsia="宋体" w:cs="宋体"/>
          <w:color w:val="000000"/>
          <w:spacing w:val="0"/>
          <w:w w:val="100"/>
          <w:position w:val="0"/>
          <w:sz w:val="32"/>
          <w:szCs w:val="32"/>
          <w:lang w:val="en-US" w:eastAsia="zh-CN"/>
        </w:rPr>
        <w:t>及时下达书面后口头通知书，</w:t>
      </w:r>
      <w:r>
        <w:rPr>
          <w:rFonts w:hint="eastAsia" w:ascii="宋体" w:hAnsi="宋体" w:eastAsia="宋体" w:cs="宋体"/>
          <w:color w:val="000000"/>
          <w:spacing w:val="0"/>
          <w:w w:val="100"/>
          <w:position w:val="0"/>
          <w:sz w:val="32"/>
          <w:szCs w:val="32"/>
          <w:lang w:val="zh-CN"/>
        </w:rPr>
        <w:t>通知施工单位</w:t>
      </w:r>
      <w:r>
        <w:rPr>
          <w:rFonts w:hint="eastAsia" w:ascii="宋体" w:hAnsi="宋体" w:eastAsia="宋体" w:cs="宋体"/>
          <w:color w:val="000000"/>
          <w:spacing w:val="0"/>
          <w:w w:val="100"/>
          <w:position w:val="0"/>
          <w:sz w:val="32"/>
          <w:szCs w:val="32"/>
          <w:lang w:val="en-US" w:eastAsia="zh-CN"/>
        </w:rPr>
        <w:t>做好</w:t>
      </w:r>
      <w:r>
        <w:rPr>
          <w:rFonts w:hint="eastAsia" w:ascii="宋体" w:hAnsi="宋体" w:eastAsia="宋体" w:cs="宋体"/>
          <w:color w:val="000000"/>
          <w:spacing w:val="0"/>
          <w:w w:val="100"/>
          <w:position w:val="0"/>
          <w:sz w:val="32"/>
          <w:szCs w:val="32"/>
          <w:lang w:val="zh-CN"/>
        </w:rPr>
        <w:t>整改</w:t>
      </w:r>
      <w:r>
        <w:rPr>
          <w:rFonts w:hint="eastAsia" w:ascii="宋体" w:hAnsi="宋体" w:eastAsia="宋体" w:cs="宋体"/>
          <w:color w:val="000000"/>
          <w:spacing w:val="0"/>
          <w:w w:val="100"/>
          <w:position w:val="0"/>
          <w:sz w:val="32"/>
          <w:szCs w:val="32"/>
          <w:lang w:val="zh-CN" w:eastAsia="zh-CN"/>
        </w:rPr>
        <w:t>；</w:t>
      </w:r>
      <w:r>
        <w:rPr>
          <w:rFonts w:hint="eastAsia" w:ascii="宋体" w:hAnsi="宋体" w:eastAsia="宋体" w:cs="宋体"/>
          <w:color w:val="000000"/>
          <w:spacing w:val="0"/>
          <w:w w:val="100"/>
          <w:position w:val="0"/>
          <w:sz w:val="32"/>
          <w:szCs w:val="32"/>
          <w:lang w:val="zh-CN"/>
        </w:rPr>
        <w:t>根据现场施工情况及时督促总包单位进场</w:t>
      </w:r>
      <w:r>
        <w:rPr>
          <w:rFonts w:hint="eastAsia" w:ascii="宋体" w:hAnsi="宋体" w:eastAsia="宋体" w:cs="宋体"/>
          <w:color w:val="000000"/>
          <w:spacing w:val="0"/>
          <w:w w:val="100"/>
          <w:position w:val="0"/>
          <w:sz w:val="32"/>
          <w:szCs w:val="32"/>
          <w:lang w:val="en-US" w:eastAsia="zh-CN"/>
        </w:rPr>
        <w:t>检验</w:t>
      </w:r>
      <w:r>
        <w:rPr>
          <w:rFonts w:hint="eastAsia" w:ascii="宋体" w:hAnsi="宋体" w:eastAsia="宋体" w:cs="宋体"/>
          <w:color w:val="000000"/>
          <w:spacing w:val="0"/>
          <w:w w:val="100"/>
          <w:position w:val="0"/>
          <w:sz w:val="32"/>
          <w:szCs w:val="32"/>
          <w:lang w:val="zh-CN"/>
        </w:rPr>
        <w:t>下道工序所需材料，</w:t>
      </w:r>
      <w:r>
        <w:rPr>
          <w:rFonts w:hint="eastAsia" w:ascii="宋体" w:hAnsi="宋体" w:eastAsia="宋体" w:cs="宋体"/>
          <w:color w:val="000000"/>
          <w:spacing w:val="0"/>
          <w:w w:val="100"/>
          <w:position w:val="0"/>
          <w:sz w:val="32"/>
          <w:szCs w:val="32"/>
          <w:lang w:val="en-US" w:eastAsia="zh-CN"/>
        </w:rPr>
        <w:t>把控好材料合格率</w:t>
      </w:r>
      <w:r>
        <w:rPr>
          <w:rFonts w:hint="eastAsia" w:ascii="宋体" w:hAnsi="宋体" w:eastAsia="宋体" w:cs="宋体"/>
          <w:color w:val="000000"/>
          <w:spacing w:val="0"/>
          <w:w w:val="100"/>
          <w:position w:val="0"/>
          <w:sz w:val="32"/>
          <w:szCs w:val="32"/>
          <w:lang w:val="zh-CN"/>
        </w:rPr>
        <w:t>；加强安全文明施工及扬尘治理方面的管理，做到扬尘治理6个100%。，减少</w:t>
      </w:r>
      <w:r>
        <w:rPr>
          <w:rFonts w:hint="eastAsia" w:ascii="宋体" w:hAnsi="宋体" w:eastAsia="宋体" w:cs="宋体"/>
          <w:color w:val="000000"/>
          <w:spacing w:val="0"/>
          <w:w w:val="100"/>
          <w:position w:val="0"/>
          <w:sz w:val="32"/>
          <w:szCs w:val="32"/>
          <w:lang w:val="en-US" w:eastAsia="zh-CN"/>
        </w:rPr>
        <w:t>扬尘</w:t>
      </w:r>
      <w:r>
        <w:rPr>
          <w:rFonts w:hint="eastAsia" w:ascii="宋体" w:hAnsi="宋体" w:eastAsia="宋体" w:cs="宋体"/>
          <w:color w:val="000000"/>
          <w:spacing w:val="0"/>
          <w:w w:val="100"/>
          <w:position w:val="0"/>
          <w:sz w:val="32"/>
          <w:szCs w:val="32"/>
          <w:lang w:val="zh-CN"/>
        </w:rPr>
        <w:t>安全风险。</w:t>
      </w:r>
    </w:p>
    <w:p>
      <w:pPr>
        <w:pStyle w:val="21"/>
        <w:keepNext w:val="0"/>
        <w:keepLines w:val="0"/>
        <w:widowControl w:val="0"/>
        <w:numPr>
          <w:ilvl w:val="0"/>
          <w:numId w:val="0"/>
        </w:numPr>
        <w:shd w:val="clear" w:color="auto" w:fill="auto"/>
        <w:tabs>
          <w:tab w:val="left" w:pos="1601"/>
        </w:tabs>
        <w:bidi w:val="0"/>
        <w:spacing w:before="0" w:after="0" w:line="581" w:lineRule="exact"/>
        <w:ind w:right="0" w:rightChars="0" w:firstLine="640" w:firstLineChars="200"/>
        <w:jc w:val="both"/>
        <w:rPr>
          <w:color w:val="000000"/>
          <w:spacing w:val="0"/>
          <w:w w:val="100"/>
          <w:position w:val="0"/>
        </w:rPr>
      </w:pPr>
      <w:r>
        <w:rPr>
          <w:rFonts w:hint="eastAsia" w:ascii="楷体" w:hAnsi="楷体" w:eastAsia="楷体" w:cs="楷体"/>
          <w:color w:val="000000"/>
          <w:spacing w:val="0"/>
          <w:w w:val="100"/>
          <w:position w:val="0"/>
          <w:sz w:val="32"/>
          <w:szCs w:val="32"/>
          <w:lang w:eastAsia="zh-CN"/>
        </w:rPr>
        <w:t>（</w:t>
      </w:r>
      <w:r>
        <w:rPr>
          <w:rFonts w:hint="eastAsia" w:ascii="楷体" w:hAnsi="楷体" w:eastAsia="楷体" w:cs="楷体"/>
          <w:color w:val="000000"/>
          <w:spacing w:val="0"/>
          <w:w w:val="100"/>
          <w:position w:val="0"/>
          <w:sz w:val="32"/>
          <w:szCs w:val="32"/>
          <w:lang w:val="en-US" w:eastAsia="zh-CN"/>
        </w:rPr>
        <w:t>二</w:t>
      </w:r>
      <w:r>
        <w:rPr>
          <w:rFonts w:hint="eastAsia" w:ascii="楷体" w:hAnsi="楷体" w:eastAsia="楷体" w:cs="楷体"/>
          <w:color w:val="000000"/>
          <w:spacing w:val="0"/>
          <w:w w:val="100"/>
          <w:position w:val="0"/>
          <w:sz w:val="32"/>
          <w:szCs w:val="32"/>
          <w:lang w:eastAsia="zh-CN"/>
        </w:rPr>
        <w:t>）</w:t>
      </w:r>
      <w:r>
        <w:rPr>
          <w:rFonts w:hint="eastAsia" w:ascii="楷体" w:hAnsi="楷体" w:eastAsia="楷体" w:cs="楷体"/>
          <w:color w:val="000000"/>
          <w:spacing w:val="0"/>
          <w:w w:val="100"/>
          <w:position w:val="0"/>
          <w:sz w:val="32"/>
          <w:szCs w:val="32"/>
        </w:rPr>
        <w:t>提高绩效管理意识，合理设定、及时调整绩效目标</w:t>
      </w:r>
      <w:r>
        <w:rPr>
          <w:rFonts w:hint="eastAsia" w:ascii="楷体" w:hAnsi="楷体" w:eastAsia="楷体" w:cs="楷体"/>
          <w:color w:val="000000"/>
          <w:spacing w:val="0"/>
          <w:w w:val="100"/>
          <w:position w:val="0"/>
          <w:sz w:val="32"/>
          <w:szCs w:val="32"/>
          <w:lang w:eastAsia="zh-CN"/>
        </w:rPr>
        <w:t>。</w:t>
      </w:r>
    </w:p>
    <w:p>
      <w:pPr>
        <w:pStyle w:val="21"/>
        <w:keepNext w:val="0"/>
        <w:keepLines w:val="0"/>
        <w:widowControl w:val="0"/>
        <w:numPr>
          <w:ilvl w:val="0"/>
          <w:numId w:val="0"/>
        </w:numPr>
        <w:shd w:val="clear" w:color="auto" w:fill="auto"/>
        <w:tabs>
          <w:tab w:val="left" w:pos="1601"/>
        </w:tabs>
        <w:bidi w:val="0"/>
        <w:spacing w:before="0" w:after="0" w:line="581" w:lineRule="exact"/>
        <w:ind w:right="0" w:rightChars="0" w:firstLine="640" w:firstLineChars="200"/>
        <w:jc w:val="both"/>
        <w:rPr>
          <w:rFonts w:hint="default" w:ascii="楷体" w:hAnsi="楷体" w:eastAsia="楷体" w:cs="楷体"/>
          <w:color w:val="000000"/>
          <w:spacing w:val="0"/>
          <w:w w:val="100"/>
          <w:position w:val="0"/>
          <w:sz w:val="32"/>
          <w:szCs w:val="32"/>
          <w:lang w:val="en-US" w:eastAsia="zh-CN"/>
        </w:rPr>
      </w:pPr>
      <w:r>
        <w:rPr>
          <w:color w:val="000000"/>
          <w:spacing w:val="0"/>
          <w:w w:val="100"/>
          <w:position w:val="0"/>
          <w:sz w:val="32"/>
          <w:szCs w:val="32"/>
        </w:rPr>
        <w:t>建议项目单位按照</w:t>
      </w:r>
      <w:r>
        <w:rPr>
          <w:color w:val="000000"/>
          <w:spacing w:val="0"/>
          <w:w w:val="100"/>
          <w:position w:val="0"/>
          <w:sz w:val="32"/>
          <w:szCs w:val="32"/>
          <w:lang w:val="zh-CN" w:eastAsia="zh-CN" w:bidi="zh-CN"/>
        </w:rPr>
        <w:t>“谁</w:t>
      </w:r>
      <w:r>
        <w:rPr>
          <w:color w:val="000000"/>
          <w:spacing w:val="0"/>
          <w:w w:val="100"/>
          <w:position w:val="0"/>
          <w:sz w:val="32"/>
          <w:szCs w:val="32"/>
        </w:rPr>
        <w:t>申请资金、谁编制目标”的原则，根据工作特点、资金安排、年度工作要点及资源配备情况，</w:t>
      </w:r>
      <w:r>
        <w:rPr>
          <w:rFonts w:hint="eastAsia" w:ascii="宋体" w:hAnsi="宋体" w:eastAsia="宋体" w:cs="宋体"/>
          <w:color w:val="000000"/>
          <w:spacing w:val="0"/>
          <w:w w:val="100"/>
          <w:position w:val="0"/>
          <w:sz w:val="32"/>
          <w:szCs w:val="32"/>
          <w:lang w:val="en-US" w:eastAsia="zh-CN"/>
        </w:rPr>
        <w:t>通过加强绩效评价体系相关文件和政策的学习，提高绩效指标编制的科学性，</w:t>
      </w:r>
      <w:r>
        <w:rPr>
          <w:color w:val="000000"/>
          <w:spacing w:val="0"/>
          <w:w w:val="100"/>
          <w:position w:val="0"/>
          <w:sz w:val="32"/>
          <w:szCs w:val="32"/>
        </w:rPr>
        <w:t>从预期产出、预期效果和公众满意度等方面，制定出科学合理的绩效目标；将年度绩效目标进一步细化为一级指标、二级指标及三级指标，并全面分解</w:t>
      </w:r>
      <w:r>
        <w:rPr>
          <w:rFonts w:hint="eastAsia"/>
          <w:color w:val="000000"/>
          <w:spacing w:val="0"/>
          <w:w w:val="100"/>
          <w:position w:val="0"/>
          <w:sz w:val="32"/>
          <w:szCs w:val="32"/>
          <w:lang w:val="en-US" w:eastAsia="zh-CN"/>
        </w:rPr>
        <w:t>为四</w:t>
      </w:r>
      <w:r>
        <w:rPr>
          <w:color w:val="000000"/>
          <w:spacing w:val="0"/>
          <w:w w:val="100"/>
          <w:position w:val="0"/>
          <w:sz w:val="32"/>
          <w:szCs w:val="32"/>
        </w:rPr>
        <w:t>级指标和指标值，确保指标值设置合理，以便于绩效目标的有效实施和达到预期效果</w:t>
      </w:r>
      <w:r>
        <w:rPr>
          <w:rFonts w:hint="eastAsia"/>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lang w:val="en-US" w:eastAsia="zh-CN"/>
        </w:rPr>
        <w:t>并使之与目标任务或计划存保持一致。</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（三）做好项目收益群众满意度维护</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rPr>
          <w:rFonts w:hint="default" w:ascii="宋体" w:hAnsi="宋体" w:eastAsia="宋体" w:cs="宋体"/>
          <w:color w:val="000000"/>
          <w:spacing w:val="0"/>
          <w:w w:val="100"/>
          <w:position w:val="0"/>
          <w:sz w:val="32"/>
          <w:szCs w:val="32"/>
          <w:lang w:val="en-US" w:eastAsia="zh-CN"/>
        </w:rPr>
      </w:pPr>
      <w:r>
        <w:rPr>
          <w:rFonts w:hint="eastAsia" w:ascii="宋体" w:hAnsi="宋体" w:eastAsia="宋体" w:cs="宋体"/>
          <w:color w:val="000000"/>
          <w:spacing w:val="0"/>
          <w:w w:val="100"/>
          <w:position w:val="0"/>
          <w:sz w:val="32"/>
          <w:szCs w:val="32"/>
          <w:lang w:val="en-US" w:eastAsia="zh-CN"/>
        </w:rPr>
        <w:t>通过宣传栏、电视广播、互联网等多种渠道宣传长岛</w:t>
      </w:r>
      <w:r>
        <w:rPr>
          <w:rFonts w:hint="eastAsia" w:cs="宋体"/>
          <w:color w:val="000000"/>
          <w:spacing w:val="0"/>
          <w:w w:val="100"/>
          <w:position w:val="0"/>
          <w:sz w:val="32"/>
          <w:szCs w:val="32"/>
          <w:lang w:val="en-US" w:eastAsia="zh-CN"/>
        </w:rPr>
        <w:t>新区人民医院</w:t>
      </w:r>
      <w:r>
        <w:rPr>
          <w:rFonts w:hint="eastAsia" w:ascii="宋体" w:hAnsi="宋体" w:eastAsia="宋体" w:cs="宋体"/>
          <w:color w:val="000000"/>
          <w:spacing w:val="0"/>
          <w:w w:val="100"/>
          <w:position w:val="0"/>
          <w:sz w:val="32"/>
          <w:szCs w:val="32"/>
          <w:lang w:val="en-US" w:eastAsia="zh-CN"/>
        </w:rPr>
        <w:t>项目</w:t>
      </w:r>
      <w:r>
        <w:rPr>
          <w:rFonts w:hint="eastAsia" w:cs="宋体"/>
          <w:color w:val="000000"/>
          <w:spacing w:val="0"/>
          <w:w w:val="100"/>
          <w:position w:val="0"/>
          <w:sz w:val="32"/>
          <w:szCs w:val="32"/>
          <w:lang w:val="en-US" w:eastAsia="zh-CN"/>
        </w:rPr>
        <w:t>建设的优势和好处</w:t>
      </w:r>
      <w:r>
        <w:rPr>
          <w:rFonts w:hint="eastAsia" w:ascii="宋体" w:hAnsi="宋体" w:eastAsia="宋体" w:cs="宋体"/>
          <w:color w:val="000000"/>
          <w:spacing w:val="0"/>
          <w:w w:val="100"/>
          <w:position w:val="0"/>
          <w:sz w:val="32"/>
          <w:szCs w:val="32"/>
          <w:lang w:val="en-US" w:eastAsia="zh-CN"/>
        </w:rPr>
        <w:t>，让群众了解</w:t>
      </w:r>
      <w:r>
        <w:rPr>
          <w:rFonts w:hint="eastAsia" w:cs="宋体"/>
          <w:color w:val="000000"/>
          <w:spacing w:val="0"/>
          <w:w w:val="100"/>
          <w:position w:val="0"/>
          <w:sz w:val="32"/>
          <w:szCs w:val="32"/>
          <w:lang w:val="en-US" w:eastAsia="zh-CN"/>
        </w:rPr>
        <w:t>和支持新区医院项目</w:t>
      </w:r>
      <w:r>
        <w:rPr>
          <w:rFonts w:hint="eastAsia" w:ascii="宋体" w:hAnsi="宋体" w:eastAsia="宋体" w:cs="宋体"/>
          <w:color w:val="000000"/>
          <w:spacing w:val="0"/>
          <w:w w:val="100"/>
          <w:position w:val="0"/>
          <w:sz w:val="32"/>
          <w:szCs w:val="32"/>
          <w:lang w:val="en-US" w:eastAsia="zh-CN"/>
        </w:rPr>
        <w:t>。另外，定期开展收益群众满意度调查，及时收集群众反映的</w:t>
      </w:r>
      <w:r>
        <w:rPr>
          <w:rFonts w:hint="eastAsia" w:cs="宋体"/>
          <w:color w:val="000000"/>
          <w:spacing w:val="0"/>
          <w:w w:val="100"/>
          <w:position w:val="0"/>
          <w:sz w:val="32"/>
          <w:szCs w:val="32"/>
          <w:lang w:val="en-US" w:eastAsia="zh-CN"/>
        </w:rPr>
        <w:t>项目建设</w:t>
      </w:r>
      <w:r>
        <w:rPr>
          <w:rFonts w:hint="eastAsia" w:ascii="宋体" w:hAnsi="宋体" w:eastAsia="宋体" w:cs="宋体"/>
          <w:color w:val="000000"/>
          <w:spacing w:val="0"/>
          <w:w w:val="100"/>
          <w:position w:val="0"/>
          <w:sz w:val="32"/>
          <w:szCs w:val="32"/>
          <w:lang w:val="en-US" w:eastAsia="zh-CN"/>
        </w:rPr>
        <w:t>处理项目存在的问题和不足，不断提高居民的满意度和幸福感。</w:t>
      </w:r>
    </w:p>
    <w:p>
      <w:pPr>
        <w:pStyle w:val="21"/>
        <w:keepNext w:val="0"/>
        <w:keepLines w:val="0"/>
        <w:widowControl w:val="0"/>
        <w:shd w:val="clear" w:color="auto" w:fill="auto"/>
        <w:bidi w:val="0"/>
        <w:spacing w:before="0" w:after="360" w:line="581" w:lineRule="exact"/>
        <w:ind w:left="0" w:right="0" w:firstLine="640"/>
        <w:jc w:val="both"/>
        <w:sectPr>
          <w:headerReference r:id="rId9" w:type="default"/>
          <w:footerReference r:id="rId10" w:type="default"/>
          <w:footnotePr>
            <w:numFmt w:val="decimal"/>
          </w:footnotePr>
          <w:pgSz w:w="11900" w:h="16840"/>
          <w:pgMar w:top="1924" w:right="1487" w:bottom="1534" w:left="1408" w:header="0" w:footer="3" w:gutter="0"/>
          <w:pgNumType w:fmt="numberInDash" w:start="14"/>
          <w:cols w:space="720" w:num="1"/>
          <w:rtlGutter w:val="0"/>
          <w:docGrid w:linePitch="360" w:charSpace="0"/>
        </w:sectPr>
      </w:pPr>
      <w:r>
        <w:rPr>
          <w:color w:val="000000"/>
          <w:spacing w:val="0"/>
          <w:w w:val="100"/>
          <w:position w:val="0"/>
        </w:rPr>
        <w:t>。</w:t>
      </w:r>
    </w:p>
    <w:p>
      <w:pPr>
        <w:pStyle w:val="20"/>
        <w:keepNext/>
        <w:keepLines/>
        <w:widowControl w:val="0"/>
        <w:shd w:val="clear" w:color="auto" w:fill="auto"/>
        <w:bidi w:val="0"/>
        <w:spacing w:before="0" w:after="500" w:line="240" w:lineRule="auto"/>
        <w:ind w:left="0" w:right="0" w:firstLine="0"/>
        <w:jc w:val="center"/>
        <w:outlineLvl w:val="9"/>
        <w:rPr>
          <w:color w:val="000000"/>
          <w:spacing w:val="0"/>
          <w:w w:val="100"/>
          <w:position w:val="0"/>
        </w:rPr>
      </w:pPr>
      <w:bookmarkStart w:id="44" w:name="bookmark110"/>
      <w:bookmarkStart w:id="45" w:name="bookmark109"/>
      <w:bookmarkStart w:id="46" w:name="bookmark111"/>
    </w:p>
    <w:p>
      <w:pPr>
        <w:pStyle w:val="20"/>
        <w:keepNext/>
        <w:keepLines/>
        <w:widowControl w:val="0"/>
        <w:shd w:val="clear" w:color="auto" w:fill="auto"/>
        <w:bidi w:val="0"/>
        <w:spacing w:before="0" w:after="500" w:line="240" w:lineRule="auto"/>
        <w:ind w:left="0" w:right="0" w:firstLine="0"/>
        <w:jc w:val="center"/>
      </w:pPr>
      <w:bookmarkStart w:id="47" w:name="_Toc24736"/>
      <w:bookmarkStart w:id="48" w:name="_Toc26264"/>
      <w:r>
        <w:rPr>
          <w:color w:val="000000"/>
          <w:spacing w:val="0"/>
          <w:w w:val="100"/>
          <w:position w:val="0"/>
        </w:rPr>
        <w:t>正文部分</w:t>
      </w:r>
      <w:bookmarkEnd w:id="44"/>
      <w:bookmarkEnd w:id="45"/>
      <w:bookmarkEnd w:id="46"/>
      <w:bookmarkEnd w:id="47"/>
      <w:bookmarkEnd w:id="48"/>
    </w:p>
    <w:p>
      <w:pPr>
        <w:pStyle w:val="21"/>
        <w:keepNext w:val="0"/>
        <w:keepLines w:val="0"/>
        <w:widowControl w:val="0"/>
        <w:shd w:val="clear" w:color="auto" w:fill="auto"/>
        <w:bidi w:val="0"/>
        <w:spacing w:before="0" w:after="0" w:line="584" w:lineRule="exact"/>
        <w:ind w:left="0" w:right="0" w:firstLine="620"/>
        <w:jc w:val="both"/>
        <w:outlineLvl w:val="0"/>
        <w:rPr>
          <w:rFonts w:hint="eastAsia" w:ascii="黑体" w:hAnsi="黑体" w:eastAsia="黑体" w:cs="黑体"/>
          <w:b w:val="0"/>
          <w:bCs w:val="0"/>
          <w:sz w:val="32"/>
          <w:szCs w:val="32"/>
        </w:rPr>
      </w:pPr>
      <w:bookmarkStart w:id="49" w:name="_Toc23137"/>
      <w:bookmarkStart w:id="50" w:name="_Toc32191"/>
      <w:r>
        <w:rPr>
          <w:rFonts w:hint="eastAsia" w:ascii="黑体" w:hAnsi="黑体" w:eastAsia="黑体" w:cs="黑体"/>
          <w:b w:val="0"/>
          <w:bCs w:val="0"/>
          <w:color w:val="000000"/>
          <w:spacing w:val="0"/>
          <w:w w:val="100"/>
          <w:position w:val="0"/>
          <w:sz w:val="32"/>
          <w:szCs w:val="32"/>
        </w:rPr>
        <w:t>一、项目基本情况</w:t>
      </w:r>
      <w:bookmarkEnd w:id="49"/>
    </w:p>
    <w:p>
      <w:pPr>
        <w:pStyle w:val="21"/>
        <w:keepNext w:val="0"/>
        <w:keepLines w:val="0"/>
        <w:widowControl w:val="0"/>
        <w:shd w:val="clear" w:color="auto" w:fill="auto"/>
        <w:bidi w:val="0"/>
        <w:spacing w:before="0" w:after="40" w:line="584" w:lineRule="exact"/>
        <w:ind w:left="0" w:right="0" w:firstLine="800"/>
        <w:jc w:val="left"/>
        <w:rPr>
          <w:rFonts w:hint="eastAsia" w:ascii="楷体_GB2312" w:hAnsi="楷体_GB2312" w:eastAsia="楷体_GB2312" w:cs="楷体_GB2312"/>
          <w:sz w:val="32"/>
          <w:szCs w:val="32"/>
        </w:rPr>
      </w:pPr>
      <w:r>
        <w:rPr>
          <w:rFonts w:hint="eastAsia" w:ascii="楷体_GB2312" w:hAnsi="楷体_GB2312" w:eastAsia="楷体_GB2312" w:cs="楷体_GB2312"/>
          <w:color w:val="000000"/>
          <w:spacing w:val="0"/>
          <w:w w:val="100"/>
          <w:position w:val="0"/>
          <w:sz w:val="32"/>
          <w:szCs w:val="32"/>
        </w:rPr>
        <w:t>（―）项目立项</w:t>
      </w:r>
    </w:p>
    <w:p>
      <w:pPr>
        <w:pStyle w:val="21"/>
        <w:keepNext w:val="0"/>
        <w:keepLines w:val="0"/>
        <w:pageBreakBefore w:val="0"/>
        <w:widowControl w:val="0"/>
        <w:numPr>
          <w:ilvl w:val="0"/>
          <w:numId w:val="0"/>
        </w:numPr>
        <w:shd w:val="clear" w:color="auto" w:fill="auto"/>
        <w:tabs>
          <w:tab w:val="left" w:pos="1027"/>
        </w:tabs>
        <w:kinsoku/>
        <w:wordWrap/>
        <w:overflowPunct/>
        <w:topLinePunct w:val="0"/>
        <w:autoSpaceDE/>
        <w:autoSpaceDN/>
        <w:bidi w:val="0"/>
        <w:adjustRightInd/>
        <w:snapToGrid/>
        <w:spacing w:before="0" w:after="0" w:line="600" w:lineRule="exact"/>
        <w:ind w:left="640" w:leftChars="0" w:right="0" w:rightChars="0"/>
        <w:jc w:val="both"/>
        <w:textAlignment w:val="auto"/>
        <w:rPr>
          <w:rFonts w:hint="eastAsia" w:ascii="宋体" w:hAnsi="宋体" w:eastAsia="宋体" w:cs="宋体"/>
          <w:color w:val="auto"/>
          <w:kern w:val="2"/>
          <w:sz w:val="32"/>
          <w:szCs w:val="32"/>
          <w:u w:val="none"/>
          <w:shd w:val="clear"/>
          <w:lang w:val="en-US" w:eastAsia="zh-CN" w:bidi="ar-SA"/>
        </w:rPr>
      </w:pPr>
      <w:r>
        <w:rPr>
          <w:rFonts w:hint="eastAsia" w:cs="宋体"/>
          <w:color w:val="auto"/>
          <w:kern w:val="2"/>
          <w:sz w:val="32"/>
          <w:szCs w:val="32"/>
          <w:u w:val="none"/>
          <w:shd w:val="clear"/>
          <w:lang w:val="en-US" w:eastAsia="zh-CN" w:bidi="ar-SA"/>
        </w:rPr>
        <w:t>1.</w:t>
      </w:r>
      <w:r>
        <w:rPr>
          <w:rFonts w:hint="eastAsia" w:ascii="宋体" w:hAnsi="宋体" w:eastAsia="宋体" w:cs="宋体"/>
          <w:color w:val="auto"/>
          <w:kern w:val="2"/>
          <w:sz w:val="32"/>
          <w:szCs w:val="32"/>
          <w:u w:val="none"/>
          <w:shd w:val="clear"/>
          <w:lang w:val="en-US" w:eastAsia="zh-CN" w:bidi="ar-SA"/>
        </w:rPr>
        <w:t>项目立项背景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color w:val="auto"/>
          <w:kern w:val="2"/>
          <w:sz w:val="32"/>
          <w:szCs w:val="32"/>
          <w:u w:val="none"/>
          <w:shd w:val="clear"/>
          <w:lang w:val="en-US" w:eastAsia="zh-CN" w:bidi="ar-SA"/>
        </w:rPr>
      </w:pPr>
      <w:r>
        <w:rPr>
          <w:rFonts w:hint="eastAsia" w:ascii="宋体" w:hAnsi="宋体" w:eastAsia="宋体" w:cs="宋体"/>
          <w:color w:val="auto"/>
          <w:kern w:val="2"/>
          <w:sz w:val="32"/>
          <w:szCs w:val="32"/>
          <w:u w:val="none"/>
          <w:shd w:val="clear"/>
          <w:lang w:val="en-US" w:eastAsia="zh-CN" w:bidi="ar-SA"/>
        </w:rPr>
        <w:t>近年来，在区工委、管委的正确领导和卫计部门的精心指导下，我区以医疗卫生体制改革委抓手，构筑新的医疗体系，着力保障群众“小病能看，大病敢看”。同时，广泛与上级医院联姻、合作办院，共同打造“医联”体，潍坊眼科医院长岛分院、烟台山医院长岛分院、烟台口腔医院长岛分院等纷纷落户海岛，使县医院的发展有了更大的提升，2019年，根据省卫健委的统一安排，由烟台毓璜顶医院对我院进行全方位对口帮扶,有力地推动了我院学科建设和人才梯队的快速发展,我院的诊疗水平和综合服务能力有了明显的提升。但是，门诊和病房楼基础设施陈旧,诊楼3100平方米和内科病房楼5589平方米分别于1987年、1994年建成，感染疾病科1000平方米于2010年建成，随着当前医改的深进和广大群众健康需求的日趋进步，对卫生健康工作提出了更高的要求，面临的任务也更加艰巨。原来的医院规模和基础设施已远远不能满足广大群众健康需求，我院的继续发展面临着巨大限制。</w:t>
      </w:r>
    </w:p>
    <w:p>
      <w:pPr>
        <w:pStyle w:val="21"/>
        <w:keepNext w:val="0"/>
        <w:keepLines w:val="0"/>
        <w:widowControl w:val="0"/>
        <w:numPr>
          <w:ilvl w:val="0"/>
          <w:numId w:val="0"/>
        </w:numPr>
        <w:shd w:val="clear" w:color="auto" w:fill="auto"/>
        <w:tabs>
          <w:tab w:val="left" w:pos="1042"/>
        </w:tabs>
        <w:bidi w:val="0"/>
        <w:spacing w:before="0" w:after="0" w:line="584" w:lineRule="exact"/>
        <w:ind w:left="640" w:leftChars="0" w:right="0" w:rightChars="0"/>
        <w:jc w:val="both"/>
        <w:rPr>
          <w:rFonts w:hint="eastAsia" w:ascii="宋体" w:hAnsi="宋体" w:eastAsia="宋体" w:cs="宋体"/>
          <w:sz w:val="32"/>
          <w:szCs w:val="32"/>
        </w:rPr>
      </w:pPr>
      <w:r>
        <w:rPr>
          <w:rFonts w:hint="eastAsia" w:cs="宋体"/>
          <w:color w:val="000000"/>
          <w:spacing w:val="0"/>
          <w:w w:val="100"/>
          <w:position w:val="0"/>
          <w:sz w:val="32"/>
          <w:szCs w:val="32"/>
          <w:lang w:val="en-US" w:eastAsia="zh-CN"/>
        </w:rPr>
        <w:t>2.</w:t>
      </w:r>
      <w:r>
        <w:rPr>
          <w:rFonts w:hint="eastAsia" w:ascii="宋体" w:hAnsi="宋体" w:eastAsia="宋体" w:cs="宋体"/>
          <w:color w:val="000000"/>
          <w:spacing w:val="0"/>
          <w:w w:val="100"/>
          <w:position w:val="0"/>
          <w:sz w:val="32"/>
          <w:szCs w:val="32"/>
        </w:rPr>
        <w:t>项目立项依据</w:t>
      </w:r>
    </w:p>
    <w:p>
      <w:pPr>
        <w:spacing w:line="600" w:lineRule="exact"/>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长岛共有大小岛屿32个，总人口接近10万人。长岛以海水养殖、海洋捕捞及海产品加工为主导产业，旅游业也较发达，为全省第一个小康县。长岛海洋生态文明综合试验区人民医院始建于1956年，现有医疗规模和服务功能已不能满足广大人民群众日益增长的医疗卫生服务需求，更不符合二级甲等医院的长远建设标准要求。因此，长岛海洋生态文明综合试验区人民医院新区医院的建设在必行。</w:t>
      </w:r>
    </w:p>
    <w:p>
      <w:pPr>
        <w:spacing w:line="600" w:lineRule="exact"/>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⑴《综合医院建设标准》（2008年）；</w:t>
      </w:r>
    </w:p>
    <w:p>
      <w:pPr>
        <w:spacing w:line="600" w:lineRule="exact"/>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⑵山东省人民政府办公厅《关于试行职工长期护理保险制度的意见》（鲁政办字[2017]63号）；</w:t>
      </w:r>
    </w:p>
    <w:p>
      <w:pPr>
        <w:spacing w:line="600" w:lineRule="exact"/>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⑶烟台市人民政府办公室《关于开展职工长期护理保险工作的意见》（烟政办字[2018] 58号）；</w:t>
      </w:r>
    </w:p>
    <w:p>
      <w:pPr>
        <w:spacing w:line="600" w:lineRule="exact"/>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⑷《医疗机构设置规划指导原则》（2016-2020年）；</w:t>
      </w:r>
    </w:p>
    <w:p>
      <w:pPr>
        <w:spacing w:line="600" w:lineRule="exact"/>
        <w:ind w:firstLine="640" w:firstLineChars="200"/>
        <w:rPr>
          <w:rFonts w:hint="eastAsia" w:ascii="宋体" w:hAnsi="宋体" w:eastAsia="宋体" w:cs="宋体"/>
          <w:color w:val="auto"/>
          <w:sz w:val="32"/>
          <w:szCs w:val="32"/>
        </w:rPr>
      </w:pPr>
      <w:r>
        <w:rPr>
          <w:rFonts w:hint="eastAsia" w:ascii="宋体" w:hAnsi="宋体" w:eastAsia="宋体" w:cs="宋体"/>
          <w:color w:val="auto"/>
          <w:sz w:val="32"/>
          <w:szCs w:val="32"/>
        </w:rPr>
        <w:t>⑸《长岛县城市总体规划》；</w:t>
      </w:r>
    </w:p>
    <w:p>
      <w:pPr>
        <w:pStyle w:val="21"/>
        <w:keepNext w:val="0"/>
        <w:keepLines w:val="0"/>
        <w:widowControl w:val="0"/>
        <w:shd w:val="clear" w:color="auto" w:fill="auto"/>
        <w:bidi w:val="0"/>
        <w:spacing w:before="0" w:after="0" w:line="577" w:lineRule="exact"/>
        <w:ind w:left="0" w:leftChars="0" w:right="0" w:firstLine="640" w:firstLineChars="200"/>
        <w:jc w:val="both"/>
        <w:rPr>
          <w:rFonts w:hint="eastAsia" w:ascii="宋体" w:hAnsi="宋体" w:eastAsia="宋体" w:cs="宋体"/>
          <w:color w:val="000000"/>
          <w:spacing w:val="0"/>
          <w:w w:val="100"/>
          <w:position w:val="0"/>
          <w:sz w:val="32"/>
          <w:szCs w:val="32"/>
          <w:lang w:val="en-US" w:eastAsia="zh-CN"/>
        </w:rPr>
      </w:pPr>
      <w:r>
        <w:rPr>
          <w:rFonts w:hint="eastAsia" w:ascii="宋体" w:hAnsi="宋体" w:eastAsia="宋体" w:cs="宋体"/>
          <w:color w:val="auto"/>
          <w:sz w:val="32"/>
          <w:szCs w:val="32"/>
        </w:rPr>
        <w:t>⑹《烟台市城乡规划技术规定》。</w:t>
      </w:r>
    </w:p>
    <w:p>
      <w:pPr>
        <w:pStyle w:val="21"/>
        <w:keepNext w:val="0"/>
        <w:keepLines w:val="0"/>
        <w:widowControl w:val="0"/>
        <w:shd w:val="clear" w:color="auto" w:fill="auto"/>
        <w:bidi w:val="0"/>
        <w:spacing w:before="0" w:after="0" w:line="577" w:lineRule="exact"/>
        <w:ind w:left="0" w:leftChars="0" w:right="0" w:firstLine="640" w:firstLineChars="200"/>
        <w:jc w:val="both"/>
        <w:rPr>
          <w:rFonts w:hint="eastAsia" w:ascii="楷体" w:hAnsi="楷体" w:eastAsia="楷体" w:cs="楷体"/>
          <w:sz w:val="32"/>
          <w:szCs w:val="32"/>
        </w:rPr>
      </w:pPr>
      <w:r>
        <w:rPr>
          <w:rFonts w:hint="eastAsia" w:ascii="楷体" w:hAnsi="楷体" w:eastAsia="楷体" w:cs="楷体"/>
          <w:color w:val="000000"/>
          <w:spacing w:val="0"/>
          <w:w w:val="100"/>
          <w:position w:val="0"/>
          <w:sz w:val="32"/>
          <w:szCs w:val="32"/>
        </w:rPr>
        <w:t>（二）项目预算</w:t>
      </w:r>
    </w:p>
    <w:p>
      <w:pPr>
        <w:pStyle w:val="25"/>
        <w:keepNext w:val="0"/>
        <w:keepLines w:val="0"/>
        <w:pageBreakBefore w:val="0"/>
        <w:widowControl w:val="0"/>
        <w:shd w:val="clear" w:color="auto" w:fill="auto"/>
        <w:kinsoku/>
        <w:wordWrap/>
        <w:topLinePunct w:val="0"/>
        <w:autoSpaceDE/>
        <w:autoSpaceDN/>
        <w:bidi w:val="0"/>
        <w:adjustRightInd/>
        <w:snapToGrid/>
        <w:spacing w:before="0" w:after="0" w:line="600" w:lineRule="exact"/>
        <w:ind w:right="0" w:firstLine="640" w:firstLineChars="200"/>
        <w:jc w:val="left"/>
        <w:textAlignment w:val="auto"/>
        <w:rPr>
          <w:rFonts w:hint="eastAsia" w:ascii="宋体" w:hAnsi="宋体" w:eastAsia="宋体" w:cs="宋体"/>
          <w:color w:val="auto"/>
          <w:szCs w:val="28"/>
          <w:lang w:val="en-US" w:eastAsia="zh-CN"/>
        </w:rPr>
      </w:pPr>
      <w:r>
        <w:rPr>
          <w:rFonts w:hint="eastAsia" w:ascii="宋体" w:hAnsi="宋体" w:eastAsia="宋体" w:cs="宋体"/>
          <w:color w:val="auto"/>
          <w:szCs w:val="28"/>
        </w:rPr>
        <w:t>长岛海洋生态文明综合试验区人民医院</w:t>
      </w:r>
      <w:r>
        <w:rPr>
          <w:rFonts w:hint="eastAsia" w:ascii="宋体" w:hAnsi="宋体" w:eastAsia="宋体" w:cs="宋体"/>
          <w:color w:val="auto"/>
          <w:szCs w:val="28"/>
          <w:lang w:val="en-US" w:eastAsia="zh-CN"/>
        </w:rPr>
        <w:t>一期工程</w:t>
      </w:r>
      <w:r>
        <w:rPr>
          <w:rFonts w:hint="eastAsia" w:ascii="宋体" w:hAnsi="宋体" w:eastAsia="宋体" w:cs="宋体"/>
          <w:color w:val="auto"/>
          <w:szCs w:val="28"/>
        </w:rPr>
        <w:t>建设项目</w:t>
      </w:r>
      <w:r>
        <w:rPr>
          <w:rFonts w:hint="eastAsia" w:ascii="宋体" w:hAnsi="宋体" w:eastAsia="宋体" w:cs="宋体"/>
          <w:color w:val="auto"/>
          <w:szCs w:val="28"/>
          <w:lang w:val="en-US" w:eastAsia="zh-CN"/>
        </w:rPr>
        <w:t>年度预算资金11300万元，其中专项债券筹集资金11300万元。</w:t>
      </w:r>
    </w:p>
    <w:p>
      <w:pPr>
        <w:pStyle w:val="25"/>
        <w:keepNext w:val="0"/>
        <w:keepLines w:val="0"/>
        <w:pageBreakBefore w:val="0"/>
        <w:widowControl w:val="0"/>
        <w:shd w:val="clear" w:color="auto" w:fill="auto"/>
        <w:kinsoku/>
        <w:wordWrap/>
        <w:topLinePunct w:val="0"/>
        <w:autoSpaceDE/>
        <w:autoSpaceDN/>
        <w:bidi w:val="0"/>
        <w:adjustRightInd/>
        <w:snapToGrid/>
        <w:spacing w:before="0" w:after="0" w:line="600" w:lineRule="exact"/>
        <w:ind w:right="0" w:firstLine="640" w:firstLineChars="200"/>
        <w:jc w:val="left"/>
        <w:textAlignment w:val="auto"/>
        <w:rPr>
          <w:rFonts w:hint="eastAsia" w:ascii="楷体" w:hAnsi="楷体" w:eastAsia="楷体" w:cs="楷体"/>
          <w:color w:val="000000"/>
          <w:spacing w:val="0"/>
          <w:w w:val="100"/>
          <w:kern w:val="2"/>
          <w:position w:val="0"/>
          <w:sz w:val="32"/>
          <w:szCs w:val="32"/>
          <w:u w:val="none"/>
          <w:shd w:val="clear" w:color="auto" w:fill="auto"/>
          <w:lang w:val="zh-TW" w:eastAsia="zh-TW" w:bidi="zh-TW"/>
        </w:rPr>
      </w:pPr>
      <w:r>
        <w:rPr>
          <w:rFonts w:hint="eastAsia" w:ascii="楷体" w:hAnsi="楷体" w:eastAsia="楷体" w:cs="楷体"/>
          <w:color w:val="000000"/>
          <w:spacing w:val="0"/>
          <w:w w:val="100"/>
          <w:kern w:val="2"/>
          <w:position w:val="0"/>
          <w:sz w:val="32"/>
          <w:szCs w:val="32"/>
          <w:u w:val="none"/>
          <w:shd w:val="clear" w:color="auto" w:fill="auto"/>
          <w:lang w:val="zh-TW" w:eastAsia="zh-TW" w:bidi="zh-TW"/>
        </w:rPr>
        <w:t>（三）项目计划实施内容</w:t>
      </w:r>
    </w:p>
    <w:p>
      <w:pPr>
        <w:spacing w:line="600" w:lineRule="exact"/>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1.建设地点</w:t>
      </w:r>
    </w:p>
    <w:p>
      <w:pPr>
        <w:spacing w:line="600" w:lineRule="exact"/>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长岛综合试验区南长山岛西海岸海滨路西侧（乐通码头东侧）。</w:t>
      </w:r>
    </w:p>
    <w:p>
      <w:pPr>
        <w:spacing w:line="600" w:lineRule="exact"/>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2.建设内容</w:t>
      </w:r>
    </w:p>
    <w:p>
      <w:pPr>
        <w:spacing w:line="600" w:lineRule="exact"/>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长岛海洋生态文明综合试验区人民医院一期工程建设项目场址位于长岛综合试验区南长山岛西海岸海滨路西侧（乐通码头东侧）。</w:t>
      </w:r>
    </w:p>
    <w:p>
      <w:pPr>
        <w:spacing w:line="600" w:lineRule="exact"/>
        <w:ind w:firstLine="640" w:firstLineChars="200"/>
        <w:rPr>
          <w:rFonts w:hint="default"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该项目建设内容包括门诊楼、住院楼、综合楼、传染病房楼和设备用房等，内设胸痛中心、卒中中心、创伤中心、呼吸中心、肿瘤综合治疗中心、慢性病管理中心、重症监护、发热门诊等。设计并床位220张。</w:t>
      </w:r>
    </w:p>
    <w:p>
      <w:pPr>
        <w:spacing w:line="600" w:lineRule="exact"/>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该项目规划总用地面积43119m</w:t>
      </w:r>
      <w:r>
        <w:rPr>
          <w:rFonts w:hint="eastAsia" w:ascii="宋体" w:hAnsi="宋体" w:eastAsia="宋体" w:cs="宋体"/>
          <w:color w:val="auto"/>
          <w:position w:val="6"/>
          <w:sz w:val="32"/>
          <w:szCs w:val="32"/>
          <w:lang w:val="en-US" w:eastAsia="zh-CN"/>
        </w:rPr>
        <w:t>2</w:t>
      </w:r>
      <w:r>
        <w:rPr>
          <w:rFonts w:hint="eastAsia" w:ascii="宋体" w:hAnsi="宋体" w:eastAsia="宋体" w:cs="宋体"/>
          <w:color w:val="auto"/>
          <w:sz w:val="32"/>
          <w:szCs w:val="32"/>
          <w:lang w:val="en-US" w:eastAsia="zh-CN"/>
        </w:rPr>
        <w:t>，规划总建筑面积50000m</w:t>
      </w:r>
      <w:r>
        <w:rPr>
          <w:rFonts w:hint="eastAsia" w:ascii="宋体" w:hAnsi="宋体" w:eastAsia="宋体" w:cs="宋体"/>
          <w:color w:val="auto"/>
          <w:position w:val="6"/>
          <w:sz w:val="32"/>
          <w:szCs w:val="32"/>
          <w:lang w:val="en-US" w:eastAsia="zh-CN"/>
        </w:rPr>
        <w:t>2</w:t>
      </w:r>
      <w:r>
        <w:rPr>
          <w:rFonts w:hint="eastAsia" w:ascii="宋体" w:hAnsi="宋体" w:eastAsia="宋体" w:cs="宋体"/>
          <w:color w:val="auto"/>
          <w:sz w:val="32"/>
          <w:szCs w:val="32"/>
          <w:lang w:val="en-US" w:eastAsia="zh-CN"/>
        </w:rPr>
        <w:t>，一期工程总建筑面积35000m</w:t>
      </w:r>
      <w:r>
        <w:rPr>
          <w:rFonts w:hint="eastAsia" w:ascii="宋体" w:hAnsi="宋体" w:eastAsia="宋体" w:cs="宋体"/>
          <w:color w:val="auto"/>
          <w:position w:val="6"/>
          <w:sz w:val="32"/>
          <w:szCs w:val="32"/>
          <w:lang w:val="en-US" w:eastAsia="zh-CN"/>
        </w:rPr>
        <w:t>2</w:t>
      </w:r>
      <w:r>
        <w:rPr>
          <w:rFonts w:hint="eastAsia" w:ascii="宋体" w:hAnsi="宋体" w:eastAsia="宋体" w:cs="宋体"/>
          <w:color w:val="auto"/>
          <w:sz w:val="32"/>
          <w:szCs w:val="32"/>
          <w:lang w:val="en-US" w:eastAsia="zh-CN"/>
        </w:rPr>
        <w:t>，其中地上建筑面积27750m</w:t>
      </w:r>
      <w:r>
        <w:rPr>
          <w:rFonts w:hint="eastAsia" w:ascii="宋体" w:hAnsi="宋体" w:eastAsia="宋体" w:cs="宋体"/>
          <w:color w:val="auto"/>
          <w:position w:val="6"/>
          <w:sz w:val="32"/>
          <w:szCs w:val="32"/>
          <w:lang w:val="en-US" w:eastAsia="zh-CN"/>
        </w:rPr>
        <w:t>2</w:t>
      </w:r>
      <w:r>
        <w:rPr>
          <w:rFonts w:hint="eastAsia" w:ascii="宋体" w:hAnsi="宋体" w:eastAsia="宋体" w:cs="宋体"/>
          <w:color w:val="auto"/>
          <w:sz w:val="32"/>
          <w:szCs w:val="32"/>
          <w:lang w:val="en-US" w:eastAsia="zh-CN"/>
        </w:rPr>
        <w:t>，包括门诊楼建筑面积11250m</w:t>
      </w:r>
      <w:r>
        <w:rPr>
          <w:rFonts w:hint="eastAsia" w:ascii="宋体" w:hAnsi="宋体" w:eastAsia="宋体" w:cs="宋体"/>
          <w:color w:val="auto"/>
          <w:position w:val="6"/>
          <w:sz w:val="32"/>
          <w:szCs w:val="32"/>
          <w:lang w:val="en-US" w:eastAsia="zh-CN"/>
        </w:rPr>
        <w:t>2</w:t>
      </w:r>
      <w:r>
        <w:rPr>
          <w:rFonts w:hint="eastAsia" w:ascii="宋体" w:hAnsi="宋体" w:eastAsia="宋体" w:cs="宋体"/>
          <w:color w:val="auto"/>
          <w:sz w:val="32"/>
          <w:szCs w:val="32"/>
          <w:lang w:val="en-US" w:eastAsia="zh-CN"/>
        </w:rPr>
        <w:t>、住院楼建筑面积9190m</w:t>
      </w:r>
      <w:r>
        <w:rPr>
          <w:rFonts w:hint="eastAsia" w:ascii="宋体" w:hAnsi="宋体" w:eastAsia="宋体" w:cs="宋体"/>
          <w:color w:val="auto"/>
          <w:position w:val="6"/>
          <w:sz w:val="32"/>
          <w:szCs w:val="32"/>
          <w:lang w:val="en-US" w:eastAsia="zh-CN"/>
        </w:rPr>
        <w:t>2</w:t>
      </w:r>
      <w:r>
        <w:rPr>
          <w:rFonts w:hint="eastAsia" w:ascii="宋体" w:hAnsi="宋体" w:eastAsia="宋体" w:cs="宋体"/>
          <w:color w:val="auto"/>
          <w:sz w:val="32"/>
          <w:szCs w:val="32"/>
          <w:lang w:val="en-US" w:eastAsia="zh-CN"/>
        </w:rPr>
        <w:t>、传染病房楼建筑面积2260m</w:t>
      </w:r>
      <w:r>
        <w:rPr>
          <w:rFonts w:hint="eastAsia" w:ascii="宋体" w:hAnsi="宋体" w:eastAsia="宋体" w:cs="宋体"/>
          <w:color w:val="auto"/>
          <w:position w:val="6"/>
          <w:sz w:val="32"/>
          <w:szCs w:val="32"/>
          <w:lang w:val="en-US" w:eastAsia="zh-CN"/>
        </w:rPr>
        <w:t>2</w:t>
      </w:r>
      <w:r>
        <w:rPr>
          <w:rFonts w:hint="eastAsia" w:ascii="宋体" w:hAnsi="宋体" w:eastAsia="宋体" w:cs="宋体"/>
          <w:color w:val="auto"/>
          <w:sz w:val="32"/>
          <w:szCs w:val="32"/>
          <w:lang w:val="en-US" w:eastAsia="zh-CN"/>
        </w:rPr>
        <w:t>，综合楼建筑面积5050m</w:t>
      </w:r>
      <w:r>
        <w:rPr>
          <w:rFonts w:hint="eastAsia" w:ascii="宋体" w:hAnsi="宋体" w:eastAsia="宋体" w:cs="宋体"/>
          <w:color w:val="auto"/>
          <w:position w:val="6"/>
          <w:sz w:val="32"/>
          <w:szCs w:val="32"/>
          <w:lang w:val="en-US" w:eastAsia="zh-CN"/>
        </w:rPr>
        <w:t>2</w:t>
      </w:r>
      <w:r>
        <w:rPr>
          <w:rFonts w:hint="eastAsia" w:ascii="宋体" w:hAnsi="宋体" w:eastAsia="宋体" w:cs="宋体"/>
          <w:color w:val="auto"/>
          <w:sz w:val="32"/>
          <w:szCs w:val="32"/>
          <w:lang w:val="en-US" w:eastAsia="zh-CN"/>
        </w:rPr>
        <w:t>；地下建筑面积7250m</w:t>
      </w:r>
      <w:r>
        <w:rPr>
          <w:rFonts w:hint="eastAsia" w:ascii="宋体" w:hAnsi="宋体" w:eastAsia="宋体" w:cs="宋体"/>
          <w:color w:val="auto"/>
          <w:position w:val="6"/>
          <w:sz w:val="32"/>
          <w:szCs w:val="32"/>
          <w:lang w:val="en-US" w:eastAsia="zh-CN"/>
        </w:rPr>
        <w:t>2</w:t>
      </w:r>
      <w:r>
        <w:rPr>
          <w:rFonts w:hint="eastAsia" w:ascii="宋体" w:hAnsi="宋体" w:eastAsia="宋体" w:cs="宋体"/>
          <w:color w:val="auto"/>
          <w:sz w:val="32"/>
          <w:szCs w:val="32"/>
          <w:lang w:val="en-US" w:eastAsia="zh-CN"/>
        </w:rPr>
        <w:t>，主要为设备用房。</w:t>
      </w:r>
    </w:p>
    <w:p>
      <w:pPr>
        <w:spacing w:line="600" w:lineRule="exact"/>
        <w:ind w:firstLine="640" w:firstLineChars="200"/>
        <w:rPr>
          <w:rFonts w:hint="default"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3. 主要建设内容及规模</w:t>
      </w:r>
    </w:p>
    <w:p>
      <w:pPr>
        <w:spacing w:line="600" w:lineRule="exact"/>
        <w:ind w:firstLine="640" w:firstLineChars="200"/>
        <w:rPr>
          <w:rFonts w:hint="default"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该项目建设内容包括门诊楼、住院楼、综合楼、传染病房楼和设备用房等，内设胸痛中心、卒中中心、创伤中心、呼吸中心、肿瘤综合治疗中心、慢性病管理中心、重症监护、发热门诊等。设计并床位220张。</w:t>
      </w:r>
    </w:p>
    <w:p>
      <w:pPr>
        <w:spacing w:line="600" w:lineRule="exact"/>
        <w:ind w:firstLine="640" w:firstLineChars="200"/>
        <w:rPr>
          <w:rFonts w:hint="eastAsia" w:ascii="宋体" w:hAnsi="宋体" w:eastAsia="宋体" w:cs="宋体"/>
          <w:b w:val="0"/>
          <w:bCs w:val="0"/>
          <w:color w:val="auto"/>
          <w:kern w:val="2"/>
          <w:sz w:val="32"/>
          <w:szCs w:val="32"/>
          <w:lang w:val="en-US" w:eastAsia="zh-CN" w:bidi="ar-SA"/>
        </w:rPr>
      </w:pPr>
      <w:r>
        <w:rPr>
          <w:rFonts w:hint="eastAsia" w:ascii="宋体" w:hAnsi="宋体" w:eastAsia="宋体" w:cs="宋体"/>
          <w:color w:val="auto"/>
          <w:sz w:val="32"/>
          <w:szCs w:val="32"/>
          <w:lang w:val="en-US" w:eastAsia="zh-CN"/>
        </w:rPr>
        <w:t>主要建筑物指标如下：</w:t>
      </w:r>
    </w:p>
    <w:p>
      <w:pPr>
        <w:pStyle w:val="40"/>
        <w:spacing w:line="560" w:lineRule="exact"/>
        <w:ind w:firstLine="228" w:firstLineChars="95"/>
        <w:jc w:val="center"/>
        <w:rPr>
          <w:rFonts w:hint="eastAsia" w:ascii="Times New Roman" w:hAnsi="Times New Roman" w:eastAsia="黑体"/>
          <w:color w:val="auto"/>
          <w:sz w:val="24"/>
          <w:szCs w:val="24"/>
        </w:rPr>
      </w:pPr>
    </w:p>
    <w:p>
      <w:pPr>
        <w:pStyle w:val="40"/>
        <w:spacing w:line="560" w:lineRule="exact"/>
        <w:ind w:firstLine="228" w:firstLineChars="95"/>
        <w:jc w:val="center"/>
        <w:rPr>
          <w:rFonts w:ascii="Times New Roman" w:hAnsi="Times New Roman" w:eastAsia="黑体"/>
          <w:color w:val="auto"/>
          <w:sz w:val="24"/>
          <w:szCs w:val="24"/>
        </w:rPr>
      </w:pPr>
      <w:r>
        <w:rPr>
          <w:rFonts w:hint="eastAsia" w:ascii="Times New Roman" w:hAnsi="Times New Roman" w:eastAsia="黑体"/>
          <w:color w:val="auto"/>
          <w:sz w:val="24"/>
          <w:szCs w:val="24"/>
        </w:rPr>
        <w:t>表</w:t>
      </w:r>
      <w:r>
        <w:rPr>
          <w:rFonts w:ascii="Times New Roman" w:hAnsi="Times New Roman" w:eastAsia="黑体"/>
          <w:color w:val="auto"/>
          <w:sz w:val="24"/>
          <w:szCs w:val="24"/>
        </w:rPr>
        <w:t xml:space="preserve">1  </w:t>
      </w:r>
      <w:r>
        <w:rPr>
          <w:rFonts w:hint="eastAsia" w:ascii="Times New Roman" w:hAnsi="Times New Roman" w:eastAsia="黑体"/>
          <w:color w:val="auto"/>
          <w:sz w:val="24"/>
          <w:szCs w:val="24"/>
        </w:rPr>
        <w:t>主要建筑物指标</w:t>
      </w:r>
    </w:p>
    <w:tbl>
      <w:tblPr>
        <w:tblStyle w:val="12"/>
        <w:tblW w:w="852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95"/>
        <w:gridCol w:w="3555"/>
        <w:gridCol w:w="1136"/>
        <w:gridCol w:w="1575"/>
        <w:gridCol w:w="106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396" w:hRule="atLeast"/>
          <w:jc w:val="center"/>
        </w:trPr>
        <w:tc>
          <w:tcPr>
            <w:tcW w:w="1195" w:type="dxa"/>
            <w:vAlign w:val="center"/>
          </w:tcPr>
          <w:p>
            <w:pPr>
              <w:jc w:val="center"/>
              <w:rPr>
                <w:bCs/>
                <w:iCs/>
                <w:color w:val="auto"/>
                <w:sz w:val="24"/>
                <w:szCs w:val="24"/>
              </w:rPr>
            </w:pPr>
            <w:r>
              <w:rPr>
                <w:rFonts w:hint="eastAsia" w:ascii="宋体" w:hAnsi="宋体" w:cs="宋体"/>
                <w:bCs/>
                <w:iCs/>
                <w:color w:val="auto"/>
                <w:sz w:val="24"/>
                <w:szCs w:val="24"/>
              </w:rPr>
              <w:t>序号</w:t>
            </w:r>
          </w:p>
        </w:tc>
        <w:tc>
          <w:tcPr>
            <w:tcW w:w="3555" w:type="dxa"/>
            <w:vAlign w:val="center"/>
          </w:tcPr>
          <w:p>
            <w:pPr>
              <w:jc w:val="center"/>
              <w:rPr>
                <w:bCs/>
                <w:iCs/>
                <w:color w:val="auto"/>
                <w:sz w:val="24"/>
                <w:szCs w:val="24"/>
              </w:rPr>
            </w:pPr>
            <w:r>
              <w:rPr>
                <w:rFonts w:hint="eastAsia" w:ascii="宋体" w:hAnsi="宋体" w:cs="宋体"/>
                <w:bCs/>
                <w:iCs/>
                <w:color w:val="auto"/>
                <w:sz w:val="24"/>
                <w:szCs w:val="24"/>
              </w:rPr>
              <w:t>指标名称</w:t>
            </w:r>
          </w:p>
        </w:tc>
        <w:tc>
          <w:tcPr>
            <w:tcW w:w="1136" w:type="dxa"/>
            <w:vAlign w:val="center"/>
          </w:tcPr>
          <w:p>
            <w:pPr>
              <w:jc w:val="center"/>
              <w:rPr>
                <w:bCs/>
                <w:iCs/>
                <w:color w:val="auto"/>
                <w:sz w:val="24"/>
                <w:szCs w:val="24"/>
              </w:rPr>
            </w:pPr>
            <w:r>
              <w:rPr>
                <w:rFonts w:hint="eastAsia" w:ascii="宋体" w:hAnsi="宋体" w:cs="宋体"/>
                <w:bCs/>
                <w:iCs/>
                <w:color w:val="auto"/>
                <w:sz w:val="24"/>
                <w:szCs w:val="24"/>
              </w:rPr>
              <w:t>单位</w:t>
            </w:r>
          </w:p>
        </w:tc>
        <w:tc>
          <w:tcPr>
            <w:tcW w:w="1575" w:type="dxa"/>
            <w:vAlign w:val="center"/>
          </w:tcPr>
          <w:p>
            <w:pPr>
              <w:jc w:val="center"/>
              <w:rPr>
                <w:bCs/>
                <w:iCs/>
                <w:color w:val="auto"/>
                <w:sz w:val="24"/>
                <w:szCs w:val="24"/>
              </w:rPr>
            </w:pPr>
            <w:r>
              <w:rPr>
                <w:rFonts w:hint="eastAsia" w:ascii="宋体" w:hAnsi="宋体" w:cs="宋体"/>
                <w:bCs/>
                <w:iCs/>
                <w:color w:val="auto"/>
                <w:sz w:val="24"/>
                <w:szCs w:val="24"/>
              </w:rPr>
              <w:t>数量</w:t>
            </w:r>
          </w:p>
        </w:tc>
        <w:tc>
          <w:tcPr>
            <w:tcW w:w="1061" w:type="dxa"/>
            <w:vAlign w:val="center"/>
          </w:tcPr>
          <w:p>
            <w:pPr>
              <w:jc w:val="center"/>
              <w:rPr>
                <w:bCs/>
                <w:iCs/>
                <w:color w:val="auto"/>
                <w:sz w:val="24"/>
                <w:szCs w:val="24"/>
              </w:rPr>
            </w:pPr>
            <w:r>
              <w:rPr>
                <w:rFonts w:hint="eastAsia" w:ascii="宋体" w:hAnsi="宋体" w:cs="宋体"/>
                <w:bCs/>
                <w:iCs/>
                <w:color w:val="auto"/>
                <w:sz w:val="24"/>
                <w:szCs w:val="24"/>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1195" w:type="dxa"/>
            <w:vAlign w:val="center"/>
          </w:tcPr>
          <w:p>
            <w:pPr>
              <w:jc w:val="center"/>
              <w:rPr>
                <w:b/>
                <w:color w:val="auto"/>
                <w:sz w:val="24"/>
                <w:szCs w:val="24"/>
              </w:rPr>
            </w:pPr>
            <w:r>
              <w:rPr>
                <w:rFonts w:hint="eastAsia" w:ascii="宋体" w:hAnsi="宋体" w:cs="宋体"/>
                <w:color w:val="auto"/>
                <w:sz w:val="24"/>
                <w:szCs w:val="24"/>
              </w:rPr>
              <w:t>一</w:t>
            </w:r>
          </w:p>
        </w:tc>
        <w:tc>
          <w:tcPr>
            <w:tcW w:w="3555" w:type="dxa"/>
            <w:vAlign w:val="center"/>
          </w:tcPr>
          <w:p>
            <w:pPr>
              <w:jc w:val="center"/>
              <w:rPr>
                <w:b/>
                <w:color w:val="auto"/>
                <w:sz w:val="24"/>
                <w:szCs w:val="24"/>
              </w:rPr>
            </w:pPr>
            <w:r>
              <w:rPr>
                <w:rFonts w:hint="eastAsia" w:ascii="宋体" w:hAnsi="宋体" w:cs="宋体"/>
                <w:b/>
                <w:color w:val="auto"/>
                <w:sz w:val="24"/>
                <w:szCs w:val="24"/>
              </w:rPr>
              <w:t>用地指标</w:t>
            </w:r>
          </w:p>
        </w:tc>
        <w:tc>
          <w:tcPr>
            <w:tcW w:w="1136" w:type="dxa"/>
            <w:vAlign w:val="center"/>
          </w:tcPr>
          <w:p>
            <w:pPr>
              <w:jc w:val="center"/>
              <w:rPr>
                <w:b/>
                <w:color w:val="auto"/>
                <w:sz w:val="24"/>
                <w:szCs w:val="24"/>
              </w:rPr>
            </w:pPr>
          </w:p>
        </w:tc>
        <w:tc>
          <w:tcPr>
            <w:tcW w:w="1575" w:type="dxa"/>
            <w:vAlign w:val="center"/>
          </w:tcPr>
          <w:p>
            <w:pPr>
              <w:jc w:val="center"/>
              <w:rPr>
                <w:b/>
                <w:color w:val="auto"/>
                <w:sz w:val="24"/>
                <w:szCs w:val="24"/>
              </w:rPr>
            </w:pPr>
          </w:p>
        </w:tc>
        <w:tc>
          <w:tcPr>
            <w:tcW w:w="1061" w:type="dxa"/>
            <w:vAlign w:val="center"/>
          </w:tcPr>
          <w:p>
            <w:pPr>
              <w:jc w:val="center"/>
              <w:rPr>
                <w:b/>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1195" w:type="dxa"/>
            <w:vAlign w:val="center"/>
          </w:tcPr>
          <w:p>
            <w:pPr>
              <w:jc w:val="center"/>
              <w:rPr>
                <w:rFonts w:ascii="Times New Roman" w:hAnsi="Times New Roman"/>
                <w:color w:val="auto"/>
                <w:sz w:val="24"/>
                <w:szCs w:val="24"/>
              </w:rPr>
            </w:pPr>
            <w:r>
              <w:rPr>
                <w:rFonts w:ascii="Times New Roman" w:hAnsi="Times New Roman"/>
                <w:color w:val="auto"/>
                <w:sz w:val="24"/>
                <w:szCs w:val="24"/>
              </w:rPr>
              <w:t>1</w:t>
            </w:r>
          </w:p>
        </w:tc>
        <w:tc>
          <w:tcPr>
            <w:tcW w:w="3555" w:type="dxa"/>
            <w:vAlign w:val="center"/>
          </w:tcPr>
          <w:p>
            <w:pPr>
              <w:jc w:val="center"/>
              <w:rPr>
                <w:color w:val="auto"/>
                <w:sz w:val="24"/>
                <w:szCs w:val="24"/>
              </w:rPr>
            </w:pPr>
            <w:r>
              <w:rPr>
                <w:rFonts w:hint="eastAsia" w:ascii="宋体" w:hAnsi="宋体" w:cs="宋体"/>
                <w:color w:val="auto"/>
                <w:sz w:val="24"/>
                <w:szCs w:val="24"/>
              </w:rPr>
              <w:t>总用地面积</w:t>
            </w:r>
          </w:p>
        </w:tc>
        <w:tc>
          <w:tcPr>
            <w:tcW w:w="1136" w:type="dxa"/>
            <w:vAlign w:val="center"/>
          </w:tcPr>
          <w:p>
            <w:pPr>
              <w:jc w:val="center"/>
              <w:rPr>
                <w:color w:val="auto"/>
                <w:sz w:val="24"/>
                <w:szCs w:val="24"/>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color w:val="auto"/>
                <w:sz w:val="24"/>
                <w:szCs w:val="24"/>
              </w:rPr>
            </w:pPr>
            <w:r>
              <w:rPr>
                <w:color w:val="auto"/>
                <w:sz w:val="24"/>
                <w:szCs w:val="24"/>
              </w:rPr>
              <w:t>43119</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hint="eastAsia" w:ascii="Times New Roman" w:hAnsi="Times New Roman" w:eastAsia="宋体"/>
                <w:color w:val="auto"/>
                <w:sz w:val="24"/>
                <w:szCs w:val="24"/>
                <w:lang w:eastAsia="zh-CN"/>
              </w:rPr>
            </w:pPr>
            <w:r>
              <w:rPr>
                <w:rFonts w:hint="eastAsia" w:ascii="Times New Roman" w:hAnsi="Times New Roman"/>
                <w:color w:val="auto"/>
                <w:sz w:val="24"/>
                <w:szCs w:val="24"/>
                <w:lang w:val="en-US" w:eastAsia="zh-CN"/>
              </w:rPr>
              <w:t>2</w:t>
            </w:r>
          </w:p>
        </w:tc>
        <w:tc>
          <w:tcPr>
            <w:tcW w:w="3555" w:type="dxa"/>
            <w:vAlign w:val="center"/>
          </w:tcPr>
          <w:p>
            <w:pPr>
              <w:jc w:val="center"/>
              <w:rPr>
                <w:color w:val="auto"/>
                <w:sz w:val="24"/>
                <w:szCs w:val="24"/>
              </w:rPr>
            </w:pPr>
            <w:r>
              <w:rPr>
                <w:rFonts w:hint="eastAsia" w:ascii="宋体" w:hAnsi="宋体" w:cs="宋体"/>
                <w:color w:val="auto"/>
                <w:sz w:val="24"/>
                <w:szCs w:val="24"/>
              </w:rPr>
              <w:t>建筑密度</w:t>
            </w:r>
          </w:p>
        </w:tc>
        <w:tc>
          <w:tcPr>
            <w:tcW w:w="1136" w:type="dxa"/>
            <w:vAlign w:val="center"/>
          </w:tcPr>
          <w:p>
            <w:pPr>
              <w:jc w:val="center"/>
              <w:rPr>
                <w:rFonts w:ascii="Times New Roman" w:hAnsi="Times New Roman"/>
                <w:color w:val="auto"/>
                <w:sz w:val="24"/>
                <w:szCs w:val="24"/>
              </w:rPr>
            </w:pPr>
            <w:r>
              <w:rPr>
                <w:rFonts w:ascii="Times New Roman" w:hAnsi="Times New Roman"/>
                <w:color w:val="auto"/>
                <w:sz w:val="24"/>
                <w:szCs w:val="24"/>
              </w:rPr>
              <w:t>%</w:t>
            </w:r>
          </w:p>
        </w:tc>
        <w:tc>
          <w:tcPr>
            <w:tcW w:w="1575" w:type="dxa"/>
            <w:vAlign w:val="center"/>
          </w:tcPr>
          <w:p>
            <w:pPr>
              <w:jc w:val="center"/>
              <w:rPr>
                <w:color w:val="auto"/>
                <w:sz w:val="24"/>
                <w:szCs w:val="24"/>
              </w:rPr>
            </w:pPr>
            <w:r>
              <w:rPr>
                <w:color w:val="auto"/>
                <w:sz w:val="24"/>
                <w:szCs w:val="24"/>
              </w:rPr>
              <w:t>42.8</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hint="default" w:ascii="Times New Roman" w:hAnsi="Times New Roman" w:eastAsia="宋体"/>
                <w:color w:val="auto"/>
                <w:sz w:val="24"/>
                <w:szCs w:val="24"/>
                <w:lang w:val="en-US" w:eastAsia="zh-CN"/>
              </w:rPr>
            </w:pPr>
            <w:r>
              <w:rPr>
                <w:rFonts w:hint="eastAsia" w:ascii="Times New Roman" w:hAnsi="Times New Roman"/>
                <w:color w:val="auto"/>
                <w:sz w:val="24"/>
                <w:szCs w:val="24"/>
                <w:lang w:val="en-US" w:eastAsia="zh-CN"/>
              </w:rPr>
              <w:t>3</w:t>
            </w:r>
          </w:p>
        </w:tc>
        <w:tc>
          <w:tcPr>
            <w:tcW w:w="3555" w:type="dxa"/>
            <w:vAlign w:val="center"/>
          </w:tcPr>
          <w:p>
            <w:pPr>
              <w:jc w:val="center"/>
              <w:rPr>
                <w:color w:val="auto"/>
                <w:sz w:val="24"/>
                <w:szCs w:val="24"/>
              </w:rPr>
            </w:pPr>
            <w:r>
              <w:rPr>
                <w:rFonts w:hint="eastAsia" w:ascii="宋体" w:hAnsi="宋体" w:cs="宋体"/>
                <w:color w:val="auto"/>
                <w:sz w:val="24"/>
                <w:szCs w:val="24"/>
              </w:rPr>
              <w:t>容积率</w:t>
            </w:r>
          </w:p>
        </w:tc>
        <w:tc>
          <w:tcPr>
            <w:tcW w:w="1136" w:type="dxa"/>
            <w:vAlign w:val="center"/>
          </w:tcPr>
          <w:p>
            <w:pPr>
              <w:jc w:val="center"/>
              <w:rPr>
                <w:color w:val="auto"/>
                <w:sz w:val="24"/>
                <w:szCs w:val="24"/>
              </w:rPr>
            </w:pPr>
          </w:p>
        </w:tc>
        <w:tc>
          <w:tcPr>
            <w:tcW w:w="1575" w:type="dxa"/>
            <w:vAlign w:val="center"/>
          </w:tcPr>
          <w:p>
            <w:pPr>
              <w:jc w:val="center"/>
              <w:rPr>
                <w:color w:val="auto"/>
                <w:sz w:val="24"/>
                <w:szCs w:val="24"/>
              </w:rPr>
            </w:pPr>
            <w:r>
              <w:rPr>
                <w:color w:val="auto"/>
                <w:sz w:val="24"/>
                <w:szCs w:val="24"/>
              </w:rPr>
              <w:t>1.49</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hint="eastAsia" w:ascii="Times New Roman" w:hAnsi="Times New Roman" w:eastAsia="宋体"/>
                <w:color w:val="auto"/>
                <w:sz w:val="24"/>
                <w:szCs w:val="24"/>
                <w:lang w:eastAsia="zh-CN"/>
              </w:rPr>
            </w:pPr>
            <w:r>
              <w:rPr>
                <w:rFonts w:hint="eastAsia" w:ascii="Times New Roman" w:hAnsi="Times New Roman"/>
                <w:color w:val="auto"/>
                <w:sz w:val="24"/>
                <w:szCs w:val="24"/>
                <w:lang w:val="en-US" w:eastAsia="zh-CN"/>
              </w:rPr>
              <w:t>4</w:t>
            </w:r>
          </w:p>
        </w:tc>
        <w:tc>
          <w:tcPr>
            <w:tcW w:w="3555" w:type="dxa"/>
            <w:vAlign w:val="center"/>
          </w:tcPr>
          <w:p>
            <w:pPr>
              <w:jc w:val="center"/>
              <w:rPr>
                <w:color w:val="auto"/>
                <w:sz w:val="24"/>
                <w:szCs w:val="24"/>
              </w:rPr>
            </w:pPr>
            <w:r>
              <w:rPr>
                <w:rFonts w:hint="eastAsia" w:ascii="宋体" w:hAnsi="宋体" w:cs="宋体"/>
                <w:color w:val="auto"/>
                <w:sz w:val="24"/>
                <w:szCs w:val="24"/>
              </w:rPr>
              <w:t>绿化率</w:t>
            </w:r>
          </w:p>
        </w:tc>
        <w:tc>
          <w:tcPr>
            <w:tcW w:w="1136" w:type="dxa"/>
            <w:vAlign w:val="center"/>
          </w:tcPr>
          <w:p>
            <w:pPr>
              <w:jc w:val="center"/>
              <w:rPr>
                <w:color w:val="auto"/>
                <w:sz w:val="24"/>
                <w:szCs w:val="24"/>
              </w:rPr>
            </w:pPr>
            <w:r>
              <w:rPr>
                <w:color w:val="auto"/>
                <w:sz w:val="24"/>
                <w:szCs w:val="24"/>
              </w:rPr>
              <w:t>%</w:t>
            </w:r>
          </w:p>
        </w:tc>
        <w:tc>
          <w:tcPr>
            <w:tcW w:w="1575" w:type="dxa"/>
            <w:vAlign w:val="center"/>
          </w:tcPr>
          <w:p>
            <w:pPr>
              <w:jc w:val="center"/>
              <w:rPr>
                <w:color w:val="auto"/>
                <w:sz w:val="24"/>
                <w:szCs w:val="24"/>
              </w:rPr>
            </w:pPr>
            <w:r>
              <w:rPr>
                <w:color w:val="auto"/>
                <w:sz w:val="24"/>
                <w:szCs w:val="24"/>
              </w:rPr>
              <w:t>35</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ascii="Times New Roman" w:hAnsi="Times New Roman"/>
                <w:color w:val="auto"/>
                <w:sz w:val="24"/>
                <w:szCs w:val="24"/>
              </w:rPr>
            </w:pPr>
            <w:r>
              <w:rPr>
                <w:rFonts w:hint="eastAsia" w:ascii="宋体" w:hAnsi="宋体" w:cs="宋体"/>
                <w:color w:val="auto"/>
                <w:sz w:val="24"/>
                <w:szCs w:val="24"/>
              </w:rPr>
              <w:t>二</w:t>
            </w:r>
          </w:p>
        </w:tc>
        <w:tc>
          <w:tcPr>
            <w:tcW w:w="3555" w:type="dxa"/>
            <w:vAlign w:val="center"/>
          </w:tcPr>
          <w:p>
            <w:pPr>
              <w:jc w:val="center"/>
              <w:rPr>
                <w:b/>
                <w:color w:val="auto"/>
                <w:sz w:val="24"/>
                <w:szCs w:val="24"/>
              </w:rPr>
            </w:pPr>
            <w:r>
              <w:rPr>
                <w:rFonts w:hint="eastAsia" w:ascii="宋体" w:hAnsi="宋体" w:cs="宋体"/>
                <w:b/>
                <w:color w:val="auto"/>
                <w:sz w:val="24"/>
                <w:szCs w:val="24"/>
              </w:rPr>
              <w:t>建筑指标</w:t>
            </w:r>
          </w:p>
        </w:tc>
        <w:tc>
          <w:tcPr>
            <w:tcW w:w="1136" w:type="dxa"/>
            <w:vAlign w:val="center"/>
          </w:tcPr>
          <w:p>
            <w:pPr>
              <w:jc w:val="center"/>
              <w:rPr>
                <w:b/>
                <w:color w:val="auto"/>
                <w:sz w:val="24"/>
                <w:szCs w:val="24"/>
              </w:rPr>
            </w:pPr>
          </w:p>
        </w:tc>
        <w:tc>
          <w:tcPr>
            <w:tcW w:w="1575" w:type="dxa"/>
            <w:vAlign w:val="center"/>
          </w:tcPr>
          <w:p>
            <w:pPr>
              <w:jc w:val="center"/>
              <w:rPr>
                <w:b/>
                <w:color w:val="auto"/>
                <w:sz w:val="24"/>
                <w:szCs w:val="24"/>
              </w:rPr>
            </w:pPr>
          </w:p>
        </w:tc>
        <w:tc>
          <w:tcPr>
            <w:tcW w:w="1061" w:type="dxa"/>
            <w:vAlign w:val="center"/>
          </w:tcPr>
          <w:p>
            <w:pPr>
              <w:jc w:val="center"/>
              <w:rPr>
                <w:b/>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hint="default" w:ascii="Times New Roman" w:hAnsi="Times New Roman" w:eastAsia="宋体"/>
                <w:color w:val="auto"/>
                <w:sz w:val="24"/>
                <w:szCs w:val="24"/>
                <w:lang w:val="en-US" w:eastAsia="zh-CN"/>
              </w:rPr>
            </w:pPr>
            <w:r>
              <w:rPr>
                <w:rFonts w:hint="eastAsia" w:ascii="Times New Roman" w:hAnsi="Times New Roman"/>
                <w:color w:val="auto"/>
                <w:sz w:val="24"/>
                <w:szCs w:val="24"/>
                <w:lang w:val="en-US" w:eastAsia="zh-CN"/>
              </w:rPr>
              <w:t>5</w:t>
            </w:r>
          </w:p>
        </w:tc>
        <w:tc>
          <w:tcPr>
            <w:tcW w:w="3555" w:type="dxa"/>
            <w:vAlign w:val="center"/>
          </w:tcPr>
          <w:p>
            <w:pPr>
              <w:jc w:val="center"/>
              <w:rPr>
                <w:rFonts w:hint="eastAsia" w:eastAsia="宋体"/>
                <w:color w:val="auto"/>
                <w:sz w:val="24"/>
                <w:szCs w:val="24"/>
                <w:lang w:val="en-US" w:eastAsia="zh-CN"/>
              </w:rPr>
            </w:pPr>
            <w:r>
              <w:rPr>
                <w:rFonts w:hint="eastAsia" w:ascii="宋体" w:hAnsi="宋体" w:cs="宋体"/>
                <w:color w:val="auto"/>
                <w:sz w:val="24"/>
                <w:szCs w:val="24"/>
                <w:lang w:val="en-US" w:eastAsia="zh-CN"/>
              </w:rPr>
              <w:t>总建筑面积</w:t>
            </w:r>
          </w:p>
        </w:tc>
        <w:tc>
          <w:tcPr>
            <w:tcW w:w="1136" w:type="dxa"/>
            <w:vAlign w:val="center"/>
          </w:tcPr>
          <w:p>
            <w:pPr>
              <w:jc w:val="center"/>
              <w:rPr>
                <w:color w:val="auto"/>
                <w:sz w:val="24"/>
                <w:szCs w:val="24"/>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rFonts w:hint="default" w:eastAsia="宋体"/>
                <w:color w:val="auto"/>
                <w:sz w:val="24"/>
                <w:szCs w:val="24"/>
                <w:lang w:val="en-US" w:eastAsia="zh-CN"/>
              </w:rPr>
            </w:pPr>
            <w:r>
              <w:rPr>
                <w:rFonts w:hint="eastAsia"/>
                <w:color w:val="auto"/>
                <w:sz w:val="24"/>
                <w:szCs w:val="24"/>
                <w:lang w:val="en-US" w:eastAsia="zh-CN"/>
              </w:rPr>
              <w:t>50000</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hint="eastAsia" w:ascii="Times New Roman" w:hAnsi="Times New Roman" w:eastAsia="宋体" w:cs="Times New Roman"/>
                <w:color w:val="auto"/>
                <w:kern w:val="2"/>
                <w:sz w:val="24"/>
                <w:szCs w:val="24"/>
                <w:lang w:val="en-US" w:eastAsia="zh-CN" w:bidi="ar-SA"/>
              </w:rPr>
            </w:pPr>
            <w:r>
              <w:rPr>
                <w:rFonts w:hint="eastAsia" w:ascii="Times New Roman" w:hAnsi="Times New Roman"/>
                <w:color w:val="auto"/>
                <w:sz w:val="24"/>
                <w:szCs w:val="24"/>
                <w:lang w:val="en-US" w:eastAsia="zh-CN"/>
              </w:rPr>
              <w:t>6</w:t>
            </w:r>
          </w:p>
        </w:tc>
        <w:tc>
          <w:tcPr>
            <w:tcW w:w="3555" w:type="dxa"/>
            <w:vAlign w:val="center"/>
          </w:tcPr>
          <w:p>
            <w:pPr>
              <w:jc w:val="center"/>
              <w:rPr>
                <w:rFonts w:hint="eastAsia" w:ascii="Calibri" w:hAnsi="Calibri" w:eastAsia="宋体" w:cs="Times New Roman"/>
                <w:color w:val="auto"/>
                <w:kern w:val="2"/>
                <w:sz w:val="24"/>
                <w:szCs w:val="24"/>
                <w:lang w:val="en-US" w:eastAsia="zh-CN" w:bidi="ar-SA"/>
              </w:rPr>
            </w:pPr>
            <w:r>
              <w:rPr>
                <w:rFonts w:hint="eastAsia" w:ascii="宋体" w:hAnsi="宋体" w:cs="宋体"/>
                <w:color w:val="auto"/>
                <w:sz w:val="24"/>
                <w:szCs w:val="24"/>
                <w:lang w:val="en-US" w:eastAsia="zh-CN"/>
              </w:rPr>
              <w:t>一期工程</w:t>
            </w:r>
            <w:r>
              <w:rPr>
                <w:rFonts w:hint="eastAsia" w:ascii="宋体" w:hAnsi="宋体" w:cs="宋体"/>
                <w:color w:val="auto"/>
                <w:sz w:val="24"/>
                <w:szCs w:val="24"/>
              </w:rPr>
              <w:t>总建筑面积</w:t>
            </w:r>
          </w:p>
        </w:tc>
        <w:tc>
          <w:tcPr>
            <w:tcW w:w="1136" w:type="dxa"/>
            <w:vAlign w:val="center"/>
          </w:tcPr>
          <w:p>
            <w:pPr>
              <w:jc w:val="center"/>
              <w:rPr>
                <w:rFonts w:ascii="Calibri" w:hAnsi="Calibri" w:eastAsia="宋体" w:cs="Times New Roman"/>
                <w:color w:val="auto"/>
                <w:kern w:val="2"/>
                <w:sz w:val="24"/>
                <w:szCs w:val="24"/>
                <w:lang w:val="en-US" w:eastAsia="zh-CN" w:bidi="ar-SA"/>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rFonts w:hint="eastAsia" w:ascii="Calibri" w:hAnsi="Calibri" w:eastAsia="宋体" w:cs="Times New Roman"/>
                <w:color w:val="auto"/>
                <w:kern w:val="2"/>
                <w:sz w:val="24"/>
                <w:szCs w:val="24"/>
                <w:lang w:val="en-US" w:eastAsia="zh-CN" w:bidi="ar-SA"/>
              </w:rPr>
            </w:pPr>
            <w:r>
              <w:rPr>
                <w:rFonts w:hint="eastAsia"/>
                <w:color w:val="auto"/>
                <w:sz w:val="24"/>
                <w:szCs w:val="24"/>
                <w:lang w:val="en-US" w:eastAsia="zh-CN"/>
              </w:rPr>
              <w:t>35000</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ascii="Times New Roman" w:hAnsi="Times New Roman"/>
                <w:color w:val="auto"/>
                <w:sz w:val="24"/>
                <w:szCs w:val="24"/>
              </w:rPr>
            </w:pPr>
            <w:r>
              <w:rPr>
                <w:rFonts w:hint="eastAsia" w:ascii="Times New Roman" w:hAnsi="Times New Roman"/>
                <w:color w:val="auto"/>
                <w:sz w:val="24"/>
                <w:szCs w:val="24"/>
                <w:lang w:val="en-US" w:eastAsia="zh-CN"/>
              </w:rPr>
              <w:t>6</w:t>
            </w:r>
            <w:r>
              <w:rPr>
                <w:rFonts w:ascii="Times New Roman" w:hAnsi="Times New Roman"/>
                <w:color w:val="auto"/>
                <w:sz w:val="24"/>
                <w:szCs w:val="24"/>
              </w:rPr>
              <w:t>.1</w:t>
            </w:r>
          </w:p>
        </w:tc>
        <w:tc>
          <w:tcPr>
            <w:tcW w:w="3555" w:type="dxa"/>
            <w:vAlign w:val="center"/>
          </w:tcPr>
          <w:p>
            <w:pPr>
              <w:jc w:val="center"/>
              <w:rPr>
                <w:color w:val="auto"/>
                <w:sz w:val="24"/>
                <w:szCs w:val="24"/>
              </w:rPr>
            </w:pPr>
            <w:r>
              <w:rPr>
                <w:rFonts w:hint="eastAsia" w:ascii="宋体" w:hAnsi="宋体" w:cs="宋体"/>
                <w:color w:val="auto"/>
                <w:sz w:val="24"/>
                <w:szCs w:val="24"/>
              </w:rPr>
              <w:t>地上建筑面积</w:t>
            </w:r>
          </w:p>
        </w:tc>
        <w:tc>
          <w:tcPr>
            <w:tcW w:w="1136" w:type="dxa"/>
            <w:vAlign w:val="center"/>
          </w:tcPr>
          <w:p>
            <w:pPr>
              <w:jc w:val="center"/>
              <w:rPr>
                <w:color w:val="auto"/>
                <w:sz w:val="24"/>
                <w:szCs w:val="24"/>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rFonts w:hint="default" w:eastAsia="宋体"/>
                <w:color w:val="auto"/>
                <w:sz w:val="24"/>
                <w:szCs w:val="24"/>
                <w:lang w:val="en-US" w:eastAsia="zh-CN"/>
              </w:rPr>
            </w:pPr>
            <w:r>
              <w:rPr>
                <w:rFonts w:hint="eastAsia"/>
                <w:color w:val="auto"/>
                <w:sz w:val="24"/>
                <w:szCs w:val="24"/>
                <w:lang w:val="en-US" w:eastAsia="zh-CN"/>
              </w:rPr>
              <w:t>27750</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ascii="Times New Roman" w:hAnsi="Times New Roman"/>
                <w:color w:val="auto"/>
                <w:sz w:val="24"/>
                <w:szCs w:val="24"/>
              </w:rPr>
            </w:pPr>
            <w:r>
              <w:rPr>
                <w:rFonts w:hint="eastAsia" w:ascii="Times New Roman" w:hAnsi="Times New Roman"/>
                <w:color w:val="auto"/>
                <w:sz w:val="24"/>
                <w:szCs w:val="24"/>
                <w:lang w:val="en-US" w:eastAsia="zh-CN"/>
              </w:rPr>
              <w:t>6</w:t>
            </w:r>
            <w:r>
              <w:rPr>
                <w:rFonts w:ascii="Times New Roman" w:hAnsi="Times New Roman"/>
                <w:color w:val="auto"/>
                <w:sz w:val="24"/>
                <w:szCs w:val="24"/>
              </w:rPr>
              <w:t>.1.1</w:t>
            </w:r>
          </w:p>
        </w:tc>
        <w:tc>
          <w:tcPr>
            <w:tcW w:w="3555" w:type="dxa"/>
            <w:vAlign w:val="center"/>
          </w:tcPr>
          <w:p>
            <w:pPr>
              <w:jc w:val="center"/>
              <w:rPr>
                <w:color w:val="auto"/>
                <w:sz w:val="24"/>
                <w:szCs w:val="24"/>
              </w:rPr>
            </w:pPr>
            <w:r>
              <w:rPr>
                <w:rFonts w:hint="eastAsia" w:ascii="宋体" w:hAnsi="宋体" w:cs="宋体"/>
                <w:color w:val="auto"/>
                <w:sz w:val="24"/>
                <w:szCs w:val="24"/>
              </w:rPr>
              <w:t>门诊楼</w:t>
            </w:r>
          </w:p>
        </w:tc>
        <w:tc>
          <w:tcPr>
            <w:tcW w:w="1136" w:type="dxa"/>
            <w:vAlign w:val="center"/>
          </w:tcPr>
          <w:p>
            <w:pPr>
              <w:jc w:val="center"/>
              <w:rPr>
                <w:color w:val="auto"/>
                <w:sz w:val="24"/>
                <w:szCs w:val="24"/>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rFonts w:hint="default" w:eastAsia="宋体"/>
                <w:color w:val="auto"/>
                <w:sz w:val="24"/>
                <w:szCs w:val="24"/>
                <w:lang w:val="en-US" w:eastAsia="zh-CN"/>
              </w:rPr>
            </w:pPr>
            <w:r>
              <w:rPr>
                <w:rFonts w:hint="eastAsia"/>
                <w:color w:val="auto"/>
                <w:sz w:val="24"/>
                <w:szCs w:val="24"/>
                <w:lang w:val="en-US" w:eastAsia="zh-CN"/>
              </w:rPr>
              <w:t>11250</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ascii="Times New Roman" w:hAnsi="Times New Roman"/>
                <w:color w:val="auto"/>
                <w:sz w:val="24"/>
                <w:szCs w:val="24"/>
              </w:rPr>
            </w:pPr>
            <w:r>
              <w:rPr>
                <w:rFonts w:hint="eastAsia" w:ascii="Times New Roman" w:hAnsi="Times New Roman"/>
                <w:color w:val="auto"/>
                <w:sz w:val="24"/>
                <w:szCs w:val="24"/>
                <w:lang w:val="en-US" w:eastAsia="zh-CN"/>
              </w:rPr>
              <w:t>6</w:t>
            </w:r>
            <w:r>
              <w:rPr>
                <w:rFonts w:ascii="Times New Roman" w:hAnsi="Times New Roman"/>
                <w:color w:val="auto"/>
                <w:sz w:val="24"/>
                <w:szCs w:val="24"/>
              </w:rPr>
              <w:t>.1.2</w:t>
            </w:r>
          </w:p>
        </w:tc>
        <w:tc>
          <w:tcPr>
            <w:tcW w:w="3555" w:type="dxa"/>
            <w:vAlign w:val="center"/>
          </w:tcPr>
          <w:p>
            <w:pPr>
              <w:jc w:val="center"/>
              <w:rPr>
                <w:rFonts w:hint="eastAsia" w:eastAsia="宋体"/>
                <w:color w:val="auto"/>
                <w:sz w:val="24"/>
                <w:szCs w:val="24"/>
                <w:lang w:eastAsia="zh-CN"/>
              </w:rPr>
            </w:pPr>
            <w:r>
              <w:rPr>
                <w:rFonts w:hint="eastAsia"/>
                <w:color w:val="auto"/>
                <w:sz w:val="24"/>
                <w:szCs w:val="24"/>
                <w:lang w:val="en-US" w:eastAsia="zh-CN"/>
              </w:rPr>
              <w:t>住院楼</w:t>
            </w:r>
          </w:p>
        </w:tc>
        <w:tc>
          <w:tcPr>
            <w:tcW w:w="1136" w:type="dxa"/>
            <w:vAlign w:val="center"/>
          </w:tcPr>
          <w:p>
            <w:pPr>
              <w:jc w:val="center"/>
              <w:rPr>
                <w:color w:val="auto"/>
                <w:sz w:val="24"/>
                <w:szCs w:val="24"/>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rFonts w:hint="default" w:eastAsia="宋体"/>
                <w:color w:val="auto"/>
                <w:sz w:val="24"/>
                <w:szCs w:val="24"/>
                <w:lang w:val="en-US" w:eastAsia="zh-CN"/>
              </w:rPr>
            </w:pPr>
            <w:r>
              <w:rPr>
                <w:rFonts w:hint="eastAsia"/>
                <w:color w:val="auto"/>
                <w:sz w:val="24"/>
                <w:szCs w:val="24"/>
                <w:lang w:val="en-US" w:eastAsia="zh-CN"/>
              </w:rPr>
              <w:t>9190</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hint="eastAsia" w:ascii="Times New Roman" w:hAnsi="Times New Roman" w:eastAsia="宋体"/>
                <w:color w:val="auto"/>
                <w:sz w:val="24"/>
                <w:szCs w:val="24"/>
                <w:lang w:eastAsia="zh-CN"/>
              </w:rPr>
            </w:pPr>
            <w:r>
              <w:rPr>
                <w:rFonts w:hint="eastAsia" w:ascii="Times New Roman" w:hAnsi="Times New Roman"/>
                <w:color w:val="auto"/>
                <w:sz w:val="24"/>
                <w:szCs w:val="24"/>
                <w:lang w:val="en-US" w:eastAsia="zh-CN"/>
              </w:rPr>
              <w:t>6</w:t>
            </w:r>
            <w:r>
              <w:rPr>
                <w:rFonts w:ascii="Times New Roman" w:hAnsi="Times New Roman"/>
                <w:color w:val="auto"/>
                <w:sz w:val="24"/>
                <w:szCs w:val="24"/>
              </w:rPr>
              <w:t>.1.</w:t>
            </w:r>
            <w:r>
              <w:rPr>
                <w:rFonts w:hint="eastAsia" w:ascii="Times New Roman" w:hAnsi="Times New Roman"/>
                <w:color w:val="auto"/>
                <w:sz w:val="24"/>
                <w:szCs w:val="24"/>
                <w:lang w:val="en-US" w:eastAsia="zh-CN"/>
              </w:rPr>
              <w:t>3</w:t>
            </w:r>
          </w:p>
        </w:tc>
        <w:tc>
          <w:tcPr>
            <w:tcW w:w="3555" w:type="dxa"/>
            <w:vAlign w:val="center"/>
          </w:tcPr>
          <w:p>
            <w:pPr>
              <w:jc w:val="center"/>
              <w:rPr>
                <w:rFonts w:hint="eastAsia" w:eastAsia="宋体"/>
                <w:color w:val="auto"/>
                <w:sz w:val="24"/>
                <w:szCs w:val="24"/>
                <w:lang w:val="en-US" w:eastAsia="zh-CN"/>
              </w:rPr>
            </w:pPr>
            <w:r>
              <w:rPr>
                <w:rFonts w:hint="eastAsia"/>
                <w:color w:val="auto"/>
                <w:sz w:val="24"/>
                <w:szCs w:val="24"/>
                <w:lang w:val="en-US" w:eastAsia="zh-CN"/>
              </w:rPr>
              <w:t>综合楼</w:t>
            </w:r>
          </w:p>
        </w:tc>
        <w:tc>
          <w:tcPr>
            <w:tcW w:w="1136" w:type="dxa"/>
            <w:vAlign w:val="center"/>
          </w:tcPr>
          <w:p>
            <w:pPr>
              <w:jc w:val="center"/>
              <w:rPr>
                <w:color w:val="auto"/>
                <w:sz w:val="24"/>
                <w:szCs w:val="24"/>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rFonts w:hint="default" w:eastAsia="宋体"/>
                <w:color w:val="auto"/>
                <w:sz w:val="24"/>
                <w:szCs w:val="24"/>
                <w:lang w:val="en-US" w:eastAsia="zh-CN"/>
              </w:rPr>
            </w:pPr>
            <w:r>
              <w:rPr>
                <w:rFonts w:hint="eastAsia"/>
                <w:color w:val="auto"/>
                <w:sz w:val="24"/>
                <w:szCs w:val="24"/>
                <w:lang w:val="en-US" w:eastAsia="zh-CN"/>
              </w:rPr>
              <w:t>5050</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hint="eastAsia" w:ascii="Times New Roman" w:hAnsi="Times New Roman" w:eastAsia="宋体"/>
                <w:color w:val="auto"/>
                <w:sz w:val="24"/>
                <w:szCs w:val="24"/>
                <w:lang w:eastAsia="zh-CN"/>
              </w:rPr>
            </w:pPr>
            <w:r>
              <w:rPr>
                <w:rFonts w:hint="eastAsia" w:ascii="Times New Roman" w:hAnsi="Times New Roman"/>
                <w:color w:val="auto"/>
                <w:sz w:val="24"/>
                <w:szCs w:val="24"/>
                <w:lang w:val="en-US" w:eastAsia="zh-CN"/>
              </w:rPr>
              <w:t>6</w:t>
            </w:r>
            <w:r>
              <w:rPr>
                <w:rFonts w:ascii="Times New Roman" w:hAnsi="Times New Roman"/>
                <w:color w:val="auto"/>
                <w:sz w:val="24"/>
                <w:szCs w:val="24"/>
              </w:rPr>
              <w:t>.1.</w:t>
            </w:r>
            <w:r>
              <w:rPr>
                <w:rFonts w:hint="eastAsia" w:ascii="Times New Roman" w:hAnsi="Times New Roman"/>
                <w:color w:val="auto"/>
                <w:sz w:val="24"/>
                <w:szCs w:val="24"/>
                <w:lang w:val="en-US" w:eastAsia="zh-CN"/>
              </w:rPr>
              <w:t>4</w:t>
            </w:r>
          </w:p>
        </w:tc>
        <w:tc>
          <w:tcPr>
            <w:tcW w:w="3555" w:type="dxa"/>
            <w:vAlign w:val="center"/>
          </w:tcPr>
          <w:p>
            <w:pPr>
              <w:jc w:val="center"/>
              <w:rPr>
                <w:color w:val="auto"/>
                <w:sz w:val="24"/>
                <w:szCs w:val="24"/>
              </w:rPr>
            </w:pPr>
            <w:r>
              <w:rPr>
                <w:rFonts w:hint="eastAsia" w:ascii="宋体" w:hAnsi="宋体" w:cs="宋体"/>
                <w:color w:val="auto"/>
                <w:sz w:val="24"/>
                <w:szCs w:val="24"/>
                <w:lang w:val="en-US" w:eastAsia="zh-CN"/>
              </w:rPr>
              <w:t>传染</w:t>
            </w:r>
            <w:r>
              <w:rPr>
                <w:rFonts w:hint="eastAsia" w:ascii="宋体" w:hAnsi="宋体" w:cs="宋体"/>
                <w:color w:val="auto"/>
                <w:sz w:val="24"/>
                <w:szCs w:val="24"/>
              </w:rPr>
              <w:t>病房楼</w:t>
            </w:r>
          </w:p>
        </w:tc>
        <w:tc>
          <w:tcPr>
            <w:tcW w:w="1136" w:type="dxa"/>
            <w:vAlign w:val="center"/>
          </w:tcPr>
          <w:p>
            <w:pPr>
              <w:jc w:val="center"/>
              <w:rPr>
                <w:color w:val="auto"/>
                <w:sz w:val="24"/>
                <w:szCs w:val="24"/>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rFonts w:hint="default" w:eastAsia="宋体"/>
                <w:color w:val="auto"/>
                <w:sz w:val="24"/>
                <w:szCs w:val="24"/>
                <w:lang w:val="en-US" w:eastAsia="zh-CN"/>
              </w:rPr>
            </w:pPr>
            <w:r>
              <w:rPr>
                <w:rFonts w:hint="eastAsia"/>
                <w:color w:val="auto"/>
                <w:sz w:val="24"/>
                <w:szCs w:val="24"/>
                <w:lang w:val="en-US" w:eastAsia="zh-CN"/>
              </w:rPr>
              <w:t>2260</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ascii="Times New Roman" w:hAnsi="Times New Roman"/>
                <w:color w:val="auto"/>
                <w:sz w:val="24"/>
                <w:szCs w:val="24"/>
              </w:rPr>
            </w:pPr>
            <w:r>
              <w:rPr>
                <w:rFonts w:hint="eastAsia" w:ascii="Times New Roman" w:hAnsi="Times New Roman"/>
                <w:color w:val="auto"/>
                <w:sz w:val="24"/>
                <w:szCs w:val="24"/>
                <w:lang w:val="en-US" w:eastAsia="zh-CN"/>
              </w:rPr>
              <w:t>6</w:t>
            </w:r>
            <w:r>
              <w:rPr>
                <w:rFonts w:ascii="Times New Roman" w:hAnsi="Times New Roman"/>
                <w:color w:val="auto"/>
                <w:sz w:val="24"/>
                <w:szCs w:val="24"/>
              </w:rPr>
              <w:t>.2</w:t>
            </w:r>
          </w:p>
        </w:tc>
        <w:tc>
          <w:tcPr>
            <w:tcW w:w="3555" w:type="dxa"/>
            <w:vAlign w:val="center"/>
          </w:tcPr>
          <w:p>
            <w:pPr>
              <w:jc w:val="center"/>
              <w:rPr>
                <w:color w:val="auto"/>
                <w:sz w:val="24"/>
                <w:szCs w:val="24"/>
              </w:rPr>
            </w:pPr>
            <w:r>
              <w:rPr>
                <w:rFonts w:hint="eastAsia" w:ascii="宋体" w:hAnsi="宋体" w:cs="宋体"/>
                <w:color w:val="auto"/>
                <w:sz w:val="24"/>
                <w:szCs w:val="24"/>
              </w:rPr>
              <w:t>地下建筑面积</w:t>
            </w:r>
          </w:p>
        </w:tc>
        <w:tc>
          <w:tcPr>
            <w:tcW w:w="1136" w:type="dxa"/>
            <w:vAlign w:val="center"/>
          </w:tcPr>
          <w:p>
            <w:pPr>
              <w:jc w:val="center"/>
              <w:rPr>
                <w:color w:val="auto"/>
                <w:sz w:val="24"/>
                <w:szCs w:val="24"/>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rFonts w:hint="default" w:eastAsia="宋体"/>
                <w:color w:val="auto"/>
                <w:sz w:val="24"/>
                <w:szCs w:val="24"/>
                <w:lang w:val="en-US" w:eastAsia="zh-CN"/>
              </w:rPr>
            </w:pPr>
            <w:r>
              <w:rPr>
                <w:rFonts w:hint="eastAsia"/>
                <w:color w:val="auto"/>
                <w:sz w:val="24"/>
                <w:szCs w:val="24"/>
                <w:lang w:val="en-US" w:eastAsia="zh-CN"/>
              </w:rPr>
              <w:t>7250</w:t>
            </w:r>
          </w:p>
        </w:tc>
        <w:tc>
          <w:tcPr>
            <w:tcW w:w="1061" w:type="dxa"/>
            <w:vAlign w:val="center"/>
          </w:tcPr>
          <w:p>
            <w:pPr>
              <w:jc w:val="center"/>
              <w:rPr>
                <w:color w:val="auto"/>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54" w:hRule="atLeast"/>
          <w:jc w:val="center"/>
        </w:trPr>
        <w:tc>
          <w:tcPr>
            <w:tcW w:w="1195" w:type="dxa"/>
            <w:vAlign w:val="center"/>
          </w:tcPr>
          <w:p>
            <w:pPr>
              <w:jc w:val="center"/>
              <w:rPr>
                <w:rFonts w:ascii="Times New Roman" w:hAnsi="Times New Roman"/>
                <w:color w:val="auto"/>
                <w:sz w:val="24"/>
                <w:szCs w:val="24"/>
              </w:rPr>
            </w:pPr>
            <w:r>
              <w:rPr>
                <w:rFonts w:hint="eastAsia" w:ascii="Times New Roman" w:hAnsi="Times New Roman"/>
                <w:color w:val="auto"/>
                <w:sz w:val="24"/>
                <w:szCs w:val="24"/>
                <w:lang w:val="en-US" w:eastAsia="zh-CN"/>
              </w:rPr>
              <w:t>6</w:t>
            </w:r>
            <w:r>
              <w:rPr>
                <w:rFonts w:ascii="Times New Roman" w:hAnsi="Times New Roman"/>
                <w:color w:val="auto"/>
                <w:sz w:val="24"/>
                <w:szCs w:val="24"/>
              </w:rPr>
              <w:t>.2.1</w:t>
            </w:r>
          </w:p>
        </w:tc>
        <w:tc>
          <w:tcPr>
            <w:tcW w:w="3555" w:type="dxa"/>
            <w:vAlign w:val="center"/>
          </w:tcPr>
          <w:p>
            <w:pPr>
              <w:jc w:val="center"/>
              <w:rPr>
                <w:rFonts w:hint="default" w:eastAsia="宋体"/>
                <w:color w:val="auto"/>
                <w:sz w:val="24"/>
                <w:szCs w:val="24"/>
                <w:lang w:val="en-US" w:eastAsia="zh-CN"/>
              </w:rPr>
            </w:pPr>
            <w:r>
              <w:rPr>
                <w:rFonts w:hint="eastAsia" w:ascii="宋体" w:hAnsi="宋体" w:cs="宋体"/>
                <w:color w:val="auto"/>
                <w:sz w:val="24"/>
                <w:szCs w:val="24"/>
                <w:lang w:val="en-US" w:eastAsia="zh-CN"/>
              </w:rPr>
              <w:t>设备用房</w:t>
            </w:r>
          </w:p>
        </w:tc>
        <w:tc>
          <w:tcPr>
            <w:tcW w:w="1136" w:type="dxa"/>
            <w:vAlign w:val="center"/>
          </w:tcPr>
          <w:p>
            <w:pPr>
              <w:jc w:val="center"/>
              <w:rPr>
                <w:color w:val="auto"/>
                <w:sz w:val="24"/>
                <w:szCs w:val="24"/>
              </w:rPr>
            </w:pPr>
            <w:r>
              <w:rPr>
                <w:rFonts w:ascii="Times New Roman" w:hAnsi="Times New Roman"/>
                <w:color w:val="auto"/>
                <w:sz w:val="24"/>
                <w:szCs w:val="24"/>
              </w:rPr>
              <w:t>m</w:t>
            </w:r>
            <w:r>
              <w:rPr>
                <w:rFonts w:ascii="Times New Roman" w:hAnsi="Times New Roman"/>
                <w:color w:val="auto"/>
                <w:sz w:val="24"/>
                <w:szCs w:val="24"/>
                <w:vertAlign w:val="superscript"/>
              </w:rPr>
              <w:t>2</w:t>
            </w:r>
          </w:p>
        </w:tc>
        <w:tc>
          <w:tcPr>
            <w:tcW w:w="1575" w:type="dxa"/>
            <w:vAlign w:val="center"/>
          </w:tcPr>
          <w:p>
            <w:pPr>
              <w:jc w:val="center"/>
              <w:rPr>
                <w:rFonts w:hint="default" w:eastAsia="宋体"/>
                <w:color w:val="auto"/>
                <w:sz w:val="24"/>
                <w:szCs w:val="24"/>
                <w:lang w:val="en-US" w:eastAsia="zh-CN"/>
              </w:rPr>
            </w:pPr>
            <w:r>
              <w:rPr>
                <w:rFonts w:hint="eastAsia"/>
                <w:color w:val="auto"/>
                <w:sz w:val="24"/>
                <w:szCs w:val="24"/>
                <w:lang w:val="en-US" w:eastAsia="zh-CN"/>
              </w:rPr>
              <w:t>7250</w:t>
            </w:r>
          </w:p>
        </w:tc>
        <w:tc>
          <w:tcPr>
            <w:tcW w:w="1061" w:type="dxa"/>
            <w:vAlign w:val="center"/>
          </w:tcPr>
          <w:p>
            <w:pPr>
              <w:rPr>
                <w:color w:val="auto"/>
                <w:sz w:val="24"/>
                <w:szCs w:val="24"/>
                <w:u w:val="single"/>
              </w:rPr>
            </w:pPr>
          </w:p>
        </w:tc>
      </w:tr>
    </w:tbl>
    <w:p>
      <w:pPr>
        <w:spacing w:line="600" w:lineRule="exact"/>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4.建设规模</w:t>
      </w:r>
    </w:p>
    <w:p>
      <w:pPr>
        <w:spacing w:line="600" w:lineRule="exact"/>
        <w:ind w:firstLine="640" w:firstLineChars="200"/>
        <w:rPr>
          <w:rFonts w:hint="default"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建设内容包括：项目规划总用地面积43119平方米，规划总建筑面积50000平方米。一期工程总建筑面积35000平方米。</w:t>
      </w:r>
    </w:p>
    <w:p>
      <w:pPr>
        <w:spacing w:line="600" w:lineRule="exact"/>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5.建设工期</w:t>
      </w:r>
    </w:p>
    <w:p>
      <w:pPr>
        <w:spacing w:line="600" w:lineRule="exact"/>
        <w:ind w:firstLine="640" w:firstLineChars="200"/>
        <w:rPr>
          <w:rFonts w:hint="eastAsia"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项目建设期24个月。</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40" w:lineRule="exact"/>
        <w:ind w:left="0" w:leftChars="0" w:right="0" w:firstLine="640" w:firstLineChars="200"/>
        <w:jc w:val="both"/>
        <w:textAlignment w:val="auto"/>
        <w:outlineLvl w:val="0"/>
        <w:rPr>
          <w:rFonts w:hint="eastAsia" w:ascii="黑体" w:hAnsi="黑体" w:eastAsia="黑体" w:cs="黑体"/>
          <w:sz w:val="32"/>
          <w:szCs w:val="32"/>
        </w:rPr>
      </w:pPr>
      <w:bookmarkStart w:id="51" w:name="_Toc9525"/>
      <w:r>
        <w:rPr>
          <w:rFonts w:hint="eastAsia" w:ascii="黑体" w:hAnsi="黑体" w:eastAsia="黑体" w:cs="黑体"/>
          <w:color w:val="000000"/>
          <w:spacing w:val="0"/>
          <w:w w:val="100"/>
          <w:position w:val="0"/>
          <w:sz w:val="32"/>
          <w:szCs w:val="32"/>
        </w:rPr>
        <w:t>二、项目绩效目标</w:t>
      </w:r>
      <w:bookmarkEnd w:id="51"/>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40" w:lineRule="exact"/>
        <w:ind w:left="0" w:right="0" w:firstLine="640"/>
        <w:jc w:val="both"/>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（一）总体目标</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40" w:lineRule="exact"/>
        <w:ind w:left="0" w:right="0" w:firstLine="640"/>
        <w:jc w:val="both"/>
        <w:textAlignment w:val="auto"/>
        <w:rPr>
          <w:rFonts w:hint="eastAsia" w:ascii="Times New Roman" w:hAnsi="Times New Roman" w:eastAsia="仿宋_GB2312"/>
          <w:color w:val="auto"/>
          <w:szCs w:val="28"/>
        </w:rPr>
      </w:pPr>
      <w:r>
        <w:rPr>
          <w:rFonts w:hint="eastAsia" w:ascii="宋体" w:hAnsi="宋体" w:eastAsia="宋体" w:cs="宋体"/>
          <w:color w:val="auto"/>
          <w:sz w:val="32"/>
          <w:szCs w:val="32"/>
        </w:rPr>
        <w:t>项目建成后，医院规模达到二级甲等综合医院标准，配置病床</w:t>
      </w:r>
      <w:r>
        <w:rPr>
          <w:rFonts w:hint="eastAsia" w:ascii="宋体" w:hAnsi="宋体" w:eastAsia="宋体" w:cs="宋体"/>
          <w:color w:val="auto"/>
          <w:sz w:val="32"/>
          <w:szCs w:val="32"/>
          <w:lang w:val="en-US" w:eastAsia="zh-CN"/>
        </w:rPr>
        <w:t>220</w:t>
      </w:r>
      <w:r>
        <w:rPr>
          <w:rFonts w:hint="eastAsia" w:ascii="宋体" w:hAnsi="宋体" w:eastAsia="宋体" w:cs="宋体"/>
          <w:color w:val="auto"/>
          <w:sz w:val="32"/>
          <w:szCs w:val="32"/>
        </w:rPr>
        <w:t>张，人员配置按293人设置，年门诊接待量达到13万人次以上，医疗设备达到二级甲等综合医院配置水平；改善医疗技术人员工作环境，满足长岛等各阶层群众的医疗、保健、康复、健康知识培训的需求，同时通过辐射和示范作用带动烟台市医疗卫生服务水平的整体提高，完善烟台市医疗卫生服务体系建设，促进烟台市及长岛海洋生态文明综合试验区人民群众身体素质的提高以及医疗文化科技水平的提升。</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40" w:lineRule="exact"/>
        <w:ind w:left="0" w:right="0" w:firstLine="640"/>
        <w:jc w:val="both"/>
        <w:textAlignment w:val="auto"/>
        <w:rPr>
          <w:rFonts w:hint="eastAsia" w:ascii="楷体" w:hAnsi="楷体" w:eastAsia="楷体" w:cs="楷体"/>
          <w:color w:val="auto"/>
          <w:sz w:val="32"/>
          <w:szCs w:val="32"/>
          <w:lang w:val="en-US" w:eastAsia="zh-CN"/>
        </w:rPr>
      </w:pP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具体目标</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40" w:lineRule="exact"/>
        <w:ind w:left="0" w:right="0" w:firstLine="640"/>
        <w:jc w:val="both"/>
        <w:textAlignment w:val="auto"/>
        <w:rPr>
          <w:rFonts w:hint="default" w:ascii="宋体" w:hAnsi="宋体" w:eastAsia="宋体" w:cs="宋体"/>
          <w:color w:val="auto"/>
          <w:sz w:val="32"/>
          <w:szCs w:val="32"/>
          <w:lang w:val="en-US" w:eastAsia="zh-CN"/>
        </w:rPr>
      </w:pPr>
      <w:r>
        <w:rPr>
          <w:rFonts w:hint="eastAsia" w:ascii="宋体" w:hAnsi="宋体" w:eastAsia="宋体" w:cs="宋体"/>
          <w:color w:val="auto"/>
          <w:sz w:val="32"/>
          <w:szCs w:val="32"/>
          <w:lang w:val="en-US" w:eastAsia="zh-CN"/>
        </w:rPr>
        <w:t>项目具体绩效目标情况如下表：</w:t>
      </w:r>
    </w:p>
    <w:tbl>
      <w:tblPr>
        <w:tblStyle w:val="12"/>
        <w:tblpPr w:leftFromText="180" w:rightFromText="180" w:vertAnchor="text" w:horzAnchor="page" w:tblpX="1168" w:tblpY="765"/>
        <w:tblOverlap w:val="never"/>
        <w:tblW w:w="9204" w:type="dxa"/>
        <w:tblInd w:w="0" w:type="dxa"/>
        <w:shd w:val="clear" w:color="auto" w:fill="auto"/>
        <w:tblLayout w:type="fixed"/>
        <w:tblCellMar>
          <w:top w:w="0" w:type="dxa"/>
          <w:left w:w="0" w:type="dxa"/>
          <w:bottom w:w="0" w:type="dxa"/>
          <w:right w:w="0" w:type="dxa"/>
        </w:tblCellMar>
      </w:tblPr>
      <w:tblGrid>
        <w:gridCol w:w="2926"/>
        <w:gridCol w:w="314"/>
        <w:gridCol w:w="2095"/>
        <w:gridCol w:w="328"/>
        <w:gridCol w:w="1980"/>
        <w:gridCol w:w="628"/>
        <w:gridCol w:w="398"/>
        <w:gridCol w:w="445"/>
        <w:gridCol w:w="90"/>
      </w:tblGrid>
      <w:tr>
        <w:tblPrEx>
          <w:tblLayout w:type="fixed"/>
          <w:tblCellMar>
            <w:top w:w="0" w:type="dxa"/>
            <w:left w:w="0" w:type="dxa"/>
            <w:bottom w:w="0" w:type="dxa"/>
            <w:right w:w="0" w:type="dxa"/>
          </w:tblCellMar>
        </w:tblPrEx>
        <w:trPr>
          <w:gridAfter w:val="1"/>
          <w:wAfter w:w="90" w:type="dxa"/>
          <w:trHeight w:val="516" w:hRule="atLeast"/>
        </w:trPr>
        <w:tc>
          <w:tcPr>
            <w:tcW w:w="9114" w:type="dxa"/>
            <w:gridSpan w:val="8"/>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0"/>
                <w:szCs w:val="40"/>
                <w:u w:val="none"/>
              </w:rPr>
            </w:pPr>
            <w:r>
              <w:rPr>
                <w:rFonts w:hint="default" w:ascii="方正小标宋简体" w:hAnsi="方正小标宋简体" w:eastAsia="方正小标宋简体" w:cs="方正小标宋简体"/>
                <w:i w:val="0"/>
                <w:color w:val="000000"/>
                <w:kern w:val="0"/>
                <w:sz w:val="40"/>
                <w:szCs w:val="40"/>
                <w:u w:val="none"/>
                <w:lang w:val="en-US" w:eastAsia="zh-CN" w:bidi="ar"/>
              </w:rPr>
              <w:t>政府专项债券项目绩效目标情况表</w:t>
            </w:r>
          </w:p>
        </w:tc>
      </w:tr>
      <w:tr>
        <w:tblPrEx>
          <w:tblLayout w:type="fixed"/>
          <w:tblCellMar>
            <w:top w:w="0" w:type="dxa"/>
            <w:left w:w="0" w:type="dxa"/>
            <w:bottom w:w="0" w:type="dxa"/>
            <w:right w:w="0" w:type="dxa"/>
          </w:tblCellMar>
        </w:tblPrEx>
        <w:trPr>
          <w:gridAfter w:val="1"/>
          <w:wAfter w:w="90" w:type="dxa"/>
          <w:trHeight w:val="288" w:hRule="atLeast"/>
        </w:trPr>
        <w:tc>
          <w:tcPr>
            <w:tcW w:w="9114" w:type="dxa"/>
            <w:gridSpan w:val="8"/>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w:t>
            </w:r>
            <w:r>
              <w:rPr>
                <w:rFonts w:hint="eastAsia" w:ascii="宋体" w:hAnsi="宋体" w:cs="宋体"/>
                <w:i w:val="0"/>
                <w:color w:val="000000"/>
                <w:kern w:val="0"/>
                <w:sz w:val="22"/>
                <w:szCs w:val="22"/>
                <w:u w:val="none"/>
                <w:lang w:val="en-US" w:eastAsia="zh-CN" w:bidi="ar"/>
              </w:rPr>
              <w:t>3</w:t>
            </w:r>
            <w:r>
              <w:rPr>
                <w:rFonts w:hint="eastAsia" w:ascii="宋体" w:hAnsi="宋体" w:eastAsia="宋体" w:cs="宋体"/>
                <w:i w:val="0"/>
                <w:color w:val="000000"/>
                <w:kern w:val="0"/>
                <w:sz w:val="22"/>
                <w:szCs w:val="22"/>
                <w:u w:val="none"/>
                <w:lang w:val="en-US" w:eastAsia="zh-CN" w:bidi="ar"/>
              </w:rPr>
              <w:t>年度）</w:t>
            </w:r>
          </w:p>
        </w:tc>
      </w:tr>
      <w:tr>
        <w:tblPrEx>
          <w:tblLayout w:type="fixed"/>
          <w:tblCellMar>
            <w:top w:w="0" w:type="dxa"/>
            <w:left w:w="0" w:type="dxa"/>
            <w:bottom w:w="0" w:type="dxa"/>
            <w:right w:w="0" w:type="dxa"/>
          </w:tblCellMar>
        </w:tblPrEx>
        <w:trPr>
          <w:trHeight w:val="288" w:hRule="atLeast"/>
        </w:trPr>
        <w:tc>
          <w:tcPr>
            <w:tcW w:w="2926" w:type="dxa"/>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长岛综试区教育和卫生健康局（公章）</w:t>
            </w:r>
          </w:p>
        </w:tc>
        <w:tc>
          <w:tcPr>
            <w:tcW w:w="314" w:type="dxa"/>
            <w:tcBorders>
              <w:top w:val="nil"/>
              <w:left w:val="nil"/>
              <w:bottom w:val="nil"/>
              <w:right w:val="nil"/>
            </w:tcBorders>
            <w:shd w:val="clear" w:color="auto" w:fill="auto"/>
            <w:tcMar>
              <w:top w:w="12" w:type="dxa"/>
              <w:left w:w="12" w:type="dxa"/>
              <w:right w:w="12" w:type="dxa"/>
            </w:tcMar>
            <w:vAlign w:val="center"/>
          </w:tcPr>
          <w:p>
            <w:pPr>
              <w:jc w:val="center"/>
              <w:rPr>
                <w:rFonts w:hint="default" w:ascii="Times New Roman" w:hAnsi="Times New Roman" w:eastAsia="宋体" w:cs="Times New Roman"/>
                <w:i w:val="0"/>
                <w:color w:val="000000"/>
                <w:sz w:val="22"/>
                <w:szCs w:val="22"/>
                <w:u w:val="none"/>
              </w:rPr>
            </w:pPr>
          </w:p>
        </w:tc>
        <w:tc>
          <w:tcPr>
            <w:tcW w:w="2095" w:type="dxa"/>
            <w:tcBorders>
              <w:top w:val="nil"/>
              <w:left w:val="nil"/>
              <w:bottom w:val="nil"/>
              <w:right w:val="nil"/>
            </w:tcBorders>
            <w:shd w:val="clear" w:color="auto" w:fill="auto"/>
            <w:tcMar>
              <w:top w:w="12" w:type="dxa"/>
              <w:left w:w="12" w:type="dxa"/>
              <w:right w:w="12" w:type="dxa"/>
            </w:tcMar>
            <w:vAlign w:val="center"/>
          </w:tcPr>
          <w:p>
            <w:pPr>
              <w:jc w:val="center"/>
              <w:rPr>
                <w:rFonts w:hint="default" w:ascii="Times New Roman" w:hAnsi="Times New Roman" w:eastAsia="宋体" w:cs="Times New Roman"/>
                <w:i w:val="0"/>
                <w:color w:val="000000"/>
                <w:sz w:val="22"/>
                <w:szCs w:val="22"/>
                <w:u w:val="none"/>
              </w:rPr>
            </w:pPr>
          </w:p>
        </w:tc>
        <w:tc>
          <w:tcPr>
            <w:tcW w:w="328" w:type="dxa"/>
            <w:tcBorders>
              <w:top w:val="nil"/>
              <w:left w:val="nil"/>
              <w:bottom w:val="nil"/>
              <w:right w:val="nil"/>
            </w:tcBorders>
            <w:shd w:val="clear" w:color="auto" w:fill="auto"/>
            <w:tcMar>
              <w:top w:w="12" w:type="dxa"/>
              <w:left w:w="12" w:type="dxa"/>
              <w:right w:w="12" w:type="dxa"/>
            </w:tcMar>
            <w:vAlign w:val="center"/>
          </w:tcPr>
          <w:p>
            <w:pPr>
              <w:jc w:val="center"/>
              <w:rPr>
                <w:rFonts w:hint="default" w:ascii="Times New Roman" w:hAnsi="Times New Roman" w:eastAsia="宋体" w:cs="Times New Roman"/>
                <w:i w:val="0"/>
                <w:color w:val="000000"/>
                <w:sz w:val="22"/>
                <w:szCs w:val="22"/>
                <w:u w:val="none"/>
              </w:rPr>
            </w:pPr>
          </w:p>
        </w:tc>
        <w:tc>
          <w:tcPr>
            <w:tcW w:w="2608" w:type="dxa"/>
            <w:gridSpan w:val="2"/>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长岛综试区财政金融局（公章）</w:t>
            </w:r>
          </w:p>
        </w:tc>
        <w:tc>
          <w:tcPr>
            <w:tcW w:w="398" w:type="dxa"/>
            <w:tcBorders>
              <w:top w:val="nil"/>
              <w:left w:val="nil"/>
              <w:bottom w:val="nil"/>
              <w:right w:val="nil"/>
            </w:tcBorders>
            <w:shd w:val="clear" w:color="auto" w:fill="auto"/>
            <w:tcMar>
              <w:top w:w="12" w:type="dxa"/>
              <w:left w:w="12" w:type="dxa"/>
              <w:right w:w="12" w:type="dxa"/>
            </w:tcMar>
            <w:vAlign w:val="center"/>
          </w:tcPr>
          <w:p>
            <w:pPr>
              <w:jc w:val="center"/>
              <w:rPr>
                <w:rFonts w:hint="default" w:ascii="Times New Roman" w:hAnsi="Times New Roman" w:eastAsia="宋体" w:cs="Times New Roman"/>
                <w:i w:val="0"/>
                <w:color w:val="000000"/>
                <w:sz w:val="22"/>
                <w:szCs w:val="22"/>
                <w:u w:val="none"/>
              </w:rPr>
            </w:pPr>
          </w:p>
        </w:tc>
        <w:tc>
          <w:tcPr>
            <w:tcW w:w="535" w:type="dxa"/>
            <w:gridSpan w:val="2"/>
            <w:tcBorders>
              <w:top w:val="nil"/>
              <w:left w:val="nil"/>
              <w:bottom w:val="nil"/>
              <w:right w:val="nil"/>
            </w:tcBorders>
            <w:shd w:val="clear" w:color="auto" w:fill="auto"/>
            <w:tcMar>
              <w:top w:w="12" w:type="dxa"/>
              <w:left w:w="12" w:type="dxa"/>
              <w:right w:w="12" w:type="dxa"/>
            </w:tcMar>
            <w:vAlign w:val="center"/>
          </w:tcPr>
          <w:p>
            <w:pPr>
              <w:jc w:val="center"/>
              <w:rPr>
                <w:rFonts w:hint="default" w:ascii="Times New Roman" w:hAnsi="Times New Roman" w:eastAsia="宋体" w:cs="Times New Roman"/>
                <w:i w:val="0"/>
                <w:color w:val="000000"/>
                <w:sz w:val="22"/>
                <w:szCs w:val="22"/>
                <w:u w:val="none"/>
              </w:rPr>
            </w:pP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项目名称</w:t>
            </w:r>
          </w:p>
        </w:tc>
        <w:tc>
          <w:tcPr>
            <w:tcW w:w="6188"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长岛海洋生态文明综合试验区人民医院一期工程建设项目</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主管部门</w:t>
            </w: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长岛综试区教育和卫生健康局</w:t>
            </w:r>
          </w:p>
        </w:tc>
        <w:tc>
          <w:tcPr>
            <w:tcW w:w="2308"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实施单位</w:t>
            </w:r>
          </w:p>
        </w:tc>
        <w:tc>
          <w:tcPr>
            <w:tcW w:w="1471" w:type="dxa"/>
            <w:gridSpan w:val="3"/>
            <w:tcBorders>
              <w:top w:val="single" w:color="000000" w:sz="4" w:space="0"/>
              <w:left w:val="nil"/>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长岛综合试验区人民医院</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项目资金（万元）</w:t>
            </w:r>
          </w:p>
        </w:tc>
        <w:tc>
          <w:tcPr>
            <w:tcW w:w="24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年度资金总额</w:t>
            </w:r>
          </w:p>
        </w:tc>
        <w:tc>
          <w:tcPr>
            <w:tcW w:w="377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年初预算数</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4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377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11300</w:t>
            </w:r>
          </w:p>
        </w:tc>
      </w:tr>
      <w:tr>
        <w:tblPrEx>
          <w:shd w:val="clear" w:color="auto" w:fill="auto"/>
          <w:tblLayout w:type="fixed"/>
          <w:tblCellMar>
            <w:top w:w="0" w:type="dxa"/>
            <w:left w:w="0" w:type="dxa"/>
            <w:bottom w:w="0" w:type="dxa"/>
            <w:right w:w="0" w:type="dxa"/>
          </w:tblCellMar>
        </w:tblPrEx>
        <w:trPr>
          <w:gridAfter w:val="1"/>
          <w:wAfter w:w="90" w:type="dxa"/>
          <w:trHeight w:val="299" w:hRule="atLeast"/>
        </w:trPr>
        <w:tc>
          <w:tcPr>
            <w:tcW w:w="29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其中：专项债券资金</w:t>
            </w:r>
          </w:p>
        </w:tc>
        <w:tc>
          <w:tcPr>
            <w:tcW w:w="377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11300</w:t>
            </w:r>
          </w:p>
        </w:tc>
      </w:tr>
      <w:tr>
        <w:tblPrEx>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firstLineChars="20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财政拨款资金</w:t>
            </w:r>
          </w:p>
        </w:tc>
        <w:tc>
          <w:tcPr>
            <w:tcW w:w="377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i w:val="0"/>
                <w:color w:val="000000"/>
                <w:sz w:val="22"/>
                <w:szCs w:val="22"/>
                <w:u w:val="none"/>
              </w:rPr>
            </w:pP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4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ind w:firstLineChars="20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其他资金</w:t>
            </w:r>
          </w:p>
        </w:tc>
        <w:tc>
          <w:tcPr>
            <w:tcW w:w="3779"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i w:val="0"/>
                <w:color w:val="000000"/>
                <w:sz w:val="22"/>
                <w:szCs w:val="22"/>
                <w:u w:val="none"/>
              </w:rPr>
            </w:pP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年度总体目标</w:t>
            </w:r>
          </w:p>
        </w:tc>
        <w:tc>
          <w:tcPr>
            <w:tcW w:w="6188"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预期目标</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188"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为保障长岛应急医疗救治水平，拟建设1处人民医院，总建筑规模50000平方米，一期工程建筑规模35000平方米，设计病床位220张，包括:门诊楼、住院楼、综合楼、传染病房楼和设备用房等。项目建成后将全面提升现有医院传染病区诊治能力，实现传染病标准化建设覆盖。</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restar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绩效指标</w:t>
            </w:r>
          </w:p>
        </w:tc>
        <w:tc>
          <w:tcPr>
            <w:tcW w:w="31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一级指标</w:t>
            </w:r>
          </w:p>
        </w:tc>
        <w:tc>
          <w:tcPr>
            <w:tcW w:w="2095"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二级指标</w:t>
            </w:r>
          </w:p>
        </w:tc>
        <w:tc>
          <w:tcPr>
            <w:tcW w:w="293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三级指标</w:t>
            </w:r>
          </w:p>
        </w:tc>
        <w:tc>
          <w:tcPr>
            <w:tcW w:w="8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年度指标值</w:t>
            </w:r>
          </w:p>
        </w:tc>
      </w:tr>
      <w:tr>
        <w:tblPrEx>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095"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93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8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产出指标</w:t>
            </w:r>
          </w:p>
        </w:tc>
        <w:tc>
          <w:tcPr>
            <w:tcW w:w="20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数量指标</w:t>
            </w:r>
          </w:p>
        </w:tc>
        <w:tc>
          <w:tcPr>
            <w:tcW w:w="29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新建人民医院数量</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1处</w:t>
            </w:r>
          </w:p>
        </w:tc>
      </w:tr>
      <w:tr>
        <w:tblPrEx>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0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质量指标</w:t>
            </w:r>
          </w:p>
        </w:tc>
        <w:tc>
          <w:tcPr>
            <w:tcW w:w="29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达到工程设计及施工要求</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合格</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0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时效指标</w:t>
            </w:r>
          </w:p>
        </w:tc>
        <w:tc>
          <w:tcPr>
            <w:tcW w:w="29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完成202</w:t>
            </w:r>
            <w:r>
              <w:rPr>
                <w:rFonts w:hint="eastAsia" w:ascii="宋体" w:hAnsi="宋体" w:cs="宋体"/>
                <w:i w:val="0"/>
                <w:color w:val="000000"/>
                <w:kern w:val="0"/>
                <w:sz w:val="22"/>
                <w:szCs w:val="22"/>
                <w:u w:val="none"/>
                <w:lang w:val="en-US" w:eastAsia="zh-CN" w:bidi="ar"/>
              </w:rPr>
              <w:t>3</w:t>
            </w:r>
            <w:r>
              <w:rPr>
                <w:rFonts w:hint="eastAsia" w:ascii="宋体" w:hAnsi="宋体" w:eastAsia="宋体" w:cs="宋体"/>
                <w:i w:val="0"/>
                <w:color w:val="000000"/>
                <w:kern w:val="0"/>
                <w:sz w:val="22"/>
                <w:szCs w:val="22"/>
                <w:u w:val="none"/>
                <w:lang w:val="en-US" w:eastAsia="zh-CN" w:bidi="ar"/>
              </w:rPr>
              <w:t>年合同约定工程量的时间</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w:t>
            </w:r>
            <w:r>
              <w:rPr>
                <w:rFonts w:hint="eastAsia" w:ascii="宋体" w:hAnsi="宋体" w:cs="宋体"/>
                <w:i w:val="0"/>
                <w:color w:val="000000"/>
                <w:kern w:val="0"/>
                <w:sz w:val="22"/>
                <w:szCs w:val="22"/>
                <w:u w:val="none"/>
                <w:lang w:val="en-US" w:eastAsia="zh-CN" w:bidi="ar"/>
              </w:rPr>
              <w:t>3</w:t>
            </w:r>
            <w:r>
              <w:rPr>
                <w:rFonts w:hint="eastAsia" w:ascii="宋体" w:hAnsi="宋体" w:eastAsia="宋体" w:cs="宋体"/>
                <w:i w:val="0"/>
                <w:color w:val="000000"/>
                <w:kern w:val="0"/>
                <w:sz w:val="22"/>
                <w:szCs w:val="22"/>
                <w:u w:val="none"/>
                <w:lang w:val="en-US" w:eastAsia="zh-CN" w:bidi="ar"/>
              </w:rPr>
              <w:t>年12月</w:t>
            </w:r>
          </w:p>
        </w:tc>
      </w:tr>
      <w:tr>
        <w:tblPrEx>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0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成本指标</w:t>
            </w:r>
          </w:p>
        </w:tc>
        <w:tc>
          <w:tcPr>
            <w:tcW w:w="29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年内完成投资数</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11300</w:t>
            </w:r>
          </w:p>
        </w:tc>
      </w:tr>
      <w:tr>
        <w:tblPrEx>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效益指标</w:t>
            </w:r>
          </w:p>
        </w:tc>
        <w:tc>
          <w:tcPr>
            <w:tcW w:w="209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经济效益指标</w:t>
            </w:r>
          </w:p>
        </w:tc>
        <w:tc>
          <w:tcPr>
            <w:tcW w:w="29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改善长岛群众就医条件，促进长岛经济社会发展</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提升</w:t>
            </w:r>
          </w:p>
        </w:tc>
      </w:tr>
      <w:tr>
        <w:tblPrEx>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09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社会效益指标</w:t>
            </w:r>
          </w:p>
        </w:tc>
        <w:tc>
          <w:tcPr>
            <w:tcW w:w="29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提高应对疫情等应急救治水平，改善海岛群众就医难等问题。</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提升</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09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生态效益指标</w:t>
            </w:r>
          </w:p>
        </w:tc>
        <w:tc>
          <w:tcPr>
            <w:tcW w:w="29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提升医疗废物等处理水平，保护长岛生态环境</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提升</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0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可持续影响指标</w:t>
            </w:r>
          </w:p>
        </w:tc>
        <w:tc>
          <w:tcPr>
            <w:tcW w:w="29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长岛经济社会可持续发展</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有效提升</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2926"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textDirection w:val="tbRlV"/>
            <w:vAlign w:val="center"/>
          </w:tcPr>
          <w:p>
            <w:pPr>
              <w:jc w:val="center"/>
              <w:rPr>
                <w:rFonts w:hint="eastAsia" w:ascii="宋体" w:hAnsi="宋体" w:eastAsia="宋体" w:cs="宋体"/>
                <w:i w:val="0"/>
                <w:color w:val="000000"/>
                <w:sz w:val="22"/>
                <w:szCs w:val="22"/>
                <w:u w:val="none"/>
              </w:rPr>
            </w:pPr>
          </w:p>
        </w:tc>
        <w:tc>
          <w:tcPr>
            <w:tcW w:w="314"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满意度指标</w:t>
            </w:r>
          </w:p>
        </w:tc>
        <w:tc>
          <w:tcPr>
            <w:tcW w:w="2095" w:type="dxa"/>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服务对象满意度指标</w:t>
            </w:r>
          </w:p>
        </w:tc>
        <w:tc>
          <w:tcPr>
            <w:tcW w:w="293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受益人员满意度</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≥90%</w:t>
            </w:r>
          </w:p>
        </w:tc>
      </w:tr>
      <w:tr>
        <w:tblPrEx>
          <w:shd w:val="clear" w:color="auto" w:fill="auto"/>
          <w:tblLayout w:type="fixed"/>
          <w:tblCellMar>
            <w:top w:w="0" w:type="dxa"/>
            <w:left w:w="0" w:type="dxa"/>
            <w:bottom w:w="0" w:type="dxa"/>
            <w:right w:w="0" w:type="dxa"/>
          </w:tblCellMar>
        </w:tblPrEx>
        <w:trPr>
          <w:gridAfter w:val="1"/>
          <w:wAfter w:w="90" w:type="dxa"/>
          <w:trHeight w:val="288" w:hRule="atLeast"/>
        </w:trPr>
        <w:tc>
          <w:tcPr>
            <w:tcW w:w="8271"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Style w:val="41"/>
                <w:lang w:val="en-US" w:eastAsia="zh-CN" w:bidi="ar"/>
              </w:rPr>
              <w:t>总</w:t>
            </w:r>
            <w:r>
              <w:rPr>
                <w:rStyle w:val="42"/>
                <w:rFonts w:eastAsia="宋体"/>
                <w:lang w:val="en-US" w:eastAsia="zh-CN" w:bidi="ar"/>
              </w:rPr>
              <w:t xml:space="preserve">  </w:t>
            </w:r>
            <w:r>
              <w:rPr>
                <w:rStyle w:val="41"/>
                <w:lang w:val="en-US" w:eastAsia="zh-CN" w:bidi="ar"/>
              </w:rPr>
              <w:t>分</w:t>
            </w:r>
          </w:p>
        </w:tc>
        <w:tc>
          <w:tcPr>
            <w:tcW w:w="84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rPr>
                <w:rFonts w:hint="default" w:ascii="Times New Roman" w:hAnsi="Times New Roman" w:eastAsia="宋体" w:cs="Times New Roman"/>
                <w:i w:val="0"/>
                <w:color w:val="000000"/>
                <w:sz w:val="22"/>
                <w:szCs w:val="22"/>
                <w:u w:val="none"/>
              </w:rPr>
            </w:pPr>
          </w:p>
        </w:tc>
      </w:tr>
      <w:tr>
        <w:tblPrEx>
          <w:tblLayout w:type="fixed"/>
          <w:tblCellMar>
            <w:top w:w="0" w:type="dxa"/>
            <w:left w:w="0" w:type="dxa"/>
            <w:bottom w:w="0" w:type="dxa"/>
            <w:right w:w="0" w:type="dxa"/>
          </w:tblCellMar>
        </w:tblPrEx>
        <w:trPr>
          <w:trHeight w:val="288" w:hRule="atLeast"/>
        </w:trPr>
        <w:tc>
          <w:tcPr>
            <w:tcW w:w="2926" w:type="dxa"/>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注：本表要加盖项目单位公章及同级财政局公章。</w:t>
            </w:r>
          </w:p>
        </w:tc>
        <w:tc>
          <w:tcPr>
            <w:tcW w:w="314" w:type="dxa"/>
            <w:tcBorders>
              <w:top w:val="nil"/>
              <w:left w:val="nil"/>
              <w:bottom w:val="nil"/>
              <w:right w:val="nil"/>
            </w:tcBorders>
            <w:shd w:val="clear" w:color="auto" w:fill="auto"/>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2095" w:type="dxa"/>
            <w:tcBorders>
              <w:top w:val="nil"/>
              <w:left w:val="nil"/>
              <w:bottom w:val="nil"/>
              <w:right w:val="nil"/>
            </w:tcBorders>
            <w:shd w:val="clear" w:color="auto" w:fill="auto"/>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328" w:type="dxa"/>
            <w:tcBorders>
              <w:top w:val="nil"/>
              <w:left w:val="nil"/>
              <w:bottom w:val="nil"/>
              <w:right w:val="nil"/>
            </w:tcBorders>
            <w:shd w:val="clear" w:color="auto" w:fill="auto"/>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2608" w:type="dxa"/>
            <w:gridSpan w:val="2"/>
            <w:tcBorders>
              <w:top w:val="nil"/>
              <w:left w:val="nil"/>
              <w:bottom w:val="nil"/>
              <w:right w:val="nil"/>
            </w:tcBorders>
            <w:shd w:val="clear" w:color="auto" w:fill="auto"/>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398" w:type="dxa"/>
            <w:tcBorders>
              <w:top w:val="nil"/>
              <w:left w:val="nil"/>
              <w:bottom w:val="nil"/>
              <w:right w:val="nil"/>
            </w:tcBorders>
            <w:shd w:val="clear" w:color="auto" w:fill="auto"/>
            <w:noWrap/>
            <w:tcMar>
              <w:top w:w="12" w:type="dxa"/>
              <w:left w:w="12" w:type="dxa"/>
              <w:right w:w="12" w:type="dxa"/>
            </w:tcMar>
            <w:vAlign w:val="center"/>
          </w:tcPr>
          <w:p>
            <w:pPr>
              <w:rPr>
                <w:rFonts w:hint="eastAsia" w:ascii="宋体" w:hAnsi="宋体" w:eastAsia="宋体" w:cs="宋体"/>
                <w:i w:val="0"/>
                <w:color w:val="000000"/>
                <w:sz w:val="22"/>
                <w:szCs w:val="22"/>
                <w:u w:val="none"/>
              </w:rPr>
            </w:pPr>
          </w:p>
        </w:tc>
        <w:tc>
          <w:tcPr>
            <w:tcW w:w="535" w:type="dxa"/>
            <w:gridSpan w:val="2"/>
            <w:tcBorders>
              <w:top w:val="nil"/>
              <w:left w:val="nil"/>
              <w:bottom w:val="nil"/>
              <w:right w:val="nil"/>
            </w:tcBorders>
            <w:shd w:val="clear" w:color="auto" w:fill="auto"/>
            <w:noWrap/>
            <w:tcMar>
              <w:top w:w="12" w:type="dxa"/>
              <w:left w:w="12" w:type="dxa"/>
              <w:right w:w="12" w:type="dxa"/>
            </w:tcMar>
            <w:vAlign w:val="center"/>
          </w:tcPr>
          <w:p>
            <w:pPr>
              <w:rPr>
                <w:rFonts w:hint="eastAsia" w:ascii="宋体" w:hAnsi="宋体" w:eastAsia="宋体" w:cs="宋体"/>
                <w:i w:val="0"/>
                <w:color w:val="000000"/>
                <w:sz w:val="22"/>
                <w:szCs w:val="22"/>
                <w:u w:val="none"/>
              </w:rPr>
            </w:pPr>
          </w:p>
        </w:tc>
      </w:tr>
    </w:tbl>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leftChars="0" w:right="0" w:firstLine="640" w:firstLineChars="200"/>
        <w:jc w:val="both"/>
        <w:textAlignment w:val="auto"/>
        <w:outlineLvl w:val="0"/>
        <w:rPr>
          <w:rFonts w:hint="eastAsia" w:ascii="黑体" w:hAnsi="黑体" w:eastAsia="黑体" w:cs="黑体"/>
          <w:color w:val="000000"/>
          <w:spacing w:val="0"/>
          <w:w w:val="100"/>
          <w:position w:val="0"/>
          <w:sz w:val="32"/>
          <w:szCs w:val="32"/>
        </w:rPr>
      </w:pP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leftChars="0" w:right="0" w:firstLine="640" w:firstLineChars="200"/>
        <w:jc w:val="both"/>
        <w:textAlignment w:val="auto"/>
        <w:outlineLvl w:val="0"/>
        <w:rPr>
          <w:rFonts w:hint="eastAsia" w:ascii="黑体" w:hAnsi="黑体" w:eastAsia="黑体" w:cs="黑体"/>
          <w:color w:val="000000"/>
          <w:spacing w:val="0"/>
          <w:w w:val="100"/>
          <w:position w:val="0"/>
          <w:sz w:val="32"/>
          <w:szCs w:val="32"/>
        </w:rPr>
      </w:pPr>
      <w:bookmarkStart w:id="52" w:name="_Toc7778"/>
      <w:r>
        <w:rPr>
          <w:rFonts w:hint="eastAsia" w:ascii="黑体" w:hAnsi="黑体" w:eastAsia="黑体" w:cs="黑体"/>
          <w:color w:val="000000"/>
          <w:spacing w:val="0"/>
          <w:w w:val="100"/>
          <w:position w:val="0"/>
          <w:sz w:val="32"/>
          <w:szCs w:val="32"/>
        </w:rPr>
        <w:t>三、评价基本情况</w:t>
      </w:r>
      <w:bookmarkEnd w:id="52"/>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80" w:line="600" w:lineRule="exact"/>
        <w:ind w:left="0" w:right="0" w:firstLine="640"/>
        <w:jc w:val="both"/>
        <w:textAlignment w:val="auto"/>
        <w:outlineLvl w:val="1"/>
        <w:rPr>
          <w:rFonts w:hint="eastAsia" w:ascii="楷体" w:hAnsi="楷体" w:eastAsia="楷体" w:cs="楷体"/>
          <w:color w:val="000000"/>
          <w:spacing w:val="0"/>
          <w:w w:val="100"/>
          <w:position w:val="0"/>
          <w:sz w:val="32"/>
          <w:szCs w:val="32"/>
        </w:rPr>
      </w:pPr>
      <w:bookmarkStart w:id="53" w:name="_Toc24592"/>
      <w:r>
        <w:rPr>
          <w:rFonts w:hint="eastAsia" w:ascii="楷体" w:hAnsi="楷体" w:eastAsia="楷体" w:cs="楷体"/>
          <w:color w:val="000000"/>
          <w:spacing w:val="0"/>
          <w:w w:val="100"/>
          <w:position w:val="0"/>
          <w:sz w:val="32"/>
          <w:szCs w:val="32"/>
        </w:rPr>
        <w:t>（一）评价目的</w:t>
      </w:r>
      <w:bookmarkEnd w:id="53"/>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rPr>
        <w:t>根据《中共烟台市委烟台市人民政府关于全面落实预算绩效管理的实施意见》（烟发〔</w:t>
      </w:r>
      <w:r>
        <w:rPr>
          <w:rFonts w:hint="eastAsia" w:ascii="宋体" w:hAnsi="宋体" w:eastAsia="宋体" w:cs="宋体"/>
          <w:color w:val="000000"/>
          <w:spacing w:val="0"/>
          <w:w w:val="100"/>
          <w:position w:val="0"/>
          <w:sz w:val="32"/>
          <w:szCs w:val="32"/>
          <w:lang w:val="en-US" w:eastAsia="en-US"/>
        </w:rPr>
        <w:t>2020]</w:t>
      </w:r>
      <w:r>
        <w:rPr>
          <w:rFonts w:hint="eastAsia" w:ascii="宋体" w:hAnsi="宋体" w:eastAsia="宋体" w:cs="宋体"/>
          <w:color w:val="000000"/>
          <w:spacing w:val="0"/>
          <w:w w:val="100"/>
          <w:position w:val="0"/>
          <w:sz w:val="32"/>
          <w:szCs w:val="32"/>
        </w:rPr>
        <w:t>8号），结合评价项目的特性,制定了长岛海洋生态文明综合试验区人民医院一期工程建设项目绩效评价指 标及评价标准，运用科学、规范的绩效评价方法，客观公正地对 财政专项资金支出进行评价，全面分析项目资金使用、管理和实施情况，树立绩效管理理念，做好预算绩效管理，提高财政资金效益，优化财政支出结构。及时总结经验，分析存在的问题，以便采取有效措施进一步改进和加强财政支出项目管理，为指导预算编制、申报绩效目标、财政资金分配提供重要决策依据，切实提高财政资金使用效果。</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80" w:line="600" w:lineRule="exact"/>
        <w:ind w:left="0" w:right="0" w:firstLine="640"/>
        <w:jc w:val="both"/>
        <w:textAlignment w:val="auto"/>
        <w:outlineLvl w:val="1"/>
        <w:rPr>
          <w:rFonts w:hint="eastAsia" w:ascii="楷体" w:hAnsi="楷体" w:eastAsia="楷体" w:cs="楷体"/>
          <w:color w:val="000000"/>
          <w:spacing w:val="0"/>
          <w:w w:val="100"/>
          <w:position w:val="0"/>
          <w:sz w:val="32"/>
          <w:szCs w:val="32"/>
        </w:rPr>
      </w:pPr>
      <w:bookmarkStart w:id="54" w:name="_Toc9429"/>
      <w:r>
        <w:rPr>
          <w:rFonts w:hint="eastAsia" w:ascii="楷体" w:hAnsi="楷体" w:eastAsia="楷体" w:cs="楷体"/>
          <w:color w:val="000000"/>
          <w:spacing w:val="0"/>
          <w:w w:val="100"/>
          <w:position w:val="0"/>
          <w:sz w:val="32"/>
          <w:szCs w:val="32"/>
        </w:rPr>
        <w:t>（二）评价对象与范围</w:t>
      </w:r>
      <w:bookmarkEnd w:id="54"/>
    </w:p>
    <w:p>
      <w:pPr>
        <w:pStyle w:val="21"/>
        <w:keepNext w:val="0"/>
        <w:keepLines w:val="0"/>
        <w:widowControl w:val="0"/>
        <w:shd w:val="clear" w:color="auto" w:fill="auto"/>
        <w:bidi w:val="0"/>
        <w:spacing w:before="0" w:after="0" w:line="624" w:lineRule="exact"/>
        <w:ind w:left="0" w:right="0" w:firstLine="64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评价对象：长岛海洋生态文明综合试验区人民医院一期工程建设项目资金；</w:t>
      </w:r>
    </w:p>
    <w:p>
      <w:pPr>
        <w:pStyle w:val="21"/>
        <w:keepNext w:val="0"/>
        <w:keepLines w:val="0"/>
        <w:widowControl w:val="0"/>
        <w:shd w:val="clear" w:color="auto" w:fill="auto"/>
        <w:bidi w:val="0"/>
        <w:spacing w:before="0" w:after="0" w:line="624" w:lineRule="exact"/>
        <w:ind w:left="0" w:right="0" w:firstLine="64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评价范围：长岛海洋生态文明综合试验区人民医院一期工程建设项目</w:t>
      </w:r>
      <w:r>
        <w:rPr>
          <w:rFonts w:hint="eastAsia" w:cs="宋体"/>
          <w:color w:val="000000"/>
          <w:spacing w:val="0"/>
          <w:w w:val="100"/>
          <w:position w:val="0"/>
          <w:sz w:val="32"/>
          <w:szCs w:val="32"/>
          <w:lang w:val="en-US" w:eastAsia="zh-CN"/>
        </w:rPr>
        <w:t>资金</w:t>
      </w:r>
      <w:r>
        <w:rPr>
          <w:rFonts w:hint="eastAsia" w:ascii="宋体" w:hAnsi="宋体" w:eastAsia="宋体" w:cs="宋体"/>
          <w:color w:val="000000"/>
          <w:spacing w:val="0"/>
          <w:w w:val="100"/>
          <w:position w:val="0"/>
          <w:sz w:val="32"/>
          <w:szCs w:val="32"/>
        </w:rPr>
        <w:t>的使用绩效；</w:t>
      </w:r>
    </w:p>
    <w:p>
      <w:pPr>
        <w:pStyle w:val="21"/>
        <w:keepNext w:val="0"/>
        <w:keepLines w:val="0"/>
        <w:widowControl w:val="0"/>
        <w:shd w:val="clear" w:color="auto" w:fill="auto"/>
        <w:bidi w:val="0"/>
        <w:spacing w:before="0" w:after="0" w:line="582" w:lineRule="exact"/>
        <w:ind w:left="0" w:right="0" w:firstLine="64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评价基准</w:t>
      </w:r>
      <w:r>
        <w:rPr>
          <w:rFonts w:hint="eastAsia" w:ascii="宋体" w:hAnsi="宋体" w:eastAsia="宋体" w:cs="宋体"/>
          <w:color w:val="000000"/>
          <w:spacing w:val="0"/>
          <w:w w:val="100"/>
          <w:position w:val="0"/>
          <w:sz w:val="32"/>
          <w:szCs w:val="32"/>
          <w:lang w:val="en-US" w:eastAsia="zh-CN"/>
        </w:rPr>
        <w:t>日</w:t>
      </w:r>
      <w:r>
        <w:rPr>
          <w:rFonts w:hint="eastAsia" w:ascii="宋体" w:hAnsi="宋体" w:eastAsia="宋体" w:cs="宋体"/>
          <w:color w:val="000000"/>
          <w:spacing w:val="0"/>
          <w:w w:val="100"/>
          <w:position w:val="0"/>
          <w:sz w:val="32"/>
          <w:szCs w:val="32"/>
        </w:rPr>
        <w:t>:202</w:t>
      </w:r>
      <w:r>
        <w:rPr>
          <w:rFonts w:hint="eastAsia" w:cs="宋体"/>
          <w:color w:val="000000"/>
          <w:spacing w:val="0"/>
          <w:w w:val="100"/>
          <w:position w:val="0"/>
          <w:sz w:val="32"/>
          <w:szCs w:val="32"/>
          <w:lang w:val="en-US" w:eastAsia="zh-CN"/>
        </w:rPr>
        <w:t>3</w:t>
      </w:r>
      <w:r>
        <w:rPr>
          <w:rFonts w:hint="eastAsia" w:ascii="宋体" w:hAnsi="宋体" w:eastAsia="宋体" w:cs="宋体"/>
          <w:color w:val="000000"/>
          <w:spacing w:val="0"/>
          <w:w w:val="100"/>
          <w:position w:val="0"/>
          <w:sz w:val="32"/>
          <w:szCs w:val="32"/>
        </w:rPr>
        <w:t>年1</w:t>
      </w:r>
      <w:r>
        <w:rPr>
          <w:rFonts w:hint="eastAsia" w:cs="宋体"/>
          <w:color w:val="000000"/>
          <w:spacing w:val="0"/>
          <w:w w:val="100"/>
          <w:position w:val="0"/>
          <w:sz w:val="32"/>
          <w:szCs w:val="32"/>
          <w:lang w:val="en-US" w:eastAsia="zh-CN"/>
        </w:rPr>
        <w:t>0</w:t>
      </w:r>
      <w:r>
        <w:rPr>
          <w:rFonts w:hint="eastAsia" w:ascii="宋体" w:hAnsi="宋体" w:eastAsia="宋体" w:cs="宋体"/>
          <w:color w:val="000000"/>
          <w:spacing w:val="0"/>
          <w:w w:val="100"/>
          <w:position w:val="0"/>
          <w:sz w:val="32"/>
          <w:szCs w:val="32"/>
        </w:rPr>
        <w:t>月</w:t>
      </w:r>
      <w:r>
        <w:rPr>
          <w:rFonts w:hint="eastAsia" w:ascii="宋体" w:hAnsi="宋体" w:eastAsia="宋体" w:cs="宋体"/>
          <w:color w:val="000000"/>
          <w:spacing w:val="0"/>
          <w:w w:val="100"/>
          <w:position w:val="0"/>
          <w:sz w:val="32"/>
          <w:szCs w:val="32"/>
          <w:lang w:val="en-US" w:eastAsia="en-US" w:bidi="en-US"/>
        </w:rPr>
        <w:t>31</w:t>
      </w:r>
      <w:r>
        <w:rPr>
          <w:rFonts w:hint="eastAsia" w:ascii="宋体" w:hAnsi="宋体" w:eastAsia="宋体" w:cs="宋体"/>
          <w:color w:val="000000"/>
          <w:spacing w:val="0"/>
          <w:w w:val="100"/>
          <w:position w:val="0"/>
          <w:sz w:val="32"/>
          <w:szCs w:val="32"/>
          <w:lang w:val="en-US" w:eastAsia="zh-CN" w:bidi="en-US"/>
        </w:rPr>
        <w:t>日</w:t>
      </w:r>
      <w:r>
        <w:rPr>
          <w:rFonts w:hint="eastAsia" w:ascii="宋体" w:hAnsi="宋体" w:eastAsia="宋体" w:cs="宋体"/>
          <w:color w:val="000000"/>
          <w:spacing w:val="0"/>
          <w:w w:val="100"/>
          <w:position w:val="0"/>
          <w:sz w:val="32"/>
          <w:szCs w:val="32"/>
          <w:vertAlign w:val="subscript"/>
          <w:lang w:val="en-US" w:eastAsia="en-US" w:bidi="en-US"/>
        </w:rPr>
        <w:t>o</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80" w:line="600" w:lineRule="exact"/>
        <w:ind w:left="0" w:right="0" w:firstLine="640"/>
        <w:jc w:val="both"/>
        <w:textAlignment w:val="auto"/>
        <w:outlineLvl w:val="1"/>
        <w:rPr>
          <w:rFonts w:hint="eastAsia" w:ascii="楷体" w:hAnsi="楷体" w:eastAsia="楷体" w:cs="楷体"/>
          <w:color w:val="000000"/>
          <w:spacing w:val="0"/>
          <w:w w:val="100"/>
          <w:position w:val="0"/>
          <w:sz w:val="32"/>
          <w:szCs w:val="32"/>
        </w:rPr>
      </w:pPr>
      <w:bookmarkStart w:id="55" w:name="_Toc17608"/>
      <w:r>
        <w:rPr>
          <w:rFonts w:hint="eastAsia" w:ascii="楷体" w:hAnsi="楷体" w:eastAsia="楷体" w:cs="楷体"/>
          <w:color w:val="000000"/>
          <w:spacing w:val="0"/>
          <w:w w:val="100"/>
          <w:position w:val="0"/>
          <w:sz w:val="32"/>
          <w:szCs w:val="32"/>
        </w:rPr>
        <w:t>（三）评价依据</w:t>
      </w:r>
      <w:bookmarkEnd w:id="55"/>
    </w:p>
    <w:p>
      <w:pPr>
        <w:pStyle w:val="21"/>
        <w:keepNext w:val="0"/>
        <w:keepLines w:val="0"/>
        <w:widowControl w:val="0"/>
        <w:shd w:val="clear" w:color="auto" w:fill="auto"/>
        <w:bidi w:val="0"/>
        <w:spacing w:before="0" w:after="0" w:line="624" w:lineRule="exact"/>
        <w:ind w:left="0" w:right="0" w:firstLine="640"/>
        <w:jc w:val="both"/>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lang w:val="en-US" w:eastAsia="zh-CN"/>
        </w:rPr>
        <w:t>1.</w:t>
      </w:r>
      <w:r>
        <w:rPr>
          <w:rFonts w:hint="eastAsia" w:ascii="宋体" w:hAnsi="宋体" w:eastAsia="宋体" w:cs="宋体"/>
          <w:color w:val="000000"/>
          <w:spacing w:val="0"/>
          <w:w w:val="100"/>
          <w:position w:val="0"/>
          <w:sz w:val="32"/>
          <w:szCs w:val="32"/>
        </w:rPr>
        <w:t>《中华人民共和国预算法》；</w:t>
      </w:r>
    </w:p>
    <w:p>
      <w:pPr>
        <w:pStyle w:val="21"/>
        <w:keepNext w:val="0"/>
        <w:keepLines w:val="0"/>
        <w:widowControl w:val="0"/>
        <w:shd w:val="clear" w:color="auto" w:fill="auto"/>
        <w:bidi w:val="0"/>
        <w:spacing w:before="0" w:after="0" w:line="624" w:lineRule="exact"/>
        <w:ind w:left="0" w:right="0" w:firstLine="640"/>
        <w:jc w:val="both"/>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lang w:val="en-US" w:eastAsia="zh-CN"/>
        </w:rPr>
        <w:t>2.</w:t>
      </w:r>
      <w:r>
        <w:rPr>
          <w:rFonts w:hint="eastAsia" w:ascii="宋体" w:hAnsi="宋体" w:eastAsia="宋体" w:cs="宋体"/>
          <w:color w:val="000000"/>
          <w:spacing w:val="0"/>
          <w:w w:val="100"/>
          <w:position w:val="0"/>
          <w:sz w:val="32"/>
          <w:szCs w:val="32"/>
        </w:rPr>
        <w:t>《中共山东省委山东省人民政府关于全面推进预算绩效管理的实施</w:t>
      </w:r>
      <w:r>
        <w:rPr>
          <w:rFonts w:hint="eastAsia" w:ascii="宋体" w:hAnsi="宋体" w:eastAsia="宋体" w:cs="宋体"/>
          <w:color w:val="000000"/>
          <w:spacing w:val="0"/>
          <w:w w:val="100"/>
          <w:position w:val="0"/>
          <w:sz w:val="32"/>
          <w:szCs w:val="32"/>
          <w:lang w:val="zh-CN" w:eastAsia="zh-CN"/>
        </w:rPr>
        <w:t>意见》</w:t>
      </w:r>
      <w:r>
        <w:rPr>
          <w:rFonts w:hint="eastAsia" w:ascii="宋体" w:hAnsi="宋体" w:eastAsia="宋体" w:cs="宋体"/>
          <w:color w:val="000000"/>
          <w:spacing w:val="0"/>
          <w:w w:val="100"/>
          <w:position w:val="0"/>
          <w:sz w:val="32"/>
          <w:szCs w:val="32"/>
        </w:rPr>
        <w:t>（鲁发〔2019〕2号）；</w:t>
      </w:r>
    </w:p>
    <w:p>
      <w:pPr>
        <w:pStyle w:val="21"/>
        <w:keepNext w:val="0"/>
        <w:keepLines w:val="0"/>
        <w:widowControl w:val="0"/>
        <w:shd w:val="clear" w:color="auto" w:fill="auto"/>
        <w:bidi w:val="0"/>
        <w:spacing w:before="0" w:after="0" w:line="624" w:lineRule="exact"/>
        <w:ind w:left="0" w:right="0" w:firstLine="640"/>
        <w:jc w:val="both"/>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lang w:val="en-US" w:eastAsia="zh-CN"/>
        </w:rPr>
        <w:t>3.</w:t>
      </w:r>
      <w:r>
        <w:rPr>
          <w:rFonts w:hint="eastAsia" w:ascii="宋体" w:hAnsi="宋体" w:eastAsia="宋体" w:cs="宋体"/>
          <w:color w:val="000000"/>
          <w:spacing w:val="0"/>
          <w:w w:val="100"/>
          <w:position w:val="0"/>
          <w:sz w:val="32"/>
          <w:szCs w:val="32"/>
        </w:rPr>
        <w:t>《山东省省级项目支出绩效财政评价和部门评价工作规程》（鲁财绩〔2020〕4号）；</w:t>
      </w:r>
    </w:p>
    <w:p>
      <w:pPr>
        <w:pStyle w:val="21"/>
        <w:keepNext w:val="0"/>
        <w:keepLines w:val="0"/>
        <w:widowControl w:val="0"/>
        <w:shd w:val="clear" w:color="auto" w:fill="auto"/>
        <w:bidi w:val="0"/>
        <w:spacing w:before="0" w:after="0" w:line="624" w:lineRule="exact"/>
        <w:ind w:left="0" w:right="0" w:firstLine="640"/>
        <w:jc w:val="both"/>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lang w:val="en-US" w:eastAsia="zh-CN"/>
        </w:rPr>
        <w:t>4.</w:t>
      </w:r>
      <w:r>
        <w:rPr>
          <w:rFonts w:hint="eastAsia" w:ascii="宋体" w:hAnsi="宋体" w:eastAsia="宋体" w:cs="宋体"/>
          <w:color w:val="000000"/>
          <w:spacing w:val="0"/>
          <w:w w:val="100"/>
          <w:position w:val="0"/>
          <w:sz w:val="32"/>
          <w:szCs w:val="32"/>
        </w:rPr>
        <w:t>《关于全面落实预算绩效管理的实施意见》（烟发〔2020〕8号）；</w:t>
      </w:r>
    </w:p>
    <w:p>
      <w:pPr>
        <w:pStyle w:val="21"/>
        <w:keepNext w:val="0"/>
        <w:keepLines w:val="0"/>
        <w:widowControl w:val="0"/>
        <w:shd w:val="clear" w:color="auto" w:fill="auto"/>
        <w:bidi w:val="0"/>
        <w:spacing w:before="0" w:after="0" w:line="624" w:lineRule="exact"/>
        <w:ind w:left="0" w:right="0" w:firstLine="640"/>
        <w:jc w:val="both"/>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lang w:val="en-US" w:eastAsia="zh-CN"/>
        </w:rPr>
        <w:t>5.</w:t>
      </w:r>
      <w:r>
        <w:rPr>
          <w:rFonts w:hint="eastAsia" w:ascii="宋体" w:hAnsi="宋体" w:eastAsia="宋体" w:cs="宋体"/>
          <w:color w:val="000000"/>
          <w:spacing w:val="0"/>
          <w:w w:val="100"/>
          <w:position w:val="0"/>
          <w:sz w:val="32"/>
          <w:szCs w:val="32"/>
        </w:rPr>
        <w:t>《烟台市市级部门单位预算绩效管理办法和烟台市市对下转移支付资金预算绩效管理办法的通知》（烟政办字〔2019〕42号）；</w:t>
      </w:r>
    </w:p>
    <w:p>
      <w:pPr>
        <w:pStyle w:val="21"/>
        <w:keepNext w:val="0"/>
        <w:keepLines w:val="0"/>
        <w:widowControl w:val="0"/>
        <w:shd w:val="clear" w:color="auto" w:fill="auto"/>
        <w:bidi w:val="0"/>
        <w:spacing w:before="0" w:after="0" w:line="624" w:lineRule="exact"/>
        <w:ind w:left="0" w:right="0" w:firstLine="640"/>
        <w:jc w:val="both"/>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lang w:val="en-US" w:eastAsia="zh-CN"/>
        </w:rPr>
        <w:t>6.</w:t>
      </w:r>
      <w:r>
        <w:rPr>
          <w:rFonts w:hint="eastAsia" w:ascii="宋体" w:hAnsi="宋体" w:eastAsia="宋体" w:cs="宋体"/>
          <w:color w:val="000000"/>
          <w:spacing w:val="0"/>
          <w:w w:val="100"/>
          <w:position w:val="0"/>
          <w:sz w:val="32"/>
          <w:szCs w:val="32"/>
        </w:rPr>
        <w:t>《烟台市市级政策和项目预算绩效目标管理办法》（烟财 绩〔2021〕1号）;</w:t>
      </w:r>
    </w:p>
    <w:p>
      <w:pPr>
        <w:pStyle w:val="21"/>
        <w:keepNext w:val="0"/>
        <w:keepLines w:val="0"/>
        <w:widowControl w:val="0"/>
        <w:shd w:val="clear" w:color="auto" w:fill="auto"/>
        <w:bidi w:val="0"/>
        <w:spacing w:before="0" w:after="0" w:line="624" w:lineRule="exact"/>
        <w:ind w:left="0" w:right="0" w:firstLine="640"/>
        <w:jc w:val="both"/>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lang w:val="en-US" w:eastAsia="zh-CN"/>
        </w:rPr>
        <w:t>7.</w:t>
      </w:r>
      <w:r>
        <w:rPr>
          <w:rFonts w:hint="eastAsia" w:ascii="宋体" w:hAnsi="宋体" w:eastAsia="宋体" w:cs="宋体"/>
          <w:color w:val="000000"/>
          <w:spacing w:val="0"/>
          <w:w w:val="100"/>
          <w:position w:val="0"/>
          <w:sz w:val="32"/>
          <w:szCs w:val="32"/>
        </w:rPr>
        <w:t>《烟台市市级项目支出绩效单位自评工作规程》和《烟台 市市级项目支出绩效财政评价和部门评价工作规程》（烟财绩〔2020〕3号）;</w:t>
      </w:r>
    </w:p>
    <w:p>
      <w:pPr>
        <w:pStyle w:val="21"/>
        <w:keepNext w:val="0"/>
        <w:keepLines w:val="0"/>
        <w:widowControl w:val="0"/>
        <w:shd w:val="clear" w:color="auto" w:fill="auto"/>
        <w:bidi w:val="0"/>
        <w:spacing w:before="0" w:after="0" w:line="624" w:lineRule="exact"/>
        <w:ind w:left="0" w:right="0" w:firstLine="640"/>
        <w:jc w:val="both"/>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lang w:val="en-US" w:eastAsia="zh-CN"/>
        </w:rPr>
        <w:t>8.</w:t>
      </w:r>
      <w:r>
        <w:rPr>
          <w:rFonts w:hint="eastAsia" w:ascii="宋体" w:hAnsi="宋体" w:eastAsia="宋体" w:cs="宋体"/>
          <w:color w:val="000000"/>
          <w:spacing w:val="0"/>
          <w:w w:val="100"/>
          <w:position w:val="0"/>
          <w:sz w:val="32"/>
          <w:szCs w:val="32"/>
        </w:rPr>
        <w:t>《关于委托第三方机构参与预算绩效管理的指导意见》（财预〔2021〕6号）;</w:t>
      </w:r>
    </w:p>
    <w:p>
      <w:pPr>
        <w:pStyle w:val="21"/>
        <w:keepNext w:val="0"/>
        <w:keepLines w:val="0"/>
        <w:widowControl w:val="0"/>
        <w:shd w:val="clear" w:color="auto" w:fill="auto"/>
        <w:bidi w:val="0"/>
        <w:spacing w:before="0" w:after="0" w:line="624" w:lineRule="exact"/>
        <w:ind w:left="0" w:right="0" w:firstLine="640"/>
        <w:jc w:val="both"/>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lang w:val="en-US" w:eastAsia="zh-CN"/>
        </w:rPr>
        <w:t>9.</w:t>
      </w:r>
      <w:r>
        <w:rPr>
          <w:rFonts w:hint="eastAsia" w:ascii="宋体" w:hAnsi="宋体" w:eastAsia="宋体" w:cs="宋体"/>
          <w:color w:val="000000"/>
          <w:spacing w:val="0"/>
          <w:w w:val="100"/>
          <w:position w:val="0"/>
          <w:sz w:val="32"/>
          <w:szCs w:val="32"/>
        </w:rPr>
        <w:t>中国注册会计师协会《关于印发〈会计师事务所财政支出 绩效评价业务指引〉的通知》（会协〔2016〕10号）；</w:t>
      </w:r>
    </w:p>
    <w:p>
      <w:pPr>
        <w:pStyle w:val="21"/>
        <w:keepNext w:val="0"/>
        <w:keepLines w:val="0"/>
        <w:widowControl w:val="0"/>
        <w:shd w:val="clear" w:color="auto" w:fill="auto"/>
        <w:bidi w:val="0"/>
        <w:spacing w:before="0" w:after="0" w:line="624" w:lineRule="exact"/>
        <w:ind w:left="0" w:right="0" w:firstLine="640"/>
        <w:jc w:val="both"/>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lang w:val="en-US" w:eastAsia="zh-CN"/>
        </w:rPr>
        <w:t>10.</w:t>
      </w:r>
      <w:r>
        <w:rPr>
          <w:rFonts w:hint="eastAsia" w:ascii="宋体" w:hAnsi="宋体" w:eastAsia="宋体" w:cs="宋体"/>
          <w:color w:val="000000"/>
          <w:spacing w:val="0"/>
          <w:w w:val="100"/>
          <w:position w:val="0"/>
          <w:sz w:val="32"/>
          <w:szCs w:val="32"/>
        </w:rPr>
        <w:t>评价资金相关的资金管理办法、预算指标下达（调整）、 项目管理文件。</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80" w:line="600" w:lineRule="exact"/>
        <w:ind w:left="0" w:right="0" w:firstLine="640"/>
        <w:jc w:val="both"/>
        <w:textAlignment w:val="auto"/>
        <w:outlineLvl w:val="1"/>
        <w:rPr>
          <w:rFonts w:hint="eastAsia" w:ascii="楷体" w:hAnsi="楷体" w:eastAsia="楷体" w:cs="楷体"/>
          <w:color w:val="000000"/>
          <w:spacing w:val="0"/>
          <w:w w:val="100"/>
          <w:position w:val="0"/>
          <w:sz w:val="32"/>
          <w:szCs w:val="32"/>
        </w:rPr>
      </w:pPr>
      <w:bookmarkStart w:id="56" w:name="_Toc14105"/>
      <w:r>
        <w:rPr>
          <w:rFonts w:hint="eastAsia" w:ascii="楷体" w:hAnsi="楷体" w:eastAsia="楷体" w:cs="楷体"/>
          <w:color w:val="000000"/>
          <w:spacing w:val="0"/>
          <w:w w:val="100"/>
          <w:position w:val="0"/>
          <w:sz w:val="32"/>
          <w:szCs w:val="32"/>
        </w:rPr>
        <w:t>（四）评价原则、评价方法</w:t>
      </w:r>
      <w:bookmarkEnd w:id="56"/>
    </w:p>
    <w:p>
      <w:pPr>
        <w:pStyle w:val="21"/>
        <w:keepNext w:val="0"/>
        <w:keepLines w:val="0"/>
        <w:widowControl w:val="0"/>
        <w:numPr>
          <w:ilvl w:val="0"/>
          <w:numId w:val="0"/>
        </w:numPr>
        <w:shd w:val="clear" w:color="auto" w:fill="auto"/>
        <w:bidi w:val="0"/>
        <w:spacing w:before="0" w:after="0" w:line="590" w:lineRule="exact"/>
        <w:ind w:left="640" w:leftChars="0" w:right="0" w:rightChars="0"/>
        <w:jc w:val="both"/>
        <w:rPr>
          <w:rFonts w:hint="eastAsia" w:ascii="宋体" w:hAnsi="宋体" w:eastAsia="宋体" w:cs="宋体"/>
          <w:sz w:val="32"/>
          <w:szCs w:val="32"/>
        </w:rPr>
      </w:pPr>
      <w:r>
        <w:rPr>
          <w:rFonts w:hint="eastAsia" w:cs="宋体"/>
          <w:color w:val="000000"/>
          <w:spacing w:val="0"/>
          <w:w w:val="100"/>
          <w:position w:val="0"/>
          <w:sz w:val="32"/>
          <w:szCs w:val="32"/>
          <w:lang w:val="en-US" w:eastAsia="zh-CN"/>
        </w:rPr>
        <w:t>1.</w:t>
      </w:r>
      <w:r>
        <w:rPr>
          <w:rFonts w:hint="eastAsia" w:ascii="宋体" w:hAnsi="宋体" w:eastAsia="宋体" w:cs="宋体"/>
          <w:color w:val="000000"/>
          <w:spacing w:val="0"/>
          <w:w w:val="100"/>
          <w:position w:val="0"/>
          <w:sz w:val="32"/>
          <w:szCs w:val="32"/>
        </w:rPr>
        <w:t>评价原则</w:t>
      </w:r>
    </w:p>
    <w:p>
      <w:pPr>
        <w:pStyle w:val="21"/>
        <w:keepNext w:val="0"/>
        <w:keepLines w:val="0"/>
        <w:widowControl w:val="0"/>
        <w:shd w:val="clear" w:color="auto" w:fill="auto"/>
        <w:tabs>
          <w:tab w:val="left" w:pos="1482"/>
        </w:tabs>
        <w:bidi w:val="0"/>
        <w:spacing w:before="0" w:after="0" w:line="590" w:lineRule="exact"/>
        <w:ind w:left="0" w:right="0" w:firstLine="80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（1）</w:t>
      </w:r>
      <w:r>
        <w:rPr>
          <w:rFonts w:hint="eastAsia" w:ascii="宋体" w:hAnsi="宋体" w:eastAsia="宋体" w:cs="宋体"/>
          <w:color w:val="000000"/>
          <w:spacing w:val="0"/>
          <w:w w:val="100"/>
          <w:position w:val="0"/>
          <w:sz w:val="32"/>
          <w:szCs w:val="32"/>
        </w:rPr>
        <w:tab/>
      </w:r>
      <w:r>
        <w:rPr>
          <w:rFonts w:hint="eastAsia" w:ascii="宋体" w:hAnsi="宋体" w:eastAsia="宋体" w:cs="宋体"/>
          <w:color w:val="000000"/>
          <w:spacing w:val="0"/>
          <w:w w:val="100"/>
          <w:position w:val="0"/>
          <w:sz w:val="32"/>
          <w:szCs w:val="32"/>
        </w:rPr>
        <w:t>科学规范原则。绩效评价应当严格执行规定的流程步 骤，做到指标合理、标准科学、方法适当、结果可信。</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（2）</w:t>
      </w:r>
      <w:r>
        <w:rPr>
          <w:rFonts w:hint="eastAsia" w:ascii="宋体" w:hAnsi="宋体" w:eastAsia="宋体" w:cs="宋体"/>
          <w:color w:val="000000"/>
          <w:spacing w:val="0"/>
          <w:w w:val="100"/>
          <w:position w:val="0"/>
          <w:sz w:val="32"/>
          <w:szCs w:val="32"/>
        </w:rPr>
        <w:tab/>
      </w:r>
      <w:r>
        <w:rPr>
          <w:rFonts w:hint="eastAsia" w:ascii="宋体" w:hAnsi="宋体" w:eastAsia="宋体" w:cs="宋体"/>
          <w:color w:val="000000"/>
          <w:spacing w:val="0"/>
          <w:w w:val="100"/>
          <w:position w:val="0"/>
          <w:sz w:val="32"/>
          <w:szCs w:val="32"/>
        </w:rPr>
        <w:t>绩效相关原则。根据评价对象的特点，针对项目决策、过程、产出、效益进行绩效评价，评价结果应当清晰反映绩效目 标的实现情况以及预算支出和绩效之间的对应关系。</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lang w:val="en-US" w:eastAsia="zh-CN"/>
        </w:rPr>
        <w:t>3</w:t>
      </w:r>
      <w:r>
        <w:rPr>
          <w:rFonts w:hint="eastAsia" w:ascii="宋体" w:hAnsi="宋体" w:eastAsia="宋体" w:cs="宋体"/>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rPr>
        <w:t>公开透明原则。评价结果应当符合真实、客观、公正 的要求，依法依规公开并接受监督。我们在评价工作中，始终坚 持独立的第三方立场，保持客观、公正，时刻接受相关部门的监 督。</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lang w:val="en-US" w:eastAsia="zh-CN"/>
        </w:rPr>
        <w:t>4</w:t>
      </w:r>
      <w:r>
        <w:rPr>
          <w:rFonts w:hint="eastAsia" w:ascii="宋体" w:hAnsi="宋体" w:eastAsia="宋体" w:cs="宋体"/>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rPr>
        <w:t>激励约束原则。评价结果与项目的设立、保留、整合、 调整和退出相挂钩，作为改进管理、安排预算的重要依据，</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r>
        <w:rPr>
          <w:rFonts w:hint="eastAsia" w:ascii="宋体" w:hAnsi="宋体" w:eastAsia="宋体" w:cs="宋体"/>
          <w:color w:val="000000"/>
          <w:spacing w:val="0"/>
          <w:w w:val="100"/>
          <w:position w:val="0"/>
          <w:sz w:val="32"/>
          <w:szCs w:val="32"/>
          <w:lang w:val="en-US" w:eastAsia="zh-CN"/>
        </w:rPr>
        <w:t>2.</w:t>
      </w:r>
      <w:r>
        <w:rPr>
          <w:rFonts w:hint="eastAsia" w:ascii="宋体" w:hAnsi="宋体" w:eastAsia="宋体" w:cs="宋体"/>
          <w:color w:val="000000"/>
          <w:spacing w:val="0"/>
          <w:w w:val="100"/>
          <w:position w:val="0"/>
          <w:sz w:val="32"/>
          <w:szCs w:val="32"/>
          <w:lang w:eastAsia="zh-CN"/>
        </w:rPr>
        <w:t>评价方法</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r>
        <w:rPr>
          <w:rFonts w:hint="eastAsia" w:ascii="宋体" w:hAnsi="宋体" w:eastAsia="宋体" w:cs="宋体"/>
          <w:color w:val="000000"/>
          <w:spacing w:val="0"/>
          <w:w w:val="100"/>
          <w:position w:val="0"/>
          <w:sz w:val="32"/>
          <w:szCs w:val="32"/>
          <w:lang w:eastAsia="zh-CN"/>
        </w:rPr>
        <w:t>绩效评价方法主要包括成本效益分析法、比较法、因素分析法、最低成本法、公众评判法、标杆管理法等。本次绩效评价遵循“客观、公正、科学、规范”的原则，通过对项目的决策、过程、产出和效益的比较和分析，对专项资金进行综合评价。评价方法坚持定性分析与定量分析、全面评价与抽样调查、现场核查与综合分析相结合的方式进行评价，包括现场调研与核查、座谈、 访谈、问卷调查、数据分析、专家评价等环节。评价方法如下：</w:t>
      </w:r>
    </w:p>
    <w:p>
      <w:pPr>
        <w:pStyle w:val="21"/>
        <w:keepNext w:val="0"/>
        <w:keepLines w:val="0"/>
        <w:widowControl w:val="0"/>
        <w:shd w:val="clear" w:color="auto" w:fill="auto"/>
        <w:tabs>
          <w:tab w:val="left" w:pos="699"/>
        </w:tabs>
        <w:bidi w:val="0"/>
        <w:spacing w:before="0" w:after="0" w:line="590" w:lineRule="exact"/>
        <w:ind w:left="0" w:leftChars="0" w:right="0" w:firstLine="640" w:firstLineChars="200"/>
        <w:jc w:val="both"/>
        <w:rPr>
          <w:rFonts w:hint="eastAsia" w:ascii="宋体" w:hAnsi="宋体" w:eastAsia="宋体" w:cs="宋体"/>
          <w:color w:val="000000"/>
          <w:spacing w:val="0"/>
          <w:w w:val="100"/>
          <w:position w:val="0"/>
          <w:sz w:val="32"/>
          <w:szCs w:val="32"/>
          <w:lang w:eastAsia="zh-CN"/>
        </w:rPr>
      </w:pPr>
      <w:r>
        <w:rPr>
          <w:rFonts w:hint="eastAsia" w:ascii="宋体" w:hAnsi="宋体" w:eastAsia="宋体" w:cs="宋体"/>
          <w:color w:val="000000"/>
          <w:spacing w:val="0"/>
          <w:w w:val="100"/>
          <w:position w:val="0"/>
          <w:sz w:val="32"/>
          <w:szCs w:val="32"/>
          <w:lang w:eastAsia="zh-CN"/>
        </w:rPr>
        <w:t>成本效益分析法，是将投入与产出、效益进行关联性分析的方法。</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r>
        <w:rPr>
          <w:rFonts w:hint="eastAsia" w:ascii="宋体" w:hAnsi="宋体" w:eastAsia="宋体" w:cs="宋体"/>
          <w:color w:val="000000"/>
          <w:spacing w:val="0"/>
          <w:w w:val="100"/>
          <w:position w:val="0"/>
          <w:sz w:val="32"/>
          <w:szCs w:val="32"/>
          <w:lang w:eastAsia="zh-CN"/>
        </w:rPr>
        <w:t>比较法，是将实施情况与绩效目标、政府采购政策功 能目标、历史情况、不同部门和地区同类支出情况进行比较的方 法。</w:t>
      </w:r>
    </w:p>
    <w:p>
      <w:pPr>
        <w:pStyle w:val="21"/>
        <w:keepNext w:val="0"/>
        <w:keepLines w:val="0"/>
        <w:widowControl w:val="0"/>
        <w:shd w:val="clear" w:color="auto" w:fill="auto"/>
        <w:tabs>
          <w:tab w:val="left" w:pos="699"/>
        </w:tabs>
        <w:bidi w:val="0"/>
        <w:spacing w:before="0" w:after="0" w:line="590" w:lineRule="exact"/>
        <w:ind w:left="0" w:right="0" w:firstLine="800"/>
        <w:jc w:val="both"/>
        <w:outlineLvl w:val="1"/>
        <w:rPr>
          <w:rFonts w:hint="eastAsia" w:ascii="宋体" w:hAnsi="宋体" w:eastAsia="宋体" w:cs="宋体"/>
          <w:color w:val="000000"/>
          <w:spacing w:val="0"/>
          <w:w w:val="100"/>
          <w:position w:val="0"/>
          <w:sz w:val="32"/>
          <w:szCs w:val="32"/>
          <w:lang w:eastAsia="zh-CN"/>
        </w:rPr>
      </w:pPr>
      <w:bookmarkStart w:id="57" w:name="_Toc21212"/>
      <w:r>
        <w:rPr>
          <w:rFonts w:hint="eastAsia" w:ascii="宋体" w:hAnsi="宋体" w:eastAsia="宋体" w:cs="宋体"/>
          <w:color w:val="000000"/>
          <w:spacing w:val="0"/>
          <w:w w:val="100"/>
          <w:position w:val="0"/>
          <w:sz w:val="32"/>
          <w:szCs w:val="32"/>
          <w:lang w:eastAsia="zh-CN"/>
        </w:rPr>
        <w:t>公众评判法，是通过专家评估、公众问卷及抽样调查等方式进行评判的方法。一是集体座谈。与主管部门、分管处室、 其他利益相关方等利益群体进行集体座谈，全面了解项目在决策、实施过程中的相关考虑，实际需求情况，实施效果情况及对实施的相关建议等；二是问卷调查。为了更加客观、全面的评价项目实施效益，根据绩效评价内容，设计调查问卷，经过委托方确认后，选取合适调查对象发放、收取和统计分析，以了解部门工作内容实施过程、绩效完成效果等情况。</w:t>
      </w:r>
      <w:bookmarkEnd w:id="57"/>
    </w:p>
    <w:p>
      <w:pPr>
        <w:pStyle w:val="21"/>
        <w:keepNext w:val="0"/>
        <w:keepLines w:val="0"/>
        <w:widowControl w:val="0"/>
        <w:shd w:val="clear" w:color="auto" w:fill="auto"/>
        <w:tabs>
          <w:tab w:val="left" w:pos="699"/>
        </w:tabs>
        <w:bidi w:val="0"/>
        <w:spacing w:before="0" w:after="0" w:line="590" w:lineRule="exact"/>
        <w:ind w:left="0" w:right="0" w:firstLine="800"/>
        <w:jc w:val="both"/>
        <w:outlineLvl w:val="1"/>
        <w:rPr>
          <w:rFonts w:hint="eastAsia" w:ascii="楷体" w:hAnsi="楷体" w:eastAsia="楷体" w:cs="楷体"/>
          <w:color w:val="000000"/>
          <w:spacing w:val="0"/>
          <w:w w:val="100"/>
          <w:position w:val="0"/>
          <w:sz w:val="32"/>
          <w:szCs w:val="32"/>
          <w:lang w:eastAsia="zh-CN"/>
        </w:rPr>
      </w:pPr>
      <w:bookmarkStart w:id="58" w:name="_Toc11232"/>
      <w:r>
        <w:rPr>
          <w:rFonts w:hint="eastAsia" w:ascii="楷体" w:hAnsi="楷体" w:eastAsia="楷体" w:cs="楷体"/>
          <w:color w:val="000000"/>
          <w:spacing w:val="0"/>
          <w:w w:val="100"/>
          <w:position w:val="0"/>
          <w:sz w:val="32"/>
          <w:szCs w:val="32"/>
          <w:lang w:eastAsia="zh-CN"/>
        </w:rPr>
        <w:t>（五）绩效评价指标体系</w:t>
      </w:r>
      <w:bookmarkEnd w:id="50"/>
      <w:bookmarkEnd w:id="58"/>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bookmarkStart w:id="59" w:name="bookmark146"/>
      <w:bookmarkEnd w:id="59"/>
      <w:r>
        <w:rPr>
          <w:rFonts w:hint="eastAsia" w:ascii="宋体" w:hAnsi="宋体" w:eastAsia="宋体" w:cs="宋体"/>
          <w:color w:val="000000"/>
          <w:spacing w:val="0"/>
          <w:w w:val="100"/>
          <w:position w:val="0"/>
          <w:sz w:val="32"/>
          <w:szCs w:val="32"/>
          <w:lang w:val="en-US" w:eastAsia="zh-CN"/>
        </w:rPr>
        <w:t>1.</w:t>
      </w:r>
      <w:r>
        <w:rPr>
          <w:rFonts w:hint="eastAsia" w:ascii="宋体" w:hAnsi="宋体" w:eastAsia="宋体" w:cs="宋体"/>
          <w:color w:val="000000"/>
          <w:spacing w:val="0"/>
          <w:w w:val="100"/>
          <w:position w:val="0"/>
          <w:sz w:val="32"/>
          <w:szCs w:val="32"/>
          <w:lang w:eastAsia="zh-CN"/>
        </w:rPr>
        <w:t>指标体系设计的总体思路</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r>
        <w:rPr>
          <w:rFonts w:hint="eastAsia" w:ascii="宋体" w:hAnsi="宋体" w:eastAsia="宋体" w:cs="宋体"/>
          <w:color w:val="000000"/>
          <w:spacing w:val="0"/>
          <w:w w:val="100"/>
          <w:position w:val="0"/>
          <w:sz w:val="32"/>
          <w:szCs w:val="32"/>
          <w:lang w:eastAsia="zh-CN"/>
        </w:rPr>
        <w:t>评价组按照项目绩效评价指标设定的总体要求，综合考虑总 体绩效目标，在与主管部门充分沟通的基础上，以《烟台市市级项目支出绩效评价财政评价和部门评价工作规程》（烟财绩 〔2020〕3号）附件1《财政和部门评价项目支出绩效评价指标体 系框架》为参考，以精细化管理为依据，从定性和定量两个维度 对项目资金使用绩效进行评价，指标体系整体框架分为决策、过程、产出、效益4个一级指标及其对应的10个二级指标、19个三级指标、</w:t>
      </w:r>
      <w:r>
        <w:rPr>
          <w:rFonts w:hint="eastAsia" w:ascii="宋体" w:hAnsi="宋体" w:eastAsia="宋体" w:cs="宋体"/>
          <w:color w:val="000000"/>
          <w:spacing w:val="0"/>
          <w:w w:val="100"/>
          <w:position w:val="0"/>
          <w:sz w:val="32"/>
          <w:szCs w:val="32"/>
          <w:lang w:val="en-US" w:eastAsia="zh-CN"/>
        </w:rPr>
        <w:t>28</w:t>
      </w:r>
      <w:r>
        <w:rPr>
          <w:rFonts w:hint="eastAsia" w:ascii="宋体" w:hAnsi="宋体" w:eastAsia="宋体" w:cs="宋体"/>
          <w:color w:val="000000"/>
          <w:spacing w:val="0"/>
          <w:w w:val="100"/>
          <w:position w:val="0"/>
          <w:sz w:val="32"/>
          <w:szCs w:val="32"/>
          <w:lang w:eastAsia="zh-CN"/>
        </w:rPr>
        <w:t>个四级指标组成，各项指标分值根据评价内容重要程度设定，总分值100分，其中决策</w:t>
      </w:r>
      <w:r>
        <w:rPr>
          <w:rFonts w:hint="eastAsia" w:ascii="宋体" w:hAnsi="宋体" w:eastAsia="宋体" w:cs="宋体"/>
          <w:color w:val="000000"/>
          <w:spacing w:val="0"/>
          <w:w w:val="100"/>
          <w:position w:val="0"/>
          <w:sz w:val="32"/>
          <w:szCs w:val="32"/>
          <w:lang w:val="en-US" w:eastAsia="zh-CN"/>
        </w:rPr>
        <w:t>20</w:t>
      </w:r>
      <w:r>
        <w:rPr>
          <w:rFonts w:hint="eastAsia" w:ascii="宋体" w:hAnsi="宋体" w:eastAsia="宋体" w:cs="宋体"/>
          <w:color w:val="000000"/>
          <w:spacing w:val="0"/>
          <w:w w:val="100"/>
          <w:position w:val="0"/>
          <w:sz w:val="32"/>
          <w:szCs w:val="32"/>
          <w:lang w:eastAsia="zh-CN"/>
        </w:rPr>
        <w:t>分、过程</w:t>
      </w:r>
      <w:r>
        <w:rPr>
          <w:rFonts w:hint="eastAsia" w:ascii="宋体" w:hAnsi="宋体" w:eastAsia="宋体" w:cs="宋体"/>
          <w:color w:val="000000"/>
          <w:spacing w:val="0"/>
          <w:w w:val="100"/>
          <w:position w:val="0"/>
          <w:sz w:val="32"/>
          <w:szCs w:val="32"/>
          <w:lang w:val="en-US" w:eastAsia="zh-CN"/>
        </w:rPr>
        <w:t>20</w:t>
      </w:r>
      <w:r>
        <w:rPr>
          <w:rFonts w:hint="eastAsia" w:ascii="宋体" w:hAnsi="宋体" w:eastAsia="宋体" w:cs="宋体"/>
          <w:color w:val="000000"/>
          <w:spacing w:val="0"/>
          <w:w w:val="100"/>
          <w:position w:val="0"/>
          <w:sz w:val="32"/>
          <w:szCs w:val="32"/>
          <w:lang w:eastAsia="zh-CN"/>
        </w:rPr>
        <w:t>分、产出</w:t>
      </w:r>
      <w:r>
        <w:rPr>
          <w:rFonts w:hint="eastAsia" w:ascii="宋体" w:hAnsi="宋体" w:eastAsia="宋体" w:cs="宋体"/>
          <w:color w:val="000000"/>
          <w:spacing w:val="0"/>
          <w:w w:val="100"/>
          <w:position w:val="0"/>
          <w:sz w:val="32"/>
          <w:szCs w:val="32"/>
          <w:lang w:val="en-US" w:eastAsia="zh-CN"/>
        </w:rPr>
        <w:t>35</w:t>
      </w:r>
      <w:r>
        <w:rPr>
          <w:rFonts w:hint="eastAsia" w:ascii="宋体" w:hAnsi="宋体" w:eastAsia="宋体" w:cs="宋体"/>
          <w:color w:val="000000"/>
          <w:spacing w:val="0"/>
          <w:w w:val="100"/>
          <w:position w:val="0"/>
          <w:sz w:val="32"/>
          <w:szCs w:val="32"/>
          <w:lang w:eastAsia="zh-CN"/>
        </w:rPr>
        <w:t>分、效益</w:t>
      </w:r>
      <w:r>
        <w:rPr>
          <w:rFonts w:hint="eastAsia" w:ascii="宋体" w:hAnsi="宋体" w:eastAsia="宋体" w:cs="宋体"/>
          <w:color w:val="000000"/>
          <w:spacing w:val="0"/>
          <w:w w:val="100"/>
          <w:position w:val="0"/>
          <w:sz w:val="32"/>
          <w:szCs w:val="32"/>
          <w:lang w:val="en-US" w:eastAsia="zh-CN"/>
        </w:rPr>
        <w:t>25</w:t>
      </w:r>
      <w:r>
        <w:rPr>
          <w:rFonts w:hint="eastAsia" w:ascii="宋体" w:hAnsi="宋体" w:eastAsia="宋体" w:cs="宋体"/>
          <w:color w:val="000000"/>
          <w:spacing w:val="0"/>
          <w:w w:val="100"/>
          <w:position w:val="0"/>
          <w:sz w:val="32"/>
          <w:szCs w:val="32"/>
          <w:lang w:eastAsia="zh-CN"/>
        </w:rPr>
        <w:t>分。</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bookmarkStart w:id="60" w:name="bookmark147"/>
      <w:bookmarkEnd w:id="60"/>
      <w:r>
        <w:rPr>
          <w:rFonts w:hint="eastAsia" w:ascii="宋体" w:hAnsi="宋体" w:eastAsia="宋体" w:cs="宋体"/>
          <w:color w:val="000000"/>
          <w:spacing w:val="0"/>
          <w:w w:val="100"/>
          <w:position w:val="0"/>
          <w:sz w:val="32"/>
          <w:szCs w:val="32"/>
          <w:lang w:val="en-US" w:eastAsia="zh-CN"/>
        </w:rPr>
        <w:t>2.</w:t>
      </w:r>
      <w:r>
        <w:rPr>
          <w:rFonts w:hint="eastAsia" w:ascii="宋体" w:hAnsi="宋体" w:eastAsia="宋体" w:cs="宋体"/>
          <w:color w:val="000000"/>
          <w:spacing w:val="0"/>
          <w:w w:val="100"/>
          <w:position w:val="0"/>
          <w:sz w:val="32"/>
          <w:szCs w:val="32"/>
          <w:lang w:eastAsia="zh-CN"/>
        </w:rPr>
        <w:t>数据来源、证据收集方式</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bookmarkStart w:id="61" w:name="bookmark148"/>
      <w:bookmarkEnd w:id="61"/>
      <w:r>
        <w:rPr>
          <w:rFonts w:hint="eastAsia" w:ascii="宋体" w:hAnsi="宋体" w:eastAsia="宋体" w:cs="宋体"/>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lang w:val="en-US" w:eastAsia="zh-CN"/>
        </w:rPr>
        <w:t>1</w:t>
      </w:r>
      <w:r>
        <w:rPr>
          <w:rFonts w:hint="eastAsia" w:ascii="宋体" w:hAnsi="宋体" w:eastAsia="宋体" w:cs="宋体"/>
          <w:color w:val="000000"/>
          <w:spacing w:val="0"/>
          <w:w w:val="100"/>
          <w:position w:val="0"/>
          <w:sz w:val="32"/>
          <w:szCs w:val="32"/>
          <w:lang w:eastAsia="zh-CN"/>
        </w:rPr>
        <w:t>）听取情况介绍。听取部门对项目支出目标设定及完成程度、组织管理制度建立健全及落实情况、预算支出执行情况、财务管理状况、项目执行等情况介绍。对于重点项目及出现特殊情况的项目，召开相关利益方参加的座谈会，加深对项目的了解。</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bookmarkStart w:id="62" w:name="bookmark149"/>
      <w:bookmarkEnd w:id="62"/>
      <w:r>
        <w:rPr>
          <w:rFonts w:hint="eastAsia" w:ascii="宋体" w:hAnsi="宋体" w:eastAsia="宋体" w:cs="宋体"/>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lang w:val="en-US" w:eastAsia="zh-CN"/>
        </w:rPr>
        <w:t>2</w:t>
      </w:r>
      <w:r>
        <w:rPr>
          <w:rFonts w:hint="eastAsia" w:ascii="宋体" w:hAnsi="宋体" w:eastAsia="宋体" w:cs="宋体"/>
          <w:color w:val="000000"/>
          <w:spacing w:val="0"/>
          <w:w w:val="100"/>
          <w:position w:val="0"/>
          <w:sz w:val="32"/>
          <w:szCs w:val="32"/>
          <w:lang w:eastAsia="zh-CN"/>
        </w:rPr>
        <w:t>）数据核查。根据评价依据的资料清单，收集制度建设情况、制度和管理责任落实情况、资金使用情况、项目产出和效益等相关的材料，评价资金使用和管理的状况。通过对相关单位上报的资料整理分析，形成系统化、高价值的体系信息，支撑对某一指标的评价。</w:t>
      </w:r>
    </w:p>
    <w:p>
      <w:pPr>
        <w:pStyle w:val="21"/>
        <w:keepNext w:val="0"/>
        <w:keepLines w:val="0"/>
        <w:widowControl w:val="0"/>
        <w:shd w:val="clear" w:color="auto" w:fill="auto"/>
        <w:tabs>
          <w:tab w:val="left" w:pos="699"/>
        </w:tabs>
        <w:bidi w:val="0"/>
        <w:spacing w:before="0" w:after="0" w:line="590" w:lineRule="exact"/>
        <w:ind w:left="0" w:right="0" w:firstLine="800"/>
        <w:jc w:val="both"/>
        <w:rPr>
          <w:rFonts w:hint="eastAsia" w:ascii="宋体" w:hAnsi="宋体" w:eastAsia="宋体" w:cs="宋体"/>
          <w:color w:val="000000"/>
          <w:spacing w:val="0"/>
          <w:w w:val="100"/>
          <w:position w:val="0"/>
          <w:sz w:val="32"/>
          <w:szCs w:val="32"/>
          <w:lang w:eastAsia="zh-CN"/>
        </w:rPr>
      </w:pPr>
      <w:bookmarkStart w:id="63" w:name="bookmark150"/>
      <w:bookmarkEnd w:id="63"/>
      <w:r>
        <w:rPr>
          <w:rFonts w:hint="eastAsia" w:ascii="宋体" w:hAnsi="宋体" w:eastAsia="宋体" w:cs="宋体"/>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lang w:val="en-US" w:eastAsia="zh-CN"/>
        </w:rPr>
        <w:t>3</w:t>
      </w:r>
      <w:r>
        <w:rPr>
          <w:rFonts w:hint="eastAsia" w:ascii="宋体" w:hAnsi="宋体" w:eastAsia="宋体" w:cs="宋体"/>
          <w:color w:val="000000"/>
          <w:spacing w:val="0"/>
          <w:w w:val="100"/>
          <w:position w:val="0"/>
          <w:sz w:val="32"/>
          <w:szCs w:val="32"/>
          <w:lang w:eastAsia="zh-CN"/>
        </w:rPr>
        <w:t>）问卷调查。根据绩效评价的内容，设计、制定调查问卷，经过委托方确认后，选取合适调查对象发放、收取和统计分析，以了解部门工作内容实施过程、绩效完成效果等情况。</w:t>
      </w:r>
    </w:p>
    <w:p>
      <w:pPr>
        <w:pStyle w:val="21"/>
        <w:keepNext w:val="0"/>
        <w:keepLines w:val="0"/>
        <w:widowControl w:val="0"/>
        <w:numPr>
          <w:ilvl w:val="0"/>
          <w:numId w:val="0"/>
        </w:numPr>
        <w:shd w:val="clear" w:color="auto" w:fill="auto"/>
        <w:bidi w:val="0"/>
        <w:spacing w:before="0" w:after="0" w:line="590" w:lineRule="exact"/>
        <w:ind w:left="660" w:leftChars="0" w:right="0" w:rightChars="0"/>
        <w:jc w:val="both"/>
        <w:rPr>
          <w:rFonts w:hint="eastAsia" w:ascii="宋体" w:hAnsi="宋体" w:eastAsia="宋体" w:cs="宋体"/>
          <w:sz w:val="32"/>
          <w:szCs w:val="32"/>
        </w:rPr>
      </w:pPr>
      <w:bookmarkStart w:id="64" w:name="bookmark151"/>
      <w:bookmarkEnd w:id="64"/>
      <w:r>
        <w:rPr>
          <w:rFonts w:hint="eastAsia" w:ascii="宋体" w:hAnsi="宋体" w:eastAsia="宋体" w:cs="宋体"/>
          <w:color w:val="000000"/>
          <w:spacing w:val="0"/>
          <w:w w:val="100"/>
          <w:position w:val="0"/>
          <w:sz w:val="32"/>
          <w:szCs w:val="32"/>
          <w:lang w:val="en-US" w:eastAsia="zh-CN"/>
        </w:rPr>
        <w:t>3.</w:t>
      </w:r>
      <w:r>
        <w:rPr>
          <w:rFonts w:hint="eastAsia" w:ascii="宋体" w:hAnsi="宋体" w:eastAsia="宋体" w:cs="宋体"/>
          <w:color w:val="000000"/>
          <w:spacing w:val="0"/>
          <w:w w:val="100"/>
          <w:position w:val="0"/>
          <w:sz w:val="32"/>
          <w:szCs w:val="32"/>
        </w:rPr>
        <w:t>评价标准</w:t>
      </w:r>
    </w:p>
    <w:p>
      <w:pPr>
        <w:pStyle w:val="21"/>
        <w:keepNext w:val="0"/>
        <w:keepLines w:val="0"/>
        <w:widowControl w:val="0"/>
        <w:shd w:val="clear" w:color="auto" w:fill="auto"/>
        <w:bidi w:val="0"/>
        <w:spacing w:before="0" w:after="0" w:line="566" w:lineRule="exact"/>
        <w:ind w:left="0" w:right="0" w:firstLine="66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绩效评价标准是绩效指标完成程度的标尺，一般包括计划标准、行业标准和历史标准等。具体如下：</w:t>
      </w:r>
    </w:p>
    <w:p>
      <w:pPr>
        <w:pStyle w:val="21"/>
        <w:keepNext w:val="0"/>
        <w:keepLines w:val="0"/>
        <w:widowControl w:val="0"/>
        <w:shd w:val="clear" w:color="auto" w:fill="auto"/>
        <w:bidi w:val="0"/>
        <w:spacing w:before="0" w:after="0" w:line="566" w:lineRule="exact"/>
        <w:ind w:left="0" w:right="0" w:firstLine="660"/>
        <w:jc w:val="both"/>
        <w:rPr>
          <w:rFonts w:hint="eastAsia" w:ascii="宋体" w:hAnsi="宋体" w:eastAsia="宋体" w:cs="宋体"/>
          <w:color w:val="000000"/>
          <w:spacing w:val="0"/>
          <w:w w:val="100"/>
          <w:position w:val="0"/>
          <w:sz w:val="32"/>
          <w:szCs w:val="32"/>
        </w:rPr>
      </w:pPr>
      <w:bookmarkStart w:id="65" w:name="bookmark152"/>
      <w:bookmarkEnd w:id="65"/>
      <w:r>
        <w:rPr>
          <w:rFonts w:hint="eastAsia" w:cs="宋体"/>
          <w:color w:val="000000"/>
          <w:spacing w:val="0"/>
          <w:w w:val="100"/>
          <w:position w:val="0"/>
          <w:sz w:val="32"/>
          <w:szCs w:val="32"/>
          <w:lang w:val="en-US" w:eastAsia="zh-CN"/>
        </w:rPr>
        <w:t>(1)</w:t>
      </w:r>
      <w:r>
        <w:rPr>
          <w:rFonts w:hint="eastAsia" w:ascii="宋体" w:hAnsi="宋体" w:eastAsia="宋体" w:cs="宋体"/>
          <w:color w:val="000000"/>
          <w:spacing w:val="0"/>
          <w:w w:val="100"/>
          <w:position w:val="0"/>
          <w:sz w:val="32"/>
          <w:szCs w:val="32"/>
        </w:rPr>
        <w:t>计划标准。是以预先制定的目标、计划、预算、定额等数据作为评价的标准；</w:t>
      </w:r>
    </w:p>
    <w:p>
      <w:pPr>
        <w:pStyle w:val="21"/>
        <w:keepNext w:val="0"/>
        <w:keepLines w:val="0"/>
        <w:widowControl w:val="0"/>
        <w:shd w:val="clear" w:color="auto" w:fill="auto"/>
        <w:bidi w:val="0"/>
        <w:spacing w:before="0" w:after="0" w:line="566" w:lineRule="exact"/>
        <w:ind w:left="0" w:right="0" w:firstLine="660"/>
        <w:jc w:val="both"/>
        <w:rPr>
          <w:rFonts w:hint="eastAsia" w:ascii="宋体" w:hAnsi="宋体" w:eastAsia="宋体" w:cs="宋体"/>
          <w:color w:val="000000"/>
          <w:spacing w:val="0"/>
          <w:w w:val="100"/>
          <w:position w:val="0"/>
          <w:sz w:val="32"/>
          <w:szCs w:val="32"/>
        </w:rPr>
      </w:pPr>
      <w:bookmarkStart w:id="66" w:name="bookmark153"/>
      <w:bookmarkEnd w:id="66"/>
      <w:r>
        <w:rPr>
          <w:rFonts w:hint="eastAsia" w:cs="宋体"/>
          <w:color w:val="000000"/>
          <w:spacing w:val="0"/>
          <w:w w:val="100"/>
          <w:position w:val="0"/>
          <w:sz w:val="32"/>
          <w:szCs w:val="32"/>
          <w:lang w:val="en-US" w:eastAsia="zh-CN"/>
        </w:rPr>
        <w:t>(2)</w:t>
      </w:r>
      <w:r>
        <w:rPr>
          <w:rFonts w:hint="eastAsia" w:ascii="宋体" w:hAnsi="宋体" w:eastAsia="宋体" w:cs="宋体"/>
          <w:color w:val="000000"/>
          <w:spacing w:val="0"/>
          <w:w w:val="100"/>
          <w:position w:val="0"/>
          <w:sz w:val="32"/>
          <w:szCs w:val="32"/>
        </w:rPr>
        <w:t>行业标准。是指参照国家公布的行业指标数据制定的评价标准；</w:t>
      </w:r>
    </w:p>
    <w:p>
      <w:pPr>
        <w:pStyle w:val="21"/>
        <w:keepNext w:val="0"/>
        <w:keepLines w:val="0"/>
        <w:widowControl w:val="0"/>
        <w:shd w:val="clear" w:color="auto" w:fill="auto"/>
        <w:bidi w:val="0"/>
        <w:spacing w:before="0" w:after="0" w:line="566" w:lineRule="exact"/>
        <w:ind w:left="0" w:right="0" w:firstLine="660"/>
        <w:jc w:val="both"/>
        <w:rPr>
          <w:rFonts w:hint="eastAsia" w:ascii="宋体" w:hAnsi="宋体" w:eastAsia="宋体" w:cs="宋体"/>
          <w:color w:val="000000"/>
          <w:spacing w:val="0"/>
          <w:w w:val="100"/>
          <w:position w:val="0"/>
          <w:sz w:val="32"/>
          <w:szCs w:val="32"/>
        </w:rPr>
      </w:pPr>
      <w:bookmarkStart w:id="67" w:name="bookmark154"/>
      <w:bookmarkEnd w:id="67"/>
      <w:r>
        <w:rPr>
          <w:rFonts w:hint="eastAsia" w:cs="宋体"/>
          <w:color w:val="000000"/>
          <w:spacing w:val="0"/>
          <w:w w:val="100"/>
          <w:position w:val="0"/>
          <w:sz w:val="32"/>
          <w:szCs w:val="32"/>
          <w:lang w:val="en-US" w:eastAsia="zh-CN"/>
        </w:rPr>
        <w:t>(3)</w:t>
      </w:r>
      <w:r>
        <w:rPr>
          <w:rFonts w:hint="eastAsia" w:ascii="宋体" w:hAnsi="宋体" w:eastAsia="宋体" w:cs="宋体"/>
          <w:color w:val="000000"/>
          <w:spacing w:val="0"/>
          <w:w w:val="100"/>
          <w:position w:val="0"/>
          <w:sz w:val="32"/>
          <w:szCs w:val="32"/>
        </w:rPr>
        <w:t>历史标准。是指参照同类指标的历史数据制定的评价标准；</w:t>
      </w:r>
    </w:p>
    <w:p>
      <w:pPr>
        <w:pStyle w:val="21"/>
        <w:keepNext w:val="0"/>
        <w:keepLines w:val="0"/>
        <w:widowControl w:val="0"/>
        <w:shd w:val="clear" w:color="auto" w:fill="auto"/>
        <w:bidi w:val="0"/>
        <w:spacing w:before="0" w:after="0" w:line="566" w:lineRule="exact"/>
        <w:ind w:left="0" w:right="0" w:firstLine="660"/>
        <w:jc w:val="both"/>
        <w:rPr>
          <w:rFonts w:hint="eastAsia" w:ascii="宋体" w:hAnsi="宋体" w:eastAsia="宋体" w:cs="宋体"/>
          <w:sz w:val="32"/>
          <w:szCs w:val="32"/>
        </w:rPr>
        <w:sectPr>
          <w:headerReference r:id="rId11" w:type="default"/>
          <w:footerReference r:id="rId12" w:type="default"/>
          <w:footnotePr>
            <w:numFmt w:val="decimal"/>
          </w:footnotePr>
          <w:type w:val="continuous"/>
          <w:pgSz w:w="11900" w:h="16840"/>
          <w:pgMar w:top="2043" w:right="1485" w:bottom="1975" w:left="1415" w:header="0" w:footer="3" w:gutter="0"/>
          <w:pgNumType w:fmt="numberInDash"/>
          <w:cols w:space="720" w:num="1"/>
          <w:rtlGutter w:val="0"/>
          <w:docGrid w:linePitch="360" w:charSpace="0"/>
        </w:sectPr>
      </w:pPr>
      <w:bookmarkStart w:id="68" w:name="bookmark155"/>
      <w:bookmarkEnd w:id="68"/>
      <w:r>
        <w:rPr>
          <w:rFonts w:hint="eastAsia" w:cs="宋体"/>
          <w:color w:val="000000"/>
          <w:spacing w:val="0"/>
          <w:w w:val="100"/>
          <w:position w:val="0"/>
          <w:sz w:val="32"/>
          <w:szCs w:val="32"/>
          <w:lang w:val="en-US" w:eastAsia="zh-CN"/>
        </w:rPr>
        <w:t>(4)</w:t>
      </w:r>
      <w:r>
        <w:rPr>
          <w:rFonts w:hint="eastAsia" w:ascii="宋体" w:hAnsi="宋体" w:eastAsia="宋体" w:cs="宋体"/>
          <w:color w:val="000000"/>
          <w:spacing w:val="0"/>
          <w:w w:val="100"/>
          <w:position w:val="0"/>
          <w:sz w:val="32"/>
          <w:szCs w:val="32"/>
        </w:rPr>
        <w:t>其他经财政部门确认的标准。</w:t>
      </w:r>
    </w:p>
    <w:p>
      <w:pPr>
        <w:pStyle w:val="21"/>
        <w:keepNext w:val="0"/>
        <w:keepLines w:val="0"/>
        <w:widowControl w:val="0"/>
        <w:shd w:val="clear" w:color="auto" w:fill="auto"/>
        <w:bidi w:val="0"/>
        <w:spacing w:before="0" w:after="0" w:line="583" w:lineRule="exact"/>
        <w:ind w:left="0" w:right="0" w:firstLine="640"/>
        <w:jc w:val="both"/>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4.绩效评价指标体系</w:t>
      </w:r>
    </w:p>
    <w:p>
      <w:pPr>
        <w:pStyle w:val="21"/>
        <w:keepNext w:val="0"/>
        <w:keepLines w:val="0"/>
        <w:widowControl w:val="0"/>
        <w:shd w:val="clear" w:color="auto" w:fill="auto"/>
        <w:bidi w:val="0"/>
        <w:spacing w:before="0" w:after="0" w:line="583" w:lineRule="exact"/>
        <w:ind w:left="0" w:right="0" w:firstLine="640"/>
        <w:jc w:val="both"/>
        <w:sectPr>
          <w:headerReference r:id="rId13" w:type="default"/>
          <w:footerReference r:id="rId15" w:type="default"/>
          <w:headerReference r:id="rId14" w:type="even"/>
          <w:footerReference r:id="rId16" w:type="even"/>
          <w:footnotePr>
            <w:numFmt w:val="decimal"/>
          </w:footnotePr>
          <w:type w:val="continuous"/>
          <w:pgSz w:w="11900" w:h="16840"/>
          <w:pgMar w:top="2043" w:right="1485" w:bottom="1975" w:left="1415" w:header="0" w:footer="3" w:gutter="0"/>
          <w:pgNumType w:fmt="numberInDash"/>
          <w:cols w:space="720" w:num="1"/>
          <w:rtlGutter w:val="0"/>
          <w:docGrid w:linePitch="360" w:charSpace="0"/>
        </w:sectPr>
      </w:pPr>
      <w:r>
        <w:rPr>
          <w:rFonts w:hint="eastAsia" w:ascii="宋体" w:hAnsi="宋体" w:eastAsia="宋体" w:cs="宋体"/>
          <w:color w:val="000000"/>
          <w:spacing w:val="0"/>
          <w:w w:val="100"/>
          <w:position w:val="0"/>
          <w:sz w:val="32"/>
          <w:szCs w:val="32"/>
        </w:rPr>
        <w:t>长岛海洋生态文明综合试验区提升医疗卫生机构设施水平项目绩效评价体系均按照决策、过程、产出、效益共四方面分别进行指标设计，各方面再根据相关政策文件，逐级设计二级、三级、四级指标。在体系框架中选取最能体现绩效评价对象特征的共性指标，针对部门具体绩效评价对象的特点，另行设计具体的个性绩效评价指标，赋予各类评价指标科学合理的权重分值，明确具体的评价标准，从而形成完善的绩效评价指标体系。绩效评价指标体系如下</w:t>
      </w:r>
      <w:r>
        <w:rPr>
          <w:rFonts w:hint="eastAsia" w:ascii="仿宋" w:hAnsi="仿宋" w:eastAsia="仿宋" w:cs="仿宋"/>
          <w:color w:val="000000"/>
          <w:spacing w:val="0"/>
          <w:w w:val="100"/>
          <w:position w:val="0"/>
          <w:sz w:val="32"/>
          <w:szCs w:val="32"/>
        </w:rPr>
        <w:t>：</w:t>
      </w:r>
    </w:p>
    <w:p>
      <w:pPr>
        <w:pStyle w:val="25"/>
        <w:keepNext w:val="0"/>
        <w:keepLines w:val="0"/>
        <w:widowControl w:val="0"/>
        <w:shd w:val="clear" w:color="auto" w:fill="auto"/>
        <w:bidi w:val="0"/>
        <w:spacing w:before="0" w:after="0" w:line="240" w:lineRule="auto"/>
        <w:ind w:right="0" w:firstLine="2880" w:firstLineChars="900"/>
        <w:jc w:val="left"/>
        <w:rPr>
          <w:rFonts w:hint="default" w:eastAsia="宋体"/>
          <w:sz w:val="26"/>
          <w:szCs w:val="26"/>
          <w:lang w:val="en-US" w:eastAsia="zh-CN"/>
        </w:rPr>
      </w:pPr>
      <w:r>
        <w:rPr>
          <w:rFonts w:hint="eastAsia"/>
          <w:color w:val="000000"/>
          <w:spacing w:val="0"/>
          <w:w w:val="100"/>
          <w:position w:val="0"/>
          <w:lang w:val="en-US" w:eastAsia="zh-CN"/>
        </w:rPr>
        <w:t>长岛海洋生态文明综合试验区人民医院一期工程建设项目绩效评价体系</w:t>
      </w:r>
    </w:p>
    <w:tbl>
      <w:tblPr>
        <w:tblStyle w:val="12"/>
        <w:tblW w:w="15985" w:type="dxa"/>
        <w:tblInd w:w="-3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8"/>
        <w:gridCol w:w="729"/>
        <w:gridCol w:w="1218"/>
        <w:gridCol w:w="1367"/>
        <w:gridCol w:w="507"/>
        <w:gridCol w:w="2963"/>
        <w:gridCol w:w="4431"/>
        <w:gridCol w:w="1680"/>
        <w:gridCol w:w="1569"/>
        <w:gridCol w:w="8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628" w:type="dxa"/>
            <w:shd w:val="clear" w:color="auto" w:fill="8DB3E1"/>
          </w:tcPr>
          <w:p>
            <w:pPr>
              <w:pStyle w:val="36"/>
              <w:spacing w:before="1"/>
              <w:ind w:left="144"/>
              <w:rPr>
                <w:b/>
                <w:sz w:val="18"/>
              </w:rPr>
            </w:pPr>
            <w:r>
              <w:rPr>
                <w:b/>
                <w:w w:val="95"/>
                <w:sz w:val="18"/>
              </w:rPr>
              <w:t>一级</w:t>
            </w:r>
          </w:p>
          <w:p>
            <w:pPr>
              <w:pStyle w:val="36"/>
              <w:spacing w:before="4" w:line="211" w:lineRule="exact"/>
              <w:ind w:left="144"/>
              <w:rPr>
                <w:b/>
                <w:sz w:val="18"/>
              </w:rPr>
            </w:pPr>
            <w:r>
              <w:rPr>
                <w:b/>
                <w:w w:val="95"/>
                <w:sz w:val="18"/>
              </w:rPr>
              <w:t>指标</w:t>
            </w:r>
          </w:p>
        </w:tc>
        <w:tc>
          <w:tcPr>
            <w:tcW w:w="729" w:type="dxa"/>
            <w:shd w:val="clear" w:color="auto" w:fill="8DB3E1"/>
          </w:tcPr>
          <w:p>
            <w:pPr>
              <w:pStyle w:val="36"/>
              <w:spacing w:before="1"/>
              <w:ind w:left="173"/>
              <w:rPr>
                <w:b/>
                <w:sz w:val="18"/>
              </w:rPr>
            </w:pPr>
            <w:r>
              <w:rPr>
                <w:b/>
                <w:w w:val="95"/>
                <w:sz w:val="18"/>
              </w:rPr>
              <w:t>二级</w:t>
            </w:r>
          </w:p>
          <w:p>
            <w:pPr>
              <w:pStyle w:val="36"/>
              <w:spacing w:before="4" w:line="211" w:lineRule="exact"/>
              <w:ind w:left="173"/>
              <w:rPr>
                <w:b/>
                <w:sz w:val="18"/>
              </w:rPr>
            </w:pPr>
            <w:r>
              <w:rPr>
                <w:b/>
                <w:w w:val="95"/>
                <w:sz w:val="18"/>
              </w:rPr>
              <w:t>指标</w:t>
            </w:r>
          </w:p>
        </w:tc>
        <w:tc>
          <w:tcPr>
            <w:tcW w:w="1218" w:type="dxa"/>
            <w:shd w:val="clear" w:color="auto" w:fill="8DB3E1"/>
          </w:tcPr>
          <w:p>
            <w:pPr>
              <w:pStyle w:val="36"/>
              <w:spacing w:before="118"/>
              <w:ind w:left="249"/>
              <w:rPr>
                <w:b/>
                <w:sz w:val="18"/>
              </w:rPr>
            </w:pPr>
            <w:r>
              <w:rPr>
                <w:b/>
                <w:sz w:val="18"/>
              </w:rPr>
              <w:t>三级指标</w:t>
            </w:r>
          </w:p>
        </w:tc>
        <w:tc>
          <w:tcPr>
            <w:tcW w:w="1367" w:type="dxa"/>
            <w:shd w:val="clear" w:color="auto" w:fill="8DB3E1"/>
          </w:tcPr>
          <w:p>
            <w:pPr>
              <w:pStyle w:val="36"/>
              <w:spacing w:before="118"/>
              <w:ind w:left="325"/>
              <w:rPr>
                <w:b/>
                <w:sz w:val="18"/>
              </w:rPr>
            </w:pPr>
            <w:r>
              <w:rPr>
                <w:b/>
                <w:sz w:val="18"/>
              </w:rPr>
              <w:t>四级指标</w:t>
            </w:r>
          </w:p>
        </w:tc>
        <w:tc>
          <w:tcPr>
            <w:tcW w:w="507" w:type="dxa"/>
            <w:shd w:val="clear" w:color="auto" w:fill="8DB3E1"/>
          </w:tcPr>
          <w:p>
            <w:pPr>
              <w:pStyle w:val="36"/>
              <w:spacing w:before="1"/>
              <w:ind w:left="158"/>
              <w:rPr>
                <w:b/>
                <w:sz w:val="18"/>
              </w:rPr>
            </w:pPr>
            <w:r>
              <w:rPr>
                <w:b/>
                <w:w w:val="99"/>
                <w:sz w:val="18"/>
              </w:rPr>
              <w:t>分</w:t>
            </w:r>
          </w:p>
          <w:p>
            <w:pPr>
              <w:pStyle w:val="36"/>
              <w:spacing w:before="4" w:line="211" w:lineRule="exact"/>
              <w:ind w:left="158"/>
              <w:rPr>
                <w:b/>
                <w:sz w:val="18"/>
              </w:rPr>
            </w:pPr>
            <w:r>
              <w:rPr>
                <w:b/>
                <w:w w:val="99"/>
                <w:sz w:val="18"/>
              </w:rPr>
              <w:t>值</w:t>
            </w:r>
          </w:p>
        </w:tc>
        <w:tc>
          <w:tcPr>
            <w:tcW w:w="2963" w:type="dxa"/>
            <w:shd w:val="clear" w:color="auto" w:fill="8DB3E1"/>
          </w:tcPr>
          <w:p>
            <w:pPr>
              <w:pStyle w:val="36"/>
              <w:spacing w:before="118"/>
              <w:ind w:left="88" w:right="79"/>
              <w:jc w:val="center"/>
              <w:rPr>
                <w:b/>
                <w:sz w:val="18"/>
              </w:rPr>
            </w:pPr>
            <w:r>
              <w:rPr>
                <w:b/>
                <w:sz w:val="18"/>
              </w:rPr>
              <w:t>指标解释</w:t>
            </w:r>
          </w:p>
        </w:tc>
        <w:tc>
          <w:tcPr>
            <w:tcW w:w="4431" w:type="dxa"/>
            <w:shd w:val="clear" w:color="auto" w:fill="8DB3E1"/>
          </w:tcPr>
          <w:p>
            <w:pPr>
              <w:pStyle w:val="36"/>
              <w:spacing w:before="118"/>
              <w:ind w:left="88" w:right="78"/>
              <w:jc w:val="center"/>
              <w:rPr>
                <w:b/>
                <w:sz w:val="18"/>
              </w:rPr>
            </w:pPr>
            <w:r>
              <w:rPr>
                <w:b/>
                <w:sz w:val="18"/>
              </w:rPr>
              <w:t>评分标准</w:t>
            </w:r>
          </w:p>
        </w:tc>
        <w:tc>
          <w:tcPr>
            <w:tcW w:w="1680" w:type="dxa"/>
            <w:shd w:val="clear" w:color="auto" w:fill="8DB3E1"/>
          </w:tcPr>
          <w:p>
            <w:pPr>
              <w:pStyle w:val="36"/>
              <w:spacing w:before="118"/>
              <w:ind w:left="88" w:right="82"/>
              <w:jc w:val="center"/>
              <w:rPr>
                <w:b/>
                <w:sz w:val="18"/>
              </w:rPr>
            </w:pPr>
            <w:r>
              <w:rPr>
                <w:b/>
                <w:sz w:val="18"/>
              </w:rPr>
              <w:t>依据</w:t>
            </w:r>
          </w:p>
        </w:tc>
        <w:tc>
          <w:tcPr>
            <w:tcW w:w="1569" w:type="dxa"/>
            <w:shd w:val="clear" w:color="auto" w:fill="8DB3E1"/>
          </w:tcPr>
          <w:p>
            <w:pPr>
              <w:pStyle w:val="36"/>
              <w:spacing w:before="118"/>
              <w:ind w:left="438"/>
              <w:rPr>
                <w:b/>
                <w:sz w:val="18"/>
              </w:rPr>
            </w:pPr>
            <w:r>
              <w:rPr>
                <w:b/>
                <w:sz w:val="18"/>
              </w:rPr>
              <w:t>依据来源</w:t>
            </w:r>
          </w:p>
        </w:tc>
        <w:tc>
          <w:tcPr>
            <w:tcW w:w="893" w:type="dxa"/>
            <w:shd w:val="clear" w:color="auto" w:fill="8DB3E1"/>
          </w:tcPr>
          <w:p>
            <w:pPr>
              <w:pStyle w:val="36"/>
              <w:spacing w:before="1"/>
              <w:ind w:left="156"/>
              <w:rPr>
                <w:b/>
                <w:sz w:val="18"/>
              </w:rPr>
            </w:pPr>
            <w:r>
              <w:rPr>
                <w:b/>
                <w:w w:val="95"/>
                <w:sz w:val="18"/>
              </w:rPr>
              <w:t>证据收</w:t>
            </w:r>
          </w:p>
          <w:p>
            <w:pPr>
              <w:pStyle w:val="36"/>
              <w:spacing w:before="4" w:line="211" w:lineRule="exact"/>
              <w:ind w:left="156"/>
              <w:rPr>
                <w:b/>
                <w:sz w:val="18"/>
              </w:rPr>
            </w:pPr>
            <w:r>
              <w:rPr>
                <w:b/>
                <w:w w:val="95"/>
                <w:sz w:val="18"/>
              </w:rPr>
              <w:t>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01" w:hRule="atLeast"/>
        </w:trPr>
        <w:tc>
          <w:tcPr>
            <w:tcW w:w="628" w:type="dxa"/>
            <w:vMerge w:val="restart"/>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140"/>
              <w:ind w:left="106"/>
              <w:rPr>
                <w:sz w:val="18"/>
              </w:rPr>
            </w:pPr>
            <w:r>
              <w:rPr>
                <w:sz w:val="18"/>
              </w:rPr>
              <w:t>A1.</w:t>
            </w:r>
          </w:p>
          <w:p>
            <w:pPr>
              <w:pStyle w:val="36"/>
              <w:spacing w:before="2"/>
              <w:ind w:left="106"/>
              <w:rPr>
                <w:sz w:val="18"/>
              </w:rPr>
            </w:pPr>
            <w:r>
              <w:rPr>
                <w:sz w:val="18"/>
              </w:rPr>
              <w:t>决策</w:t>
            </w:r>
          </w:p>
          <w:p>
            <w:pPr>
              <w:pStyle w:val="36"/>
              <w:spacing w:before="3" w:line="244" w:lineRule="auto"/>
              <w:ind w:left="106" w:right="171"/>
              <w:rPr>
                <w:sz w:val="18"/>
              </w:rPr>
            </w:pPr>
            <w:r>
              <w:rPr>
                <w:sz w:val="18"/>
              </w:rPr>
              <w:t>（15 分</w:t>
            </w:r>
            <w:r>
              <w:rPr>
                <w:spacing w:val="-16"/>
                <w:sz w:val="18"/>
              </w:rPr>
              <w:t>）</w:t>
            </w:r>
          </w:p>
        </w:tc>
        <w:tc>
          <w:tcPr>
            <w:tcW w:w="729" w:type="dxa"/>
            <w:vMerge w:val="restart"/>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142"/>
              <w:ind w:left="108"/>
              <w:rPr>
                <w:sz w:val="18"/>
              </w:rPr>
            </w:pPr>
            <w:r>
              <w:rPr>
                <w:sz w:val="18"/>
              </w:rPr>
              <w:t>B1.项</w:t>
            </w:r>
          </w:p>
          <w:p>
            <w:pPr>
              <w:pStyle w:val="36"/>
              <w:spacing w:before="3" w:line="242" w:lineRule="auto"/>
              <w:ind w:left="108" w:right="135"/>
              <w:rPr>
                <w:sz w:val="18"/>
              </w:rPr>
            </w:pPr>
            <w:r>
              <w:rPr>
                <w:sz w:val="18"/>
              </w:rPr>
              <w:t>目立项（4 分）</w:t>
            </w:r>
          </w:p>
        </w:tc>
        <w:tc>
          <w:tcPr>
            <w:tcW w:w="1218" w:type="dxa"/>
            <w:vMerge w:val="restart"/>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112" w:line="242" w:lineRule="auto"/>
              <w:ind w:left="107" w:right="113"/>
              <w:rPr>
                <w:sz w:val="18"/>
              </w:rPr>
            </w:pPr>
            <w:r>
              <w:rPr>
                <w:sz w:val="18"/>
              </w:rPr>
              <w:t>C1.</w:t>
            </w:r>
            <w:r>
              <w:rPr>
                <w:spacing w:val="-4"/>
                <w:sz w:val="18"/>
              </w:rPr>
              <w:t>立项依据</w:t>
            </w:r>
            <w:r>
              <w:rPr>
                <w:sz w:val="18"/>
              </w:rPr>
              <w:t>充分性（2 分）</w:t>
            </w:r>
          </w:p>
        </w:tc>
        <w:tc>
          <w:tcPr>
            <w:tcW w:w="1367" w:type="dxa"/>
          </w:tcPr>
          <w:p>
            <w:pPr>
              <w:pStyle w:val="36"/>
              <w:spacing w:before="4"/>
              <w:rPr>
                <w:rFonts w:ascii="Times New Roman"/>
                <w:sz w:val="20"/>
              </w:rPr>
            </w:pPr>
          </w:p>
          <w:p>
            <w:pPr>
              <w:pStyle w:val="36"/>
              <w:spacing w:line="242" w:lineRule="auto"/>
              <w:ind w:left="107" w:right="172"/>
              <w:rPr>
                <w:sz w:val="18"/>
              </w:rPr>
            </w:pPr>
            <w:r>
              <w:rPr>
                <w:sz w:val="18"/>
              </w:rPr>
              <w:t>D1.立项与国家、省、市</w:t>
            </w:r>
            <w:r>
              <w:rPr>
                <w:rFonts w:hint="eastAsia"/>
                <w:sz w:val="18"/>
                <w:lang w:eastAsia="zh-CN"/>
              </w:rPr>
              <w:t>、</w:t>
            </w:r>
            <w:r>
              <w:rPr>
                <w:rFonts w:hint="eastAsia"/>
                <w:sz w:val="18"/>
                <w:lang w:val="en-US" w:eastAsia="zh-CN"/>
              </w:rPr>
              <w:t>区</w:t>
            </w:r>
            <w:r>
              <w:rPr>
                <w:sz w:val="18"/>
              </w:rPr>
              <w:t>发展规划的相符性</w:t>
            </w:r>
          </w:p>
        </w:tc>
        <w:tc>
          <w:tcPr>
            <w:tcW w:w="507" w:type="dxa"/>
          </w:tcPr>
          <w:p>
            <w:pPr>
              <w:pStyle w:val="36"/>
              <w:rPr>
                <w:rFonts w:ascii="Times New Roman"/>
                <w:sz w:val="18"/>
              </w:rPr>
            </w:pPr>
          </w:p>
          <w:p>
            <w:pPr>
              <w:pStyle w:val="36"/>
              <w:rPr>
                <w:rFonts w:ascii="Times New Roman"/>
                <w:sz w:val="18"/>
              </w:rPr>
            </w:pPr>
          </w:p>
          <w:p>
            <w:pPr>
              <w:pStyle w:val="36"/>
              <w:spacing w:before="9"/>
              <w:rPr>
                <w:rFonts w:ascii="Times New Roman"/>
                <w:sz w:val="14"/>
              </w:rPr>
            </w:pPr>
          </w:p>
          <w:p>
            <w:pPr>
              <w:pStyle w:val="36"/>
              <w:spacing w:before="1"/>
              <w:ind w:left="7"/>
              <w:jc w:val="center"/>
              <w:rPr>
                <w:sz w:val="18"/>
              </w:rPr>
            </w:pPr>
            <w:r>
              <w:rPr>
                <w:sz w:val="18"/>
              </w:rPr>
              <w:t>1</w:t>
            </w:r>
          </w:p>
        </w:tc>
        <w:tc>
          <w:tcPr>
            <w:tcW w:w="2963" w:type="dxa"/>
          </w:tcPr>
          <w:p>
            <w:pPr>
              <w:pStyle w:val="36"/>
              <w:spacing w:before="4"/>
              <w:rPr>
                <w:rFonts w:ascii="Times New Roman"/>
                <w:sz w:val="20"/>
              </w:rPr>
            </w:pPr>
          </w:p>
          <w:p>
            <w:pPr>
              <w:pStyle w:val="36"/>
              <w:spacing w:line="242" w:lineRule="auto"/>
              <w:ind w:left="106" w:right="114"/>
              <w:jc w:val="both"/>
              <w:rPr>
                <w:sz w:val="18"/>
              </w:rPr>
            </w:pPr>
            <w:r>
              <w:rPr>
                <w:sz w:val="18"/>
              </w:rPr>
              <w:t>对项目的设立是否符合国家、省、市</w:t>
            </w:r>
            <w:r>
              <w:rPr>
                <w:rFonts w:hint="eastAsia"/>
                <w:sz w:val="18"/>
                <w:lang w:eastAsia="zh-CN"/>
              </w:rPr>
              <w:t>、</w:t>
            </w:r>
            <w:r>
              <w:rPr>
                <w:rFonts w:hint="eastAsia"/>
                <w:sz w:val="18"/>
                <w:lang w:val="en-US" w:eastAsia="zh-CN"/>
              </w:rPr>
              <w:t>区</w:t>
            </w:r>
            <w:r>
              <w:rPr>
                <w:sz w:val="18"/>
              </w:rPr>
              <w:t>的战略发展规划，是否属于公共财政支持范围，是否与其他项目重复等进行评价</w:t>
            </w:r>
          </w:p>
        </w:tc>
        <w:tc>
          <w:tcPr>
            <w:tcW w:w="4431" w:type="dxa"/>
          </w:tcPr>
          <w:p>
            <w:pPr>
              <w:pStyle w:val="36"/>
              <w:spacing w:before="4"/>
              <w:rPr>
                <w:rFonts w:ascii="Times New Roman"/>
                <w:sz w:val="20"/>
              </w:rPr>
            </w:pPr>
          </w:p>
          <w:p>
            <w:pPr>
              <w:pStyle w:val="36"/>
              <w:ind w:left="106"/>
              <w:rPr>
                <w:sz w:val="18"/>
              </w:rPr>
            </w:pPr>
            <w:r>
              <w:rPr>
                <w:sz w:val="18"/>
              </w:rPr>
              <w:t>①与国家、省、市</w:t>
            </w:r>
            <w:r>
              <w:rPr>
                <w:rFonts w:hint="eastAsia"/>
                <w:sz w:val="18"/>
                <w:lang w:eastAsia="zh-CN"/>
              </w:rPr>
              <w:t>、</w:t>
            </w:r>
            <w:r>
              <w:rPr>
                <w:rFonts w:hint="eastAsia"/>
                <w:sz w:val="18"/>
                <w:lang w:val="en-US" w:eastAsia="zh-CN"/>
              </w:rPr>
              <w:t>区</w:t>
            </w:r>
            <w:r>
              <w:rPr>
                <w:sz w:val="18"/>
              </w:rPr>
              <w:t>发展规划等重要部署相符（0.5 分）</w:t>
            </w:r>
          </w:p>
          <w:p>
            <w:pPr>
              <w:pStyle w:val="36"/>
              <w:spacing w:before="2"/>
              <w:ind w:left="106"/>
              <w:rPr>
                <w:sz w:val="18"/>
              </w:rPr>
            </w:pPr>
            <w:r>
              <w:rPr>
                <w:sz w:val="18"/>
              </w:rPr>
              <w:t>②属于公共财政支持范围（0.25 分）；</w:t>
            </w:r>
          </w:p>
          <w:p>
            <w:pPr>
              <w:pStyle w:val="36"/>
              <w:spacing w:before="2"/>
              <w:ind w:left="106"/>
              <w:rPr>
                <w:sz w:val="18"/>
              </w:rPr>
            </w:pPr>
            <w:r>
              <w:rPr>
                <w:sz w:val="18"/>
              </w:rPr>
              <w:t>③不与相关部门同类项目或部门内部相关项目重复</w:t>
            </w:r>
          </w:p>
          <w:p>
            <w:pPr>
              <w:pStyle w:val="36"/>
              <w:spacing w:before="5"/>
              <w:ind w:left="106"/>
              <w:rPr>
                <w:sz w:val="18"/>
              </w:rPr>
            </w:pPr>
            <w:r>
              <w:rPr>
                <w:sz w:val="18"/>
              </w:rPr>
              <w:t>（0.25 分）。</w:t>
            </w:r>
          </w:p>
        </w:tc>
        <w:tc>
          <w:tcPr>
            <w:tcW w:w="1680" w:type="dxa"/>
          </w:tcPr>
          <w:p>
            <w:pPr>
              <w:pStyle w:val="36"/>
              <w:spacing w:before="1"/>
              <w:ind w:left="107"/>
              <w:rPr>
                <w:sz w:val="18"/>
              </w:rPr>
            </w:pPr>
            <w:r>
              <w:rPr>
                <w:sz w:val="18"/>
              </w:rPr>
              <w:t>国民经济和社会发</w:t>
            </w:r>
          </w:p>
          <w:p>
            <w:pPr>
              <w:pStyle w:val="36"/>
              <w:spacing w:before="2" w:line="242" w:lineRule="auto"/>
              <w:ind w:left="107" w:right="113" w:hanging="238"/>
              <w:jc w:val="both"/>
              <w:rPr>
                <w:sz w:val="18"/>
              </w:rPr>
            </w:pPr>
            <w:r>
              <w:rPr>
                <w:spacing w:val="-7"/>
                <w:sz w:val="18"/>
              </w:rPr>
              <w:t>； 展规划、行业发展</w:t>
            </w:r>
            <w:r>
              <w:rPr>
                <w:spacing w:val="-3"/>
                <w:sz w:val="18"/>
              </w:rPr>
              <w:t>规划与项目有关的战略和政策重点；</w:t>
            </w:r>
          </w:p>
          <w:p>
            <w:pPr>
              <w:pStyle w:val="36"/>
              <w:spacing w:before="2" w:line="230" w:lineRule="atLeast"/>
              <w:ind w:left="107" w:right="113"/>
              <w:rPr>
                <w:sz w:val="18"/>
              </w:rPr>
            </w:pPr>
            <w:r>
              <w:rPr>
                <w:sz w:val="18"/>
              </w:rPr>
              <w:t>立项申请文件及有关材料</w:t>
            </w:r>
          </w:p>
        </w:tc>
        <w:tc>
          <w:tcPr>
            <w:tcW w:w="1569" w:type="dxa"/>
          </w:tcPr>
          <w:p>
            <w:pPr>
              <w:pStyle w:val="36"/>
              <w:rPr>
                <w:rFonts w:ascii="Times New Roman"/>
                <w:sz w:val="18"/>
              </w:rPr>
            </w:pPr>
          </w:p>
          <w:p>
            <w:pPr>
              <w:pStyle w:val="36"/>
              <w:spacing w:before="7"/>
              <w:rPr>
                <w:rFonts w:ascii="Times New Roman"/>
                <w:sz w:val="22"/>
              </w:rPr>
            </w:pPr>
          </w:p>
          <w:p>
            <w:pPr>
              <w:pStyle w:val="36"/>
              <w:spacing w:line="242" w:lineRule="auto"/>
              <w:ind w:left="107" w:right="29"/>
              <w:rPr>
                <w:sz w:val="18"/>
              </w:rPr>
            </w:pPr>
            <w:r>
              <w:rPr>
                <w:sz w:val="18"/>
              </w:rPr>
              <w:t>立项相关文件、可研报告</w:t>
            </w:r>
          </w:p>
        </w:tc>
        <w:tc>
          <w:tcPr>
            <w:tcW w:w="893" w:type="dxa"/>
          </w:tcPr>
          <w:p>
            <w:pPr>
              <w:pStyle w:val="36"/>
              <w:rPr>
                <w:rFonts w:ascii="Times New Roman"/>
                <w:sz w:val="18"/>
              </w:rPr>
            </w:pPr>
          </w:p>
          <w:p>
            <w:pPr>
              <w:pStyle w:val="36"/>
              <w:spacing w:before="142" w:line="242" w:lineRule="auto"/>
              <w:ind w:left="106" w:right="95"/>
              <w:rPr>
                <w:sz w:val="18"/>
              </w:rPr>
            </w:pPr>
            <w:r>
              <w:rPr>
                <w:sz w:val="18"/>
              </w:rPr>
              <w:t>案卷研</w:t>
            </w:r>
            <w:r>
              <w:rPr>
                <w:spacing w:val="-24"/>
                <w:sz w:val="18"/>
              </w:rPr>
              <w:t>究、互</w:t>
            </w:r>
            <w:r>
              <w:rPr>
                <w:rFonts w:hint="eastAsia"/>
                <w:spacing w:val="-24"/>
                <w:sz w:val="18"/>
                <w:lang w:val="en-US" w:eastAsia="zh-CN"/>
              </w:rPr>
              <w:t xml:space="preserve"> </w:t>
            </w:r>
            <w:r>
              <w:rPr>
                <w:spacing w:val="-24"/>
                <w:sz w:val="18"/>
              </w:rPr>
              <w:t>联</w:t>
            </w:r>
            <w:r>
              <w:rPr>
                <w:sz w:val="18"/>
              </w:rPr>
              <w:t>网检索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66" w:hRule="atLeast"/>
        </w:trPr>
        <w:tc>
          <w:tcPr>
            <w:tcW w:w="628" w:type="dxa"/>
            <w:vMerge w:val="continue"/>
            <w:tcBorders>
              <w:top w:val="nil"/>
            </w:tcBorders>
          </w:tcPr>
          <w:p>
            <w:pPr>
              <w:rPr>
                <w:sz w:val="2"/>
                <w:szCs w:val="2"/>
              </w:rPr>
            </w:pPr>
          </w:p>
        </w:tc>
        <w:tc>
          <w:tcPr>
            <w:tcW w:w="729" w:type="dxa"/>
            <w:vMerge w:val="continue"/>
            <w:tcBorders>
              <w:top w:val="nil"/>
            </w:tcBorders>
          </w:tcPr>
          <w:p>
            <w:pPr>
              <w:rPr>
                <w:sz w:val="2"/>
                <w:szCs w:val="2"/>
              </w:rPr>
            </w:pPr>
          </w:p>
        </w:tc>
        <w:tc>
          <w:tcPr>
            <w:tcW w:w="1218" w:type="dxa"/>
            <w:vMerge w:val="continue"/>
            <w:tcBorders>
              <w:top w:val="nil"/>
            </w:tcBorders>
          </w:tcPr>
          <w:p>
            <w:pPr>
              <w:rPr>
                <w:sz w:val="2"/>
                <w:szCs w:val="2"/>
              </w:rPr>
            </w:pPr>
          </w:p>
        </w:tc>
        <w:tc>
          <w:tcPr>
            <w:tcW w:w="1367" w:type="dxa"/>
          </w:tcPr>
          <w:p>
            <w:pPr>
              <w:pStyle w:val="36"/>
              <w:spacing w:before="4"/>
              <w:rPr>
                <w:rFonts w:ascii="Times New Roman"/>
                <w:sz w:val="20"/>
              </w:rPr>
            </w:pPr>
          </w:p>
          <w:p>
            <w:pPr>
              <w:pStyle w:val="36"/>
              <w:spacing w:line="242" w:lineRule="auto"/>
              <w:ind w:left="107" w:right="172"/>
              <w:rPr>
                <w:sz w:val="18"/>
              </w:rPr>
            </w:pPr>
            <w:r>
              <w:rPr>
                <w:sz w:val="18"/>
              </w:rPr>
              <w:t>D2.立项与部门职责的相关性</w:t>
            </w:r>
          </w:p>
        </w:tc>
        <w:tc>
          <w:tcPr>
            <w:tcW w:w="507" w:type="dxa"/>
          </w:tcPr>
          <w:p>
            <w:pPr>
              <w:pStyle w:val="36"/>
              <w:rPr>
                <w:rFonts w:ascii="Times New Roman"/>
                <w:sz w:val="18"/>
              </w:rPr>
            </w:pPr>
          </w:p>
          <w:p>
            <w:pPr>
              <w:pStyle w:val="36"/>
              <w:spacing w:before="7"/>
              <w:rPr>
                <w:rFonts w:ascii="Times New Roman"/>
                <w:sz w:val="22"/>
              </w:rPr>
            </w:pPr>
          </w:p>
          <w:p>
            <w:pPr>
              <w:pStyle w:val="36"/>
              <w:ind w:left="7"/>
              <w:jc w:val="center"/>
              <w:rPr>
                <w:sz w:val="18"/>
              </w:rPr>
            </w:pPr>
            <w:r>
              <w:rPr>
                <w:sz w:val="18"/>
              </w:rPr>
              <w:t>1</w:t>
            </w:r>
          </w:p>
        </w:tc>
        <w:tc>
          <w:tcPr>
            <w:tcW w:w="2963" w:type="dxa"/>
          </w:tcPr>
          <w:p>
            <w:pPr>
              <w:pStyle w:val="36"/>
              <w:spacing w:before="4"/>
              <w:rPr>
                <w:rFonts w:ascii="Times New Roman"/>
                <w:sz w:val="20"/>
              </w:rPr>
            </w:pPr>
          </w:p>
          <w:p>
            <w:pPr>
              <w:pStyle w:val="36"/>
              <w:spacing w:line="242" w:lineRule="auto"/>
              <w:ind w:left="106" w:right="114"/>
              <w:jc w:val="both"/>
              <w:rPr>
                <w:sz w:val="18"/>
              </w:rPr>
            </w:pPr>
            <w:r>
              <w:rPr>
                <w:sz w:val="18"/>
              </w:rPr>
              <w:t>对项目立项是否与部门职责范围相符，是否属于部门履职所需进行评价</w:t>
            </w:r>
          </w:p>
        </w:tc>
        <w:tc>
          <w:tcPr>
            <w:tcW w:w="4431" w:type="dxa"/>
          </w:tcPr>
          <w:p>
            <w:pPr>
              <w:pStyle w:val="36"/>
              <w:spacing w:before="1" w:line="242" w:lineRule="auto"/>
              <w:ind w:left="106" w:right="299"/>
              <w:rPr>
                <w:sz w:val="18"/>
              </w:rPr>
            </w:pPr>
            <w:r>
              <w:rPr>
                <w:sz w:val="18"/>
              </w:rPr>
              <w:t>①完全符合项目单位的相关职责，属于履职所需</w:t>
            </w:r>
            <w:r>
              <w:rPr>
                <w:spacing w:val="-9"/>
                <w:sz w:val="18"/>
              </w:rPr>
              <w:t xml:space="preserve">（1 </w:t>
            </w:r>
            <w:r>
              <w:rPr>
                <w:sz w:val="18"/>
              </w:rPr>
              <w:t>分）；</w:t>
            </w:r>
          </w:p>
          <w:p>
            <w:pPr>
              <w:pStyle w:val="36"/>
              <w:spacing w:line="242" w:lineRule="auto"/>
              <w:ind w:left="106" w:right="95"/>
              <w:rPr>
                <w:sz w:val="18"/>
              </w:rPr>
            </w:pPr>
            <w:r>
              <w:rPr>
                <w:spacing w:val="-10"/>
                <w:sz w:val="18"/>
              </w:rPr>
              <w:t>②基本符合项目单位的相关职责，基本为履职所需</w:t>
            </w:r>
            <w:r>
              <w:rPr>
                <w:spacing w:val="-5"/>
                <w:sz w:val="18"/>
              </w:rPr>
              <w:t xml:space="preserve">（0.5 </w:t>
            </w:r>
            <w:r>
              <w:rPr>
                <w:sz w:val="18"/>
              </w:rPr>
              <w:t>分）；</w:t>
            </w:r>
          </w:p>
          <w:p>
            <w:pPr>
              <w:pStyle w:val="36"/>
              <w:spacing w:line="214" w:lineRule="exact"/>
              <w:ind w:left="106"/>
              <w:rPr>
                <w:sz w:val="18"/>
              </w:rPr>
            </w:pPr>
            <w:r>
              <w:rPr>
                <w:sz w:val="18"/>
              </w:rPr>
              <w:t>③与部门职责相关性较差，非履职所需不得分。</w:t>
            </w:r>
          </w:p>
        </w:tc>
        <w:tc>
          <w:tcPr>
            <w:tcW w:w="1680" w:type="dxa"/>
          </w:tcPr>
          <w:p>
            <w:pPr>
              <w:pStyle w:val="36"/>
              <w:rPr>
                <w:rFonts w:ascii="Times New Roman"/>
                <w:sz w:val="18"/>
              </w:rPr>
            </w:pPr>
          </w:p>
          <w:p>
            <w:pPr>
              <w:pStyle w:val="36"/>
              <w:spacing w:before="7"/>
              <w:rPr>
                <w:rFonts w:ascii="Times New Roman"/>
                <w:sz w:val="22"/>
              </w:rPr>
            </w:pPr>
          </w:p>
          <w:p>
            <w:pPr>
              <w:pStyle w:val="36"/>
              <w:ind w:left="88" w:right="94"/>
              <w:jc w:val="center"/>
              <w:rPr>
                <w:sz w:val="18"/>
              </w:rPr>
            </w:pPr>
            <w:r>
              <w:rPr>
                <w:sz w:val="18"/>
              </w:rPr>
              <w:t>相关部门职责范围</w:t>
            </w:r>
          </w:p>
        </w:tc>
        <w:tc>
          <w:tcPr>
            <w:tcW w:w="1569" w:type="dxa"/>
          </w:tcPr>
          <w:p>
            <w:pPr>
              <w:pStyle w:val="36"/>
              <w:rPr>
                <w:rFonts w:ascii="Times New Roman"/>
                <w:sz w:val="18"/>
              </w:rPr>
            </w:pPr>
          </w:p>
          <w:p>
            <w:pPr>
              <w:pStyle w:val="36"/>
              <w:spacing w:before="7"/>
              <w:rPr>
                <w:rFonts w:ascii="Times New Roman"/>
                <w:sz w:val="22"/>
              </w:rPr>
            </w:pPr>
          </w:p>
          <w:p>
            <w:pPr>
              <w:pStyle w:val="36"/>
              <w:ind w:left="107"/>
              <w:rPr>
                <w:sz w:val="18"/>
              </w:rPr>
            </w:pPr>
            <w:r>
              <w:rPr>
                <w:sz w:val="18"/>
              </w:rPr>
              <w:t>三定方案</w:t>
            </w:r>
          </w:p>
        </w:tc>
        <w:tc>
          <w:tcPr>
            <w:tcW w:w="893" w:type="dxa"/>
          </w:tcPr>
          <w:p>
            <w:pPr>
              <w:pStyle w:val="36"/>
              <w:rPr>
                <w:rFonts w:ascii="Times New Roman"/>
                <w:sz w:val="18"/>
              </w:rPr>
            </w:pPr>
          </w:p>
          <w:p>
            <w:pPr>
              <w:pStyle w:val="36"/>
              <w:spacing w:before="145" w:line="242" w:lineRule="auto"/>
              <w:ind w:left="106" w:right="198"/>
              <w:rPr>
                <w:sz w:val="18"/>
              </w:rPr>
            </w:pPr>
            <w:r>
              <w:rPr>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628" w:type="dxa"/>
            <w:vMerge w:val="continue"/>
            <w:tcBorders>
              <w:top w:val="nil"/>
            </w:tcBorders>
          </w:tcPr>
          <w:p>
            <w:pPr>
              <w:rPr>
                <w:sz w:val="2"/>
                <w:szCs w:val="2"/>
              </w:rPr>
            </w:pPr>
          </w:p>
        </w:tc>
        <w:tc>
          <w:tcPr>
            <w:tcW w:w="729" w:type="dxa"/>
            <w:vMerge w:val="continue"/>
            <w:tcBorders>
              <w:top w:val="nil"/>
            </w:tcBorders>
          </w:tcPr>
          <w:p>
            <w:pPr>
              <w:rPr>
                <w:sz w:val="2"/>
                <w:szCs w:val="2"/>
              </w:rPr>
            </w:pPr>
          </w:p>
        </w:tc>
        <w:tc>
          <w:tcPr>
            <w:tcW w:w="1218" w:type="dxa"/>
          </w:tcPr>
          <w:p>
            <w:pPr>
              <w:pStyle w:val="36"/>
              <w:spacing w:before="1"/>
              <w:ind w:left="107"/>
              <w:rPr>
                <w:sz w:val="18"/>
              </w:rPr>
            </w:pPr>
            <w:r>
              <w:rPr>
                <w:sz w:val="18"/>
              </w:rPr>
              <w:t>C2.立项程序</w:t>
            </w:r>
          </w:p>
          <w:p>
            <w:pPr>
              <w:pStyle w:val="36"/>
              <w:spacing w:before="2" w:line="230" w:lineRule="atLeast"/>
              <w:ind w:left="107" w:right="292"/>
              <w:rPr>
                <w:sz w:val="18"/>
              </w:rPr>
            </w:pPr>
            <w:r>
              <w:rPr>
                <w:sz w:val="18"/>
              </w:rPr>
              <w:t>规范性（2 分）</w:t>
            </w:r>
          </w:p>
        </w:tc>
        <w:tc>
          <w:tcPr>
            <w:tcW w:w="1367" w:type="dxa"/>
          </w:tcPr>
          <w:p>
            <w:pPr>
              <w:pStyle w:val="36"/>
              <w:spacing w:before="116" w:line="244" w:lineRule="auto"/>
              <w:ind w:left="107" w:right="261"/>
              <w:rPr>
                <w:sz w:val="18"/>
              </w:rPr>
            </w:pPr>
            <w:r>
              <w:rPr>
                <w:sz w:val="18"/>
              </w:rPr>
              <w:t>D3.立项程序的合规性</w:t>
            </w:r>
          </w:p>
        </w:tc>
        <w:tc>
          <w:tcPr>
            <w:tcW w:w="507" w:type="dxa"/>
          </w:tcPr>
          <w:p>
            <w:pPr>
              <w:pStyle w:val="36"/>
              <w:spacing w:before="3"/>
              <w:rPr>
                <w:rFonts w:ascii="Times New Roman"/>
                <w:sz w:val="20"/>
              </w:rPr>
            </w:pPr>
          </w:p>
          <w:p>
            <w:pPr>
              <w:pStyle w:val="36"/>
              <w:ind w:left="7"/>
              <w:jc w:val="center"/>
              <w:rPr>
                <w:sz w:val="18"/>
              </w:rPr>
            </w:pPr>
            <w:r>
              <w:rPr>
                <w:sz w:val="18"/>
              </w:rPr>
              <w:t>2</w:t>
            </w:r>
          </w:p>
        </w:tc>
        <w:tc>
          <w:tcPr>
            <w:tcW w:w="2963" w:type="dxa"/>
          </w:tcPr>
          <w:p>
            <w:pPr>
              <w:pStyle w:val="36"/>
              <w:spacing w:before="1"/>
              <w:ind w:left="106"/>
              <w:rPr>
                <w:sz w:val="18"/>
              </w:rPr>
            </w:pPr>
            <w:r>
              <w:rPr>
                <w:sz w:val="18"/>
              </w:rPr>
              <w:t>对项目申请、设立过程是否符合相</w:t>
            </w:r>
          </w:p>
          <w:p>
            <w:pPr>
              <w:pStyle w:val="36"/>
              <w:spacing w:before="2" w:line="230" w:lineRule="atLeast"/>
              <w:ind w:left="106" w:right="114"/>
              <w:rPr>
                <w:sz w:val="18"/>
              </w:rPr>
            </w:pPr>
            <w:r>
              <w:rPr>
                <w:sz w:val="18"/>
              </w:rPr>
              <w:t>关规定，审批文件和材料是否规范完整进行评价</w:t>
            </w:r>
          </w:p>
        </w:tc>
        <w:tc>
          <w:tcPr>
            <w:tcW w:w="4431" w:type="dxa"/>
          </w:tcPr>
          <w:p>
            <w:pPr>
              <w:pStyle w:val="36"/>
              <w:spacing w:before="116"/>
              <w:ind w:left="106"/>
              <w:rPr>
                <w:sz w:val="18"/>
              </w:rPr>
            </w:pPr>
            <w:r>
              <w:rPr>
                <w:sz w:val="18"/>
              </w:rPr>
              <w:t>①按规定程序申请设立，并取得相应批复（1 分）；</w:t>
            </w:r>
          </w:p>
          <w:p>
            <w:pPr>
              <w:pStyle w:val="36"/>
              <w:spacing w:before="4"/>
              <w:ind w:left="106"/>
              <w:rPr>
                <w:sz w:val="18"/>
              </w:rPr>
            </w:pPr>
            <w:r>
              <w:rPr>
                <w:sz w:val="18"/>
              </w:rPr>
              <w:t>②审批文件和材料规范完整（1 分）。</w:t>
            </w:r>
          </w:p>
        </w:tc>
        <w:tc>
          <w:tcPr>
            <w:tcW w:w="1680" w:type="dxa"/>
          </w:tcPr>
          <w:p>
            <w:pPr>
              <w:pStyle w:val="36"/>
              <w:spacing w:before="1"/>
              <w:ind w:left="107"/>
              <w:rPr>
                <w:sz w:val="18"/>
              </w:rPr>
            </w:pPr>
            <w:r>
              <w:rPr>
                <w:sz w:val="18"/>
              </w:rPr>
              <w:t>项目工程备案材</w:t>
            </w:r>
          </w:p>
          <w:p>
            <w:pPr>
              <w:pStyle w:val="36"/>
              <w:spacing w:before="2" w:line="230" w:lineRule="atLeast"/>
              <w:ind w:left="107" w:right="113"/>
              <w:rPr>
                <w:sz w:val="18"/>
              </w:rPr>
            </w:pPr>
            <w:r>
              <w:rPr>
                <w:sz w:val="18"/>
              </w:rPr>
              <w:t>料、行政审批局可研批复</w:t>
            </w:r>
          </w:p>
        </w:tc>
        <w:tc>
          <w:tcPr>
            <w:tcW w:w="1569" w:type="dxa"/>
          </w:tcPr>
          <w:p>
            <w:pPr>
              <w:pStyle w:val="36"/>
              <w:spacing w:before="3"/>
              <w:rPr>
                <w:rFonts w:ascii="Times New Roman"/>
                <w:sz w:val="20"/>
              </w:rPr>
            </w:pPr>
          </w:p>
          <w:p>
            <w:pPr>
              <w:pStyle w:val="36"/>
              <w:ind w:left="107"/>
              <w:rPr>
                <w:sz w:val="18"/>
              </w:rPr>
            </w:pPr>
            <w:r>
              <w:rPr>
                <w:sz w:val="18"/>
              </w:rPr>
              <w:t>招投标备案材料</w:t>
            </w:r>
          </w:p>
        </w:tc>
        <w:tc>
          <w:tcPr>
            <w:tcW w:w="893" w:type="dxa"/>
          </w:tcPr>
          <w:p>
            <w:pPr>
              <w:pStyle w:val="36"/>
              <w:spacing w:before="116" w:line="244" w:lineRule="auto"/>
              <w:ind w:left="106" w:right="198"/>
              <w:rPr>
                <w:sz w:val="18"/>
              </w:rPr>
            </w:pPr>
            <w:r>
              <w:rPr>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28" w:type="dxa"/>
            <w:vMerge w:val="continue"/>
            <w:tcBorders>
              <w:top w:val="nil"/>
            </w:tcBorders>
          </w:tcPr>
          <w:p>
            <w:pPr>
              <w:rPr>
                <w:sz w:val="2"/>
                <w:szCs w:val="2"/>
              </w:rPr>
            </w:pPr>
          </w:p>
        </w:tc>
        <w:tc>
          <w:tcPr>
            <w:tcW w:w="729" w:type="dxa"/>
            <w:vMerge w:val="restart"/>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149"/>
              <w:ind w:left="108"/>
              <w:rPr>
                <w:sz w:val="18"/>
              </w:rPr>
            </w:pPr>
            <w:r>
              <w:rPr>
                <w:sz w:val="18"/>
              </w:rPr>
              <w:t>B2.绩</w:t>
            </w:r>
          </w:p>
          <w:p>
            <w:pPr>
              <w:pStyle w:val="36"/>
              <w:spacing w:before="2" w:line="242" w:lineRule="auto"/>
              <w:ind w:left="108" w:right="135"/>
              <w:rPr>
                <w:sz w:val="18"/>
              </w:rPr>
            </w:pPr>
            <w:r>
              <w:rPr>
                <w:sz w:val="18"/>
              </w:rPr>
              <w:t>效目标（6 分）</w:t>
            </w:r>
          </w:p>
        </w:tc>
        <w:tc>
          <w:tcPr>
            <w:tcW w:w="1218" w:type="dxa"/>
            <w:vMerge w:val="restart"/>
          </w:tcPr>
          <w:p>
            <w:pPr>
              <w:pStyle w:val="36"/>
              <w:rPr>
                <w:rFonts w:ascii="Times New Roman"/>
                <w:sz w:val="18"/>
              </w:rPr>
            </w:pPr>
          </w:p>
          <w:p>
            <w:pPr>
              <w:pStyle w:val="36"/>
              <w:spacing w:before="2"/>
              <w:rPr>
                <w:rFonts w:ascii="Times New Roman"/>
                <w:sz w:val="23"/>
              </w:rPr>
            </w:pPr>
          </w:p>
          <w:p>
            <w:pPr>
              <w:pStyle w:val="36"/>
              <w:spacing w:line="242" w:lineRule="auto"/>
              <w:ind w:left="107" w:right="113"/>
              <w:rPr>
                <w:sz w:val="18"/>
              </w:rPr>
            </w:pPr>
            <w:r>
              <w:rPr>
                <w:sz w:val="18"/>
              </w:rPr>
              <w:t>C3.</w:t>
            </w:r>
            <w:r>
              <w:rPr>
                <w:spacing w:val="-4"/>
                <w:sz w:val="18"/>
              </w:rPr>
              <w:t>绩效目标</w:t>
            </w:r>
            <w:r>
              <w:rPr>
                <w:sz w:val="18"/>
              </w:rPr>
              <w:t>合理性（3 分）</w:t>
            </w:r>
          </w:p>
        </w:tc>
        <w:tc>
          <w:tcPr>
            <w:tcW w:w="1367" w:type="dxa"/>
          </w:tcPr>
          <w:p>
            <w:pPr>
              <w:pStyle w:val="36"/>
              <w:spacing w:before="119" w:line="242" w:lineRule="auto"/>
              <w:ind w:left="107" w:right="172"/>
              <w:rPr>
                <w:sz w:val="18"/>
              </w:rPr>
            </w:pPr>
            <w:r>
              <w:rPr>
                <w:sz w:val="18"/>
              </w:rPr>
              <w:t>D4.绩效目标依据政策的相符性</w:t>
            </w:r>
          </w:p>
        </w:tc>
        <w:tc>
          <w:tcPr>
            <w:tcW w:w="507" w:type="dxa"/>
          </w:tcPr>
          <w:p>
            <w:pPr>
              <w:pStyle w:val="36"/>
              <w:rPr>
                <w:rFonts w:ascii="Times New Roman"/>
                <w:sz w:val="18"/>
              </w:rPr>
            </w:pPr>
          </w:p>
          <w:p>
            <w:pPr>
              <w:pStyle w:val="36"/>
              <w:spacing w:before="144"/>
              <w:ind w:left="7"/>
              <w:jc w:val="center"/>
              <w:rPr>
                <w:sz w:val="18"/>
              </w:rPr>
            </w:pPr>
            <w:r>
              <w:rPr>
                <w:sz w:val="18"/>
              </w:rPr>
              <w:t>2</w:t>
            </w:r>
          </w:p>
        </w:tc>
        <w:tc>
          <w:tcPr>
            <w:tcW w:w="2963" w:type="dxa"/>
          </w:tcPr>
          <w:p>
            <w:pPr>
              <w:pStyle w:val="36"/>
              <w:spacing w:before="1" w:line="242" w:lineRule="auto"/>
              <w:ind w:left="106" w:right="114"/>
              <w:jc w:val="both"/>
              <w:rPr>
                <w:sz w:val="18"/>
              </w:rPr>
            </w:pPr>
            <w:r>
              <w:rPr>
                <w:sz w:val="18"/>
              </w:rPr>
              <w:t>对项目所设定的绩效目标是否符合国家相关法律法规、国民经济发展规划、部门发展政策与规划进行评</w:t>
            </w:r>
          </w:p>
          <w:p>
            <w:pPr>
              <w:pStyle w:val="36"/>
              <w:spacing w:before="2" w:line="212" w:lineRule="exact"/>
              <w:ind w:left="106"/>
              <w:rPr>
                <w:sz w:val="18"/>
              </w:rPr>
            </w:pPr>
            <w:r>
              <w:rPr>
                <w:sz w:val="18"/>
              </w:rPr>
              <w:t>价</w:t>
            </w:r>
          </w:p>
        </w:tc>
        <w:tc>
          <w:tcPr>
            <w:tcW w:w="4431" w:type="dxa"/>
          </w:tcPr>
          <w:p>
            <w:pPr>
              <w:pStyle w:val="36"/>
              <w:spacing w:before="119" w:line="242" w:lineRule="auto"/>
              <w:ind w:left="106" w:right="29"/>
              <w:rPr>
                <w:sz w:val="18"/>
              </w:rPr>
            </w:pPr>
            <w:r>
              <w:rPr>
                <w:spacing w:val="-4"/>
                <w:sz w:val="18"/>
              </w:rPr>
              <w:t>项目设定了绩效目标或工作任务目标，且项目绩效目标</w:t>
            </w:r>
            <w:r>
              <w:rPr>
                <w:spacing w:val="-6"/>
                <w:sz w:val="18"/>
              </w:rPr>
              <w:t xml:space="preserve">或工作任务目标与实际工作内容具有相关性，得 </w:t>
            </w:r>
            <w:r>
              <w:rPr>
                <w:sz w:val="18"/>
              </w:rPr>
              <w:t>2</w:t>
            </w:r>
            <w:r>
              <w:rPr>
                <w:spacing w:val="-21"/>
                <w:sz w:val="18"/>
              </w:rPr>
              <w:t xml:space="preserve"> 分； </w:t>
            </w:r>
            <w:r>
              <w:rPr>
                <w:sz w:val="18"/>
              </w:rPr>
              <w:t>否则不得分。</w:t>
            </w:r>
          </w:p>
        </w:tc>
        <w:tc>
          <w:tcPr>
            <w:tcW w:w="1680" w:type="dxa"/>
          </w:tcPr>
          <w:p>
            <w:pPr>
              <w:pStyle w:val="36"/>
              <w:spacing w:before="119" w:line="242" w:lineRule="auto"/>
              <w:ind w:left="107" w:right="113"/>
              <w:rPr>
                <w:sz w:val="18"/>
              </w:rPr>
            </w:pPr>
            <w:r>
              <w:rPr>
                <w:sz w:val="18"/>
              </w:rPr>
              <w:t>绩效目标申报表、部门 2020 年度预算</w:t>
            </w:r>
          </w:p>
        </w:tc>
        <w:tc>
          <w:tcPr>
            <w:tcW w:w="1569" w:type="dxa"/>
          </w:tcPr>
          <w:p>
            <w:pPr>
              <w:pStyle w:val="36"/>
              <w:spacing w:before="119" w:line="242" w:lineRule="auto"/>
              <w:ind w:left="107" w:right="39"/>
              <w:rPr>
                <w:sz w:val="18"/>
              </w:rPr>
            </w:pPr>
            <w:r>
              <w:rPr>
                <w:sz w:val="18"/>
              </w:rPr>
              <w:t>绩效目标申报表、部门 2020 年度预算</w:t>
            </w:r>
          </w:p>
        </w:tc>
        <w:tc>
          <w:tcPr>
            <w:tcW w:w="893" w:type="dxa"/>
          </w:tcPr>
          <w:p>
            <w:pPr>
              <w:pStyle w:val="36"/>
              <w:spacing w:before="4"/>
              <w:rPr>
                <w:rFonts w:ascii="Times New Roman"/>
                <w:sz w:val="20"/>
              </w:rPr>
            </w:pPr>
          </w:p>
          <w:p>
            <w:pPr>
              <w:pStyle w:val="36"/>
              <w:spacing w:line="244" w:lineRule="auto"/>
              <w:ind w:left="106" w:right="198"/>
              <w:rPr>
                <w:sz w:val="18"/>
              </w:rPr>
            </w:pPr>
            <w:r>
              <w:rPr>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28" w:type="dxa"/>
            <w:vMerge w:val="continue"/>
            <w:tcBorders>
              <w:top w:val="nil"/>
            </w:tcBorders>
          </w:tcPr>
          <w:p>
            <w:pPr>
              <w:rPr>
                <w:sz w:val="2"/>
                <w:szCs w:val="2"/>
              </w:rPr>
            </w:pPr>
          </w:p>
        </w:tc>
        <w:tc>
          <w:tcPr>
            <w:tcW w:w="729" w:type="dxa"/>
            <w:vMerge w:val="continue"/>
            <w:tcBorders>
              <w:top w:val="nil"/>
            </w:tcBorders>
          </w:tcPr>
          <w:p>
            <w:pPr>
              <w:rPr>
                <w:sz w:val="2"/>
                <w:szCs w:val="2"/>
              </w:rPr>
            </w:pPr>
          </w:p>
        </w:tc>
        <w:tc>
          <w:tcPr>
            <w:tcW w:w="1218" w:type="dxa"/>
            <w:vMerge w:val="continue"/>
            <w:tcBorders>
              <w:top w:val="nil"/>
            </w:tcBorders>
          </w:tcPr>
          <w:p>
            <w:pPr>
              <w:rPr>
                <w:sz w:val="2"/>
                <w:szCs w:val="2"/>
              </w:rPr>
            </w:pPr>
          </w:p>
        </w:tc>
        <w:tc>
          <w:tcPr>
            <w:tcW w:w="1367" w:type="dxa"/>
          </w:tcPr>
          <w:p>
            <w:pPr>
              <w:pStyle w:val="36"/>
              <w:ind w:left="107"/>
              <w:rPr>
                <w:sz w:val="18"/>
              </w:rPr>
            </w:pPr>
            <w:r>
              <w:rPr>
                <w:sz w:val="18"/>
              </w:rPr>
              <w:t>D5.绩效目标</w:t>
            </w:r>
          </w:p>
          <w:p>
            <w:pPr>
              <w:pStyle w:val="36"/>
              <w:spacing w:before="2" w:line="230" w:lineRule="atLeast"/>
              <w:ind w:left="107" w:right="172"/>
              <w:rPr>
                <w:sz w:val="18"/>
              </w:rPr>
            </w:pPr>
            <w:r>
              <w:rPr>
                <w:sz w:val="18"/>
              </w:rPr>
              <w:t>与项目范围的相符性</w:t>
            </w:r>
          </w:p>
        </w:tc>
        <w:tc>
          <w:tcPr>
            <w:tcW w:w="507" w:type="dxa"/>
          </w:tcPr>
          <w:p>
            <w:pPr>
              <w:pStyle w:val="36"/>
              <w:spacing w:before="3"/>
              <w:rPr>
                <w:rFonts w:ascii="Times New Roman"/>
                <w:sz w:val="20"/>
              </w:rPr>
            </w:pPr>
          </w:p>
          <w:p>
            <w:pPr>
              <w:pStyle w:val="36"/>
              <w:ind w:left="7"/>
              <w:jc w:val="center"/>
              <w:rPr>
                <w:sz w:val="18"/>
              </w:rPr>
            </w:pPr>
            <w:r>
              <w:rPr>
                <w:sz w:val="18"/>
              </w:rPr>
              <w:t>1</w:t>
            </w:r>
          </w:p>
        </w:tc>
        <w:tc>
          <w:tcPr>
            <w:tcW w:w="2963" w:type="dxa"/>
          </w:tcPr>
          <w:p>
            <w:pPr>
              <w:pStyle w:val="36"/>
              <w:ind w:left="106"/>
              <w:rPr>
                <w:sz w:val="18"/>
              </w:rPr>
            </w:pPr>
            <w:r>
              <w:rPr>
                <w:sz w:val="18"/>
              </w:rPr>
              <w:t>对绩效目标是否符合项目范围，是</w:t>
            </w:r>
          </w:p>
          <w:p>
            <w:pPr>
              <w:pStyle w:val="36"/>
              <w:spacing w:before="2" w:line="230" w:lineRule="atLeast"/>
              <w:ind w:left="106" w:right="114"/>
              <w:rPr>
                <w:sz w:val="18"/>
              </w:rPr>
            </w:pPr>
            <w:r>
              <w:rPr>
                <w:sz w:val="18"/>
              </w:rPr>
              <w:t>否有超项目范围的内容纳入绩效目标进行评价</w:t>
            </w:r>
          </w:p>
        </w:tc>
        <w:tc>
          <w:tcPr>
            <w:tcW w:w="4431" w:type="dxa"/>
          </w:tcPr>
          <w:p>
            <w:pPr>
              <w:pStyle w:val="36"/>
              <w:ind w:left="106"/>
              <w:rPr>
                <w:sz w:val="18"/>
              </w:rPr>
            </w:pPr>
            <w:r>
              <w:rPr>
                <w:sz w:val="18"/>
              </w:rPr>
              <w:t>①绩效目标设置完全符合项目范围（1 分）；</w:t>
            </w:r>
          </w:p>
          <w:p>
            <w:pPr>
              <w:pStyle w:val="36"/>
              <w:spacing w:before="2"/>
              <w:ind w:left="106"/>
              <w:rPr>
                <w:sz w:val="18"/>
              </w:rPr>
            </w:pPr>
            <w:r>
              <w:rPr>
                <w:sz w:val="18"/>
              </w:rPr>
              <w:t>②绩效目标设置基本符合项目范围的（0.5 分）；</w:t>
            </w:r>
          </w:p>
          <w:p>
            <w:pPr>
              <w:pStyle w:val="36"/>
              <w:spacing w:before="2" w:line="214" w:lineRule="exact"/>
              <w:ind w:left="106"/>
              <w:rPr>
                <w:sz w:val="18"/>
              </w:rPr>
            </w:pPr>
            <w:r>
              <w:rPr>
                <w:sz w:val="18"/>
              </w:rPr>
              <w:t>③绩效目标设置与项目范围差别较大的不得分。</w:t>
            </w:r>
          </w:p>
        </w:tc>
        <w:tc>
          <w:tcPr>
            <w:tcW w:w="1680" w:type="dxa"/>
          </w:tcPr>
          <w:p>
            <w:pPr>
              <w:pStyle w:val="36"/>
              <w:ind w:left="107"/>
              <w:rPr>
                <w:sz w:val="18"/>
              </w:rPr>
            </w:pPr>
            <w:r>
              <w:rPr>
                <w:sz w:val="18"/>
              </w:rPr>
              <w:t>项目可研报告、立</w:t>
            </w:r>
          </w:p>
          <w:p>
            <w:pPr>
              <w:pStyle w:val="36"/>
              <w:spacing w:before="2" w:line="230" w:lineRule="atLeast"/>
              <w:ind w:left="107" w:right="113"/>
              <w:rPr>
                <w:sz w:val="18"/>
              </w:rPr>
            </w:pPr>
            <w:r>
              <w:rPr>
                <w:sz w:val="18"/>
              </w:rPr>
              <w:t>项批复、绩效目标申报表</w:t>
            </w:r>
          </w:p>
        </w:tc>
        <w:tc>
          <w:tcPr>
            <w:tcW w:w="1569" w:type="dxa"/>
          </w:tcPr>
          <w:p>
            <w:pPr>
              <w:pStyle w:val="36"/>
              <w:ind w:left="107"/>
              <w:rPr>
                <w:sz w:val="18"/>
              </w:rPr>
            </w:pPr>
            <w:r>
              <w:rPr>
                <w:sz w:val="18"/>
              </w:rPr>
              <w:t>项目可研报告、立</w:t>
            </w:r>
          </w:p>
          <w:p>
            <w:pPr>
              <w:pStyle w:val="36"/>
              <w:spacing w:before="2" w:line="230" w:lineRule="atLeast"/>
              <w:ind w:left="107" w:right="29"/>
              <w:rPr>
                <w:sz w:val="18"/>
              </w:rPr>
            </w:pPr>
            <w:r>
              <w:rPr>
                <w:sz w:val="18"/>
              </w:rPr>
              <w:t>项批复、绩效目标申报表</w:t>
            </w:r>
          </w:p>
        </w:tc>
        <w:tc>
          <w:tcPr>
            <w:tcW w:w="893" w:type="dxa"/>
          </w:tcPr>
          <w:p>
            <w:pPr>
              <w:pStyle w:val="36"/>
              <w:spacing w:before="118" w:line="242" w:lineRule="auto"/>
              <w:ind w:left="106" w:right="198"/>
              <w:rPr>
                <w:sz w:val="18"/>
              </w:rPr>
            </w:pPr>
            <w:r>
              <w:rPr>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28" w:type="dxa"/>
            <w:vMerge w:val="continue"/>
            <w:tcBorders>
              <w:top w:val="nil"/>
            </w:tcBorders>
          </w:tcPr>
          <w:p>
            <w:pPr>
              <w:rPr>
                <w:sz w:val="2"/>
                <w:szCs w:val="2"/>
              </w:rPr>
            </w:pPr>
          </w:p>
        </w:tc>
        <w:tc>
          <w:tcPr>
            <w:tcW w:w="729" w:type="dxa"/>
            <w:vMerge w:val="continue"/>
            <w:tcBorders>
              <w:top w:val="nil"/>
            </w:tcBorders>
          </w:tcPr>
          <w:p>
            <w:pPr>
              <w:rPr>
                <w:sz w:val="2"/>
                <w:szCs w:val="2"/>
              </w:rPr>
            </w:pPr>
          </w:p>
        </w:tc>
        <w:tc>
          <w:tcPr>
            <w:tcW w:w="1218" w:type="dxa"/>
            <w:vMerge w:val="restart"/>
          </w:tcPr>
          <w:p>
            <w:pPr>
              <w:pStyle w:val="36"/>
              <w:rPr>
                <w:rFonts w:ascii="Times New Roman"/>
                <w:sz w:val="18"/>
              </w:rPr>
            </w:pPr>
          </w:p>
          <w:p>
            <w:pPr>
              <w:pStyle w:val="36"/>
              <w:spacing w:before="2"/>
              <w:rPr>
                <w:rFonts w:ascii="Times New Roman"/>
                <w:sz w:val="23"/>
              </w:rPr>
            </w:pPr>
          </w:p>
          <w:p>
            <w:pPr>
              <w:pStyle w:val="36"/>
              <w:spacing w:line="242" w:lineRule="auto"/>
              <w:ind w:left="107" w:right="113"/>
              <w:rPr>
                <w:sz w:val="18"/>
              </w:rPr>
            </w:pPr>
            <w:r>
              <w:rPr>
                <w:sz w:val="18"/>
              </w:rPr>
              <w:t>C4.</w:t>
            </w:r>
            <w:r>
              <w:rPr>
                <w:spacing w:val="-4"/>
                <w:sz w:val="18"/>
              </w:rPr>
              <w:t>绩效指标</w:t>
            </w:r>
            <w:r>
              <w:rPr>
                <w:sz w:val="18"/>
              </w:rPr>
              <w:t>明确性（3 分）</w:t>
            </w:r>
          </w:p>
        </w:tc>
        <w:tc>
          <w:tcPr>
            <w:tcW w:w="1367" w:type="dxa"/>
          </w:tcPr>
          <w:p>
            <w:pPr>
              <w:pStyle w:val="36"/>
              <w:spacing w:before="118" w:line="242" w:lineRule="auto"/>
              <w:ind w:left="107" w:right="172"/>
              <w:rPr>
                <w:sz w:val="18"/>
              </w:rPr>
            </w:pPr>
            <w:r>
              <w:rPr>
                <w:sz w:val="18"/>
              </w:rPr>
              <w:t>D6.绩效目标细化、量化程度</w:t>
            </w:r>
          </w:p>
        </w:tc>
        <w:tc>
          <w:tcPr>
            <w:tcW w:w="507" w:type="dxa"/>
          </w:tcPr>
          <w:p>
            <w:pPr>
              <w:pStyle w:val="36"/>
              <w:rPr>
                <w:rFonts w:ascii="Times New Roman"/>
                <w:sz w:val="18"/>
              </w:rPr>
            </w:pPr>
          </w:p>
          <w:p>
            <w:pPr>
              <w:pStyle w:val="36"/>
              <w:spacing w:before="144"/>
              <w:ind w:left="7"/>
              <w:jc w:val="center"/>
              <w:rPr>
                <w:sz w:val="18"/>
              </w:rPr>
            </w:pPr>
            <w:r>
              <w:rPr>
                <w:sz w:val="18"/>
              </w:rPr>
              <w:t>2</w:t>
            </w:r>
          </w:p>
        </w:tc>
        <w:tc>
          <w:tcPr>
            <w:tcW w:w="2963" w:type="dxa"/>
          </w:tcPr>
          <w:p>
            <w:pPr>
              <w:pStyle w:val="36"/>
              <w:spacing w:before="3" w:line="230" w:lineRule="atLeast"/>
              <w:ind w:left="106" w:right="6"/>
              <w:rPr>
                <w:sz w:val="18"/>
              </w:rPr>
            </w:pPr>
            <w:r>
              <w:rPr>
                <w:spacing w:val="-7"/>
                <w:sz w:val="18"/>
              </w:rPr>
              <w:t>对项目绩效目标是否在数量、质量、</w:t>
            </w:r>
            <w:r>
              <w:rPr>
                <w:sz w:val="18"/>
              </w:rPr>
              <w:t>成本、时效、效益等方面设置了细化、量化的绩效指标，以及指标内容是否清晰合理进行评价</w:t>
            </w:r>
          </w:p>
        </w:tc>
        <w:tc>
          <w:tcPr>
            <w:tcW w:w="4431" w:type="dxa"/>
          </w:tcPr>
          <w:p>
            <w:pPr>
              <w:pStyle w:val="36"/>
              <w:rPr>
                <w:rFonts w:ascii="Times New Roman"/>
                <w:sz w:val="18"/>
              </w:rPr>
            </w:pPr>
          </w:p>
          <w:p>
            <w:pPr>
              <w:pStyle w:val="36"/>
              <w:spacing w:before="144"/>
              <w:ind w:left="106"/>
              <w:rPr>
                <w:sz w:val="18"/>
              </w:rPr>
            </w:pPr>
            <w:r>
              <w:rPr>
                <w:sz w:val="18"/>
              </w:rPr>
              <w:t>每发现一处未细化或未量化指标扣 0.5 分，扣完为止</w:t>
            </w:r>
          </w:p>
        </w:tc>
        <w:tc>
          <w:tcPr>
            <w:tcW w:w="1680" w:type="dxa"/>
          </w:tcPr>
          <w:p>
            <w:pPr>
              <w:pStyle w:val="36"/>
              <w:spacing w:before="118" w:line="242" w:lineRule="auto"/>
              <w:ind w:left="107" w:right="113"/>
              <w:jc w:val="both"/>
              <w:rPr>
                <w:sz w:val="18"/>
              </w:rPr>
            </w:pPr>
            <w:r>
              <w:rPr>
                <w:sz w:val="18"/>
              </w:rPr>
              <w:t>项目绩效目标和内容；绩效评价相关法律法规要求</w:t>
            </w:r>
          </w:p>
        </w:tc>
        <w:tc>
          <w:tcPr>
            <w:tcW w:w="1569" w:type="dxa"/>
          </w:tcPr>
          <w:p>
            <w:pPr>
              <w:pStyle w:val="36"/>
              <w:spacing w:before="6"/>
              <w:rPr>
                <w:rFonts w:ascii="Times New Roman"/>
                <w:sz w:val="20"/>
              </w:rPr>
            </w:pPr>
          </w:p>
          <w:p>
            <w:pPr>
              <w:pStyle w:val="36"/>
              <w:spacing w:line="242" w:lineRule="auto"/>
              <w:ind w:left="107" w:right="39"/>
              <w:rPr>
                <w:sz w:val="18"/>
              </w:rPr>
            </w:pPr>
            <w:r>
              <w:rPr>
                <w:sz w:val="18"/>
              </w:rPr>
              <w:t>绩效目标申报表、实施方案</w:t>
            </w:r>
          </w:p>
        </w:tc>
        <w:tc>
          <w:tcPr>
            <w:tcW w:w="893" w:type="dxa"/>
          </w:tcPr>
          <w:p>
            <w:pPr>
              <w:pStyle w:val="36"/>
              <w:spacing w:before="6"/>
              <w:rPr>
                <w:rFonts w:ascii="Times New Roman"/>
                <w:sz w:val="20"/>
              </w:rPr>
            </w:pPr>
          </w:p>
          <w:p>
            <w:pPr>
              <w:pStyle w:val="36"/>
              <w:spacing w:line="242" w:lineRule="auto"/>
              <w:ind w:left="106" w:right="198"/>
              <w:rPr>
                <w:sz w:val="18"/>
              </w:rPr>
            </w:pPr>
            <w:r>
              <w:rPr>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28" w:type="dxa"/>
            <w:vMerge w:val="continue"/>
            <w:tcBorders>
              <w:top w:val="nil"/>
            </w:tcBorders>
          </w:tcPr>
          <w:p>
            <w:pPr>
              <w:rPr>
                <w:sz w:val="2"/>
                <w:szCs w:val="2"/>
              </w:rPr>
            </w:pPr>
          </w:p>
        </w:tc>
        <w:tc>
          <w:tcPr>
            <w:tcW w:w="729" w:type="dxa"/>
            <w:vMerge w:val="continue"/>
            <w:tcBorders>
              <w:top w:val="nil"/>
            </w:tcBorders>
          </w:tcPr>
          <w:p>
            <w:pPr>
              <w:rPr>
                <w:sz w:val="2"/>
                <w:szCs w:val="2"/>
              </w:rPr>
            </w:pPr>
          </w:p>
        </w:tc>
        <w:tc>
          <w:tcPr>
            <w:tcW w:w="1218" w:type="dxa"/>
            <w:vMerge w:val="continue"/>
            <w:tcBorders>
              <w:top w:val="nil"/>
            </w:tcBorders>
          </w:tcPr>
          <w:p>
            <w:pPr>
              <w:rPr>
                <w:sz w:val="2"/>
                <w:szCs w:val="2"/>
              </w:rPr>
            </w:pPr>
          </w:p>
        </w:tc>
        <w:tc>
          <w:tcPr>
            <w:tcW w:w="1367" w:type="dxa"/>
          </w:tcPr>
          <w:p>
            <w:pPr>
              <w:pStyle w:val="36"/>
              <w:spacing w:before="117" w:line="242" w:lineRule="auto"/>
              <w:ind w:left="107" w:right="261"/>
              <w:rPr>
                <w:sz w:val="18"/>
              </w:rPr>
            </w:pPr>
            <w:r>
              <w:rPr>
                <w:sz w:val="18"/>
              </w:rPr>
              <w:t>D7.绩效指标设置合理性</w:t>
            </w:r>
          </w:p>
        </w:tc>
        <w:tc>
          <w:tcPr>
            <w:tcW w:w="507" w:type="dxa"/>
          </w:tcPr>
          <w:p>
            <w:pPr>
              <w:pStyle w:val="36"/>
              <w:spacing w:before="5"/>
              <w:rPr>
                <w:rFonts w:ascii="Times New Roman"/>
                <w:sz w:val="20"/>
              </w:rPr>
            </w:pPr>
          </w:p>
          <w:p>
            <w:pPr>
              <w:pStyle w:val="36"/>
              <w:ind w:left="7"/>
              <w:jc w:val="center"/>
              <w:rPr>
                <w:sz w:val="18"/>
              </w:rPr>
            </w:pPr>
            <w:r>
              <w:rPr>
                <w:sz w:val="18"/>
              </w:rPr>
              <w:t>1</w:t>
            </w:r>
          </w:p>
        </w:tc>
        <w:tc>
          <w:tcPr>
            <w:tcW w:w="2963" w:type="dxa"/>
          </w:tcPr>
          <w:p>
            <w:pPr>
              <w:pStyle w:val="36"/>
              <w:ind w:left="106"/>
              <w:rPr>
                <w:sz w:val="18"/>
              </w:rPr>
            </w:pPr>
            <w:r>
              <w:rPr>
                <w:sz w:val="18"/>
              </w:rPr>
              <w:t>对项目绩效指标是否与项目工作实</w:t>
            </w:r>
          </w:p>
          <w:p>
            <w:pPr>
              <w:pStyle w:val="36"/>
              <w:spacing w:before="4" w:line="230" w:lineRule="atLeast"/>
              <w:ind w:left="106" w:right="114"/>
              <w:rPr>
                <w:sz w:val="18"/>
              </w:rPr>
            </w:pPr>
            <w:r>
              <w:rPr>
                <w:sz w:val="18"/>
              </w:rPr>
              <w:t>施计划相匹配；是否符合绩效指标设立规定进行评价。</w:t>
            </w:r>
          </w:p>
        </w:tc>
        <w:tc>
          <w:tcPr>
            <w:tcW w:w="4431" w:type="dxa"/>
          </w:tcPr>
          <w:p>
            <w:pPr>
              <w:pStyle w:val="36"/>
              <w:spacing w:line="244" w:lineRule="auto"/>
              <w:ind w:left="106" w:right="24"/>
              <w:rPr>
                <w:sz w:val="18"/>
              </w:rPr>
            </w:pPr>
            <w:r>
              <w:rPr>
                <w:sz w:val="18"/>
              </w:rPr>
              <w:t>①项目绩效指标与工作实施计划完全相匹配；各项指标设立均符合管理规定得满分；</w:t>
            </w:r>
          </w:p>
          <w:p>
            <w:pPr>
              <w:pStyle w:val="36"/>
              <w:spacing w:line="210" w:lineRule="exact"/>
              <w:ind w:left="106"/>
              <w:rPr>
                <w:sz w:val="18"/>
              </w:rPr>
            </w:pPr>
            <w:r>
              <w:rPr>
                <w:sz w:val="18"/>
              </w:rPr>
              <w:t>②每发现一处不合规扣 0.5 分，扣完为止。</w:t>
            </w:r>
          </w:p>
        </w:tc>
        <w:tc>
          <w:tcPr>
            <w:tcW w:w="1680" w:type="dxa"/>
          </w:tcPr>
          <w:p>
            <w:pPr>
              <w:pStyle w:val="36"/>
              <w:ind w:left="107"/>
              <w:rPr>
                <w:sz w:val="18"/>
              </w:rPr>
            </w:pPr>
            <w:r>
              <w:rPr>
                <w:sz w:val="18"/>
              </w:rPr>
              <w:t>项目绩效目标和内</w:t>
            </w:r>
          </w:p>
          <w:p>
            <w:pPr>
              <w:pStyle w:val="36"/>
              <w:spacing w:before="4" w:line="230" w:lineRule="atLeast"/>
              <w:ind w:left="107" w:right="113"/>
              <w:rPr>
                <w:sz w:val="18"/>
              </w:rPr>
            </w:pPr>
            <w:r>
              <w:rPr>
                <w:sz w:val="18"/>
              </w:rPr>
              <w:t>容；绩效评价相关法律法规要求</w:t>
            </w:r>
          </w:p>
        </w:tc>
        <w:tc>
          <w:tcPr>
            <w:tcW w:w="1569" w:type="dxa"/>
          </w:tcPr>
          <w:p>
            <w:pPr>
              <w:pStyle w:val="36"/>
              <w:spacing w:before="117" w:line="242" w:lineRule="auto"/>
              <w:ind w:left="107" w:right="39"/>
              <w:rPr>
                <w:sz w:val="18"/>
              </w:rPr>
            </w:pPr>
            <w:r>
              <w:rPr>
                <w:sz w:val="18"/>
              </w:rPr>
              <w:t>绩效目标申报表、实施方案</w:t>
            </w:r>
          </w:p>
        </w:tc>
        <w:tc>
          <w:tcPr>
            <w:tcW w:w="893" w:type="dxa"/>
          </w:tcPr>
          <w:p>
            <w:pPr>
              <w:pStyle w:val="36"/>
              <w:spacing w:before="117" w:line="242" w:lineRule="auto"/>
              <w:ind w:left="106" w:right="198"/>
              <w:rPr>
                <w:sz w:val="18"/>
              </w:rPr>
            </w:pPr>
            <w:r>
              <w:rPr>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28" w:type="dxa"/>
            <w:vMerge w:val="continue"/>
            <w:tcBorders>
              <w:top w:val="nil"/>
            </w:tcBorders>
          </w:tcPr>
          <w:p>
            <w:pPr>
              <w:rPr>
                <w:sz w:val="2"/>
                <w:szCs w:val="2"/>
              </w:rPr>
            </w:pPr>
          </w:p>
        </w:tc>
        <w:tc>
          <w:tcPr>
            <w:tcW w:w="729" w:type="dxa"/>
            <w:vMerge w:val="restart"/>
          </w:tcPr>
          <w:p>
            <w:pPr>
              <w:pStyle w:val="36"/>
              <w:rPr>
                <w:rFonts w:ascii="Times New Roman"/>
                <w:sz w:val="18"/>
              </w:rPr>
            </w:pPr>
          </w:p>
          <w:p>
            <w:pPr>
              <w:pStyle w:val="36"/>
              <w:spacing w:before="151"/>
              <w:ind w:left="108"/>
              <w:rPr>
                <w:sz w:val="18"/>
              </w:rPr>
            </w:pPr>
            <w:r>
              <w:rPr>
                <w:sz w:val="18"/>
              </w:rPr>
              <w:t>B3.资</w:t>
            </w:r>
          </w:p>
          <w:p>
            <w:pPr>
              <w:pStyle w:val="36"/>
              <w:spacing w:before="2" w:line="242" w:lineRule="auto"/>
              <w:ind w:left="108" w:right="135"/>
              <w:rPr>
                <w:sz w:val="18"/>
              </w:rPr>
            </w:pPr>
            <w:r>
              <w:rPr>
                <w:sz w:val="18"/>
              </w:rPr>
              <w:t>金投入（5 分）</w:t>
            </w:r>
          </w:p>
        </w:tc>
        <w:tc>
          <w:tcPr>
            <w:tcW w:w="1218" w:type="dxa"/>
            <w:vMerge w:val="restart"/>
          </w:tcPr>
          <w:p>
            <w:pPr>
              <w:pStyle w:val="36"/>
              <w:rPr>
                <w:rFonts w:ascii="Times New Roman"/>
                <w:sz w:val="18"/>
              </w:rPr>
            </w:pPr>
          </w:p>
          <w:p>
            <w:pPr>
              <w:pStyle w:val="36"/>
              <w:spacing w:before="1"/>
              <w:rPr>
                <w:rFonts w:ascii="Times New Roman"/>
                <w:sz w:val="23"/>
              </w:rPr>
            </w:pPr>
          </w:p>
          <w:p>
            <w:pPr>
              <w:pStyle w:val="36"/>
              <w:spacing w:line="242" w:lineRule="auto"/>
              <w:ind w:left="107" w:right="113"/>
              <w:rPr>
                <w:sz w:val="18"/>
              </w:rPr>
            </w:pPr>
            <w:r>
              <w:rPr>
                <w:sz w:val="18"/>
              </w:rPr>
              <w:t>C5.</w:t>
            </w:r>
            <w:r>
              <w:rPr>
                <w:spacing w:val="-4"/>
                <w:sz w:val="18"/>
              </w:rPr>
              <w:t>预算编制</w:t>
            </w:r>
            <w:r>
              <w:rPr>
                <w:sz w:val="18"/>
              </w:rPr>
              <w:t>科学性（5 分）</w:t>
            </w:r>
          </w:p>
        </w:tc>
        <w:tc>
          <w:tcPr>
            <w:tcW w:w="1367" w:type="dxa"/>
          </w:tcPr>
          <w:p>
            <w:pPr>
              <w:pStyle w:val="36"/>
              <w:spacing w:before="5"/>
              <w:rPr>
                <w:rFonts w:ascii="Times New Roman"/>
                <w:sz w:val="20"/>
              </w:rPr>
            </w:pPr>
          </w:p>
          <w:p>
            <w:pPr>
              <w:pStyle w:val="36"/>
              <w:spacing w:line="242" w:lineRule="auto"/>
              <w:ind w:left="107" w:right="261"/>
              <w:rPr>
                <w:sz w:val="18"/>
              </w:rPr>
            </w:pPr>
            <w:r>
              <w:rPr>
                <w:sz w:val="18"/>
              </w:rPr>
              <w:t>D8.预算内容合理性</w:t>
            </w:r>
          </w:p>
        </w:tc>
        <w:tc>
          <w:tcPr>
            <w:tcW w:w="507" w:type="dxa"/>
          </w:tcPr>
          <w:p>
            <w:pPr>
              <w:pStyle w:val="36"/>
              <w:rPr>
                <w:rFonts w:ascii="Times New Roman"/>
                <w:sz w:val="18"/>
              </w:rPr>
            </w:pPr>
          </w:p>
          <w:p>
            <w:pPr>
              <w:pStyle w:val="36"/>
              <w:spacing w:before="144"/>
              <w:ind w:left="7"/>
              <w:jc w:val="center"/>
              <w:rPr>
                <w:sz w:val="18"/>
              </w:rPr>
            </w:pPr>
            <w:r>
              <w:rPr>
                <w:sz w:val="18"/>
              </w:rPr>
              <w:t>3</w:t>
            </w:r>
          </w:p>
        </w:tc>
        <w:tc>
          <w:tcPr>
            <w:tcW w:w="2963" w:type="dxa"/>
          </w:tcPr>
          <w:p>
            <w:pPr>
              <w:pStyle w:val="36"/>
              <w:spacing w:before="118" w:line="242" w:lineRule="auto"/>
              <w:ind w:left="106" w:right="114"/>
              <w:jc w:val="both"/>
              <w:rPr>
                <w:sz w:val="18"/>
              </w:rPr>
            </w:pPr>
            <w:r>
              <w:rPr>
                <w:sz w:val="18"/>
              </w:rPr>
              <w:t>对预算内容是否与项目内容相符， 预算额度是否与工作任务相匹配进行评价</w:t>
            </w:r>
          </w:p>
        </w:tc>
        <w:tc>
          <w:tcPr>
            <w:tcW w:w="4431" w:type="dxa"/>
          </w:tcPr>
          <w:p>
            <w:pPr>
              <w:pStyle w:val="36"/>
              <w:spacing w:before="2" w:line="242" w:lineRule="auto"/>
              <w:ind w:left="106" w:right="16"/>
              <w:rPr>
                <w:sz w:val="18"/>
              </w:rPr>
            </w:pPr>
            <w:r>
              <w:rPr>
                <w:sz w:val="18"/>
              </w:rPr>
              <w:t>①预算内容与项目工作内容完全相符，得 50%权重分， 若有不符按相应权重进行扣分；</w:t>
            </w:r>
          </w:p>
          <w:p>
            <w:pPr>
              <w:pStyle w:val="36"/>
              <w:spacing w:line="230" w:lineRule="exact"/>
              <w:ind w:left="106"/>
              <w:rPr>
                <w:sz w:val="18"/>
              </w:rPr>
            </w:pPr>
            <w:r>
              <w:rPr>
                <w:sz w:val="18"/>
              </w:rPr>
              <w:t>②预算额度与工作任务相匹配，得 50%权重分，若有不</w:t>
            </w:r>
          </w:p>
          <w:p>
            <w:pPr>
              <w:pStyle w:val="36"/>
              <w:spacing w:before="3" w:line="213" w:lineRule="exact"/>
              <w:ind w:left="106"/>
              <w:rPr>
                <w:sz w:val="18"/>
              </w:rPr>
            </w:pPr>
            <w:r>
              <w:rPr>
                <w:sz w:val="18"/>
              </w:rPr>
              <w:t>符按相应权重进行扣分。</w:t>
            </w:r>
          </w:p>
        </w:tc>
        <w:tc>
          <w:tcPr>
            <w:tcW w:w="1680" w:type="dxa"/>
            <w:vMerge w:val="restart"/>
            <w:tcBorders>
              <w:bottom w:val="nil"/>
            </w:tcBorders>
          </w:tcPr>
          <w:p>
            <w:pPr>
              <w:pStyle w:val="36"/>
              <w:rPr>
                <w:rFonts w:ascii="Times New Roman"/>
                <w:sz w:val="18"/>
              </w:rPr>
            </w:pPr>
          </w:p>
          <w:p>
            <w:pPr>
              <w:pStyle w:val="36"/>
              <w:spacing w:before="1"/>
              <w:rPr>
                <w:rFonts w:ascii="Times New Roman"/>
                <w:sz w:val="23"/>
              </w:rPr>
            </w:pPr>
          </w:p>
          <w:p>
            <w:pPr>
              <w:pStyle w:val="36"/>
              <w:spacing w:line="242" w:lineRule="auto"/>
              <w:ind w:left="107" w:right="113"/>
              <w:jc w:val="both"/>
              <w:rPr>
                <w:sz w:val="18"/>
              </w:rPr>
            </w:pPr>
            <w:r>
              <w:rPr>
                <w:sz w:val="18"/>
              </w:rPr>
              <w:t>预算编制依据及标准、预算指标文、项目概预算批复</w:t>
            </w:r>
          </w:p>
        </w:tc>
        <w:tc>
          <w:tcPr>
            <w:tcW w:w="1569" w:type="dxa"/>
            <w:vMerge w:val="restart"/>
            <w:tcBorders>
              <w:bottom w:val="nil"/>
            </w:tcBorders>
          </w:tcPr>
          <w:p>
            <w:pPr>
              <w:pStyle w:val="36"/>
              <w:rPr>
                <w:rFonts w:ascii="Times New Roman"/>
                <w:sz w:val="18"/>
              </w:rPr>
            </w:pPr>
          </w:p>
          <w:p>
            <w:pPr>
              <w:pStyle w:val="36"/>
              <w:spacing w:before="151" w:line="242" w:lineRule="auto"/>
              <w:ind w:left="107" w:right="97"/>
              <w:rPr>
                <w:sz w:val="18"/>
              </w:rPr>
            </w:pPr>
            <w:r>
              <w:rPr>
                <w:sz w:val="18"/>
              </w:rPr>
              <w:t>预算编制依据及标准、预算指标</w:t>
            </w:r>
            <w:r>
              <w:rPr>
                <w:spacing w:val="-10"/>
                <w:sz w:val="18"/>
              </w:rPr>
              <w:t>文、项目概预算批</w:t>
            </w:r>
            <w:r>
              <w:rPr>
                <w:sz w:val="18"/>
              </w:rPr>
              <w:t>复</w:t>
            </w:r>
          </w:p>
        </w:tc>
        <w:tc>
          <w:tcPr>
            <w:tcW w:w="893" w:type="dxa"/>
            <w:vMerge w:val="restart"/>
            <w:tcBorders>
              <w:bottom w:val="nil"/>
            </w:tcBorders>
          </w:tcPr>
          <w:p>
            <w:pPr>
              <w:pStyle w:val="36"/>
              <w:rPr>
                <w:rFonts w:ascii="Times New Roman"/>
                <w:sz w:val="18"/>
              </w:rPr>
            </w:pPr>
          </w:p>
          <w:p>
            <w:pPr>
              <w:pStyle w:val="36"/>
              <w:rPr>
                <w:rFonts w:ascii="Times New Roman"/>
                <w:sz w:val="18"/>
              </w:rPr>
            </w:pPr>
          </w:p>
          <w:p>
            <w:pPr>
              <w:pStyle w:val="36"/>
              <w:spacing w:before="4"/>
              <w:rPr>
                <w:rFonts w:ascii="Times New Roman"/>
                <w:sz w:val="15"/>
              </w:rPr>
            </w:pPr>
          </w:p>
          <w:p>
            <w:pPr>
              <w:pStyle w:val="36"/>
              <w:spacing w:line="242" w:lineRule="auto"/>
              <w:ind w:left="106" w:right="198"/>
              <w:rPr>
                <w:sz w:val="18"/>
              </w:rPr>
            </w:pPr>
            <w:r>
              <w:rPr>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7" w:hRule="atLeast"/>
        </w:trPr>
        <w:tc>
          <w:tcPr>
            <w:tcW w:w="628" w:type="dxa"/>
            <w:vMerge w:val="continue"/>
            <w:tcBorders>
              <w:top w:val="nil"/>
            </w:tcBorders>
          </w:tcPr>
          <w:p>
            <w:pPr>
              <w:rPr>
                <w:sz w:val="2"/>
                <w:szCs w:val="2"/>
              </w:rPr>
            </w:pPr>
          </w:p>
        </w:tc>
        <w:tc>
          <w:tcPr>
            <w:tcW w:w="729" w:type="dxa"/>
            <w:vMerge w:val="continue"/>
            <w:tcBorders>
              <w:top w:val="nil"/>
            </w:tcBorders>
          </w:tcPr>
          <w:p>
            <w:pPr>
              <w:rPr>
                <w:sz w:val="2"/>
                <w:szCs w:val="2"/>
              </w:rPr>
            </w:pPr>
          </w:p>
        </w:tc>
        <w:tc>
          <w:tcPr>
            <w:tcW w:w="1218" w:type="dxa"/>
            <w:vMerge w:val="continue"/>
            <w:tcBorders>
              <w:top w:val="nil"/>
            </w:tcBorders>
          </w:tcPr>
          <w:p>
            <w:pPr>
              <w:rPr>
                <w:sz w:val="2"/>
                <w:szCs w:val="2"/>
              </w:rPr>
            </w:pPr>
          </w:p>
        </w:tc>
        <w:tc>
          <w:tcPr>
            <w:tcW w:w="1367" w:type="dxa"/>
          </w:tcPr>
          <w:p>
            <w:pPr>
              <w:pStyle w:val="36"/>
              <w:spacing w:before="117" w:line="242" w:lineRule="auto"/>
              <w:ind w:left="107" w:right="261"/>
              <w:rPr>
                <w:sz w:val="18"/>
              </w:rPr>
            </w:pPr>
            <w:r>
              <w:rPr>
                <w:sz w:val="18"/>
              </w:rPr>
              <w:t>D9.预算编制程序规范性</w:t>
            </w:r>
          </w:p>
        </w:tc>
        <w:tc>
          <w:tcPr>
            <w:tcW w:w="507" w:type="dxa"/>
          </w:tcPr>
          <w:p>
            <w:pPr>
              <w:pStyle w:val="36"/>
              <w:spacing w:before="4"/>
              <w:rPr>
                <w:rFonts w:ascii="Times New Roman"/>
                <w:sz w:val="20"/>
              </w:rPr>
            </w:pPr>
          </w:p>
          <w:p>
            <w:pPr>
              <w:pStyle w:val="36"/>
              <w:spacing w:before="1"/>
              <w:ind w:left="7"/>
              <w:jc w:val="center"/>
              <w:rPr>
                <w:sz w:val="18"/>
              </w:rPr>
            </w:pPr>
            <w:r>
              <w:rPr>
                <w:sz w:val="18"/>
              </w:rPr>
              <w:t>2</w:t>
            </w:r>
          </w:p>
        </w:tc>
        <w:tc>
          <w:tcPr>
            <w:tcW w:w="2963" w:type="dxa"/>
          </w:tcPr>
          <w:p>
            <w:pPr>
              <w:pStyle w:val="36"/>
              <w:spacing w:before="117" w:line="242" w:lineRule="auto"/>
              <w:ind w:left="106" w:right="114"/>
              <w:rPr>
                <w:sz w:val="18"/>
              </w:rPr>
            </w:pPr>
            <w:r>
              <w:rPr>
                <w:sz w:val="18"/>
              </w:rPr>
              <w:t>对预算编制是否经过科学论证，预算额度测算过程是否合理进行评价</w:t>
            </w:r>
          </w:p>
        </w:tc>
        <w:tc>
          <w:tcPr>
            <w:tcW w:w="4431" w:type="dxa"/>
          </w:tcPr>
          <w:p>
            <w:pPr>
              <w:pStyle w:val="36"/>
              <w:spacing w:before="2" w:line="242" w:lineRule="auto"/>
              <w:ind w:left="106" w:right="102"/>
              <w:rPr>
                <w:sz w:val="18"/>
              </w:rPr>
            </w:pPr>
            <w:r>
              <w:rPr>
                <w:sz w:val="18"/>
              </w:rPr>
              <w:t>①预算编制经过科学论证且有明确的标准,得 50%权重分，若规范性欠缺，按权重进行相应扣分；</w:t>
            </w:r>
          </w:p>
          <w:p>
            <w:pPr>
              <w:pStyle w:val="36"/>
              <w:spacing w:before="1"/>
              <w:ind w:left="106"/>
              <w:rPr>
                <w:sz w:val="18"/>
              </w:rPr>
            </w:pPr>
            <w:r>
              <w:rPr>
                <w:sz w:val="18"/>
              </w:rPr>
              <w:t>②预算额度测算按标准编制且依据充分，考虑因素全面，得 50%权重分，若合理性存在欠缺，按权重进行相</w:t>
            </w:r>
          </w:p>
          <w:p>
            <w:pPr>
              <w:pStyle w:val="36"/>
              <w:spacing w:line="210" w:lineRule="exact"/>
              <w:ind w:left="106"/>
              <w:rPr>
                <w:sz w:val="18"/>
              </w:rPr>
            </w:pPr>
            <w:r>
              <w:rPr>
                <w:sz w:val="18"/>
              </w:rPr>
              <w:t>应扣分。</w:t>
            </w:r>
          </w:p>
        </w:tc>
        <w:tc>
          <w:tcPr>
            <w:tcW w:w="1680" w:type="dxa"/>
            <w:vMerge w:val="continue"/>
            <w:tcBorders>
              <w:top w:val="nil"/>
              <w:bottom w:val="nil"/>
            </w:tcBorders>
          </w:tcPr>
          <w:p>
            <w:pPr>
              <w:rPr>
                <w:sz w:val="2"/>
                <w:szCs w:val="2"/>
              </w:rPr>
            </w:pPr>
          </w:p>
        </w:tc>
        <w:tc>
          <w:tcPr>
            <w:tcW w:w="1569" w:type="dxa"/>
            <w:vMerge w:val="continue"/>
            <w:tcBorders>
              <w:top w:val="nil"/>
              <w:bottom w:val="nil"/>
            </w:tcBorders>
          </w:tcPr>
          <w:p>
            <w:pPr>
              <w:rPr>
                <w:sz w:val="2"/>
                <w:szCs w:val="2"/>
              </w:rPr>
            </w:pPr>
          </w:p>
        </w:tc>
        <w:tc>
          <w:tcPr>
            <w:tcW w:w="893" w:type="dxa"/>
            <w:vMerge w:val="continue"/>
            <w:tcBorders>
              <w:top w:val="nil"/>
              <w:bottom w:val="nil"/>
            </w:tcBorders>
          </w:tcPr>
          <w:p>
            <w:pPr>
              <w:rPr>
                <w:sz w:val="2"/>
                <w:szCs w:val="2"/>
              </w:rPr>
            </w:pPr>
          </w:p>
        </w:tc>
      </w:tr>
    </w:tbl>
    <w:p>
      <w:pPr>
        <w:rPr>
          <w:rFonts w:hint="eastAsia" w:eastAsia="宋体"/>
          <w:lang w:eastAsia="zh-CN"/>
        </w:rPr>
      </w:pPr>
      <w:r>
        <w:rPr>
          <w:rFonts w:hint="eastAsia"/>
          <w:lang w:eastAsia="zh-CN"/>
        </w:rPr>
        <w:t xml:space="preserve"> </w:t>
      </w:r>
    </w:p>
    <w:p>
      <w:pPr>
        <w:pStyle w:val="17"/>
        <w:ind w:left="0" w:leftChars="0" w:firstLine="0" w:firstLineChars="0"/>
        <w:sectPr>
          <w:headerReference r:id="rId17" w:type="default"/>
          <w:footerReference r:id="rId19" w:type="default"/>
          <w:headerReference r:id="rId18" w:type="even"/>
          <w:footerReference r:id="rId20" w:type="even"/>
          <w:footnotePr>
            <w:numFmt w:val="decimal"/>
          </w:footnotePr>
          <w:pgSz w:w="16840" w:h="11900" w:orient="landscape"/>
          <w:pgMar w:top="720" w:right="720" w:bottom="720" w:left="720" w:header="0" w:footer="3" w:gutter="0"/>
          <w:pgNumType w:fmt="numberInDash"/>
          <w:cols w:space="720" w:num="1"/>
          <w:rtlGutter w:val="0"/>
          <w:docGrid w:linePitch="360" w:charSpace="0"/>
        </w:sectPr>
      </w:pPr>
    </w:p>
    <w:tbl>
      <w:tblPr>
        <w:tblStyle w:val="12"/>
        <w:tblpPr w:leftFromText="180" w:rightFromText="180" w:vertAnchor="text" w:horzAnchor="page" w:tblpX="325" w:tblpY="128"/>
        <w:tblOverlap w:val="never"/>
        <w:tblW w:w="159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1"/>
        <w:gridCol w:w="706"/>
        <w:gridCol w:w="1222"/>
        <w:gridCol w:w="1372"/>
        <w:gridCol w:w="496"/>
        <w:gridCol w:w="2933"/>
        <w:gridCol w:w="4468"/>
        <w:gridCol w:w="1673"/>
        <w:gridCol w:w="1599"/>
        <w:gridCol w:w="8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651" w:type="dxa"/>
            <w:shd w:val="clear" w:color="auto" w:fill="8DB3E1"/>
          </w:tcPr>
          <w:p>
            <w:pPr>
              <w:pStyle w:val="36"/>
              <w:spacing w:before="1"/>
              <w:ind w:left="144"/>
              <w:rPr>
                <w:b/>
                <w:sz w:val="18"/>
              </w:rPr>
            </w:pPr>
            <w:r>
              <w:rPr>
                <w:b/>
                <w:w w:val="95"/>
                <w:sz w:val="18"/>
              </w:rPr>
              <w:t>一级</w:t>
            </w:r>
          </w:p>
          <w:p>
            <w:pPr>
              <w:pStyle w:val="36"/>
              <w:spacing w:before="4" w:line="211" w:lineRule="exact"/>
              <w:ind w:left="144"/>
              <w:rPr>
                <w:b/>
                <w:sz w:val="18"/>
              </w:rPr>
            </w:pPr>
            <w:r>
              <w:rPr>
                <w:b/>
                <w:w w:val="95"/>
                <w:sz w:val="18"/>
              </w:rPr>
              <w:t>指标</w:t>
            </w:r>
          </w:p>
        </w:tc>
        <w:tc>
          <w:tcPr>
            <w:tcW w:w="706" w:type="dxa"/>
            <w:shd w:val="clear" w:color="auto" w:fill="8DB3E1"/>
          </w:tcPr>
          <w:p>
            <w:pPr>
              <w:pStyle w:val="36"/>
              <w:spacing w:before="1"/>
              <w:ind w:left="173"/>
              <w:rPr>
                <w:b/>
                <w:sz w:val="18"/>
              </w:rPr>
            </w:pPr>
            <w:r>
              <w:rPr>
                <w:b/>
                <w:w w:val="95"/>
                <w:sz w:val="18"/>
              </w:rPr>
              <w:t>二级</w:t>
            </w:r>
          </w:p>
          <w:p>
            <w:pPr>
              <w:pStyle w:val="36"/>
              <w:spacing w:before="4" w:line="211" w:lineRule="exact"/>
              <w:ind w:left="173"/>
              <w:rPr>
                <w:b/>
                <w:sz w:val="18"/>
              </w:rPr>
            </w:pPr>
            <w:r>
              <w:rPr>
                <w:b/>
                <w:w w:val="95"/>
                <w:sz w:val="18"/>
              </w:rPr>
              <w:t>指标</w:t>
            </w:r>
          </w:p>
        </w:tc>
        <w:tc>
          <w:tcPr>
            <w:tcW w:w="1222" w:type="dxa"/>
            <w:shd w:val="clear" w:color="auto" w:fill="8DB3E1"/>
          </w:tcPr>
          <w:p>
            <w:pPr>
              <w:pStyle w:val="36"/>
              <w:spacing w:before="118"/>
              <w:ind w:left="249"/>
              <w:rPr>
                <w:b/>
                <w:sz w:val="18"/>
              </w:rPr>
            </w:pPr>
            <w:r>
              <w:rPr>
                <w:b/>
                <w:sz w:val="18"/>
              </w:rPr>
              <w:t>三级指标</w:t>
            </w:r>
          </w:p>
        </w:tc>
        <w:tc>
          <w:tcPr>
            <w:tcW w:w="1372" w:type="dxa"/>
            <w:shd w:val="clear" w:color="auto" w:fill="8DB3E1"/>
          </w:tcPr>
          <w:p>
            <w:pPr>
              <w:pStyle w:val="36"/>
              <w:spacing w:before="118"/>
              <w:ind w:left="89" w:right="77"/>
              <w:jc w:val="center"/>
              <w:rPr>
                <w:b/>
                <w:sz w:val="18"/>
              </w:rPr>
            </w:pPr>
            <w:r>
              <w:rPr>
                <w:b/>
                <w:sz w:val="18"/>
              </w:rPr>
              <w:t>四级指标</w:t>
            </w:r>
          </w:p>
        </w:tc>
        <w:tc>
          <w:tcPr>
            <w:tcW w:w="496" w:type="dxa"/>
            <w:shd w:val="clear" w:color="auto" w:fill="8DB3E1"/>
          </w:tcPr>
          <w:p>
            <w:pPr>
              <w:pStyle w:val="36"/>
              <w:spacing w:before="1"/>
              <w:ind w:left="158"/>
              <w:rPr>
                <w:b/>
                <w:sz w:val="18"/>
              </w:rPr>
            </w:pPr>
            <w:r>
              <w:rPr>
                <w:b/>
                <w:w w:val="99"/>
                <w:sz w:val="18"/>
              </w:rPr>
              <w:t>分</w:t>
            </w:r>
          </w:p>
          <w:p>
            <w:pPr>
              <w:pStyle w:val="36"/>
              <w:spacing w:before="4" w:line="211" w:lineRule="exact"/>
              <w:ind w:left="158"/>
              <w:rPr>
                <w:b/>
                <w:sz w:val="18"/>
              </w:rPr>
            </w:pPr>
            <w:r>
              <w:rPr>
                <w:b/>
                <w:w w:val="99"/>
                <w:sz w:val="18"/>
              </w:rPr>
              <w:t>值</w:t>
            </w:r>
          </w:p>
        </w:tc>
        <w:tc>
          <w:tcPr>
            <w:tcW w:w="2933" w:type="dxa"/>
            <w:shd w:val="clear" w:color="auto" w:fill="8DB3E1"/>
          </w:tcPr>
          <w:p>
            <w:pPr>
              <w:pStyle w:val="36"/>
              <w:spacing w:before="118"/>
              <w:ind w:left="88" w:right="79"/>
              <w:jc w:val="center"/>
              <w:rPr>
                <w:b/>
                <w:sz w:val="18"/>
              </w:rPr>
            </w:pPr>
            <w:r>
              <w:rPr>
                <w:b/>
                <w:sz w:val="18"/>
              </w:rPr>
              <w:t>指标解释</w:t>
            </w:r>
          </w:p>
        </w:tc>
        <w:tc>
          <w:tcPr>
            <w:tcW w:w="4468" w:type="dxa"/>
            <w:shd w:val="clear" w:color="auto" w:fill="8DB3E1"/>
          </w:tcPr>
          <w:p>
            <w:pPr>
              <w:pStyle w:val="36"/>
              <w:spacing w:before="118"/>
              <w:ind w:left="88" w:right="78"/>
              <w:jc w:val="center"/>
              <w:rPr>
                <w:b/>
                <w:sz w:val="18"/>
              </w:rPr>
            </w:pPr>
            <w:r>
              <w:rPr>
                <w:b/>
                <w:sz w:val="18"/>
              </w:rPr>
              <w:t>评分标准</w:t>
            </w:r>
          </w:p>
        </w:tc>
        <w:tc>
          <w:tcPr>
            <w:tcW w:w="1673" w:type="dxa"/>
            <w:shd w:val="clear" w:color="auto" w:fill="8DB3E1"/>
          </w:tcPr>
          <w:p>
            <w:pPr>
              <w:pStyle w:val="36"/>
              <w:spacing w:before="118"/>
              <w:ind w:left="88" w:right="82"/>
              <w:jc w:val="center"/>
              <w:rPr>
                <w:b/>
                <w:sz w:val="18"/>
              </w:rPr>
            </w:pPr>
            <w:r>
              <w:rPr>
                <w:b/>
                <w:sz w:val="18"/>
              </w:rPr>
              <w:t>依据</w:t>
            </w:r>
          </w:p>
        </w:tc>
        <w:tc>
          <w:tcPr>
            <w:tcW w:w="1599" w:type="dxa"/>
            <w:shd w:val="clear" w:color="auto" w:fill="8DB3E1"/>
          </w:tcPr>
          <w:p>
            <w:pPr>
              <w:pStyle w:val="36"/>
              <w:spacing w:before="118"/>
              <w:ind w:left="438"/>
              <w:rPr>
                <w:b/>
                <w:sz w:val="18"/>
              </w:rPr>
            </w:pPr>
            <w:r>
              <w:rPr>
                <w:b/>
                <w:sz w:val="18"/>
              </w:rPr>
              <w:t>依据来源</w:t>
            </w:r>
          </w:p>
        </w:tc>
        <w:tc>
          <w:tcPr>
            <w:tcW w:w="857" w:type="dxa"/>
            <w:shd w:val="clear" w:color="auto" w:fill="8DB3E1"/>
          </w:tcPr>
          <w:p>
            <w:pPr>
              <w:pStyle w:val="36"/>
              <w:spacing w:before="1"/>
              <w:ind w:left="156"/>
              <w:rPr>
                <w:b/>
                <w:sz w:val="18"/>
              </w:rPr>
            </w:pPr>
            <w:r>
              <w:rPr>
                <w:b/>
                <w:w w:val="95"/>
                <w:sz w:val="18"/>
              </w:rPr>
              <w:t>证据收</w:t>
            </w:r>
          </w:p>
          <w:p>
            <w:pPr>
              <w:pStyle w:val="36"/>
              <w:spacing w:before="4" w:line="211" w:lineRule="exact"/>
              <w:ind w:left="156"/>
              <w:rPr>
                <w:b/>
                <w:sz w:val="18"/>
              </w:rPr>
            </w:pPr>
            <w:r>
              <w:rPr>
                <w:b/>
                <w:w w:val="95"/>
                <w:sz w:val="18"/>
              </w:rPr>
              <w:t>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restart"/>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3"/>
              <w:rPr>
                <w:rFonts w:ascii="Times New Roman"/>
                <w:sz w:val="23"/>
              </w:rPr>
            </w:pPr>
          </w:p>
          <w:p>
            <w:pPr>
              <w:pStyle w:val="36"/>
              <w:ind w:left="106"/>
              <w:rPr>
                <w:sz w:val="18"/>
              </w:rPr>
            </w:pPr>
            <w:r>
              <w:rPr>
                <w:sz w:val="18"/>
              </w:rPr>
              <w:t>A2.</w:t>
            </w:r>
          </w:p>
          <w:p>
            <w:pPr>
              <w:pStyle w:val="36"/>
              <w:spacing w:before="3"/>
              <w:ind w:left="106"/>
              <w:rPr>
                <w:sz w:val="18"/>
              </w:rPr>
            </w:pPr>
            <w:r>
              <w:rPr>
                <w:sz w:val="18"/>
              </w:rPr>
              <w:t>过程</w:t>
            </w:r>
          </w:p>
          <w:p>
            <w:pPr>
              <w:pStyle w:val="36"/>
              <w:spacing w:before="2" w:line="242" w:lineRule="auto"/>
              <w:ind w:left="106" w:right="171"/>
              <w:rPr>
                <w:sz w:val="18"/>
              </w:rPr>
            </w:pPr>
            <w:r>
              <w:rPr>
                <w:sz w:val="18"/>
              </w:rPr>
              <w:t>（20 分</w:t>
            </w:r>
            <w:r>
              <w:rPr>
                <w:spacing w:val="-16"/>
                <w:sz w:val="18"/>
              </w:rPr>
              <w:t>）</w:t>
            </w:r>
          </w:p>
        </w:tc>
        <w:tc>
          <w:tcPr>
            <w:tcW w:w="706" w:type="dxa"/>
            <w:vMerge w:val="restart"/>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122"/>
              <w:ind w:left="108"/>
              <w:rPr>
                <w:sz w:val="18"/>
              </w:rPr>
            </w:pPr>
            <w:r>
              <w:rPr>
                <w:sz w:val="18"/>
              </w:rPr>
              <w:t>B4.资</w:t>
            </w:r>
          </w:p>
          <w:p>
            <w:pPr>
              <w:pStyle w:val="36"/>
              <w:spacing w:before="2" w:line="242" w:lineRule="auto"/>
              <w:ind w:left="108" w:right="135"/>
              <w:rPr>
                <w:sz w:val="18"/>
              </w:rPr>
            </w:pPr>
            <w:r>
              <w:rPr>
                <w:sz w:val="18"/>
              </w:rPr>
              <w:t>金管理（8 分）</w:t>
            </w:r>
          </w:p>
        </w:tc>
        <w:tc>
          <w:tcPr>
            <w:tcW w:w="1222" w:type="dxa"/>
          </w:tcPr>
          <w:p>
            <w:pPr>
              <w:pStyle w:val="36"/>
              <w:spacing w:before="117" w:line="242" w:lineRule="auto"/>
              <w:ind w:left="107" w:right="113"/>
              <w:rPr>
                <w:sz w:val="18"/>
              </w:rPr>
            </w:pPr>
            <w:r>
              <w:rPr>
                <w:sz w:val="18"/>
              </w:rPr>
              <w:t>C6.资金到位率（1 分）</w:t>
            </w:r>
          </w:p>
        </w:tc>
        <w:tc>
          <w:tcPr>
            <w:tcW w:w="1372" w:type="dxa"/>
          </w:tcPr>
          <w:p>
            <w:pPr>
              <w:pStyle w:val="36"/>
              <w:spacing w:before="117" w:line="242" w:lineRule="auto"/>
              <w:ind w:left="107" w:right="172"/>
              <w:rPr>
                <w:sz w:val="18"/>
              </w:rPr>
            </w:pPr>
            <w:r>
              <w:rPr>
                <w:sz w:val="18"/>
              </w:rPr>
              <w:t>D10.资金到位率</w:t>
            </w:r>
          </w:p>
        </w:tc>
        <w:tc>
          <w:tcPr>
            <w:tcW w:w="496" w:type="dxa"/>
          </w:tcPr>
          <w:p>
            <w:pPr>
              <w:pStyle w:val="36"/>
              <w:spacing w:before="5"/>
              <w:rPr>
                <w:rFonts w:ascii="Times New Roman"/>
                <w:sz w:val="20"/>
              </w:rPr>
            </w:pPr>
          </w:p>
          <w:p>
            <w:pPr>
              <w:pStyle w:val="36"/>
              <w:ind w:left="7"/>
              <w:jc w:val="center"/>
              <w:rPr>
                <w:sz w:val="18"/>
              </w:rPr>
            </w:pPr>
            <w:r>
              <w:rPr>
                <w:sz w:val="18"/>
              </w:rPr>
              <w:t>1</w:t>
            </w:r>
          </w:p>
        </w:tc>
        <w:tc>
          <w:tcPr>
            <w:tcW w:w="2933" w:type="dxa"/>
          </w:tcPr>
          <w:p>
            <w:pPr>
              <w:pStyle w:val="36"/>
              <w:spacing w:before="117" w:line="242" w:lineRule="auto"/>
              <w:ind w:left="106" w:right="114"/>
              <w:rPr>
                <w:sz w:val="18"/>
              </w:rPr>
            </w:pPr>
            <w:r>
              <w:rPr>
                <w:sz w:val="18"/>
              </w:rPr>
              <w:t>资金到位率=实际到位资金/预算批复资金*100%</w:t>
            </w:r>
          </w:p>
        </w:tc>
        <w:tc>
          <w:tcPr>
            <w:tcW w:w="4468" w:type="dxa"/>
          </w:tcPr>
          <w:p>
            <w:pPr>
              <w:pStyle w:val="36"/>
              <w:spacing w:before="117" w:line="242" w:lineRule="auto"/>
              <w:ind w:left="106" w:right="16"/>
              <w:rPr>
                <w:sz w:val="18"/>
              </w:rPr>
            </w:pPr>
            <w:r>
              <w:rPr>
                <w:sz w:val="18"/>
              </w:rPr>
              <w:t>资金到位率达到 100%得满分，资金到位率每降低 1%， 扣除权重分的 2%，扣完为止。</w:t>
            </w:r>
          </w:p>
        </w:tc>
        <w:tc>
          <w:tcPr>
            <w:tcW w:w="1673" w:type="dxa"/>
          </w:tcPr>
          <w:p>
            <w:pPr>
              <w:pStyle w:val="36"/>
              <w:spacing w:before="2" w:line="230" w:lineRule="atLeast"/>
              <w:ind w:left="107" w:right="113"/>
              <w:jc w:val="both"/>
              <w:rPr>
                <w:sz w:val="18"/>
              </w:rPr>
            </w:pPr>
            <w:r>
              <w:rPr>
                <w:sz w:val="18"/>
              </w:rPr>
              <w:t>预算指标文、财政拨款凭证、资金支出明细、凭证等</w:t>
            </w:r>
          </w:p>
        </w:tc>
        <w:tc>
          <w:tcPr>
            <w:tcW w:w="1599" w:type="dxa"/>
          </w:tcPr>
          <w:p>
            <w:pPr>
              <w:pStyle w:val="36"/>
              <w:spacing w:before="117" w:line="242" w:lineRule="auto"/>
              <w:ind w:left="107" w:right="219"/>
              <w:rPr>
                <w:sz w:val="18"/>
              </w:rPr>
            </w:pPr>
            <w:r>
              <w:rPr>
                <w:sz w:val="18"/>
              </w:rPr>
              <w:t>财务凭证等财务资料</w:t>
            </w:r>
          </w:p>
        </w:tc>
        <w:tc>
          <w:tcPr>
            <w:tcW w:w="857" w:type="dxa"/>
          </w:tcPr>
          <w:p>
            <w:pPr>
              <w:pStyle w:val="36"/>
              <w:spacing w:before="2" w:line="230" w:lineRule="atLeast"/>
              <w:ind w:left="106" w:right="95"/>
              <w:rPr>
                <w:sz w:val="18"/>
              </w:rPr>
            </w:pPr>
            <w:r>
              <w:rPr>
                <w:sz w:val="18"/>
              </w:rPr>
              <w:t>案卷研</w:t>
            </w:r>
            <w:r>
              <w:rPr>
                <w:spacing w:val="-24"/>
                <w:sz w:val="18"/>
              </w:rPr>
              <w:t>究、现</w:t>
            </w:r>
            <w:r>
              <w:rPr>
                <w:rFonts w:hint="eastAsia"/>
                <w:spacing w:val="-24"/>
                <w:sz w:val="18"/>
                <w:lang w:val="en-US" w:eastAsia="zh-CN"/>
              </w:rPr>
              <w:t xml:space="preserve"> </w:t>
            </w:r>
            <w:r>
              <w:rPr>
                <w:spacing w:val="-24"/>
                <w:sz w:val="18"/>
              </w:rPr>
              <w:t>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rPr>
                <w:sz w:val="2"/>
                <w:szCs w:val="2"/>
              </w:rPr>
            </w:pPr>
          </w:p>
        </w:tc>
        <w:tc>
          <w:tcPr>
            <w:tcW w:w="706" w:type="dxa"/>
            <w:vMerge w:val="continue"/>
            <w:tcBorders>
              <w:top w:val="nil"/>
            </w:tcBorders>
          </w:tcPr>
          <w:p>
            <w:pPr>
              <w:rPr>
                <w:sz w:val="2"/>
                <w:szCs w:val="2"/>
              </w:rPr>
            </w:pPr>
          </w:p>
        </w:tc>
        <w:tc>
          <w:tcPr>
            <w:tcW w:w="1222" w:type="dxa"/>
          </w:tcPr>
          <w:p>
            <w:pPr>
              <w:pStyle w:val="36"/>
              <w:spacing w:before="117" w:line="242" w:lineRule="auto"/>
              <w:ind w:left="107" w:right="113"/>
              <w:rPr>
                <w:sz w:val="18"/>
              </w:rPr>
            </w:pPr>
            <w:r>
              <w:rPr>
                <w:sz w:val="18"/>
              </w:rPr>
              <w:t>C7.预算执行率（2 分）</w:t>
            </w:r>
          </w:p>
        </w:tc>
        <w:tc>
          <w:tcPr>
            <w:tcW w:w="1372" w:type="dxa"/>
          </w:tcPr>
          <w:p>
            <w:pPr>
              <w:pStyle w:val="36"/>
              <w:spacing w:before="117" w:line="242" w:lineRule="auto"/>
              <w:ind w:left="107" w:right="172"/>
              <w:rPr>
                <w:sz w:val="18"/>
              </w:rPr>
            </w:pPr>
            <w:r>
              <w:rPr>
                <w:sz w:val="18"/>
              </w:rPr>
              <w:t>D11.到位资金支出率</w:t>
            </w:r>
          </w:p>
        </w:tc>
        <w:tc>
          <w:tcPr>
            <w:tcW w:w="496" w:type="dxa"/>
          </w:tcPr>
          <w:p>
            <w:pPr>
              <w:pStyle w:val="36"/>
              <w:spacing w:before="5"/>
              <w:rPr>
                <w:rFonts w:ascii="Times New Roman"/>
                <w:sz w:val="20"/>
              </w:rPr>
            </w:pPr>
          </w:p>
          <w:p>
            <w:pPr>
              <w:pStyle w:val="36"/>
              <w:ind w:left="7"/>
              <w:jc w:val="center"/>
              <w:rPr>
                <w:sz w:val="18"/>
              </w:rPr>
            </w:pPr>
            <w:r>
              <w:rPr>
                <w:sz w:val="18"/>
              </w:rPr>
              <w:t>2</w:t>
            </w:r>
          </w:p>
        </w:tc>
        <w:tc>
          <w:tcPr>
            <w:tcW w:w="2933" w:type="dxa"/>
          </w:tcPr>
          <w:p>
            <w:pPr>
              <w:pStyle w:val="36"/>
              <w:spacing w:before="2" w:line="242" w:lineRule="auto"/>
              <w:ind w:left="106" w:right="97"/>
              <w:rPr>
                <w:sz w:val="18"/>
              </w:rPr>
            </w:pPr>
            <w:r>
              <w:rPr>
                <w:spacing w:val="-1"/>
                <w:sz w:val="18"/>
              </w:rPr>
              <w:t xml:space="preserve">到位资金支出率=实际支出资金 </w:t>
            </w:r>
            <w:r>
              <w:rPr>
                <w:sz w:val="18"/>
              </w:rPr>
              <w:t>/ 实际到位资金</w:t>
            </w:r>
            <w:r>
              <w:rPr>
                <w:spacing w:val="1"/>
                <w:sz w:val="18"/>
              </w:rPr>
              <w:t>*</w:t>
            </w:r>
            <w:r>
              <w:rPr>
                <w:spacing w:val="-2"/>
                <w:sz w:val="18"/>
              </w:rPr>
              <w:t>1</w:t>
            </w:r>
            <w:r>
              <w:rPr>
                <w:spacing w:val="1"/>
                <w:sz w:val="18"/>
              </w:rPr>
              <w:t>0</w:t>
            </w:r>
            <w:r>
              <w:rPr>
                <w:spacing w:val="-2"/>
                <w:sz w:val="18"/>
              </w:rPr>
              <w:t>0</w:t>
            </w:r>
            <w:r>
              <w:rPr>
                <w:spacing w:val="-13"/>
                <w:sz w:val="18"/>
              </w:rPr>
              <w:t>%；实际支出资金</w:t>
            </w:r>
          </w:p>
          <w:p>
            <w:pPr>
              <w:pStyle w:val="36"/>
              <w:spacing w:line="212" w:lineRule="exact"/>
              <w:ind w:left="106"/>
              <w:rPr>
                <w:sz w:val="18"/>
              </w:rPr>
            </w:pPr>
            <w:r>
              <w:rPr>
                <w:sz w:val="18"/>
              </w:rPr>
              <w:t>=支出总额-不合规支出</w:t>
            </w:r>
          </w:p>
        </w:tc>
        <w:tc>
          <w:tcPr>
            <w:tcW w:w="4468" w:type="dxa"/>
          </w:tcPr>
          <w:p>
            <w:pPr>
              <w:pStyle w:val="36"/>
              <w:spacing w:before="117" w:line="242" w:lineRule="auto"/>
              <w:ind w:left="106" w:right="16"/>
              <w:rPr>
                <w:sz w:val="18"/>
              </w:rPr>
            </w:pPr>
            <w:r>
              <w:rPr>
                <w:sz w:val="18"/>
              </w:rPr>
              <w:t>预算执行率达到 100%得满分，预算执行率每降低 1%， 扣除权重分的 2%，扣完为止。</w:t>
            </w:r>
          </w:p>
        </w:tc>
        <w:tc>
          <w:tcPr>
            <w:tcW w:w="1673" w:type="dxa"/>
          </w:tcPr>
          <w:p>
            <w:pPr>
              <w:pStyle w:val="36"/>
              <w:spacing w:before="2" w:line="230" w:lineRule="atLeast"/>
              <w:ind w:left="107" w:right="113"/>
              <w:jc w:val="both"/>
              <w:rPr>
                <w:sz w:val="18"/>
              </w:rPr>
            </w:pPr>
            <w:r>
              <w:rPr>
                <w:sz w:val="18"/>
              </w:rPr>
              <w:t>预算指标文、财政拨款凭证、资金支出明细、凭证等</w:t>
            </w:r>
          </w:p>
        </w:tc>
        <w:tc>
          <w:tcPr>
            <w:tcW w:w="1599" w:type="dxa"/>
          </w:tcPr>
          <w:p>
            <w:pPr>
              <w:pStyle w:val="36"/>
              <w:spacing w:before="117" w:line="242" w:lineRule="auto"/>
              <w:ind w:left="107" w:right="219"/>
              <w:rPr>
                <w:sz w:val="18"/>
              </w:rPr>
            </w:pPr>
            <w:r>
              <w:rPr>
                <w:sz w:val="18"/>
              </w:rPr>
              <w:t>财务凭证等财务资料</w:t>
            </w:r>
          </w:p>
        </w:tc>
        <w:tc>
          <w:tcPr>
            <w:tcW w:w="857" w:type="dxa"/>
          </w:tcPr>
          <w:p>
            <w:pPr>
              <w:pStyle w:val="36"/>
              <w:spacing w:before="2" w:line="230" w:lineRule="atLeast"/>
              <w:ind w:left="106" w:right="95"/>
              <w:rPr>
                <w:sz w:val="18"/>
              </w:rPr>
            </w:pPr>
            <w:r>
              <w:rPr>
                <w:sz w:val="18"/>
              </w:rPr>
              <w:t>案卷研</w:t>
            </w:r>
            <w:r>
              <w:rPr>
                <w:spacing w:val="-24"/>
                <w:sz w:val="18"/>
              </w:rPr>
              <w:t>究、现</w:t>
            </w:r>
            <w:r>
              <w:rPr>
                <w:rFonts w:hint="eastAsia"/>
                <w:spacing w:val="-24"/>
                <w:sz w:val="18"/>
                <w:lang w:val="en-US" w:eastAsia="zh-CN"/>
              </w:rPr>
              <w:t xml:space="preserve"> </w:t>
            </w:r>
            <w:r>
              <w:rPr>
                <w:spacing w:val="-24"/>
                <w:sz w:val="18"/>
              </w:rPr>
              <w:t>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rPr>
                <w:sz w:val="2"/>
                <w:szCs w:val="2"/>
              </w:rPr>
            </w:pPr>
          </w:p>
        </w:tc>
        <w:tc>
          <w:tcPr>
            <w:tcW w:w="706" w:type="dxa"/>
            <w:vMerge w:val="continue"/>
            <w:tcBorders>
              <w:top w:val="nil"/>
            </w:tcBorders>
          </w:tcPr>
          <w:p>
            <w:pPr>
              <w:rPr>
                <w:sz w:val="2"/>
                <w:szCs w:val="2"/>
              </w:rPr>
            </w:pPr>
          </w:p>
        </w:tc>
        <w:tc>
          <w:tcPr>
            <w:tcW w:w="1222" w:type="dxa"/>
            <w:vMerge w:val="restart"/>
          </w:tcPr>
          <w:p>
            <w:pPr>
              <w:pStyle w:val="36"/>
              <w:rPr>
                <w:rFonts w:ascii="Times New Roman"/>
                <w:sz w:val="18"/>
              </w:rPr>
            </w:pPr>
          </w:p>
          <w:p>
            <w:pPr>
              <w:pStyle w:val="36"/>
              <w:spacing w:before="149" w:line="242" w:lineRule="auto"/>
              <w:ind w:left="107" w:right="113"/>
              <w:rPr>
                <w:sz w:val="18"/>
              </w:rPr>
            </w:pPr>
            <w:r>
              <w:rPr>
                <w:sz w:val="18"/>
              </w:rPr>
              <w:t>C8.</w:t>
            </w:r>
            <w:r>
              <w:rPr>
                <w:spacing w:val="-4"/>
                <w:sz w:val="18"/>
              </w:rPr>
              <w:t>资金使用</w:t>
            </w:r>
            <w:r>
              <w:rPr>
                <w:sz w:val="18"/>
              </w:rPr>
              <w:t>合规性（5 分）</w:t>
            </w:r>
          </w:p>
        </w:tc>
        <w:tc>
          <w:tcPr>
            <w:tcW w:w="1372" w:type="dxa"/>
          </w:tcPr>
          <w:p>
            <w:pPr>
              <w:pStyle w:val="36"/>
              <w:spacing w:before="118" w:line="242" w:lineRule="auto"/>
              <w:ind w:left="107" w:right="172"/>
              <w:rPr>
                <w:sz w:val="18"/>
              </w:rPr>
            </w:pPr>
            <w:r>
              <w:rPr>
                <w:sz w:val="18"/>
              </w:rPr>
              <w:t>D12.资金拨付流程合规性</w:t>
            </w:r>
          </w:p>
        </w:tc>
        <w:tc>
          <w:tcPr>
            <w:tcW w:w="496" w:type="dxa"/>
          </w:tcPr>
          <w:p>
            <w:pPr>
              <w:pStyle w:val="36"/>
              <w:spacing w:before="5"/>
              <w:rPr>
                <w:rFonts w:ascii="Times New Roman"/>
                <w:sz w:val="20"/>
              </w:rPr>
            </w:pPr>
          </w:p>
          <w:p>
            <w:pPr>
              <w:pStyle w:val="36"/>
              <w:spacing w:before="1"/>
              <w:ind w:left="7"/>
              <w:jc w:val="center"/>
              <w:rPr>
                <w:sz w:val="18"/>
              </w:rPr>
            </w:pPr>
            <w:r>
              <w:rPr>
                <w:sz w:val="18"/>
              </w:rPr>
              <w:t>2</w:t>
            </w:r>
          </w:p>
        </w:tc>
        <w:tc>
          <w:tcPr>
            <w:tcW w:w="2933" w:type="dxa"/>
          </w:tcPr>
          <w:p>
            <w:pPr>
              <w:pStyle w:val="36"/>
              <w:spacing w:before="3" w:line="230" w:lineRule="atLeast"/>
              <w:ind w:left="106" w:right="114"/>
              <w:jc w:val="both"/>
              <w:rPr>
                <w:sz w:val="18"/>
              </w:rPr>
            </w:pPr>
            <w:r>
              <w:rPr>
                <w:sz w:val="18"/>
              </w:rPr>
              <w:t>对资金的拨付、使用是否符合资金管理办法、财务管理制度、预算批复及合同规定；</w:t>
            </w:r>
          </w:p>
        </w:tc>
        <w:tc>
          <w:tcPr>
            <w:tcW w:w="4468" w:type="dxa"/>
          </w:tcPr>
          <w:p>
            <w:pPr>
              <w:pStyle w:val="36"/>
              <w:spacing w:before="118" w:line="242" w:lineRule="auto"/>
              <w:ind w:left="106" w:right="29"/>
              <w:rPr>
                <w:sz w:val="18"/>
              </w:rPr>
            </w:pPr>
            <w:r>
              <w:rPr>
                <w:sz w:val="18"/>
              </w:rPr>
              <w:t>资金的拨付、使用符合资金管理办法、财务管理制度、预算批复及合同规定，审批手续完整；</w:t>
            </w:r>
          </w:p>
        </w:tc>
        <w:tc>
          <w:tcPr>
            <w:tcW w:w="1673" w:type="dxa"/>
            <w:vMerge w:val="restart"/>
          </w:tcPr>
          <w:p>
            <w:pPr>
              <w:pStyle w:val="36"/>
              <w:spacing w:before="123" w:line="242" w:lineRule="auto"/>
              <w:ind w:left="107" w:right="113"/>
              <w:jc w:val="both"/>
              <w:rPr>
                <w:sz w:val="18"/>
              </w:rPr>
            </w:pPr>
            <w:r>
              <w:rPr>
                <w:sz w:val="18"/>
              </w:rPr>
              <w:t>资金支出凭证、专项资金明细账、基础数据表、专项资金管理制度、各级资金管理办法</w:t>
            </w:r>
          </w:p>
        </w:tc>
        <w:tc>
          <w:tcPr>
            <w:tcW w:w="1599" w:type="dxa"/>
            <w:vMerge w:val="restart"/>
          </w:tcPr>
          <w:p>
            <w:pPr>
              <w:pStyle w:val="36"/>
              <w:spacing w:before="10"/>
              <w:rPr>
                <w:rFonts w:ascii="Times New Roman"/>
                <w:sz w:val="20"/>
              </w:rPr>
            </w:pPr>
          </w:p>
          <w:p>
            <w:pPr>
              <w:pStyle w:val="36"/>
              <w:spacing w:line="242" w:lineRule="auto"/>
              <w:ind w:left="107" w:right="97"/>
              <w:rPr>
                <w:sz w:val="18"/>
              </w:rPr>
            </w:pPr>
            <w:r>
              <w:rPr>
                <w:sz w:val="18"/>
              </w:rPr>
              <w:t>专项资金管理办</w:t>
            </w:r>
            <w:r>
              <w:rPr>
                <w:spacing w:val="-10"/>
                <w:sz w:val="18"/>
              </w:rPr>
              <w:t>法，项目实施单位</w:t>
            </w:r>
            <w:r>
              <w:rPr>
                <w:sz w:val="18"/>
              </w:rPr>
              <w:t>支出凭证等相关财务资料</w:t>
            </w:r>
          </w:p>
        </w:tc>
        <w:tc>
          <w:tcPr>
            <w:tcW w:w="857" w:type="dxa"/>
            <w:vMerge w:val="restart"/>
          </w:tcPr>
          <w:p>
            <w:pPr>
              <w:pStyle w:val="36"/>
              <w:spacing w:before="10"/>
              <w:rPr>
                <w:rFonts w:ascii="Times New Roman"/>
                <w:sz w:val="20"/>
              </w:rPr>
            </w:pPr>
          </w:p>
          <w:p>
            <w:pPr>
              <w:pStyle w:val="36"/>
              <w:spacing w:line="242" w:lineRule="auto"/>
              <w:ind w:left="106" w:right="95"/>
              <w:rPr>
                <w:sz w:val="18"/>
              </w:rPr>
            </w:pPr>
            <w:r>
              <w:rPr>
                <w:sz w:val="18"/>
              </w:rPr>
              <w:t>案卷研</w:t>
            </w:r>
            <w:r>
              <w:rPr>
                <w:spacing w:val="-24"/>
                <w:sz w:val="18"/>
              </w:rPr>
              <w:t>究、现</w:t>
            </w:r>
            <w:r>
              <w:rPr>
                <w:rFonts w:hint="eastAsia"/>
                <w:spacing w:val="-24"/>
                <w:sz w:val="18"/>
                <w:lang w:val="en-US" w:eastAsia="zh-CN"/>
              </w:rPr>
              <w:t xml:space="preserve"> </w:t>
            </w:r>
            <w:r>
              <w:rPr>
                <w:spacing w:val="-24"/>
                <w:sz w:val="18"/>
              </w:rPr>
              <w:t>场核查、凭</w:t>
            </w:r>
            <w:r>
              <w:rPr>
                <w:sz w:val="18"/>
              </w:rPr>
              <w:t>证分析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rPr>
                <w:sz w:val="2"/>
                <w:szCs w:val="2"/>
              </w:rPr>
            </w:pPr>
          </w:p>
        </w:tc>
        <w:tc>
          <w:tcPr>
            <w:tcW w:w="706" w:type="dxa"/>
            <w:vMerge w:val="continue"/>
            <w:tcBorders>
              <w:top w:val="nil"/>
            </w:tcBorders>
          </w:tcPr>
          <w:p>
            <w:pPr>
              <w:rPr>
                <w:sz w:val="2"/>
                <w:szCs w:val="2"/>
              </w:rPr>
            </w:pPr>
          </w:p>
        </w:tc>
        <w:tc>
          <w:tcPr>
            <w:tcW w:w="1222" w:type="dxa"/>
            <w:vMerge w:val="continue"/>
            <w:tcBorders>
              <w:top w:val="nil"/>
            </w:tcBorders>
          </w:tcPr>
          <w:p>
            <w:pPr>
              <w:rPr>
                <w:sz w:val="2"/>
                <w:szCs w:val="2"/>
              </w:rPr>
            </w:pPr>
          </w:p>
        </w:tc>
        <w:tc>
          <w:tcPr>
            <w:tcW w:w="1372" w:type="dxa"/>
          </w:tcPr>
          <w:p>
            <w:pPr>
              <w:pStyle w:val="36"/>
              <w:spacing w:before="117" w:line="242" w:lineRule="auto"/>
              <w:ind w:left="107" w:right="172"/>
              <w:rPr>
                <w:sz w:val="18"/>
              </w:rPr>
            </w:pPr>
            <w:r>
              <w:rPr>
                <w:sz w:val="18"/>
              </w:rPr>
              <w:t>D13.资金支出合规性</w:t>
            </w:r>
          </w:p>
        </w:tc>
        <w:tc>
          <w:tcPr>
            <w:tcW w:w="496" w:type="dxa"/>
          </w:tcPr>
          <w:p>
            <w:pPr>
              <w:pStyle w:val="36"/>
              <w:spacing w:before="5"/>
              <w:rPr>
                <w:rFonts w:ascii="Times New Roman"/>
                <w:sz w:val="20"/>
              </w:rPr>
            </w:pPr>
          </w:p>
          <w:p>
            <w:pPr>
              <w:pStyle w:val="36"/>
              <w:ind w:left="7"/>
              <w:jc w:val="center"/>
              <w:rPr>
                <w:sz w:val="18"/>
              </w:rPr>
            </w:pPr>
            <w:r>
              <w:rPr>
                <w:sz w:val="18"/>
              </w:rPr>
              <w:t>3</w:t>
            </w:r>
          </w:p>
        </w:tc>
        <w:tc>
          <w:tcPr>
            <w:tcW w:w="2933" w:type="dxa"/>
          </w:tcPr>
          <w:p>
            <w:pPr>
              <w:pStyle w:val="36"/>
              <w:ind w:left="106"/>
              <w:rPr>
                <w:sz w:val="18"/>
              </w:rPr>
            </w:pPr>
            <w:r>
              <w:rPr>
                <w:sz w:val="18"/>
              </w:rPr>
              <w:t>支出审批、调整手续是否完整；是</w:t>
            </w:r>
          </w:p>
          <w:p>
            <w:pPr>
              <w:pStyle w:val="36"/>
              <w:spacing w:before="4" w:line="230" w:lineRule="atLeast"/>
              <w:ind w:left="106" w:right="114"/>
              <w:rPr>
                <w:sz w:val="18"/>
              </w:rPr>
            </w:pPr>
            <w:r>
              <w:rPr>
                <w:sz w:val="18"/>
              </w:rPr>
              <w:t>否存在截留、挤占、挪用、虚列支出等情况进行评价</w:t>
            </w:r>
          </w:p>
        </w:tc>
        <w:tc>
          <w:tcPr>
            <w:tcW w:w="4468" w:type="dxa"/>
          </w:tcPr>
          <w:p>
            <w:pPr>
              <w:pStyle w:val="36"/>
              <w:ind w:left="106"/>
              <w:rPr>
                <w:sz w:val="18"/>
              </w:rPr>
            </w:pPr>
            <w:r>
              <w:rPr>
                <w:sz w:val="18"/>
              </w:rPr>
              <w:t>①不存在截留、挤占、挪用、虚列支出等情况；</w:t>
            </w:r>
          </w:p>
          <w:p>
            <w:pPr>
              <w:pStyle w:val="36"/>
              <w:spacing w:before="4"/>
              <w:ind w:left="106"/>
              <w:rPr>
                <w:sz w:val="18"/>
              </w:rPr>
            </w:pPr>
            <w:r>
              <w:rPr>
                <w:sz w:val="18"/>
              </w:rPr>
              <w:t>②财务处理的规范性；</w:t>
            </w:r>
          </w:p>
          <w:p>
            <w:pPr>
              <w:pStyle w:val="36"/>
              <w:spacing w:before="2" w:line="212" w:lineRule="exact"/>
              <w:ind w:left="106"/>
              <w:rPr>
                <w:sz w:val="18"/>
              </w:rPr>
            </w:pPr>
            <w:r>
              <w:rPr>
                <w:spacing w:val="-3"/>
                <w:sz w:val="18"/>
              </w:rPr>
              <w:t xml:space="preserve">每项出现一处不合规的问题，按照扣 </w:t>
            </w:r>
            <w:r>
              <w:rPr>
                <w:sz w:val="18"/>
              </w:rPr>
              <w:t>1</w:t>
            </w:r>
            <w:r>
              <w:rPr>
                <w:spacing w:val="-7"/>
                <w:sz w:val="18"/>
              </w:rPr>
              <w:t xml:space="preserve"> 分，扣完为止。</w:t>
            </w:r>
          </w:p>
        </w:tc>
        <w:tc>
          <w:tcPr>
            <w:tcW w:w="1673" w:type="dxa"/>
            <w:vMerge w:val="continue"/>
            <w:tcBorders>
              <w:top w:val="nil"/>
            </w:tcBorders>
          </w:tcPr>
          <w:p>
            <w:pPr>
              <w:rPr>
                <w:sz w:val="2"/>
                <w:szCs w:val="2"/>
              </w:rPr>
            </w:pPr>
          </w:p>
        </w:tc>
        <w:tc>
          <w:tcPr>
            <w:tcW w:w="1599" w:type="dxa"/>
            <w:vMerge w:val="continue"/>
            <w:tcBorders>
              <w:top w:val="nil"/>
            </w:tcBorders>
          </w:tcPr>
          <w:p>
            <w:pPr>
              <w:rPr>
                <w:sz w:val="2"/>
                <w:szCs w:val="2"/>
              </w:rPr>
            </w:pPr>
          </w:p>
        </w:tc>
        <w:tc>
          <w:tcPr>
            <w:tcW w:w="857"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rPr>
                <w:sz w:val="2"/>
                <w:szCs w:val="2"/>
              </w:rPr>
            </w:pPr>
          </w:p>
        </w:tc>
        <w:tc>
          <w:tcPr>
            <w:tcW w:w="706" w:type="dxa"/>
            <w:vMerge w:val="restart"/>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9"/>
              <w:rPr>
                <w:rFonts w:ascii="Times New Roman"/>
                <w:sz w:val="25"/>
              </w:rPr>
            </w:pPr>
          </w:p>
          <w:p>
            <w:pPr>
              <w:pStyle w:val="36"/>
              <w:ind w:left="108"/>
              <w:rPr>
                <w:sz w:val="18"/>
              </w:rPr>
            </w:pPr>
            <w:r>
              <w:rPr>
                <w:sz w:val="18"/>
              </w:rPr>
              <w:t>B5.组</w:t>
            </w:r>
          </w:p>
          <w:p>
            <w:pPr>
              <w:pStyle w:val="36"/>
              <w:spacing w:before="2" w:line="242" w:lineRule="auto"/>
              <w:ind w:left="108" w:right="97"/>
              <w:rPr>
                <w:sz w:val="18"/>
              </w:rPr>
            </w:pPr>
            <w:r>
              <w:rPr>
                <w:sz w:val="18"/>
              </w:rPr>
              <w:t xml:space="preserve">织 实 </w:t>
            </w:r>
            <w:r>
              <w:rPr>
                <w:spacing w:val="-51"/>
                <w:sz w:val="18"/>
              </w:rPr>
              <w:t>施</w:t>
            </w:r>
            <w:r>
              <w:rPr>
                <w:spacing w:val="-7"/>
                <w:sz w:val="18"/>
              </w:rPr>
              <w:t xml:space="preserve">（12 </w:t>
            </w:r>
            <w:r>
              <w:rPr>
                <w:sz w:val="18"/>
              </w:rPr>
              <w:t>分）</w:t>
            </w:r>
          </w:p>
        </w:tc>
        <w:tc>
          <w:tcPr>
            <w:tcW w:w="1222" w:type="dxa"/>
            <w:vMerge w:val="restart"/>
          </w:tcPr>
          <w:p>
            <w:pPr>
              <w:pStyle w:val="36"/>
              <w:rPr>
                <w:rFonts w:ascii="Times New Roman"/>
                <w:sz w:val="18"/>
              </w:rPr>
            </w:pPr>
          </w:p>
          <w:p>
            <w:pPr>
              <w:pStyle w:val="36"/>
              <w:spacing w:before="148" w:line="242" w:lineRule="auto"/>
              <w:ind w:left="107" w:right="113"/>
              <w:rPr>
                <w:sz w:val="18"/>
              </w:rPr>
            </w:pPr>
            <w:r>
              <w:rPr>
                <w:sz w:val="18"/>
              </w:rPr>
              <w:t>C9.</w:t>
            </w:r>
            <w:r>
              <w:rPr>
                <w:spacing w:val="-4"/>
                <w:sz w:val="18"/>
              </w:rPr>
              <w:t>管理制度</w:t>
            </w:r>
            <w:r>
              <w:rPr>
                <w:sz w:val="18"/>
              </w:rPr>
              <w:t>健全性（</w:t>
            </w:r>
            <w:r>
              <w:rPr>
                <w:rFonts w:hint="eastAsia"/>
                <w:sz w:val="18"/>
                <w:lang w:val="en-US" w:eastAsia="zh-CN"/>
              </w:rPr>
              <w:t>6</w:t>
            </w:r>
            <w:r>
              <w:rPr>
                <w:sz w:val="18"/>
              </w:rPr>
              <w:t xml:space="preserve"> 分）</w:t>
            </w:r>
          </w:p>
        </w:tc>
        <w:tc>
          <w:tcPr>
            <w:tcW w:w="1372" w:type="dxa"/>
          </w:tcPr>
          <w:p>
            <w:pPr>
              <w:pStyle w:val="36"/>
              <w:spacing w:before="118" w:line="242" w:lineRule="auto"/>
              <w:ind w:left="107" w:right="172"/>
              <w:rPr>
                <w:sz w:val="18"/>
              </w:rPr>
            </w:pPr>
            <w:r>
              <w:rPr>
                <w:sz w:val="18"/>
              </w:rPr>
              <w:t>D14.财务管理制度健全性</w:t>
            </w:r>
          </w:p>
        </w:tc>
        <w:tc>
          <w:tcPr>
            <w:tcW w:w="496" w:type="dxa"/>
          </w:tcPr>
          <w:p>
            <w:pPr>
              <w:pStyle w:val="36"/>
              <w:spacing w:before="5"/>
              <w:rPr>
                <w:rFonts w:ascii="Times New Roman"/>
                <w:sz w:val="20"/>
              </w:rPr>
            </w:pPr>
          </w:p>
          <w:p>
            <w:pPr>
              <w:pStyle w:val="36"/>
              <w:ind w:left="7"/>
              <w:jc w:val="center"/>
              <w:rPr>
                <w:rFonts w:hint="eastAsia" w:eastAsia="宋体"/>
                <w:sz w:val="18"/>
                <w:lang w:val="en-US" w:eastAsia="zh-CN"/>
              </w:rPr>
            </w:pPr>
            <w:r>
              <w:rPr>
                <w:rFonts w:hint="eastAsia"/>
                <w:sz w:val="18"/>
                <w:lang w:val="en-US" w:eastAsia="zh-CN"/>
              </w:rPr>
              <w:t>3</w:t>
            </w:r>
          </w:p>
        </w:tc>
        <w:tc>
          <w:tcPr>
            <w:tcW w:w="2933" w:type="dxa"/>
          </w:tcPr>
          <w:p>
            <w:pPr>
              <w:pStyle w:val="36"/>
              <w:spacing w:before="118" w:line="242" w:lineRule="auto"/>
              <w:ind w:left="106" w:right="114"/>
              <w:rPr>
                <w:sz w:val="18"/>
              </w:rPr>
            </w:pPr>
            <w:r>
              <w:rPr>
                <w:sz w:val="18"/>
              </w:rPr>
              <w:t>考察项目单位财务管理制度是否健全可行，是否合法、合规。</w:t>
            </w:r>
          </w:p>
        </w:tc>
        <w:tc>
          <w:tcPr>
            <w:tcW w:w="4468" w:type="dxa"/>
          </w:tcPr>
          <w:p>
            <w:pPr>
              <w:pStyle w:val="36"/>
              <w:spacing w:before="2"/>
              <w:ind w:left="106"/>
              <w:rPr>
                <w:sz w:val="18"/>
              </w:rPr>
            </w:pPr>
            <w:r>
              <w:rPr>
                <w:sz w:val="18"/>
              </w:rPr>
              <w:t>①财务管理制度、资金管理制度都健全可行，合法合规</w:t>
            </w:r>
          </w:p>
          <w:p>
            <w:pPr>
              <w:pStyle w:val="36"/>
              <w:spacing w:before="3"/>
              <w:ind w:left="106"/>
              <w:rPr>
                <w:sz w:val="18"/>
              </w:rPr>
            </w:pPr>
            <w:r>
              <w:rPr>
                <w:sz w:val="18"/>
              </w:rPr>
              <w:t>（2 分）；</w:t>
            </w:r>
          </w:p>
          <w:p>
            <w:pPr>
              <w:pStyle w:val="36"/>
              <w:spacing w:before="2" w:line="212" w:lineRule="exact"/>
              <w:ind w:left="106"/>
              <w:rPr>
                <w:sz w:val="18"/>
              </w:rPr>
            </w:pPr>
            <w:r>
              <w:rPr>
                <w:sz w:val="18"/>
              </w:rPr>
              <w:t>②有一项不符合，扣 1 分，扣完为止。</w:t>
            </w:r>
          </w:p>
        </w:tc>
        <w:tc>
          <w:tcPr>
            <w:tcW w:w="1673" w:type="dxa"/>
            <w:vMerge w:val="restart"/>
          </w:tcPr>
          <w:p>
            <w:pPr>
              <w:pStyle w:val="36"/>
              <w:spacing w:before="5" w:line="242" w:lineRule="auto"/>
              <w:ind w:left="107" w:right="96"/>
              <w:jc w:val="both"/>
              <w:rPr>
                <w:sz w:val="18"/>
              </w:rPr>
            </w:pPr>
            <w:r>
              <w:rPr>
                <w:sz w:val="18"/>
              </w:rPr>
              <w:t>国家法律、法规、</w:t>
            </w:r>
            <w:r>
              <w:rPr>
                <w:spacing w:val="-11"/>
                <w:sz w:val="18"/>
              </w:rPr>
              <w:t>政策 等文件；项目</w:t>
            </w:r>
            <w:r>
              <w:rPr>
                <w:sz w:val="18"/>
              </w:rPr>
              <w:t>单位制定的财务、业务管理制度及对项目顺利实施的保</w:t>
            </w:r>
          </w:p>
          <w:p>
            <w:pPr>
              <w:pStyle w:val="36"/>
              <w:spacing w:before="4" w:line="217" w:lineRule="exact"/>
              <w:ind w:left="107"/>
              <w:rPr>
                <w:sz w:val="18"/>
              </w:rPr>
            </w:pPr>
            <w:r>
              <w:rPr>
                <w:sz w:val="18"/>
              </w:rPr>
              <w:t>障情况</w:t>
            </w:r>
          </w:p>
        </w:tc>
        <w:tc>
          <w:tcPr>
            <w:tcW w:w="1599" w:type="dxa"/>
            <w:vMerge w:val="restart"/>
          </w:tcPr>
          <w:p>
            <w:pPr>
              <w:pStyle w:val="36"/>
              <w:rPr>
                <w:rFonts w:ascii="Times New Roman"/>
                <w:sz w:val="18"/>
              </w:rPr>
            </w:pPr>
          </w:p>
          <w:p>
            <w:pPr>
              <w:pStyle w:val="36"/>
              <w:spacing w:before="1"/>
              <w:rPr>
                <w:rFonts w:ascii="Times New Roman"/>
                <w:sz w:val="23"/>
              </w:rPr>
            </w:pPr>
          </w:p>
          <w:p>
            <w:pPr>
              <w:pStyle w:val="36"/>
              <w:spacing w:line="242" w:lineRule="auto"/>
              <w:ind w:left="107" w:right="219"/>
              <w:rPr>
                <w:sz w:val="18"/>
              </w:rPr>
            </w:pPr>
            <w:r>
              <w:rPr>
                <w:sz w:val="18"/>
              </w:rPr>
              <w:t>财务和业务管理制度</w:t>
            </w:r>
          </w:p>
        </w:tc>
        <w:tc>
          <w:tcPr>
            <w:tcW w:w="857" w:type="dxa"/>
            <w:vMerge w:val="restart"/>
          </w:tcPr>
          <w:p>
            <w:pPr>
              <w:pStyle w:val="36"/>
              <w:rPr>
                <w:rFonts w:ascii="Times New Roman"/>
                <w:sz w:val="18"/>
              </w:rPr>
            </w:pPr>
          </w:p>
          <w:p>
            <w:pPr>
              <w:pStyle w:val="36"/>
              <w:spacing w:before="1"/>
              <w:rPr>
                <w:rFonts w:ascii="Times New Roman"/>
                <w:sz w:val="23"/>
              </w:rPr>
            </w:pPr>
          </w:p>
          <w:p>
            <w:pPr>
              <w:pStyle w:val="36"/>
              <w:spacing w:line="242" w:lineRule="auto"/>
              <w:ind w:left="106" w:right="198"/>
              <w:rPr>
                <w:sz w:val="18"/>
              </w:rPr>
            </w:pPr>
            <w:r>
              <w:rPr>
                <w:sz w:val="18"/>
              </w:rPr>
              <w:t>案卷研究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rPr>
                <w:sz w:val="2"/>
                <w:szCs w:val="2"/>
              </w:rPr>
            </w:pPr>
          </w:p>
        </w:tc>
        <w:tc>
          <w:tcPr>
            <w:tcW w:w="706" w:type="dxa"/>
            <w:vMerge w:val="continue"/>
            <w:tcBorders>
              <w:top w:val="nil"/>
            </w:tcBorders>
          </w:tcPr>
          <w:p>
            <w:pPr>
              <w:rPr>
                <w:sz w:val="2"/>
                <w:szCs w:val="2"/>
              </w:rPr>
            </w:pPr>
          </w:p>
        </w:tc>
        <w:tc>
          <w:tcPr>
            <w:tcW w:w="1222" w:type="dxa"/>
            <w:vMerge w:val="continue"/>
            <w:tcBorders>
              <w:top w:val="nil"/>
            </w:tcBorders>
          </w:tcPr>
          <w:p>
            <w:pPr>
              <w:rPr>
                <w:sz w:val="2"/>
                <w:szCs w:val="2"/>
              </w:rPr>
            </w:pPr>
          </w:p>
        </w:tc>
        <w:tc>
          <w:tcPr>
            <w:tcW w:w="1372" w:type="dxa"/>
          </w:tcPr>
          <w:p>
            <w:pPr>
              <w:pStyle w:val="36"/>
              <w:spacing w:before="118" w:line="242" w:lineRule="auto"/>
              <w:ind w:left="107" w:right="172"/>
              <w:rPr>
                <w:sz w:val="18"/>
              </w:rPr>
            </w:pPr>
            <w:r>
              <w:rPr>
                <w:sz w:val="18"/>
              </w:rPr>
              <w:t>D15.业务管理制度健全性</w:t>
            </w:r>
          </w:p>
        </w:tc>
        <w:tc>
          <w:tcPr>
            <w:tcW w:w="496" w:type="dxa"/>
          </w:tcPr>
          <w:p>
            <w:pPr>
              <w:pStyle w:val="36"/>
              <w:spacing w:before="6"/>
              <w:rPr>
                <w:rFonts w:ascii="Times New Roman"/>
                <w:sz w:val="20"/>
              </w:rPr>
            </w:pPr>
          </w:p>
          <w:p>
            <w:pPr>
              <w:pStyle w:val="36"/>
              <w:ind w:left="7"/>
              <w:jc w:val="center"/>
              <w:rPr>
                <w:rFonts w:hint="eastAsia" w:eastAsia="宋体"/>
                <w:sz w:val="18"/>
                <w:lang w:val="en-US" w:eastAsia="zh-CN"/>
              </w:rPr>
            </w:pPr>
            <w:r>
              <w:rPr>
                <w:rFonts w:hint="eastAsia"/>
                <w:sz w:val="18"/>
                <w:lang w:val="en-US" w:eastAsia="zh-CN"/>
              </w:rPr>
              <w:t>3</w:t>
            </w:r>
          </w:p>
        </w:tc>
        <w:tc>
          <w:tcPr>
            <w:tcW w:w="2933" w:type="dxa"/>
          </w:tcPr>
          <w:p>
            <w:pPr>
              <w:pStyle w:val="36"/>
              <w:spacing w:before="118" w:line="242" w:lineRule="auto"/>
              <w:ind w:left="106" w:right="6"/>
              <w:rPr>
                <w:sz w:val="18"/>
              </w:rPr>
            </w:pPr>
            <w:r>
              <w:rPr>
                <w:sz w:val="18"/>
              </w:rPr>
              <w:t>考察项目单位相关业务管理制度、</w:t>
            </w:r>
            <w:r>
              <w:rPr>
                <w:spacing w:val="-8"/>
                <w:sz w:val="18"/>
              </w:rPr>
              <w:t>责任机制是否健全可行、合法合规。</w:t>
            </w:r>
          </w:p>
        </w:tc>
        <w:tc>
          <w:tcPr>
            <w:tcW w:w="4468" w:type="dxa"/>
          </w:tcPr>
          <w:p>
            <w:pPr>
              <w:pStyle w:val="36"/>
              <w:spacing w:before="3" w:line="242" w:lineRule="auto"/>
              <w:ind w:left="106" w:right="96"/>
              <w:rPr>
                <w:sz w:val="18"/>
              </w:rPr>
            </w:pPr>
            <w:r>
              <w:rPr>
                <w:spacing w:val="-8"/>
                <w:sz w:val="18"/>
              </w:rPr>
              <w:t>①业务管理制度、安全生产管理制度、档案管理制度等</w:t>
            </w:r>
            <w:r>
              <w:rPr>
                <w:spacing w:val="-3"/>
                <w:sz w:val="18"/>
              </w:rPr>
              <w:t xml:space="preserve">相关业务管理制度都健全可行，合法合规，得 </w:t>
            </w:r>
            <w:r>
              <w:rPr>
                <w:sz w:val="18"/>
              </w:rPr>
              <w:t>2</w:t>
            </w:r>
            <w:r>
              <w:rPr>
                <w:spacing w:val="-16"/>
                <w:sz w:val="18"/>
              </w:rPr>
              <w:t xml:space="preserve"> 分；</w:t>
            </w:r>
          </w:p>
          <w:p>
            <w:pPr>
              <w:pStyle w:val="36"/>
              <w:spacing w:line="212" w:lineRule="exact"/>
              <w:ind w:left="106"/>
              <w:rPr>
                <w:sz w:val="18"/>
              </w:rPr>
            </w:pPr>
            <w:r>
              <w:rPr>
                <w:sz w:val="18"/>
              </w:rPr>
              <w:t>②有一项不符合，扣 0.5 分，扣完为止。</w:t>
            </w:r>
          </w:p>
        </w:tc>
        <w:tc>
          <w:tcPr>
            <w:tcW w:w="1673" w:type="dxa"/>
            <w:vMerge w:val="continue"/>
            <w:tcBorders>
              <w:top w:val="nil"/>
            </w:tcBorders>
          </w:tcPr>
          <w:p>
            <w:pPr>
              <w:rPr>
                <w:sz w:val="2"/>
                <w:szCs w:val="2"/>
              </w:rPr>
            </w:pPr>
          </w:p>
        </w:tc>
        <w:tc>
          <w:tcPr>
            <w:tcW w:w="1599" w:type="dxa"/>
            <w:vMerge w:val="continue"/>
            <w:tcBorders>
              <w:top w:val="nil"/>
            </w:tcBorders>
          </w:tcPr>
          <w:p>
            <w:pPr>
              <w:rPr>
                <w:sz w:val="2"/>
                <w:szCs w:val="2"/>
              </w:rPr>
            </w:pPr>
          </w:p>
        </w:tc>
        <w:tc>
          <w:tcPr>
            <w:tcW w:w="857"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51" w:type="dxa"/>
            <w:vMerge w:val="continue"/>
            <w:tcBorders>
              <w:top w:val="nil"/>
            </w:tcBorders>
          </w:tcPr>
          <w:p>
            <w:pPr>
              <w:rPr>
                <w:sz w:val="2"/>
                <w:szCs w:val="2"/>
              </w:rPr>
            </w:pPr>
          </w:p>
        </w:tc>
        <w:tc>
          <w:tcPr>
            <w:tcW w:w="706" w:type="dxa"/>
            <w:vMerge w:val="continue"/>
            <w:tcBorders>
              <w:top w:val="nil"/>
            </w:tcBorders>
          </w:tcPr>
          <w:p>
            <w:pPr>
              <w:rPr>
                <w:sz w:val="2"/>
                <w:szCs w:val="2"/>
              </w:rPr>
            </w:pPr>
          </w:p>
        </w:tc>
        <w:tc>
          <w:tcPr>
            <w:tcW w:w="1222" w:type="dxa"/>
            <w:vMerge w:val="restart"/>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115" w:line="242" w:lineRule="auto"/>
              <w:ind w:left="107" w:right="112"/>
              <w:rPr>
                <w:sz w:val="18"/>
              </w:rPr>
            </w:pPr>
            <w:r>
              <w:rPr>
                <w:sz w:val="18"/>
              </w:rPr>
              <w:t>C10.制度执行有效性（</w:t>
            </w:r>
            <w:r>
              <w:rPr>
                <w:rFonts w:hint="eastAsia"/>
                <w:sz w:val="18"/>
                <w:lang w:val="en-US" w:eastAsia="zh-CN"/>
              </w:rPr>
              <w:t>6</w:t>
            </w:r>
            <w:r>
              <w:rPr>
                <w:sz w:val="18"/>
              </w:rPr>
              <w:t xml:space="preserve"> 分）</w:t>
            </w:r>
          </w:p>
        </w:tc>
        <w:tc>
          <w:tcPr>
            <w:tcW w:w="1372" w:type="dxa"/>
          </w:tcPr>
          <w:p>
            <w:pPr>
              <w:pStyle w:val="36"/>
              <w:spacing w:before="3"/>
              <w:rPr>
                <w:rFonts w:ascii="Times New Roman"/>
                <w:sz w:val="20"/>
              </w:rPr>
            </w:pPr>
          </w:p>
          <w:p>
            <w:pPr>
              <w:pStyle w:val="36"/>
              <w:spacing w:line="244" w:lineRule="auto"/>
              <w:ind w:left="107" w:right="172"/>
              <w:rPr>
                <w:sz w:val="18"/>
              </w:rPr>
            </w:pPr>
            <w:r>
              <w:rPr>
                <w:sz w:val="18"/>
              </w:rPr>
              <w:t>D16.实施规范性</w:t>
            </w:r>
          </w:p>
        </w:tc>
        <w:tc>
          <w:tcPr>
            <w:tcW w:w="496" w:type="dxa"/>
          </w:tcPr>
          <w:p>
            <w:pPr>
              <w:pStyle w:val="36"/>
              <w:rPr>
                <w:rFonts w:ascii="Times New Roman"/>
                <w:sz w:val="18"/>
              </w:rPr>
            </w:pPr>
          </w:p>
          <w:p>
            <w:pPr>
              <w:pStyle w:val="36"/>
              <w:spacing w:before="143"/>
              <w:ind w:left="7"/>
              <w:jc w:val="center"/>
              <w:rPr>
                <w:rFonts w:hint="eastAsia" w:eastAsia="宋体"/>
                <w:sz w:val="18"/>
                <w:lang w:val="en-US" w:eastAsia="zh-CN"/>
              </w:rPr>
            </w:pPr>
            <w:r>
              <w:rPr>
                <w:rFonts w:hint="eastAsia"/>
                <w:sz w:val="18"/>
                <w:lang w:val="en-US" w:eastAsia="zh-CN"/>
              </w:rPr>
              <w:t>4</w:t>
            </w:r>
          </w:p>
        </w:tc>
        <w:tc>
          <w:tcPr>
            <w:tcW w:w="2933" w:type="dxa"/>
          </w:tcPr>
          <w:p>
            <w:pPr>
              <w:pStyle w:val="36"/>
              <w:spacing w:before="3"/>
              <w:rPr>
                <w:rFonts w:ascii="Times New Roman"/>
                <w:sz w:val="20"/>
              </w:rPr>
            </w:pPr>
          </w:p>
          <w:p>
            <w:pPr>
              <w:pStyle w:val="36"/>
              <w:spacing w:line="244" w:lineRule="auto"/>
              <w:ind w:left="106" w:right="114"/>
              <w:rPr>
                <w:sz w:val="18"/>
              </w:rPr>
            </w:pPr>
            <w:r>
              <w:rPr>
                <w:sz w:val="18"/>
              </w:rPr>
              <w:t>对项目实施过程是否符合相关法律法规和管理规定进行评价</w:t>
            </w:r>
          </w:p>
        </w:tc>
        <w:tc>
          <w:tcPr>
            <w:tcW w:w="4468" w:type="dxa"/>
          </w:tcPr>
          <w:p>
            <w:pPr>
              <w:pStyle w:val="36"/>
              <w:spacing w:line="242" w:lineRule="auto"/>
              <w:ind w:left="106" w:right="29"/>
              <w:rPr>
                <w:sz w:val="18"/>
              </w:rPr>
            </w:pPr>
            <w:r>
              <w:rPr>
                <w:sz w:val="18"/>
              </w:rPr>
              <w:t>①项目实施过程中按照管理制度规定开展，招标采购等项目实施程序、流程合法合规、项目变更备案合规的， 得满分；</w:t>
            </w:r>
          </w:p>
          <w:p>
            <w:pPr>
              <w:pStyle w:val="36"/>
              <w:spacing w:before="2" w:line="212" w:lineRule="exact"/>
              <w:ind w:left="106"/>
              <w:rPr>
                <w:sz w:val="18"/>
              </w:rPr>
            </w:pPr>
            <w:r>
              <w:rPr>
                <w:sz w:val="18"/>
              </w:rPr>
              <w:t>②有一项不符合，扣 1 分，扣完为止。</w:t>
            </w:r>
          </w:p>
        </w:tc>
        <w:tc>
          <w:tcPr>
            <w:tcW w:w="1673" w:type="dxa"/>
          </w:tcPr>
          <w:p>
            <w:pPr>
              <w:pStyle w:val="36"/>
              <w:spacing w:before="118" w:line="242" w:lineRule="auto"/>
              <w:ind w:left="107" w:right="113"/>
              <w:jc w:val="both"/>
              <w:rPr>
                <w:sz w:val="18"/>
              </w:rPr>
            </w:pPr>
            <w:r>
              <w:rPr>
                <w:sz w:val="18"/>
              </w:rPr>
              <w:t>项目单位设立的管理制度、业务执行情况等</w:t>
            </w:r>
          </w:p>
        </w:tc>
        <w:tc>
          <w:tcPr>
            <w:tcW w:w="1599" w:type="dxa"/>
          </w:tcPr>
          <w:p>
            <w:pPr>
              <w:pStyle w:val="36"/>
              <w:spacing w:before="3"/>
              <w:rPr>
                <w:rFonts w:ascii="Times New Roman"/>
                <w:sz w:val="20"/>
              </w:rPr>
            </w:pPr>
          </w:p>
          <w:p>
            <w:pPr>
              <w:pStyle w:val="36"/>
              <w:spacing w:line="244" w:lineRule="auto"/>
              <w:ind w:left="107" w:right="29"/>
              <w:rPr>
                <w:sz w:val="18"/>
              </w:rPr>
            </w:pPr>
            <w:r>
              <w:rPr>
                <w:sz w:val="18"/>
              </w:rPr>
              <w:t>执行记录、项目档案</w:t>
            </w:r>
          </w:p>
        </w:tc>
        <w:tc>
          <w:tcPr>
            <w:tcW w:w="857" w:type="dxa"/>
          </w:tcPr>
          <w:p>
            <w:pPr>
              <w:pStyle w:val="36"/>
              <w:spacing w:before="118" w:line="242" w:lineRule="auto"/>
              <w:ind w:left="106" w:right="95"/>
              <w:rPr>
                <w:sz w:val="18"/>
              </w:rPr>
            </w:pPr>
            <w:r>
              <w:rPr>
                <w:sz w:val="18"/>
              </w:rPr>
              <w:t>案卷研</w:t>
            </w:r>
            <w:r>
              <w:rPr>
                <w:spacing w:val="-24"/>
                <w:sz w:val="18"/>
              </w:rPr>
              <w:t>究、现</w:t>
            </w:r>
            <w:r>
              <w:rPr>
                <w:rFonts w:hint="eastAsia"/>
                <w:spacing w:val="-24"/>
                <w:sz w:val="18"/>
                <w:lang w:val="en-US" w:eastAsia="zh-CN"/>
              </w:rPr>
              <w:t xml:space="preserve"> </w:t>
            </w:r>
            <w:r>
              <w:rPr>
                <w:spacing w:val="-24"/>
                <w:sz w:val="18"/>
              </w:rPr>
              <w:t>场</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51" w:type="dxa"/>
            <w:vMerge w:val="continue"/>
            <w:tcBorders>
              <w:top w:val="nil"/>
            </w:tcBorders>
          </w:tcPr>
          <w:p>
            <w:pPr>
              <w:rPr>
                <w:rFonts w:ascii="宋体" w:hAnsi="宋体" w:eastAsia="宋体" w:cs="宋体"/>
                <w:spacing w:val="-2"/>
                <w:kern w:val="2"/>
                <w:sz w:val="18"/>
                <w:szCs w:val="24"/>
                <w:lang w:val="zh-CN" w:eastAsia="zh-CN" w:bidi="zh-CN"/>
              </w:rPr>
            </w:pPr>
          </w:p>
        </w:tc>
        <w:tc>
          <w:tcPr>
            <w:tcW w:w="706" w:type="dxa"/>
            <w:vMerge w:val="continue"/>
            <w:tcBorders>
              <w:top w:val="nil"/>
            </w:tcBorders>
          </w:tcPr>
          <w:p>
            <w:pPr>
              <w:rPr>
                <w:rFonts w:ascii="宋体" w:hAnsi="宋体" w:eastAsia="宋体" w:cs="宋体"/>
                <w:spacing w:val="-2"/>
                <w:kern w:val="2"/>
                <w:sz w:val="18"/>
                <w:szCs w:val="24"/>
                <w:lang w:val="zh-CN" w:eastAsia="zh-CN" w:bidi="zh-CN"/>
              </w:rPr>
            </w:pPr>
          </w:p>
        </w:tc>
        <w:tc>
          <w:tcPr>
            <w:tcW w:w="1222" w:type="dxa"/>
            <w:vMerge w:val="continue"/>
            <w:tcBorders>
              <w:top w:val="nil"/>
            </w:tcBorders>
          </w:tcPr>
          <w:p>
            <w:pPr>
              <w:rPr>
                <w:rFonts w:ascii="宋体" w:hAnsi="宋体" w:eastAsia="宋体" w:cs="宋体"/>
                <w:spacing w:val="-2"/>
                <w:kern w:val="2"/>
                <w:sz w:val="18"/>
                <w:szCs w:val="24"/>
                <w:lang w:val="zh-CN" w:eastAsia="zh-CN" w:bidi="zh-CN"/>
              </w:rPr>
            </w:pPr>
          </w:p>
        </w:tc>
        <w:tc>
          <w:tcPr>
            <w:tcW w:w="1372" w:type="dxa"/>
          </w:tcPr>
          <w:p>
            <w:pPr>
              <w:pStyle w:val="36"/>
              <w:spacing w:before="5"/>
              <w:rPr>
                <w:rFonts w:ascii="宋体" w:hAnsi="宋体" w:eastAsia="宋体" w:cs="宋体"/>
                <w:spacing w:val="-2"/>
                <w:kern w:val="2"/>
                <w:sz w:val="18"/>
                <w:szCs w:val="24"/>
                <w:lang w:val="zh-CN" w:eastAsia="zh-CN" w:bidi="zh-CN"/>
              </w:rPr>
            </w:pPr>
          </w:p>
          <w:p>
            <w:pPr>
              <w:pStyle w:val="36"/>
              <w:spacing w:line="242" w:lineRule="auto"/>
              <w:ind w:left="107" w:right="172"/>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D17.档案管理健全性</w:t>
            </w:r>
          </w:p>
        </w:tc>
        <w:tc>
          <w:tcPr>
            <w:tcW w:w="496" w:type="dxa"/>
          </w:tcPr>
          <w:p>
            <w:pPr>
              <w:pStyle w:val="36"/>
              <w:rPr>
                <w:rFonts w:ascii="宋体" w:hAnsi="宋体" w:eastAsia="宋体" w:cs="宋体"/>
                <w:spacing w:val="-2"/>
                <w:kern w:val="2"/>
                <w:sz w:val="18"/>
                <w:szCs w:val="24"/>
                <w:lang w:val="zh-CN" w:eastAsia="zh-CN" w:bidi="zh-CN"/>
              </w:rPr>
            </w:pPr>
          </w:p>
          <w:p>
            <w:pPr>
              <w:pStyle w:val="36"/>
              <w:spacing w:before="144"/>
              <w:ind w:left="7"/>
              <w:jc w:val="center"/>
              <w:rPr>
                <w:rFonts w:hint="default" w:ascii="宋体" w:hAnsi="宋体" w:eastAsia="宋体" w:cs="宋体"/>
                <w:spacing w:val="-2"/>
                <w:kern w:val="2"/>
                <w:sz w:val="18"/>
                <w:szCs w:val="24"/>
                <w:lang w:val="en-US" w:eastAsia="zh-CN" w:bidi="zh-CN"/>
              </w:rPr>
            </w:pPr>
            <w:r>
              <w:rPr>
                <w:rFonts w:hint="eastAsia" w:ascii="宋体" w:hAnsi="宋体" w:eastAsia="宋体" w:cs="宋体"/>
                <w:spacing w:val="-2"/>
                <w:kern w:val="2"/>
                <w:sz w:val="18"/>
                <w:szCs w:val="24"/>
                <w:lang w:val="en-US" w:eastAsia="zh-CN" w:bidi="zh-CN"/>
              </w:rPr>
              <w:t>2</w:t>
            </w:r>
          </w:p>
        </w:tc>
        <w:tc>
          <w:tcPr>
            <w:tcW w:w="2933" w:type="dxa"/>
          </w:tcPr>
          <w:p>
            <w:pPr>
              <w:pStyle w:val="36"/>
              <w:spacing w:before="118" w:line="242" w:lineRule="auto"/>
              <w:ind w:left="106" w:right="114"/>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考察项目单位对于项目相关的资料是否按照档管理制度进行档案管 理，项目档案资料是否齐全</w:t>
            </w:r>
          </w:p>
        </w:tc>
        <w:tc>
          <w:tcPr>
            <w:tcW w:w="4468" w:type="dxa"/>
          </w:tcPr>
          <w:p>
            <w:pPr>
              <w:pStyle w:val="36"/>
              <w:spacing w:before="2" w:line="242" w:lineRule="auto"/>
              <w:ind w:left="106" w:right="96"/>
              <w:jc w:val="both"/>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①档案资料应包括项目申报文件、批复文件，绩效目标表，资金申请报告，建筑工程施工许可证、工程验收等档案资料齐全得满分；</w:t>
            </w:r>
          </w:p>
          <w:p>
            <w:pPr>
              <w:pStyle w:val="36"/>
              <w:spacing w:line="212" w:lineRule="exact"/>
              <w:ind w:left="106"/>
              <w:jc w:val="both"/>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②发现应有未有的资料，每缺一项扣 0.5 分，扣完为止。</w:t>
            </w:r>
          </w:p>
        </w:tc>
        <w:tc>
          <w:tcPr>
            <w:tcW w:w="1673" w:type="dxa"/>
          </w:tcPr>
          <w:p>
            <w:pPr>
              <w:pStyle w:val="36"/>
              <w:spacing w:before="5"/>
              <w:rPr>
                <w:rFonts w:ascii="宋体" w:hAnsi="宋体" w:eastAsia="宋体" w:cs="宋体"/>
                <w:spacing w:val="-2"/>
                <w:kern w:val="2"/>
                <w:sz w:val="18"/>
                <w:szCs w:val="24"/>
                <w:lang w:val="zh-CN" w:eastAsia="zh-CN" w:bidi="zh-CN"/>
              </w:rPr>
            </w:pPr>
          </w:p>
          <w:p>
            <w:pPr>
              <w:pStyle w:val="36"/>
              <w:spacing w:line="242" w:lineRule="auto"/>
              <w:ind w:left="107" w:right="113"/>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与项目相关的档案材料的完整情况</w:t>
            </w:r>
          </w:p>
        </w:tc>
        <w:tc>
          <w:tcPr>
            <w:tcW w:w="1599" w:type="dxa"/>
          </w:tcPr>
          <w:p>
            <w:pPr>
              <w:pStyle w:val="36"/>
              <w:rPr>
                <w:rFonts w:ascii="宋体" w:hAnsi="宋体" w:eastAsia="宋体" w:cs="宋体"/>
                <w:spacing w:val="-2"/>
                <w:kern w:val="2"/>
                <w:sz w:val="18"/>
                <w:szCs w:val="24"/>
                <w:lang w:val="zh-CN" w:eastAsia="zh-CN" w:bidi="zh-CN"/>
              </w:rPr>
            </w:pPr>
          </w:p>
          <w:p>
            <w:pPr>
              <w:pStyle w:val="36"/>
              <w:spacing w:before="144"/>
              <w:ind w:left="107"/>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项目档案</w:t>
            </w:r>
          </w:p>
        </w:tc>
        <w:tc>
          <w:tcPr>
            <w:tcW w:w="857" w:type="dxa"/>
          </w:tcPr>
          <w:p>
            <w:pPr>
              <w:pStyle w:val="36"/>
              <w:spacing w:before="118" w:line="242" w:lineRule="auto"/>
              <w:ind w:left="106" w:right="95"/>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案卷研究、现场核查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1" w:hRule="atLeast"/>
        </w:trPr>
        <w:tc>
          <w:tcPr>
            <w:tcW w:w="651" w:type="dxa"/>
            <w:vMerge w:val="restart"/>
            <w:tcBorders>
              <w:bottom w:val="nil"/>
            </w:tcBorders>
          </w:tcPr>
          <w:p>
            <w:pPr>
              <w:pStyle w:val="36"/>
              <w:spacing w:before="7"/>
              <w:ind w:left="190"/>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A3.</w:t>
            </w:r>
          </w:p>
          <w:p>
            <w:pPr>
              <w:pStyle w:val="36"/>
              <w:spacing w:before="2"/>
              <w:ind w:left="144"/>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产出</w:t>
            </w:r>
          </w:p>
          <w:p>
            <w:pPr>
              <w:pStyle w:val="36"/>
              <w:spacing w:before="2" w:line="230" w:lineRule="atLeast"/>
              <w:ind w:left="144" w:right="134"/>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w:t>
            </w:r>
            <w:r>
              <w:rPr>
                <w:rFonts w:hint="eastAsia" w:ascii="宋体" w:hAnsi="宋体" w:eastAsia="宋体" w:cs="宋体"/>
                <w:spacing w:val="-2"/>
                <w:kern w:val="2"/>
                <w:sz w:val="18"/>
                <w:szCs w:val="24"/>
                <w:lang w:val="en-US" w:eastAsia="zh-CN" w:bidi="zh-CN"/>
              </w:rPr>
              <w:t>40</w:t>
            </w:r>
            <w:r>
              <w:rPr>
                <w:rFonts w:ascii="宋体" w:hAnsi="宋体" w:eastAsia="宋体" w:cs="宋体"/>
                <w:spacing w:val="-2"/>
                <w:kern w:val="2"/>
                <w:sz w:val="18"/>
                <w:szCs w:val="24"/>
                <w:lang w:val="zh-CN" w:eastAsia="zh-CN" w:bidi="zh-CN"/>
              </w:rPr>
              <w:t xml:space="preserve"> 分）</w:t>
            </w:r>
          </w:p>
        </w:tc>
        <w:tc>
          <w:tcPr>
            <w:tcW w:w="706" w:type="dxa"/>
            <w:vMerge w:val="restart"/>
          </w:tcPr>
          <w:p>
            <w:pPr>
              <w:pStyle w:val="36"/>
              <w:spacing w:before="7"/>
              <w:ind w:left="108" w:right="98"/>
              <w:jc w:val="center"/>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B6.产</w:t>
            </w:r>
          </w:p>
          <w:p>
            <w:pPr>
              <w:pStyle w:val="36"/>
              <w:spacing w:before="2" w:line="230" w:lineRule="atLeast"/>
              <w:ind w:left="108" w:right="97" w:firstLine="1"/>
              <w:jc w:val="center"/>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出数 量（</w:t>
            </w:r>
            <w:r>
              <w:rPr>
                <w:rFonts w:hint="eastAsia" w:ascii="宋体" w:hAnsi="宋体" w:eastAsia="宋体" w:cs="宋体"/>
                <w:spacing w:val="-2"/>
                <w:kern w:val="2"/>
                <w:sz w:val="18"/>
                <w:szCs w:val="24"/>
                <w:lang w:val="en-US" w:eastAsia="zh-CN" w:bidi="zh-CN"/>
              </w:rPr>
              <w:t>20</w:t>
            </w:r>
            <w:r>
              <w:rPr>
                <w:rFonts w:ascii="宋体" w:hAnsi="宋体" w:eastAsia="宋体" w:cs="宋体"/>
                <w:spacing w:val="-2"/>
                <w:kern w:val="2"/>
                <w:sz w:val="18"/>
                <w:szCs w:val="24"/>
                <w:lang w:val="zh-CN" w:eastAsia="zh-CN" w:bidi="zh-CN"/>
              </w:rPr>
              <w:t xml:space="preserve"> 分）</w:t>
            </w:r>
          </w:p>
        </w:tc>
        <w:tc>
          <w:tcPr>
            <w:tcW w:w="1222" w:type="dxa"/>
            <w:vMerge w:val="restart"/>
          </w:tcPr>
          <w:p>
            <w:pPr>
              <w:pStyle w:val="36"/>
              <w:spacing w:before="10"/>
              <w:rPr>
                <w:rFonts w:ascii="宋体" w:hAnsi="宋体" w:eastAsia="宋体" w:cs="宋体"/>
                <w:spacing w:val="-2"/>
                <w:kern w:val="2"/>
                <w:sz w:val="18"/>
                <w:szCs w:val="24"/>
                <w:lang w:val="zh-CN" w:eastAsia="zh-CN" w:bidi="zh-CN"/>
              </w:rPr>
            </w:pPr>
          </w:p>
          <w:p>
            <w:pPr>
              <w:pStyle w:val="36"/>
              <w:spacing w:line="242" w:lineRule="auto"/>
              <w:ind w:left="107" w:right="5" w:firstLine="52"/>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C11.实际完成率（</w:t>
            </w:r>
            <w:r>
              <w:rPr>
                <w:rFonts w:hint="eastAsia" w:ascii="宋体" w:hAnsi="宋体" w:eastAsia="宋体" w:cs="宋体"/>
                <w:spacing w:val="-2"/>
                <w:kern w:val="2"/>
                <w:sz w:val="18"/>
                <w:szCs w:val="24"/>
                <w:lang w:val="en-US" w:eastAsia="zh-CN" w:bidi="zh-CN"/>
              </w:rPr>
              <w:t>20</w:t>
            </w:r>
            <w:r>
              <w:rPr>
                <w:rFonts w:ascii="宋体" w:hAnsi="宋体" w:eastAsia="宋体" w:cs="宋体"/>
                <w:spacing w:val="-2"/>
                <w:kern w:val="2"/>
                <w:sz w:val="18"/>
                <w:szCs w:val="24"/>
                <w:lang w:val="zh-CN" w:eastAsia="zh-CN" w:bidi="zh-CN"/>
              </w:rPr>
              <w:t xml:space="preserve"> 分）</w:t>
            </w:r>
          </w:p>
        </w:tc>
        <w:tc>
          <w:tcPr>
            <w:tcW w:w="1372" w:type="dxa"/>
          </w:tcPr>
          <w:p>
            <w:pPr>
              <w:pStyle w:val="36"/>
              <w:spacing w:before="117" w:line="242" w:lineRule="auto"/>
              <w:ind w:left="107" w:right="172"/>
              <w:rPr>
                <w:rFonts w:hint="default" w:ascii="宋体" w:hAnsi="宋体" w:eastAsia="宋体" w:cs="宋体"/>
                <w:spacing w:val="-2"/>
                <w:kern w:val="2"/>
                <w:sz w:val="18"/>
                <w:szCs w:val="24"/>
                <w:lang w:val="en-US" w:eastAsia="zh-CN" w:bidi="zh-CN"/>
              </w:rPr>
            </w:pPr>
            <w:r>
              <w:rPr>
                <w:rFonts w:ascii="宋体" w:hAnsi="宋体" w:eastAsia="宋体" w:cs="宋体"/>
                <w:spacing w:val="-2"/>
                <w:kern w:val="2"/>
                <w:sz w:val="18"/>
                <w:szCs w:val="24"/>
                <w:lang w:val="zh-CN" w:eastAsia="zh-CN" w:bidi="zh-CN"/>
              </w:rPr>
              <w:t>D1</w:t>
            </w:r>
            <w:r>
              <w:rPr>
                <w:rFonts w:hint="eastAsia" w:ascii="宋体" w:hAnsi="宋体" w:eastAsia="宋体" w:cs="宋体"/>
                <w:spacing w:val="-2"/>
                <w:kern w:val="2"/>
                <w:sz w:val="18"/>
                <w:szCs w:val="24"/>
                <w:lang w:val="en-US" w:eastAsia="zh-CN" w:bidi="zh-CN"/>
              </w:rPr>
              <w:t>8</w:t>
            </w:r>
            <w:r>
              <w:rPr>
                <w:rFonts w:ascii="宋体" w:hAnsi="宋体" w:eastAsia="宋体" w:cs="宋体"/>
                <w:spacing w:val="-2"/>
                <w:kern w:val="2"/>
                <w:sz w:val="18"/>
                <w:szCs w:val="24"/>
                <w:lang w:val="zh-CN" w:eastAsia="zh-CN" w:bidi="zh-CN"/>
              </w:rPr>
              <w:t>.</w:t>
            </w:r>
            <w:r>
              <w:rPr>
                <w:rFonts w:hint="eastAsia" w:ascii="宋体" w:hAnsi="宋体" w:eastAsia="宋体" w:cs="宋体"/>
                <w:spacing w:val="-2"/>
                <w:kern w:val="2"/>
                <w:sz w:val="18"/>
                <w:szCs w:val="24"/>
                <w:lang w:val="zh-CN" w:eastAsia="zh-CN" w:bidi="zh-CN"/>
              </w:rPr>
              <w:t>一期工程总建筑面积</w:t>
            </w:r>
            <w:r>
              <w:rPr>
                <w:rFonts w:hint="eastAsia" w:cs="宋体"/>
                <w:spacing w:val="-2"/>
                <w:kern w:val="2"/>
                <w:sz w:val="18"/>
                <w:szCs w:val="24"/>
                <w:lang w:val="en-US" w:eastAsia="zh-CN" w:bidi="zh-CN"/>
              </w:rPr>
              <w:t>完成率</w:t>
            </w:r>
          </w:p>
        </w:tc>
        <w:tc>
          <w:tcPr>
            <w:tcW w:w="496" w:type="dxa"/>
          </w:tcPr>
          <w:p>
            <w:pPr>
              <w:pStyle w:val="36"/>
              <w:spacing w:before="5"/>
              <w:rPr>
                <w:rFonts w:ascii="宋体" w:hAnsi="宋体" w:eastAsia="宋体" w:cs="宋体"/>
                <w:spacing w:val="-2"/>
                <w:kern w:val="2"/>
                <w:sz w:val="18"/>
                <w:szCs w:val="24"/>
                <w:lang w:val="zh-CN" w:eastAsia="zh-CN" w:bidi="zh-CN"/>
              </w:rPr>
            </w:pPr>
          </w:p>
          <w:p>
            <w:pPr>
              <w:pStyle w:val="36"/>
              <w:ind w:left="7"/>
              <w:jc w:val="center"/>
              <w:rPr>
                <w:rFonts w:hint="eastAsia" w:ascii="宋体" w:hAnsi="宋体" w:eastAsia="宋体" w:cs="宋体"/>
                <w:spacing w:val="-2"/>
                <w:kern w:val="2"/>
                <w:sz w:val="18"/>
                <w:szCs w:val="24"/>
                <w:lang w:val="zh-CN" w:eastAsia="zh-CN" w:bidi="zh-CN"/>
              </w:rPr>
            </w:pPr>
            <w:r>
              <w:rPr>
                <w:rFonts w:hint="eastAsia" w:ascii="宋体" w:hAnsi="宋体" w:eastAsia="宋体" w:cs="宋体"/>
                <w:spacing w:val="-2"/>
                <w:kern w:val="2"/>
                <w:sz w:val="18"/>
                <w:szCs w:val="24"/>
                <w:lang w:val="en-US" w:eastAsia="zh-CN" w:bidi="zh-CN"/>
              </w:rPr>
              <w:t>4</w:t>
            </w:r>
          </w:p>
        </w:tc>
        <w:tc>
          <w:tcPr>
            <w:tcW w:w="2933" w:type="dxa"/>
          </w:tcPr>
          <w:p>
            <w:pPr>
              <w:pStyle w:val="36"/>
              <w:spacing w:before="2" w:line="230" w:lineRule="atLeast"/>
              <w:ind w:left="106" w:right="114"/>
              <w:jc w:val="both"/>
              <w:rPr>
                <w:rFonts w:ascii="宋体" w:hAnsi="宋体" w:eastAsia="宋体" w:cs="宋体"/>
                <w:spacing w:val="-2"/>
                <w:kern w:val="2"/>
                <w:sz w:val="18"/>
                <w:szCs w:val="24"/>
                <w:lang w:val="zh-CN" w:eastAsia="zh-CN" w:bidi="zh-CN"/>
              </w:rPr>
            </w:pPr>
            <w:r>
              <w:rPr>
                <w:rFonts w:hint="eastAsia" w:ascii="宋体" w:hAnsi="宋体" w:eastAsia="宋体" w:cs="宋体"/>
                <w:spacing w:val="-2"/>
                <w:kern w:val="2"/>
                <w:sz w:val="18"/>
                <w:szCs w:val="24"/>
                <w:lang w:val="zh-CN" w:eastAsia="zh-CN" w:bidi="zh-CN"/>
              </w:rPr>
              <w:t>一期工程总建筑面积</w:t>
            </w:r>
            <w:r>
              <w:rPr>
                <w:rFonts w:ascii="宋体" w:hAnsi="宋体" w:eastAsia="宋体" w:cs="宋体"/>
                <w:spacing w:val="-2"/>
                <w:kern w:val="2"/>
                <w:sz w:val="18"/>
                <w:szCs w:val="24"/>
                <w:lang w:val="zh-CN" w:eastAsia="zh-CN" w:bidi="zh-CN"/>
              </w:rPr>
              <w:t>实际产出数与计划产出数的比率，用以反映和考核项目产出数量目标的实现程度</w:t>
            </w:r>
          </w:p>
        </w:tc>
        <w:tc>
          <w:tcPr>
            <w:tcW w:w="4468" w:type="dxa"/>
          </w:tcPr>
          <w:p>
            <w:pPr>
              <w:pStyle w:val="36"/>
              <w:spacing w:before="2" w:line="242" w:lineRule="auto"/>
              <w:ind w:left="106" w:right="209"/>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实际完成率＝(实际</w:t>
            </w:r>
            <w:r>
              <w:rPr>
                <w:rFonts w:hint="eastAsia" w:cs="宋体"/>
                <w:spacing w:val="-2"/>
                <w:kern w:val="2"/>
                <w:sz w:val="18"/>
                <w:szCs w:val="24"/>
                <w:lang w:val="en-US" w:eastAsia="zh-CN" w:bidi="zh-CN"/>
              </w:rPr>
              <w:t>产出</w:t>
            </w:r>
            <w:r>
              <w:rPr>
                <w:rFonts w:ascii="宋体" w:hAnsi="宋体" w:eastAsia="宋体" w:cs="宋体"/>
                <w:spacing w:val="-2"/>
                <w:kern w:val="2"/>
                <w:sz w:val="18"/>
                <w:szCs w:val="24"/>
                <w:lang w:val="zh-CN" w:eastAsia="zh-CN" w:bidi="zh-CN"/>
              </w:rPr>
              <w:t>数／计划</w:t>
            </w:r>
            <w:r>
              <w:rPr>
                <w:rFonts w:hint="eastAsia" w:cs="宋体"/>
                <w:spacing w:val="-2"/>
                <w:kern w:val="2"/>
                <w:sz w:val="18"/>
                <w:szCs w:val="24"/>
                <w:lang w:val="en-US" w:eastAsia="zh-CN" w:bidi="zh-CN"/>
              </w:rPr>
              <w:t>产出</w:t>
            </w:r>
            <w:r>
              <w:rPr>
                <w:rFonts w:ascii="宋体" w:hAnsi="宋体" w:eastAsia="宋体" w:cs="宋体"/>
                <w:spacing w:val="-2"/>
                <w:kern w:val="2"/>
                <w:sz w:val="18"/>
                <w:szCs w:val="24"/>
                <w:lang w:val="zh-CN" w:eastAsia="zh-CN" w:bidi="zh-CN"/>
              </w:rPr>
              <w:t>数)× 100%。</w:t>
            </w:r>
          </w:p>
          <w:p>
            <w:pPr>
              <w:pStyle w:val="36"/>
              <w:spacing w:line="213" w:lineRule="exact"/>
              <w:ind w:left="106"/>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根据完成率*分值得分。</w:t>
            </w:r>
          </w:p>
        </w:tc>
        <w:tc>
          <w:tcPr>
            <w:tcW w:w="1673" w:type="dxa"/>
          </w:tcPr>
          <w:p>
            <w:pPr>
              <w:pStyle w:val="36"/>
              <w:spacing w:before="117" w:line="242" w:lineRule="auto"/>
              <w:ind w:left="107" w:right="113"/>
              <w:rPr>
                <w:rFonts w:ascii="宋体" w:hAnsi="宋体" w:eastAsia="宋体" w:cs="宋体"/>
                <w:spacing w:val="-2"/>
                <w:kern w:val="2"/>
                <w:sz w:val="18"/>
                <w:szCs w:val="24"/>
                <w:lang w:val="zh-CN" w:eastAsia="zh-CN" w:bidi="zh-CN"/>
              </w:rPr>
            </w:pPr>
            <w:r>
              <w:rPr>
                <w:rFonts w:hint="eastAsia" w:ascii="宋体" w:hAnsi="宋体" w:eastAsia="宋体" w:cs="宋体"/>
                <w:spacing w:val="-2"/>
                <w:kern w:val="2"/>
                <w:sz w:val="18"/>
                <w:szCs w:val="24"/>
                <w:lang w:val="en-US" w:eastAsia="zh-CN" w:bidi="zh-CN"/>
              </w:rPr>
              <w:t>项目</w:t>
            </w:r>
            <w:r>
              <w:rPr>
                <w:rFonts w:ascii="宋体" w:hAnsi="宋体" w:eastAsia="宋体" w:cs="宋体"/>
                <w:spacing w:val="-2"/>
                <w:kern w:val="2"/>
                <w:sz w:val="18"/>
                <w:szCs w:val="24"/>
                <w:lang w:val="zh-CN" w:eastAsia="zh-CN" w:bidi="zh-CN"/>
              </w:rPr>
              <w:t>验收报告，项目实施方案</w:t>
            </w:r>
          </w:p>
        </w:tc>
        <w:tc>
          <w:tcPr>
            <w:tcW w:w="1599" w:type="dxa"/>
          </w:tcPr>
          <w:p>
            <w:pPr>
              <w:pStyle w:val="36"/>
              <w:spacing w:before="117" w:line="242" w:lineRule="auto"/>
              <w:ind w:left="107" w:right="29"/>
              <w:rPr>
                <w:rFonts w:ascii="宋体" w:hAnsi="宋体" w:eastAsia="宋体" w:cs="宋体"/>
                <w:spacing w:val="-2"/>
                <w:kern w:val="2"/>
                <w:sz w:val="18"/>
                <w:szCs w:val="24"/>
                <w:lang w:val="zh-CN" w:eastAsia="zh-CN" w:bidi="zh-CN"/>
              </w:rPr>
            </w:pPr>
            <w:r>
              <w:rPr>
                <w:rFonts w:hint="eastAsia" w:ascii="宋体" w:hAnsi="宋体" w:eastAsia="宋体" w:cs="宋体"/>
                <w:spacing w:val="-2"/>
                <w:kern w:val="2"/>
                <w:sz w:val="18"/>
                <w:szCs w:val="24"/>
                <w:lang w:val="en-US" w:eastAsia="zh-CN" w:bidi="zh-CN"/>
              </w:rPr>
              <w:t>项目</w:t>
            </w:r>
            <w:r>
              <w:rPr>
                <w:rFonts w:ascii="宋体" w:hAnsi="宋体" w:eastAsia="宋体" w:cs="宋体"/>
                <w:spacing w:val="-2"/>
                <w:kern w:val="2"/>
                <w:sz w:val="18"/>
                <w:szCs w:val="24"/>
                <w:lang w:val="zh-CN" w:eastAsia="zh-CN" w:bidi="zh-CN"/>
              </w:rPr>
              <w:t>验收报告，项目实施方案</w:t>
            </w:r>
          </w:p>
        </w:tc>
        <w:tc>
          <w:tcPr>
            <w:tcW w:w="857" w:type="dxa"/>
          </w:tcPr>
          <w:p>
            <w:pPr>
              <w:pStyle w:val="36"/>
              <w:spacing w:before="2" w:line="230" w:lineRule="atLeast"/>
              <w:ind w:left="106" w:right="95"/>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案卷研究、现场核查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2" w:hRule="atLeast"/>
        </w:trPr>
        <w:tc>
          <w:tcPr>
            <w:tcW w:w="651" w:type="dxa"/>
            <w:vMerge w:val="continue"/>
            <w:tcBorders>
              <w:top w:val="nil"/>
              <w:bottom w:val="nil"/>
            </w:tcBorders>
          </w:tcPr>
          <w:p>
            <w:pPr>
              <w:rPr>
                <w:rFonts w:ascii="宋体" w:hAnsi="宋体" w:eastAsia="宋体" w:cs="宋体"/>
                <w:spacing w:val="-2"/>
                <w:kern w:val="2"/>
                <w:sz w:val="18"/>
                <w:szCs w:val="24"/>
                <w:lang w:val="zh-CN" w:eastAsia="zh-CN" w:bidi="zh-CN"/>
              </w:rPr>
            </w:pPr>
          </w:p>
        </w:tc>
        <w:tc>
          <w:tcPr>
            <w:tcW w:w="706" w:type="dxa"/>
            <w:vMerge w:val="continue"/>
            <w:tcBorders>
              <w:top w:val="nil"/>
              <w:bottom w:val="nil"/>
            </w:tcBorders>
          </w:tcPr>
          <w:p>
            <w:pPr>
              <w:rPr>
                <w:rFonts w:ascii="宋体" w:hAnsi="宋体" w:eastAsia="宋体" w:cs="宋体"/>
                <w:spacing w:val="-2"/>
                <w:kern w:val="2"/>
                <w:sz w:val="18"/>
                <w:szCs w:val="24"/>
                <w:lang w:val="zh-CN" w:eastAsia="zh-CN" w:bidi="zh-CN"/>
              </w:rPr>
            </w:pPr>
          </w:p>
        </w:tc>
        <w:tc>
          <w:tcPr>
            <w:tcW w:w="1222" w:type="dxa"/>
            <w:vMerge w:val="continue"/>
            <w:tcBorders>
              <w:top w:val="nil"/>
              <w:bottom w:val="nil"/>
            </w:tcBorders>
          </w:tcPr>
          <w:p>
            <w:pPr>
              <w:rPr>
                <w:rFonts w:ascii="宋体" w:hAnsi="宋体" w:eastAsia="宋体" w:cs="宋体"/>
                <w:spacing w:val="-2"/>
                <w:kern w:val="2"/>
                <w:sz w:val="18"/>
                <w:szCs w:val="24"/>
                <w:lang w:val="zh-CN" w:eastAsia="zh-CN" w:bidi="zh-CN"/>
              </w:rPr>
            </w:pPr>
          </w:p>
        </w:tc>
        <w:tc>
          <w:tcPr>
            <w:tcW w:w="1372" w:type="dxa"/>
            <w:vMerge w:val="restart"/>
          </w:tcPr>
          <w:p>
            <w:pPr>
              <w:pStyle w:val="36"/>
              <w:spacing w:before="2" w:line="209" w:lineRule="exact"/>
              <w:ind w:left="89" w:right="153"/>
              <w:jc w:val="center"/>
              <w:rPr>
                <w:rFonts w:hint="default" w:ascii="宋体" w:hAnsi="宋体" w:eastAsia="宋体" w:cs="宋体"/>
                <w:spacing w:val="-2"/>
                <w:kern w:val="2"/>
                <w:sz w:val="18"/>
                <w:szCs w:val="24"/>
                <w:lang w:val="en-US" w:eastAsia="zh-CN" w:bidi="zh-CN"/>
              </w:rPr>
            </w:pPr>
            <w:r>
              <w:rPr>
                <w:rFonts w:ascii="宋体" w:hAnsi="宋体" w:eastAsia="宋体" w:cs="宋体"/>
                <w:spacing w:val="-2"/>
                <w:kern w:val="2"/>
                <w:sz w:val="18"/>
                <w:szCs w:val="24"/>
                <w:lang w:val="zh-CN" w:eastAsia="zh-CN" w:bidi="zh-CN"/>
              </w:rPr>
              <w:t>D</w:t>
            </w:r>
            <w:r>
              <w:rPr>
                <w:rFonts w:hint="eastAsia" w:ascii="宋体" w:hAnsi="宋体" w:eastAsia="宋体" w:cs="宋体"/>
                <w:spacing w:val="-2"/>
                <w:kern w:val="2"/>
                <w:sz w:val="18"/>
                <w:szCs w:val="24"/>
                <w:lang w:val="en-US" w:eastAsia="zh-CN" w:bidi="zh-CN"/>
              </w:rPr>
              <w:t>19</w:t>
            </w:r>
            <w:r>
              <w:rPr>
                <w:rFonts w:ascii="宋体" w:hAnsi="宋体" w:eastAsia="宋体" w:cs="宋体"/>
                <w:spacing w:val="-2"/>
                <w:kern w:val="2"/>
                <w:sz w:val="18"/>
                <w:szCs w:val="24"/>
                <w:lang w:val="zh-CN" w:eastAsia="zh-CN" w:bidi="zh-CN"/>
              </w:rPr>
              <w:t>.</w:t>
            </w:r>
            <w:r>
              <w:rPr>
                <w:rFonts w:hint="eastAsia" w:cs="宋体"/>
                <w:spacing w:val="-2"/>
                <w:kern w:val="2"/>
                <w:sz w:val="18"/>
                <w:szCs w:val="24"/>
                <w:lang w:val="en-US" w:eastAsia="zh-CN" w:bidi="zh-CN"/>
              </w:rPr>
              <w:t>医疗设施购入</w:t>
            </w:r>
            <w:r>
              <w:rPr>
                <w:rFonts w:hint="eastAsia" w:ascii="宋体" w:hAnsi="宋体" w:eastAsia="宋体" w:cs="宋体"/>
                <w:spacing w:val="-2"/>
                <w:kern w:val="2"/>
                <w:sz w:val="18"/>
                <w:szCs w:val="24"/>
                <w:lang w:val="en-US" w:eastAsia="zh-CN" w:bidi="zh-CN"/>
              </w:rPr>
              <w:t>完成率</w:t>
            </w:r>
          </w:p>
        </w:tc>
        <w:tc>
          <w:tcPr>
            <w:tcW w:w="496" w:type="dxa"/>
            <w:vMerge w:val="restart"/>
          </w:tcPr>
          <w:p>
            <w:pPr>
              <w:pStyle w:val="36"/>
              <w:spacing w:before="2" w:line="209" w:lineRule="exact"/>
              <w:ind w:left="7"/>
              <w:jc w:val="center"/>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4</w:t>
            </w:r>
          </w:p>
        </w:tc>
        <w:tc>
          <w:tcPr>
            <w:tcW w:w="2933" w:type="dxa"/>
            <w:vMerge w:val="restart"/>
          </w:tcPr>
          <w:p>
            <w:pPr>
              <w:pStyle w:val="36"/>
              <w:spacing w:before="1"/>
              <w:ind w:left="106"/>
              <w:rPr>
                <w:rFonts w:ascii="宋体" w:hAnsi="宋体" w:eastAsia="宋体" w:cs="宋体"/>
                <w:spacing w:val="-2"/>
                <w:kern w:val="2"/>
                <w:sz w:val="18"/>
                <w:szCs w:val="24"/>
                <w:lang w:val="zh-CN" w:eastAsia="zh-CN" w:bidi="zh-CN"/>
              </w:rPr>
            </w:pPr>
            <w:r>
              <w:rPr>
                <w:rFonts w:hint="eastAsia" w:cs="宋体"/>
                <w:spacing w:val="-2"/>
                <w:kern w:val="2"/>
                <w:sz w:val="18"/>
                <w:szCs w:val="24"/>
                <w:lang w:val="en-US" w:eastAsia="zh-CN" w:bidi="zh-CN"/>
              </w:rPr>
              <w:t>医疗设施购入实际</w:t>
            </w:r>
            <w:r>
              <w:rPr>
                <w:rFonts w:hint="eastAsia" w:ascii="宋体" w:hAnsi="宋体" w:eastAsia="宋体" w:cs="宋体"/>
                <w:spacing w:val="-2"/>
                <w:kern w:val="2"/>
                <w:sz w:val="18"/>
                <w:szCs w:val="24"/>
                <w:lang w:val="en-US" w:eastAsia="zh-CN" w:bidi="zh-CN"/>
              </w:rPr>
              <w:t>完成</w:t>
            </w:r>
            <w:r>
              <w:rPr>
                <w:rFonts w:ascii="宋体" w:hAnsi="宋体" w:eastAsia="宋体" w:cs="宋体"/>
                <w:spacing w:val="-2"/>
                <w:kern w:val="2"/>
                <w:sz w:val="18"/>
                <w:szCs w:val="24"/>
                <w:lang w:val="zh-CN" w:eastAsia="zh-CN" w:bidi="zh-CN"/>
              </w:rPr>
              <w:t>内容与计划内容的比率，用以反映和考核</w:t>
            </w:r>
            <w:r>
              <w:rPr>
                <w:rFonts w:hint="eastAsia" w:cs="宋体"/>
                <w:spacing w:val="-2"/>
                <w:kern w:val="2"/>
                <w:sz w:val="18"/>
                <w:szCs w:val="24"/>
                <w:lang w:val="en-US" w:eastAsia="zh-CN" w:bidi="zh-CN"/>
              </w:rPr>
              <w:t>项目</w:t>
            </w:r>
            <w:r>
              <w:rPr>
                <w:rFonts w:ascii="宋体" w:hAnsi="宋体" w:eastAsia="宋体" w:cs="宋体"/>
                <w:spacing w:val="-2"/>
                <w:kern w:val="2"/>
                <w:sz w:val="18"/>
                <w:szCs w:val="24"/>
                <w:lang w:val="zh-CN" w:eastAsia="zh-CN" w:bidi="zh-CN"/>
              </w:rPr>
              <w:t>内容的实现程度</w:t>
            </w:r>
          </w:p>
        </w:tc>
        <w:tc>
          <w:tcPr>
            <w:tcW w:w="4468" w:type="dxa"/>
            <w:vMerge w:val="restart"/>
          </w:tcPr>
          <w:p>
            <w:pPr>
              <w:pStyle w:val="36"/>
              <w:spacing w:before="1"/>
              <w:ind w:left="106"/>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实际完成率＝(</w:t>
            </w:r>
            <w:r>
              <w:rPr>
                <w:rFonts w:hint="eastAsia" w:ascii="宋体" w:hAnsi="宋体" w:eastAsia="宋体" w:cs="宋体"/>
                <w:spacing w:val="-2"/>
                <w:kern w:val="2"/>
                <w:sz w:val="18"/>
                <w:szCs w:val="24"/>
                <w:lang w:val="en-US" w:eastAsia="zh-CN" w:bidi="zh-CN"/>
              </w:rPr>
              <w:t>实际</w:t>
            </w:r>
            <w:r>
              <w:rPr>
                <w:rFonts w:hint="eastAsia" w:cs="宋体"/>
                <w:spacing w:val="-2"/>
                <w:kern w:val="2"/>
                <w:sz w:val="18"/>
                <w:szCs w:val="24"/>
                <w:lang w:val="en-US" w:eastAsia="zh-CN" w:bidi="zh-CN"/>
              </w:rPr>
              <w:t>医疗设施购入</w:t>
            </w:r>
            <w:r>
              <w:rPr>
                <w:rFonts w:ascii="宋体" w:hAnsi="宋体" w:eastAsia="宋体" w:cs="宋体"/>
                <w:spacing w:val="-2"/>
                <w:kern w:val="2"/>
                <w:sz w:val="18"/>
                <w:szCs w:val="24"/>
                <w:lang w:val="zh-CN" w:eastAsia="zh-CN" w:bidi="zh-CN"/>
              </w:rPr>
              <w:t>数量／计划</w:t>
            </w:r>
            <w:r>
              <w:rPr>
                <w:rFonts w:hint="eastAsia" w:cs="宋体"/>
                <w:spacing w:val="-2"/>
                <w:kern w:val="2"/>
                <w:sz w:val="18"/>
                <w:szCs w:val="24"/>
                <w:lang w:val="en-US" w:eastAsia="zh-CN" w:bidi="zh-CN"/>
              </w:rPr>
              <w:t>完成购入</w:t>
            </w:r>
            <w:r>
              <w:rPr>
                <w:rFonts w:ascii="宋体" w:hAnsi="宋体" w:eastAsia="宋体" w:cs="宋体"/>
                <w:spacing w:val="-2"/>
                <w:kern w:val="2"/>
                <w:sz w:val="18"/>
                <w:szCs w:val="24"/>
                <w:lang w:val="zh-CN" w:eastAsia="zh-CN" w:bidi="zh-CN"/>
              </w:rPr>
              <w:t>)×100%。根据完成率*分值得分。</w:t>
            </w:r>
          </w:p>
        </w:tc>
        <w:tc>
          <w:tcPr>
            <w:tcW w:w="1673" w:type="dxa"/>
            <w:vMerge w:val="restart"/>
          </w:tcPr>
          <w:p>
            <w:pPr>
              <w:pStyle w:val="36"/>
              <w:spacing w:before="2" w:line="209" w:lineRule="exact"/>
              <w:ind w:left="88" w:right="94"/>
              <w:jc w:val="both"/>
              <w:rPr>
                <w:rFonts w:ascii="宋体" w:hAnsi="宋体" w:eastAsia="宋体" w:cs="宋体"/>
                <w:spacing w:val="-2"/>
                <w:kern w:val="2"/>
                <w:sz w:val="18"/>
                <w:szCs w:val="24"/>
                <w:lang w:val="zh-CN" w:eastAsia="zh-CN" w:bidi="zh-CN"/>
              </w:rPr>
            </w:pPr>
            <w:r>
              <w:rPr>
                <w:rFonts w:hint="eastAsia" w:ascii="宋体" w:hAnsi="宋体" w:eastAsia="宋体" w:cs="宋体"/>
                <w:spacing w:val="-2"/>
                <w:kern w:val="2"/>
                <w:sz w:val="18"/>
                <w:szCs w:val="24"/>
                <w:lang w:val="en-US" w:eastAsia="zh-CN" w:bidi="zh-CN"/>
              </w:rPr>
              <w:t>项目</w:t>
            </w:r>
            <w:r>
              <w:rPr>
                <w:rFonts w:ascii="宋体" w:hAnsi="宋体" w:eastAsia="宋体" w:cs="宋体"/>
                <w:spacing w:val="-2"/>
                <w:kern w:val="2"/>
                <w:sz w:val="18"/>
                <w:szCs w:val="24"/>
                <w:lang w:val="zh-CN" w:eastAsia="zh-CN" w:bidi="zh-CN"/>
              </w:rPr>
              <w:t>验收报告，项目实施方案</w:t>
            </w:r>
          </w:p>
        </w:tc>
        <w:tc>
          <w:tcPr>
            <w:tcW w:w="1599" w:type="dxa"/>
            <w:vMerge w:val="restart"/>
          </w:tcPr>
          <w:p>
            <w:pPr>
              <w:pStyle w:val="36"/>
              <w:spacing w:before="2" w:line="209" w:lineRule="exact"/>
              <w:ind w:left="107"/>
              <w:rPr>
                <w:rFonts w:ascii="宋体" w:hAnsi="宋体" w:eastAsia="宋体" w:cs="宋体"/>
                <w:spacing w:val="-2"/>
                <w:kern w:val="2"/>
                <w:sz w:val="18"/>
                <w:szCs w:val="24"/>
                <w:lang w:val="zh-CN" w:eastAsia="zh-CN" w:bidi="zh-CN"/>
              </w:rPr>
            </w:pPr>
            <w:r>
              <w:rPr>
                <w:rFonts w:hint="eastAsia" w:ascii="宋体" w:hAnsi="宋体" w:eastAsia="宋体" w:cs="宋体"/>
                <w:spacing w:val="-2"/>
                <w:kern w:val="2"/>
                <w:sz w:val="18"/>
                <w:szCs w:val="24"/>
                <w:lang w:val="en-US" w:eastAsia="zh-CN" w:bidi="zh-CN"/>
              </w:rPr>
              <w:t>项目</w:t>
            </w:r>
            <w:r>
              <w:rPr>
                <w:rFonts w:ascii="宋体" w:hAnsi="宋体" w:eastAsia="宋体" w:cs="宋体"/>
                <w:spacing w:val="-2"/>
                <w:kern w:val="2"/>
                <w:sz w:val="18"/>
                <w:szCs w:val="24"/>
                <w:lang w:val="zh-CN" w:eastAsia="zh-CN" w:bidi="zh-CN"/>
              </w:rPr>
              <w:t>验收报告，项目实施方案</w:t>
            </w:r>
          </w:p>
        </w:tc>
        <w:tc>
          <w:tcPr>
            <w:tcW w:w="857" w:type="dxa"/>
            <w:vMerge w:val="restart"/>
          </w:tcPr>
          <w:p>
            <w:pPr>
              <w:pStyle w:val="36"/>
              <w:spacing w:before="1"/>
              <w:ind w:left="106"/>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案卷研究、现场</w:t>
            </w:r>
          </w:p>
          <w:p>
            <w:pPr>
              <w:pStyle w:val="36"/>
              <w:spacing w:before="2" w:line="209" w:lineRule="exact"/>
              <w:ind w:left="106"/>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30" w:hRule="atLeast"/>
        </w:trPr>
        <w:tc>
          <w:tcPr>
            <w:tcW w:w="651" w:type="dxa"/>
            <w:tcBorders>
              <w:top w:val="nil"/>
              <w:bottom w:val="nil"/>
            </w:tcBorders>
          </w:tcPr>
          <w:p>
            <w:pPr>
              <w:rPr>
                <w:rFonts w:ascii="宋体" w:hAnsi="宋体" w:eastAsia="宋体" w:cs="宋体"/>
                <w:spacing w:val="-2"/>
                <w:kern w:val="2"/>
                <w:sz w:val="18"/>
                <w:szCs w:val="24"/>
                <w:lang w:val="zh-CN" w:eastAsia="zh-CN" w:bidi="zh-CN"/>
              </w:rPr>
            </w:pPr>
          </w:p>
        </w:tc>
        <w:tc>
          <w:tcPr>
            <w:tcW w:w="706" w:type="dxa"/>
            <w:tcBorders>
              <w:top w:val="nil"/>
              <w:bottom w:val="nil"/>
            </w:tcBorders>
          </w:tcPr>
          <w:p>
            <w:pPr>
              <w:rPr>
                <w:rFonts w:ascii="宋体" w:hAnsi="宋体" w:eastAsia="宋体" w:cs="宋体"/>
                <w:spacing w:val="-2"/>
                <w:kern w:val="2"/>
                <w:sz w:val="18"/>
                <w:szCs w:val="24"/>
                <w:lang w:val="zh-CN" w:eastAsia="zh-CN" w:bidi="zh-CN"/>
              </w:rPr>
            </w:pPr>
          </w:p>
        </w:tc>
        <w:tc>
          <w:tcPr>
            <w:tcW w:w="1222" w:type="dxa"/>
            <w:tcBorders>
              <w:top w:val="nil"/>
              <w:bottom w:val="nil"/>
            </w:tcBorders>
          </w:tcPr>
          <w:p>
            <w:pPr>
              <w:rPr>
                <w:rFonts w:ascii="宋体" w:hAnsi="宋体" w:eastAsia="宋体" w:cs="宋体"/>
                <w:spacing w:val="-2"/>
                <w:kern w:val="2"/>
                <w:sz w:val="18"/>
                <w:szCs w:val="24"/>
                <w:lang w:val="zh-CN" w:eastAsia="zh-CN" w:bidi="zh-CN"/>
              </w:rPr>
            </w:pPr>
          </w:p>
        </w:tc>
        <w:tc>
          <w:tcPr>
            <w:tcW w:w="1372" w:type="dxa"/>
            <w:vMerge w:val="continue"/>
          </w:tcPr>
          <w:p>
            <w:pPr>
              <w:pStyle w:val="36"/>
              <w:spacing w:before="2" w:line="209" w:lineRule="exact"/>
              <w:ind w:left="89" w:right="153"/>
              <w:jc w:val="center"/>
              <w:rPr>
                <w:rFonts w:ascii="宋体" w:hAnsi="宋体" w:eastAsia="宋体" w:cs="宋体"/>
                <w:spacing w:val="-2"/>
                <w:kern w:val="2"/>
                <w:sz w:val="18"/>
                <w:szCs w:val="24"/>
                <w:lang w:val="zh-CN" w:eastAsia="zh-CN" w:bidi="zh-CN"/>
              </w:rPr>
            </w:pPr>
          </w:p>
        </w:tc>
        <w:tc>
          <w:tcPr>
            <w:tcW w:w="496" w:type="dxa"/>
            <w:vMerge w:val="continue"/>
          </w:tcPr>
          <w:p>
            <w:pPr>
              <w:pStyle w:val="36"/>
              <w:spacing w:before="2" w:line="209" w:lineRule="exact"/>
              <w:ind w:left="7"/>
              <w:jc w:val="center"/>
              <w:rPr>
                <w:rFonts w:ascii="宋体" w:hAnsi="宋体" w:eastAsia="宋体" w:cs="宋体"/>
                <w:spacing w:val="-2"/>
                <w:kern w:val="2"/>
                <w:sz w:val="18"/>
                <w:szCs w:val="24"/>
                <w:lang w:val="zh-CN" w:eastAsia="zh-CN" w:bidi="zh-CN"/>
              </w:rPr>
            </w:pPr>
          </w:p>
        </w:tc>
        <w:tc>
          <w:tcPr>
            <w:tcW w:w="2933" w:type="dxa"/>
            <w:vMerge w:val="continue"/>
          </w:tcPr>
          <w:p>
            <w:pPr>
              <w:pStyle w:val="36"/>
              <w:spacing w:before="2" w:line="209" w:lineRule="exact"/>
              <w:ind w:left="88" w:right="95"/>
              <w:jc w:val="center"/>
              <w:rPr>
                <w:rFonts w:ascii="宋体" w:hAnsi="宋体" w:eastAsia="宋体" w:cs="宋体"/>
                <w:spacing w:val="-2"/>
                <w:kern w:val="2"/>
                <w:sz w:val="18"/>
                <w:szCs w:val="24"/>
                <w:lang w:val="zh-CN" w:eastAsia="zh-CN" w:bidi="zh-CN"/>
              </w:rPr>
            </w:pPr>
          </w:p>
        </w:tc>
        <w:tc>
          <w:tcPr>
            <w:tcW w:w="4468" w:type="dxa"/>
            <w:vMerge w:val="continue"/>
          </w:tcPr>
          <w:p>
            <w:pPr>
              <w:pStyle w:val="36"/>
              <w:spacing w:before="2" w:line="209" w:lineRule="exact"/>
              <w:ind w:left="88" w:right="99"/>
              <w:jc w:val="center"/>
              <w:rPr>
                <w:rFonts w:ascii="宋体" w:hAnsi="宋体" w:eastAsia="宋体" w:cs="宋体"/>
                <w:spacing w:val="-2"/>
                <w:kern w:val="2"/>
                <w:sz w:val="18"/>
                <w:szCs w:val="24"/>
                <w:lang w:val="zh-CN" w:eastAsia="zh-CN" w:bidi="zh-CN"/>
              </w:rPr>
            </w:pPr>
          </w:p>
        </w:tc>
        <w:tc>
          <w:tcPr>
            <w:tcW w:w="1673" w:type="dxa"/>
            <w:vMerge w:val="continue"/>
          </w:tcPr>
          <w:p>
            <w:pPr>
              <w:pStyle w:val="36"/>
              <w:spacing w:before="2" w:line="209" w:lineRule="exact"/>
              <w:ind w:left="88" w:right="94"/>
              <w:jc w:val="center"/>
              <w:rPr>
                <w:rFonts w:ascii="宋体" w:hAnsi="宋体" w:eastAsia="宋体" w:cs="宋体"/>
                <w:spacing w:val="-2"/>
                <w:kern w:val="2"/>
                <w:sz w:val="18"/>
                <w:szCs w:val="24"/>
                <w:lang w:val="zh-CN" w:eastAsia="zh-CN" w:bidi="zh-CN"/>
              </w:rPr>
            </w:pPr>
          </w:p>
        </w:tc>
        <w:tc>
          <w:tcPr>
            <w:tcW w:w="1599" w:type="dxa"/>
            <w:vMerge w:val="continue"/>
          </w:tcPr>
          <w:p>
            <w:pPr>
              <w:pStyle w:val="36"/>
              <w:spacing w:before="2" w:line="209" w:lineRule="exact"/>
              <w:ind w:left="107"/>
              <w:rPr>
                <w:rFonts w:ascii="宋体" w:hAnsi="宋体" w:eastAsia="宋体" w:cs="宋体"/>
                <w:spacing w:val="-2"/>
                <w:kern w:val="2"/>
                <w:sz w:val="18"/>
                <w:szCs w:val="24"/>
                <w:lang w:val="zh-CN" w:eastAsia="zh-CN" w:bidi="zh-CN"/>
              </w:rPr>
            </w:pPr>
          </w:p>
        </w:tc>
        <w:tc>
          <w:tcPr>
            <w:tcW w:w="857" w:type="dxa"/>
            <w:vMerge w:val="continue"/>
          </w:tcPr>
          <w:p>
            <w:pPr>
              <w:pStyle w:val="36"/>
              <w:spacing w:before="2" w:line="209" w:lineRule="exact"/>
              <w:ind w:left="106"/>
              <w:rPr>
                <w:rFonts w:ascii="宋体" w:hAnsi="宋体" w:eastAsia="宋体" w:cs="宋体"/>
                <w:spacing w:val="-2"/>
                <w:kern w:val="2"/>
                <w:sz w:val="18"/>
                <w:szCs w:val="24"/>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1" w:hRule="atLeast"/>
        </w:trPr>
        <w:tc>
          <w:tcPr>
            <w:tcW w:w="15977" w:type="dxa"/>
            <w:gridSpan w:val="10"/>
            <w:tcBorders>
              <w:top w:val="nil"/>
              <w:bottom w:val="nil"/>
            </w:tcBorders>
          </w:tcPr>
          <w:p>
            <w:pPr>
              <w:pStyle w:val="36"/>
              <w:spacing w:before="2" w:line="209" w:lineRule="exact"/>
              <w:ind w:left="106"/>
              <w:rPr>
                <w:rFonts w:ascii="宋体" w:hAnsi="宋体" w:eastAsia="宋体" w:cs="宋体"/>
                <w:spacing w:val="-2"/>
                <w:kern w:val="2"/>
                <w:sz w:val="18"/>
                <w:szCs w:val="24"/>
                <w:lang w:val="zh-CN" w:eastAsia="zh-CN" w:bidi="zh-CN"/>
              </w:rPr>
            </w:pPr>
          </w:p>
        </w:tc>
      </w:tr>
    </w:tbl>
    <w:p>
      <w:pPr>
        <w:widowControl w:val="0"/>
        <w:spacing w:line="99" w:lineRule="exact"/>
        <w:rPr>
          <w:rFonts w:ascii="宋体" w:hAnsi="宋体" w:eastAsia="宋体" w:cs="宋体"/>
          <w:spacing w:val="-2"/>
          <w:kern w:val="2"/>
          <w:sz w:val="18"/>
          <w:szCs w:val="24"/>
          <w:lang w:val="zh-CN" w:eastAsia="zh-CN" w:bidi="zh-CN"/>
        </w:rPr>
      </w:pPr>
    </w:p>
    <w:p>
      <w:pPr>
        <w:widowControl w:val="0"/>
        <w:spacing w:line="1" w:lineRule="exact"/>
        <w:rPr>
          <w:rFonts w:ascii="宋体" w:hAnsi="宋体" w:eastAsia="宋体" w:cs="宋体"/>
          <w:spacing w:val="-2"/>
          <w:kern w:val="2"/>
          <w:sz w:val="18"/>
          <w:szCs w:val="24"/>
          <w:lang w:val="zh-CN" w:eastAsia="zh-CN" w:bidi="zh-CN"/>
        </w:rPr>
        <w:sectPr>
          <w:headerReference r:id="rId21" w:type="default"/>
          <w:footerReference r:id="rId23" w:type="default"/>
          <w:headerReference r:id="rId22" w:type="even"/>
          <w:footerReference r:id="rId24" w:type="even"/>
          <w:footnotePr>
            <w:numFmt w:val="decimal"/>
          </w:footnotePr>
          <w:pgSz w:w="16840" w:h="11900" w:orient="landscape"/>
          <w:pgMar w:top="1171" w:right="653" w:bottom="1589" w:left="226" w:header="0" w:footer="3" w:gutter="0"/>
          <w:pgNumType w:fmt="numberInDash"/>
          <w:cols w:space="720" w:num="1"/>
          <w:rtlGutter w:val="0"/>
          <w:docGrid w:linePitch="360" w:charSpace="0"/>
        </w:sectPr>
      </w:pPr>
    </w:p>
    <w:tbl>
      <w:tblPr>
        <w:tblStyle w:val="12"/>
        <w:tblpPr w:leftFromText="180" w:rightFromText="180" w:vertAnchor="text" w:horzAnchor="page" w:tblpX="325" w:tblpY="138"/>
        <w:tblOverlap w:val="never"/>
        <w:tblW w:w="159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0"/>
        <w:gridCol w:w="771"/>
        <w:gridCol w:w="1154"/>
        <w:gridCol w:w="1370"/>
        <w:gridCol w:w="495"/>
        <w:gridCol w:w="2929"/>
        <w:gridCol w:w="4463"/>
        <w:gridCol w:w="1671"/>
        <w:gridCol w:w="1590"/>
        <w:gridCol w:w="8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3" w:hRule="atLeast"/>
        </w:trPr>
        <w:tc>
          <w:tcPr>
            <w:tcW w:w="650" w:type="dxa"/>
            <w:shd w:val="clear" w:color="auto" w:fill="8DB3E1"/>
          </w:tcPr>
          <w:p>
            <w:pPr>
              <w:pStyle w:val="36"/>
              <w:spacing w:before="1"/>
              <w:ind w:left="144"/>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一级</w:t>
            </w:r>
          </w:p>
          <w:p>
            <w:pPr>
              <w:pStyle w:val="36"/>
              <w:spacing w:before="4" w:line="211" w:lineRule="exact"/>
              <w:ind w:left="144"/>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指标</w:t>
            </w:r>
          </w:p>
        </w:tc>
        <w:tc>
          <w:tcPr>
            <w:tcW w:w="771" w:type="dxa"/>
            <w:shd w:val="clear" w:color="auto" w:fill="8DB3E1"/>
          </w:tcPr>
          <w:p>
            <w:pPr>
              <w:pStyle w:val="36"/>
              <w:spacing w:before="1"/>
              <w:ind w:left="173"/>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二级</w:t>
            </w:r>
          </w:p>
          <w:p>
            <w:pPr>
              <w:pStyle w:val="36"/>
              <w:spacing w:before="4" w:line="211" w:lineRule="exact"/>
              <w:ind w:left="173"/>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指标</w:t>
            </w:r>
          </w:p>
        </w:tc>
        <w:tc>
          <w:tcPr>
            <w:tcW w:w="1154" w:type="dxa"/>
            <w:shd w:val="clear" w:color="auto" w:fill="8DB3E1"/>
          </w:tcPr>
          <w:p>
            <w:pPr>
              <w:pStyle w:val="36"/>
              <w:spacing w:before="118"/>
              <w:ind w:left="249"/>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三级指标</w:t>
            </w:r>
          </w:p>
        </w:tc>
        <w:tc>
          <w:tcPr>
            <w:tcW w:w="1370" w:type="dxa"/>
            <w:shd w:val="clear" w:color="auto" w:fill="8DB3E1"/>
          </w:tcPr>
          <w:p>
            <w:pPr>
              <w:pStyle w:val="36"/>
              <w:spacing w:before="118"/>
              <w:ind w:left="325"/>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四级指标</w:t>
            </w:r>
          </w:p>
        </w:tc>
        <w:tc>
          <w:tcPr>
            <w:tcW w:w="495" w:type="dxa"/>
            <w:shd w:val="clear" w:color="auto" w:fill="8DB3E1"/>
          </w:tcPr>
          <w:p>
            <w:pPr>
              <w:pStyle w:val="36"/>
              <w:spacing w:before="1"/>
              <w:ind w:left="158"/>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分</w:t>
            </w:r>
          </w:p>
          <w:p>
            <w:pPr>
              <w:pStyle w:val="36"/>
              <w:spacing w:before="4" w:line="211" w:lineRule="exact"/>
              <w:ind w:left="158"/>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值</w:t>
            </w:r>
          </w:p>
        </w:tc>
        <w:tc>
          <w:tcPr>
            <w:tcW w:w="2929" w:type="dxa"/>
            <w:shd w:val="clear" w:color="auto" w:fill="8DB3E1"/>
          </w:tcPr>
          <w:p>
            <w:pPr>
              <w:pStyle w:val="36"/>
              <w:spacing w:before="118"/>
              <w:ind w:left="88" w:right="79"/>
              <w:jc w:val="center"/>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指标解释</w:t>
            </w:r>
          </w:p>
        </w:tc>
        <w:tc>
          <w:tcPr>
            <w:tcW w:w="4463" w:type="dxa"/>
            <w:shd w:val="clear" w:color="auto" w:fill="8DB3E1"/>
          </w:tcPr>
          <w:p>
            <w:pPr>
              <w:pStyle w:val="36"/>
              <w:spacing w:before="118"/>
              <w:ind w:left="88" w:right="78"/>
              <w:jc w:val="center"/>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评分标准</w:t>
            </w:r>
          </w:p>
        </w:tc>
        <w:tc>
          <w:tcPr>
            <w:tcW w:w="1671" w:type="dxa"/>
            <w:shd w:val="clear" w:color="auto" w:fill="8DB3E1"/>
          </w:tcPr>
          <w:p>
            <w:pPr>
              <w:pStyle w:val="36"/>
              <w:spacing w:before="118"/>
              <w:ind w:left="88" w:right="82"/>
              <w:jc w:val="center"/>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依据</w:t>
            </w:r>
          </w:p>
        </w:tc>
        <w:tc>
          <w:tcPr>
            <w:tcW w:w="1590" w:type="dxa"/>
            <w:shd w:val="clear" w:color="auto" w:fill="8DB3E1"/>
          </w:tcPr>
          <w:p>
            <w:pPr>
              <w:pStyle w:val="36"/>
              <w:spacing w:before="118"/>
              <w:ind w:left="438"/>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依据来源</w:t>
            </w:r>
          </w:p>
        </w:tc>
        <w:tc>
          <w:tcPr>
            <w:tcW w:w="863" w:type="dxa"/>
            <w:shd w:val="clear" w:color="auto" w:fill="8DB3E1"/>
          </w:tcPr>
          <w:p>
            <w:pPr>
              <w:pStyle w:val="36"/>
              <w:spacing w:before="1"/>
              <w:ind w:left="156"/>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证据收</w:t>
            </w:r>
          </w:p>
          <w:p>
            <w:pPr>
              <w:pStyle w:val="36"/>
              <w:spacing w:before="4" w:line="211" w:lineRule="exact"/>
              <w:ind w:left="156"/>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集方式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85" w:hRule="atLeast"/>
        </w:trPr>
        <w:tc>
          <w:tcPr>
            <w:tcW w:w="650" w:type="dxa"/>
            <w:vMerge w:val="restart"/>
            <w:tcBorders>
              <w:top w:val="nil"/>
            </w:tcBorders>
          </w:tcPr>
          <w:p>
            <w:pPr>
              <w:rPr>
                <w:rFonts w:ascii="宋体" w:hAnsi="宋体" w:eastAsia="宋体" w:cs="宋体"/>
                <w:spacing w:val="-2"/>
                <w:kern w:val="2"/>
                <w:sz w:val="18"/>
                <w:szCs w:val="24"/>
                <w:lang w:val="zh-CN" w:eastAsia="zh-CN" w:bidi="zh-CN"/>
              </w:rPr>
            </w:pPr>
          </w:p>
        </w:tc>
        <w:tc>
          <w:tcPr>
            <w:tcW w:w="771" w:type="dxa"/>
          </w:tcPr>
          <w:p>
            <w:pPr>
              <w:pStyle w:val="36"/>
              <w:spacing w:before="4"/>
              <w:rPr>
                <w:rFonts w:ascii="宋体" w:hAnsi="宋体" w:eastAsia="宋体" w:cs="宋体"/>
                <w:spacing w:val="-2"/>
                <w:kern w:val="2"/>
                <w:sz w:val="18"/>
                <w:szCs w:val="24"/>
                <w:lang w:val="zh-CN" w:eastAsia="zh-CN" w:bidi="zh-CN"/>
              </w:rPr>
            </w:pPr>
          </w:p>
          <w:p>
            <w:pPr>
              <w:pStyle w:val="36"/>
              <w:ind w:left="127"/>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B7.产</w:t>
            </w:r>
          </w:p>
          <w:p>
            <w:pPr>
              <w:pStyle w:val="36"/>
              <w:spacing w:before="2" w:line="242" w:lineRule="auto"/>
              <w:ind w:left="108" w:right="135" w:firstLine="64"/>
              <w:jc w:val="both"/>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出质量（8 分）</w:t>
            </w:r>
          </w:p>
        </w:tc>
        <w:tc>
          <w:tcPr>
            <w:tcW w:w="1154" w:type="dxa"/>
          </w:tcPr>
          <w:p>
            <w:pPr>
              <w:pStyle w:val="36"/>
              <w:rPr>
                <w:rFonts w:ascii="宋体" w:hAnsi="宋体" w:eastAsia="宋体" w:cs="宋体"/>
                <w:spacing w:val="-2"/>
                <w:kern w:val="2"/>
                <w:sz w:val="18"/>
                <w:szCs w:val="24"/>
                <w:lang w:val="zh-CN" w:eastAsia="zh-CN" w:bidi="zh-CN"/>
              </w:rPr>
            </w:pPr>
          </w:p>
          <w:p>
            <w:pPr>
              <w:pStyle w:val="36"/>
              <w:spacing w:before="7"/>
              <w:rPr>
                <w:rFonts w:ascii="宋体" w:hAnsi="宋体" w:eastAsia="宋体" w:cs="宋体"/>
                <w:spacing w:val="-2"/>
                <w:kern w:val="2"/>
                <w:sz w:val="18"/>
                <w:szCs w:val="24"/>
                <w:lang w:val="zh-CN" w:eastAsia="zh-CN" w:bidi="zh-CN"/>
              </w:rPr>
            </w:pPr>
          </w:p>
          <w:p>
            <w:pPr>
              <w:pStyle w:val="36"/>
              <w:spacing w:line="242" w:lineRule="auto"/>
              <w:ind w:left="107" w:right="25"/>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C12.质量达标率（8 分）</w:t>
            </w:r>
          </w:p>
        </w:tc>
        <w:tc>
          <w:tcPr>
            <w:tcW w:w="1370" w:type="dxa"/>
          </w:tcPr>
          <w:p>
            <w:pPr>
              <w:pStyle w:val="36"/>
              <w:rPr>
                <w:rFonts w:ascii="宋体" w:hAnsi="宋体" w:eastAsia="宋体" w:cs="宋体"/>
                <w:spacing w:val="-2"/>
                <w:kern w:val="2"/>
                <w:sz w:val="18"/>
                <w:szCs w:val="24"/>
                <w:lang w:val="zh-CN" w:eastAsia="zh-CN" w:bidi="zh-CN"/>
              </w:rPr>
            </w:pPr>
          </w:p>
          <w:p>
            <w:pPr>
              <w:pStyle w:val="36"/>
              <w:spacing w:before="146" w:line="242" w:lineRule="auto"/>
              <w:ind w:left="107" w:right="172"/>
              <w:rPr>
                <w:rFonts w:hint="default" w:ascii="宋体" w:hAnsi="宋体" w:eastAsia="宋体" w:cs="宋体"/>
                <w:spacing w:val="-2"/>
                <w:kern w:val="2"/>
                <w:sz w:val="18"/>
                <w:szCs w:val="24"/>
                <w:lang w:val="en-US" w:eastAsia="zh-CN" w:bidi="zh-CN"/>
              </w:rPr>
            </w:pPr>
            <w:r>
              <w:rPr>
                <w:rFonts w:ascii="宋体" w:hAnsi="宋体" w:eastAsia="宋体" w:cs="宋体"/>
                <w:spacing w:val="-2"/>
                <w:kern w:val="2"/>
                <w:sz w:val="18"/>
                <w:szCs w:val="24"/>
                <w:lang w:val="zh-CN" w:eastAsia="zh-CN" w:bidi="zh-CN"/>
              </w:rPr>
              <w:t>D2</w:t>
            </w:r>
            <w:r>
              <w:rPr>
                <w:rFonts w:hint="eastAsia" w:cs="宋体"/>
                <w:spacing w:val="-2"/>
                <w:kern w:val="2"/>
                <w:sz w:val="18"/>
                <w:szCs w:val="24"/>
                <w:lang w:val="en-US" w:eastAsia="zh-CN" w:bidi="zh-CN"/>
              </w:rPr>
              <w:t>0</w:t>
            </w:r>
            <w:r>
              <w:rPr>
                <w:rFonts w:ascii="宋体" w:hAnsi="宋体" w:eastAsia="宋体" w:cs="宋体"/>
                <w:spacing w:val="-2"/>
                <w:kern w:val="2"/>
                <w:sz w:val="18"/>
                <w:szCs w:val="24"/>
                <w:lang w:val="zh-CN" w:eastAsia="zh-CN" w:bidi="zh-CN"/>
              </w:rPr>
              <w:t>.</w:t>
            </w:r>
            <w:r>
              <w:rPr>
                <w:rFonts w:hint="eastAsia" w:cs="宋体"/>
                <w:spacing w:val="-2"/>
                <w:kern w:val="2"/>
                <w:sz w:val="18"/>
                <w:szCs w:val="24"/>
                <w:lang w:val="en-US" w:eastAsia="zh-CN" w:bidi="zh-CN"/>
              </w:rPr>
              <w:t>项目工程建设质量达标率</w:t>
            </w:r>
          </w:p>
        </w:tc>
        <w:tc>
          <w:tcPr>
            <w:tcW w:w="495" w:type="dxa"/>
          </w:tcPr>
          <w:p>
            <w:pPr>
              <w:pStyle w:val="36"/>
              <w:rPr>
                <w:rFonts w:ascii="宋体" w:hAnsi="宋体" w:eastAsia="宋体" w:cs="宋体"/>
                <w:spacing w:val="-2"/>
                <w:kern w:val="2"/>
                <w:sz w:val="18"/>
                <w:szCs w:val="24"/>
                <w:lang w:val="zh-CN" w:eastAsia="zh-CN" w:bidi="zh-CN"/>
              </w:rPr>
            </w:pPr>
          </w:p>
          <w:p>
            <w:pPr>
              <w:pStyle w:val="36"/>
              <w:spacing w:before="8"/>
              <w:rPr>
                <w:rFonts w:ascii="宋体" w:hAnsi="宋体" w:eastAsia="宋体" w:cs="宋体"/>
                <w:spacing w:val="-2"/>
                <w:kern w:val="2"/>
                <w:sz w:val="18"/>
                <w:szCs w:val="24"/>
                <w:lang w:val="zh-CN" w:eastAsia="zh-CN" w:bidi="zh-CN"/>
              </w:rPr>
            </w:pPr>
          </w:p>
          <w:p>
            <w:pPr>
              <w:pStyle w:val="36"/>
              <w:ind w:left="7"/>
              <w:jc w:val="center"/>
              <w:rPr>
                <w:rFonts w:hint="eastAsia" w:ascii="宋体" w:hAnsi="宋体" w:eastAsia="宋体" w:cs="宋体"/>
                <w:spacing w:val="-2"/>
                <w:kern w:val="2"/>
                <w:sz w:val="18"/>
                <w:szCs w:val="24"/>
                <w:lang w:val="en-US" w:eastAsia="zh-CN" w:bidi="zh-CN"/>
              </w:rPr>
            </w:pPr>
            <w:r>
              <w:rPr>
                <w:rFonts w:hint="eastAsia" w:ascii="宋体" w:hAnsi="宋体" w:eastAsia="宋体" w:cs="宋体"/>
                <w:spacing w:val="-2"/>
                <w:kern w:val="2"/>
                <w:sz w:val="18"/>
                <w:szCs w:val="24"/>
                <w:lang w:val="en-US" w:eastAsia="zh-CN" w:bidi="zh-CN"/>
              </w:rPr>
              <w:t>8</w:t>
            </w:r>
          </w:p>
        </w:tc>
        <w:tc>
          <w:tcPr>
            <w:tcW w:w="2929" w:type="dxa"/>
            <w:vAlign w:val="top"/>
          </w:tcPr>
          <w:p>
            <w:pPr>
              <w:pStyle w:val="36"/>
              <w:spacing w:before="2" w:line="230" w:lineRule="atLeast"/>
              <w:ind w:left="106" w:leftChars="0" w:right="114" w:rightChars="0"/>
              <w:jc w:val="both"/>
              <w:rPr>
                <w:rFonts w:ascii="宋体" w:hAnsi="宋体" w:eastAsia="宋体" w:cs="宋体"/>
                <w:spacing w:val="-2"/>
                <w:kern w:val="2"/>
                <w:sz w:val="18"/>
                <w:szCs w:val="24"/>
                <w:lang w:val="zh-CN" w:eastAsia="zh-CN" w:bidi="zh-CN"/>
              </w:rPr>
            </w:pPr>
            <w:r>
              <w:rPr>
                <w:rFonts w:hint="eastAsia" w:cs="宋体"/>
                <w:spacing w:val="-2"/>
                <w:kern w:val="2"/>
                <w:sz w:val="18"/>
                <w:szCs w:val="24"/>
                <w:lang w:val="en-US" w:eastAsia="zh-CN" w:bidi="zh-CN"/>
              </w:rPr>
              <w:t>建设工程、设施、</w:t>
            </w:r>
            <w:r>
              <w:rPr>
                <w:rFonts w:hint="eastAsia" w:ascii="宋体" w:hAnsi="宋体" w:eastAsia="宋体" w:cs="宋体"/>
                <w:spacing w:val="-2"/>
                <w:kern w:val="2"/>
                <w:sz w:val="18"/>
                <w:szCs w:val="24"/>
                <w:lang w:val="en-US" w:eastAsia="zh-CN" w:bidi="zh-CN"/>
              </w:rPr>
              <w:t>购入设备</w:t>
            </w:r>
            <w:r>
              <w:rPr>
                <w:rFonts w:ascii="宋体" w:hAnsi="宋体" w:eastAsia="宋体" w:cs="宋体"/>
                <w:spacing w:val="-2"/>
                <w:kern w:val="2"/>
                <w:sz w:val="18"/>
                <w:szCs w:val="24"/>
                <w:lang w:val="zh-CN" w:eastAsia="zh-CN" w:bidi="zh-CN"/>
              </w:rPr>
              <w:t>按国家规定标准检验合格</w:t>
            </w:r>
            <w:r>
              <w:rPr>
                <w:rFonts w:hint="eastAsia" w:cs="宋体"/>
                <w:spacing w:val="-2"/>
                <w:kern w:val="2"/>
                <w:sz w:val="18"/>
                <w:szCs w:val="24"/>
                <w:lang w:val="en-US" w:eastAsia="zh-CN" w:bidi="zh-CN"/>
              </w:rPr>
              <w:t>数</w:t>
            </w:r>
            <w:r>
              <w:rPr>
                <w:rFonts w:ascii="宋体" w:hAnsi="宋体" w:eastAsia="宋体" w:cs="宋体"/>
                <w:spacing w:val="-2"/>
                <w:kern w:val="2"/>
                <w:sz w:val="18"/>
                <w:szCs w:val="24"/>
                <w:lang w:val="zh-CN" w:eastAsia="zh-CN" w:bidi="zh-CN"/>
              </w:rPr>
              <w:t>与计划</w:t>
            </w:r>
            <w:r>
              <w:rPr>
                <w:rFonts w:hint="eastAsia" w:cs="宋体"/>
                <w:spacing w:val="-2"/>
                <w:kern w:val="2"/>
                <w:sz w:val="18"/>
                <w:szCs w:val="24"/>
                <w:lang w:val="en-US" w:eastAsia="zh-CN" w:bidi="zh-CN"/>
              </w:rPr>
              <w:t>质量达标</w:t>
            </w:r>
            <w:r>
              <w:rPr>
                <w:rFonts w:ascii="宋体" w:hAnsi="宋体" w:eastAsia="宋体" w:cs="宋体"/>
                <w:spacing w:val="-2"/>
                <w:kern w:val="2"/>
                <w:sz w:val="18"/>
                <w:szCs w:val="24"/>
                <w:lang w:val="zh-CN" w:eastAsia="zh-CN" w:bidi="zh-CN"/>
              </w:rPr>
              <w:t>的比率，用以反映和考核</w:t>
            </w:r>
            <w:r>
              <w:rPr>
                <w:rFonts w:hint="eastAsia" w:cs="宋体"/>
                <w:spacing w:val="-2"/>
                <w:kern w:val="2"/>
                <w:sz w:val="18"/>
                <w:szCs w:val="24"/>
                <w:lang w:val="en-US" w:eastAsia="zh-CN" w:bidi="zh-CN"/>
              </w:rPr>
              <w:t>项目建设</w:t>
            </w:r>
            <w:r>
              <w:rPr>
                <w:rFonts w:ascii="宋体" w:hAnsi="宋体" w:eastAsia="宋体" w:cs="宋体"/>
                <w:spacing w:val="-2"/>
                <w:kern w:val="2"/>
                <w:sz w:val="18"/>
                <w:szCs w:val="24"/>
                <w:lang w:val="zh-CN" w:eastAsia="zh-CN" w:bidi="zh-CN"/>
              </w:rPr>
              <w:t>质量控制情况</w:t>
            </w:r>
          </w:p>
        </w:tc>
        <w:tc>
          <w:tcPr>
            <w:tcW w:w="4463" w:type="dxa"/>
            <w:vAlign w:val="top"/>
          </w:tcPr>
          <w:p>
            <w:pPr>
              <w:pStyle w:val="36"/>
              <w:spacing w:before="5"/>
              <w:rPr>
                <w:rFonts w:ascii="宋体" w:hAnsi="宋体" w:eastAsia="宋体" w:cs="宋体"/>
                <w:spacing w:val="-2"/>
                <w:kern w:val="2"/>
                <w:sz w:val="18"/>
                <w:szCs w:val="24"/>
                <w:lang w:val="zh-CN" w:eastAsia="zh-CN" w:bidi="zh-CN"/>
              </w:rPr>
            </w:pPr>
          </w:p>
          <w:p>
            <w:pPr>
              <w:pStyle w:val="36"/>
              <w:spacing w:line="230" w:lineRule="exact"/>
              <w:ind w:left="106" w:leftChars="0"/>
              <w:rPr>
                <w:rFonts w:ascii="宋体" w:hAnsi="宋体" w:eastAsia="宋体" w:cs="宋体"/>
                <w:spacing w:val="-2"/>
                <w:kern w:val="2"/>
                <w:sz w:val="18"/>
                <w:szCs w:val="24"/>
                <w:lang w:val="zh-CN" w:eastAsia="zh-CN" w:bidi="zh-CN"/>
              </w:rPr>
            </w:pPr>
            <w:r>
              <w:rPr>
                <w:rFonts w:hint="eastAsia" w:cs="宋体"/>
                <w:spacing w:val="-2"/>
                <w:kern w:val="2"/>
                <w:sz w:val="18"/>
                <w:szCs w:val="24"/>
                <w:lang w:val="en-US" w:eastAsia="zh-CN" w:bidi="zh-CN"/>
              </w:rPr>
              <w:t>严控项目工程质量，抽查中，每发现一处建设质量问题，扣1分</w:t>
            </w:r>
            <w:r>
              <w:rPr>
                <w:rFonts w:ascii="宋体" w:hAnsi="宋体" w:eastAsia="宋体" w:cs="宋体"/>
                <w:spacing w:val="-2"/>
                <w:kern w:val="2"/>
                <w:sz w:val="18"/>
                <w:szCs w:val="24"/>
                <w:lang w:val="zh-CN" w:eastAsia="zh-CN" w:bidi="zh-CN"/>
              </w:rPr>
              <w:t>。</w:t>
            </w:r>
          </w:p>
        </w:tc>
        <w:tc>
          <w:tcPr>
            <w:tcW w:w="1671" w:type="dxa"/>
          </w:tcPr>
          <w:p>
            <w:pPr>
              <w:pStyle w:val="36"/>
              <w:rPr>
                <w:rFonts w:ascii="宋体" w:hAnsi="宋体" w:eastAsia="宋体" w:cs="宋体"/>
                <w:spacing w:val="-2"/>
                <w:kern w:val="2"/>
                <w:sz w:val="18"/>
                <w:szCs w:val="24"/>
                <w:lang w:val="zh-CN" w:eastAsia="zh-CN" w:bidi="zh-CN"/>
              </w:rPr>
            </w:pPr>
          </w:p>
          <w:p>
            <w:pPr>
              <w:pStyle w:val="36"/>
              <w:spacing w:before="8"/>
              <w:rPr>
                <w:rFonts w:ascii="宋体" w:hAnsi="宋体" w:eastAsia="宋体" w:cs="宋体"/>
                <w:spacing w:val="-2"/>
                <w:kern w:val="2"/>
                <w:sz w:val="18"/>
                <w:szCs w:val="24"/>
                <w:lang w:val="zh-CN" w:eastAsia="zh-CN" w:bidi="zh-CN"/>
              </w:rPr>
            </w:pPr>
          </w:p>
          <w:p>
            <w:pPr>
              <w:pStyle w:val="36"/>
              <w:ind w:left="107"/>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主要材料检验</w:t>
            </w:r>
          </w:p>
        </w:tc>
        <w:tc>
          <w:tcPr>
            <w:tcW w:w="1590" w:type="dxa"/>
          </w:tcPr>
          <w:p>
            <w:pPr>
              <w:pStyle w:val="36"/>
              <w:rPr>
                <w:rFonts w:ascii="宋体" w:hAnsi="宋体" w:eastAsia="宋体" w:cs="宋体"/>
                <w:spacing w:val="-2"/>
                <w:kern w:val="2"/>
                <w:sz w:val="18"/>
                <w:szCs w:val="24"/>
                <w:lang w:val="zh-CN" w:eastAsia="zh-CN" w:bidi="zh-CN"/>
              </w:rPr>
            </w:pPr>
          </w:p>
          <w:p>
            <w:pPr>
              <w:pStyle w:val="36"/>
              <w:spacing w:before="146" w:line="242" w:lineRule="auto"/>
              <w:ind w:left="107" w:right="29"/>
              <w:rPr>
                <w:rFonts w:hint="default" w:ascii="宋体" w:hAnsi="宋体" w:eastAsia="宋体" w:cs="宋体"/>
                <w:spacing w:val="-2"/>
                <w:kern w:val="2"/>
                <w:sz w:val="18"/>
                <w:szCs w:val="24"/>
                <w:lang w:val="en-US" w:eastAsia="zh-CN" w:bidi="zh-CN"/>
              </w:rPr>
            </w:pPr>
            <w:r>
              <w:rPr>
                <w:rFonts w:ascii="宋体" w:hAnsi="宋体" w:eastAsia="宋体" w:cs="宋体"/>
                <w:spacing w:val="-2"/>
                <w:kern w:val="2"/>
                <w:sz w:val="18"/>
                <w:szCs w:val="24"/>
                <w:lang w:val="zh-CN" w:eastAsia="zh-CN" w:bidi="zh-CN"/>
              </w:rPr>
              <w:t>竣工验收报告，项目实施方案</w:t>
            </w:r>
            <w:r>
              <w:rPr>
                <w:rFonts w:hint="eastAsia" w:cs="宋体"/>
                <w:spacing w:val="-2"/>
                <w:kern w:val="2"/>
                <w:sz w:val="18"/>
                <w:szCs w:val="24"/>
                <w:lang w:val="zh-CN" w:eastAsia="zh-CN" w:bidi="zh-CN"/>
              </w:rPr>
              <w:t>、</w:t>
            </w:r>
            <w:r>
              <w:rPr>
                <w:rFonts w:hint="eastAsia" w:cs="宋体"/>
                <w:spacing w:val="-2"/>
                <w:kern w:val="2"/>
                <w:sz w:val="18"/>
                <w:szCs w:val="24"/>
                <w:lang w:val="en-US" w:eastAsia="zh-CN" w:bidi="zh-CN"/>
              </w:rPr>
              <w:t>进度情况等</w:t>
            </w:r>
          </w:p>
        </w:tc>
        <w:tc>
          <w:tcPr>
            <w:tcW w:w="863" w:type="dxa"/>
          </w:tcPr>
          <w:p>
            <w:pPr>
              <w:pStyle w:val="36"/>
              <w:spacing w:before="5"/>
              <w:rPr>
                <w:rFonts w:ascii="宋体" w:hAnsi="宋体" w:eastAsia="宋体" w:cs="宋体"/>
                <w:spacing w:val="-2"/>
                <w:kern w:val="2"/>
                <w:sz w:val="18"/>
                <w:szCs w:val="24"/>
                <w:lang w:val="zh-CN" w:eastAsia="zh-CN" w:bidi="zh-CN"/>
              </w:rPr>
            </w:pPr>
          </w:p>
          <w:p>
            <w:pPr>
              <w:pStyle w:val="36"/>
              <w:spacing w:line="242" w:lineRule="auto"/>
              <w:ind w:left="106" w:right="95"/>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案卷研究、现场</w:t>
            </w:r>
            <w:r>
              <w:rPr>
                <w:rFonts w:hint="eastAsia" w:ascii="宋体" w:hAnsi="宋体" w:eastAsia="宋体" w:cs="宋体"/>
                <w:spacing w:val="-2"/>
                <w:kern w:val="2"/>
                <w:sz w:val="18"/>
                <w:szCs w:val="24"/>
                <w:lang w:val="en-US" w:eastAsia="zh-CN" w:bidi="zh-CN"/>
              </w:rPr>
              <w:t xml:space="preserve"> </w:t>
            </w:r>
            <w:r>
              <w:rPr>
                <w:rFonts w:ascii="宋体" w:hAnsi="宋体" w:eastAsia="宋体" w:cs="宋体"/>
                <w:spacing w:val="-2"/>
                <w:kern w:val="2"/>
                <w:sz w:val="18"/>
                <w:szCs w:val="24"/>
                <w:lang w:val="zh-CN" w:eastAsia="zh-CN" w:bidi="zh-CN"/>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7" w:hRule="atLeast"/>
        </w:trPr>
        <w:tc>
          <w:tcPr>
            <w:tcW w:w="650" w:type="dxa"/>
            <w:vMerge w:val="continue"/>
            <w:tcBorders>
              <w:top w:val="nil"/>
              <w:bottom w:val="nil"/>
            </w:tcBorders>
          </w:tcPr>
          <w:p>
            <w:pPr>
              <w:rPr>
                <w:sz w:val="2"/>
                <w:szCs w:val="2"/>
              </w:rPr>
            </w:pPr>
          </w:p>
        </w:tc>
        <w:tc>
          <w:tcPr>
            <w:tcW w:w="771" w:type="dxa"/>
            <w:vMerge w:val="restart"/>
          </w:tcPr>
          <w:p>
            <w:pPr>
              <w:pStyle w:val="36"/>
              <w:rPr>
                <w:rFonts w:ascii="Times New Roman"/>
                <w:sz w:val="18"/>
              </w:rPr>
            </w:pPr>
          </w:p>
          <w:p>
            <w:pPr>
              <w:pStyle w:val="36"/>
              <w:rPr>
                <w:rFonts w:ascii="Times New Roman"/>
                <w:sz w:val="18"/>
              </w:rPr>
            </w:pPr>
          </w:p>
          <w:p>
            <w:pPr>
              <w:pStyle w:val="36"/>
              <w:spacing w:before="9"/>
              <w:rPr>
                <w:rFonts w:ascii="Times New Roman"/>
                <w:sz w:val="25"/>
              </w:rPr>
            </w:pPr>
          </w:p>
          <w:p>
            <w:pPr>
              <w:pStyle w:val="36"/>
              <w:spacing w:before="1"/>
              <w:ind w:left="108"/>
              <w:rPr>
                <w:sz w:val="18"/>
              </w:rPr>
            </w:pPr>
            <w:r>
              <w:rPr>
                <w:sz w:val="18"/>
              </w:rPr>
              <w:t>B8.产</w:t>
            </w:r>
          </w:p>
          <w:p>
            <w:pPr>
              <w:pStyle w:val="36"/>
              <w:spacing w:before="2" w:line="242" w:lineRule="auto"/>
              <w:ind w:left="108" w:right="135"/>
              <w:rPr>
                <w:sz w:val="18"/>
              </w:rPr>
            </w:pPr>
            <w:r>
              <w:rPr>
                <w:sz w:val="18"/>
              </w:rPr>
              <w:t>出实效（8 分）</w:t>
            </w:r>
          </w:p>
        </w:tc>
        <w:tc>
          <w:tcPr>
            <w:tcW w:w="1154" w:type="dxa"/>
            <w:vMerge w:val="restart"/>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116" w:line="242" w:lineRule="auto"/>
              <w:ind w:left="107" w:right="25"/>
              <w:rPr>
                <w:sz w:val="18"/>
              </w:rPr>
            </w:pPr>
            <w:r>
              <w:rPr>
                <w:sz w:val="18"/>
              </w:rPr>
              <w:t>C13.完成及时性（8 分）</w:t>
            </w:r>
          </w:p>
        </w:tc>
        <w:tc>
          <w:tcPr>
            <w:tcW w:w="1370" w:type="dxa"/>
          </w:tcPr>
          <w:p>
            <w:pPr>
              <w:pStyle w:val="36"/>
              <w:spacing w:before="116" w:line="242" w:lineRule="auto"/>
              <w:ind w:left="107" w:right="172"/>
              <w:rPr>
                <w:sz w:val="18"/>
              </w:rPr>
            </w:pPr>
            <w:r>
              <w:rPr>
                <w:sz w:val="18"/>
              </w:rPr>
              <w:t>D2</w:t>
            </w:r>
            <w:r>
              <w:rPr>
                <w:rFonts w:hint="eastAsia"/>
                <w:sz w:val="18"/>
                <w:lang w:val="en-US" w:eastAsia="zh-CN"/>
              </w:rPr>
              <w:t>1</w:t>
            </w:r>
            <w:r>
              <w:rPr>
                <w:sz w:val="18"/>
              </w:rPr>
              <w:t>.项目</w:t>
            </w:r>
            <w:r>
              <w:rPr>
                <w:rFonts w:hint="eastAsia"/>
                <w:sz w:val="18"/>
                <w:lang w:val="en-US" w:eastAsia="zh-CN"/>
              </w:rPr>
              <w:t>计划开始</w:t>
            </w:r>
            <w:r>
              <w:rPr>
                <w:sz w:val="18"/>
              </w:rPr>
              <w:t>时间</w:t>
            </w:r>
          </w:p>
        </w:tc>
        <w:tc>
          <w:tcPr>
            <w:tcW w:w="495" w:type="dxa"/>
          </w:tcPr>
          <w:p>
            <w:pPr>
              <w:pStyle w:val="36"/>
              <w:spacing w:before="3"/>
              <w:rPr>
                <w:rFonts w:ascii="Times New Roman"/>
                <w:sz w:val="20"/>
              </w:rPr>
            </w:pPr>
          </w:p>
          <w:p>
            <w:pPr>
              <w:pStyle w:val="36"/>
              <w:spacing w:before="1"/>
              <w:ind w:left="7"/>
              <w:jc w:val="center"/>
              <w:rPr>
                <w:sz w:val="18"/>
              </w:rPr>
            </w:pPr>
            <w:r>
              <w:rPr>
                <w:sz w:val="18"/>
              </w:rPr>
              <w:t>2</w:t>
            </w:r>
          </w:p>
        </w:tc>
        <w:tc>
          <w:tcPr>
            <w:tcW w:w="2929" w:type="dxa"/>
          </w:tcPr>
          <w:p>
            <w:pPr>
              <w:pStyle w:val="36"/>
              <w:spacing w:before="3"/>
              <w:rPr>
                <w:rFonts w:ascii="Times New Roman"/>
                <w:sz w:val="20"/>
              </w:rPr>
            </w:pPr>
          </w:p>
          <w:p>
            <w:pPr>
              <w:pStyle w:val="36"/>
              <w:spacing w:before="1"/>
              <w:ind w:left="88" w:right="95"/>
              <w:jc w:val="both"/>
              <w:rPr>
                <w:sz w:val="18"/>
              </w:rPr>
            </w:pPr>
            <w:r>
              <w:rPr>
                <w:sz w:val="18"/>
              </w:rPr>
              <w:t>对项目</w:t>
            </w:r>
            <w:r>
              <w:rPr>
                <w:rFonts w:hint="eastAsia"/>
                <w:sz w:val="18"/>
                <w:lang w:val="en-US" w:eastAsia="zh-CN"/>
              </w:rPr>
              <w:t>开始</w:t>
            </w:r>
            <w:r>
              <w:rPr>
                <w:sz w:val="18"/>
              </w:rPr>
              <w:t>效率情况进行评价</w:t>
            </w:r>
          </w:p>
        </w:tc>
        <w:tc>
          <w:tcPr>
            <w:tcW w:w="4463" w:type="dxa"/>
          </w:tcPr>
          <w:p>
            <w:pPr>
              <w:pStyle w:val="36"/>
              <w:spacing w:before="116"/>
              <w:ind w:left="106"/>
              <w:rPr>
                <w:sz w:val="18"/>
              </w:rPr>
            </w:pPr>
            <w:r>
              <w:rPr>
                <w:sz w:val="18"/>
              </w:rPr>
              <w:t>①项目按照</w:t>
            </w:r>
            <w:r>
              <w:rPr>
                <w:rFonts w:hint="eastAsia"/>
                <w:sz w:val="18"/>
                <w:lang w:val="en-US" w:eastAsia="zh-CN"/>
              </w:rPr>
              <w:t>计划</w:t>
            </w:r>
            <w:r>
              <w:rPr>
                <w:sz w:val="18"/>
              </w:rPr>
              <w:t>时间开</w:t>
            </w:r>
            <w:r>
              <w:rPr>
                <w:rFonts w:hint="eastAsia"/>
                <w:sz w:val="18"/>
                <w:lang w:val="en-US" w:eastAsia="zh-CN"/>
              </w:rPr>
              <w:t>开始</w:t>
            </w:r>
            <w:r>
              <w:rPr>
                <w:sz w:val="18"/>
              </w:rPr>
              <w:t>，得满分；</w:t>
            </w:r>
          </w:p>
          <w:p>
            <w:pPr>
              <w:pStyle w:val="36"/>
              <w:spacing w:before="2"/>
              <w:ind w:left="106"/>
              <w:rPr>
                <w:sz w:val="18"/>
              </w:rPr>
            </w:pPr>
            <w:r>
              <w:rPr>
                <w:sz w:val="18"/>
              </w:rPr>
              <w:t>②每延迟 1 天，扣 0.5 分，扣完为止。</w:t>
            </w:r>
          </w:p>
        </w:tc>
        <w:tc>
          <w:tcPr>
            <w:tcW w:w="1671" w:type="dxa"/>
          </w:tcPr>
          <w:p>
            <w:pPr>
              <w:pStyle w:val="36"/>
              <w:spacing w:before="116" w:line="242" w:lineRule="auto"/>
              <w:ind w:left="107" w:right="113"/>
              <w:rPr>
                <w:sz w:val="18"/>
              </w:rPr>
            </w:pPr>
            <w:r>
              <w:rPr>
                <w:sz w:val="18"/>
              </w:rPr>
              <w:t>验收报告、开工通知等</w:t>
            </w:r>
          </w:p>
        </w:tc>
        <w:tc>
          <w:tcPr>
            <w:tcW w:w="1590" w:type="dxa"/>
          </w:tcPr>
          <w:p>
            <w:pPr>
              <w:pStyle w:val="36"/>
              <w:spacing w:before="116" w:line="242" w:lineRule="auto"/>
              <w:ind w:left="107" w:right="29"/>
              <w:rPr>
                <w:sz w:val="18"/>
              </w:rPr>
            </w:pPr>
            <w:r>
              <w:rPr>
                <w:sz w:val="18"/>
              </w:rPr>
              <w:t>竣工验收报告、开工通知等</w:t>
            </w:r>
          </w:p>
        </w:tc>
        <w:tc>
          <w:tcPr>
            <w:tcW w:w="863" w:type="dxa"/>
          </w:tcPr>
          <w:p>
            <w:pPr>
              <w:pStyle w:val="36"/>
              <w:spacing w:before="1"/>
              <w:ind w:left="106"/>
              <w:rPr>
                <w:sz w:val="18"/>
              </w:rPr>
            </w:pPr>
            <w:r>
              <w:rPr>
                <w:sz w:val="18"/>
              </w:rPr>
              <w:t>案卷研</w:t>
            </w:r>
          </w:p>
          <w:p>
            <w:pPr>
              <w:pStyle w:val="36"/>
              <w:spacing w:before="2" w:line="230" w:lineRule="atLeast"/>
              <w:ind w:left="106" w:right="18"/>
              <w:rPr>
                <w:sz w:val="18"/>
              </w:rPr>
            </w:pPr>
            <w:r>
              <w:rPr>
                <w:sz w:val="18"/>
              </w:rPr>
              <w:t>究、现场核查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2" w:hRule="atLeast"/>
        </w:trPr>
        <w:tc>
          <w:tcPr>
            <w:tcW w:w="650" w:type="dxa"/>
            <w:vMerge w:val="continue"/>
            <w:tcBorders>
              <w:top w:val="nil"/>
              <w:bottom w:val="nil"/>
            </w:tcBorders>
          </w:tcPr>
          <w:p>
            <w:pPr>
              <w:rPr>
                <w:sz w:val="2"/>
                <w:szCs w:val="2"/>
              </w:rPr>
            </w:pPr>
          </w:p>
        </w:tc>
        <w:tc>
          <w:tcPr>
            <w:tcW w:w="771" w:type="dxa"/>
            <w:vMerge w:val="continue"/>
            <w:tcBorders>
              <w:top w:val="nil"/>
            </w:tcBorders>
          </w:tcPr>
          <w:p>
            <w:pPr>
              <w:rPr>
                <w:sz w:val="2"/>
                <w:szCs w:val="2"/>
              </w:rPr>
            </w:pPr>
          </w:p>
        </w:tc>
        <w:tc>
          <w:tcPr>
            <w:tcW w:w="1154" w:type="dxa"/>
            <w:vMerge w:val="continue"/>
            <w:tcBorders>
              <w:top w:val="nil"/>
            </w:tcBorders>
          </w:tcPr>
          <w:p>
            <w:pPr>
              <w:rPr>
                <w:sz w:val="2"/>
                <w:szCs w:val="2"/>
              </w:rPr>
            </w:pPr>
          </w:p>
        </w:tc>
        <w:tc>
          <w:tcPr>
            <w:tcW w:w="1370" w:type="dxa"/>
          </w:tcPr>
          <w:p>
            <w:pPr>
              <w:pStyle w:val="36"/>
              <w:rPr>
                <w:rFonts w:ascii="Times New Roman"/>
                <w:sz w:val="18"/>
              </w:rPr>
            </w:pPr>
          </w:p>
          <w:p>
            <w:pPr>
              <w:pStyle w:val="36"/>
              <w:spacing w:before="145" w:line="242" w:lineRule="auto"/>
              <w:ind w:left="107" w:right="172"/>
              <w:rPr>
                <w:sz w:val="18"/>
              </w:rPr>
            </w:pPr>
            <w:r>
              <w:rPr>
                <w:sz w:val="18"/>
              </w:rPr>
              <w:t>D2</w:t>
            </w:r>
            <w:r>
              <w:rPr>
                <w:rFonts w:hint="eastAsia"/>
                <w:sz w:val="18"/>
                <w:lang w:val="en-US" w:eastAsia="zh-CN"/>
              </w:rPr>
              <w:t>2</w:t>
            </w:r>
            <w:r>
              <w:rPr>
                <w:sz w:val="18"/>
              </w:rPr>
              <w:t>.项目计划</w:t>
            </w:r>
            <w:r>
              <w:rPr>
                <w:rFonts w:hint="eastAsia"/>
                <w:sz w:val="18"/>
                <w:lang w:val="en-US" w:eastAsia="zh-CN"/>
              </w:rPr>
              <w:t>完成</w:t>
            </w:r>
            <w:r>
              <w:rPr>
                <w:sz w:val="18"/>
              </w:rPr>
              <w:t>时间</w:t>
            </w:r>
          </w:p>
        </w:tc>
        <w:tc>
          <w:tcPr>
            <w:tcW w:w="495" w:type="dxa"/>
          </w:tcPr>
          <w:p>
            <w:pPr>
              <w:pStyle w:val="36"/>
              <w:rPr>
                <w:rFonts w:ascii="Times New Roman"/>
                <w:sz w:val="18"/>
              </w:rPr>
            </w:pPr>
          </w:p>
          <w:p>
            <w:pPr>
              <w:pStyle w:val="36"/>
              <w:spacing w:before="7"/>
              <w:rPr>
                <w:rFonts w:ascii="Times New Roman"/>
                <w:sz w:val="22"/>
              </w:rPr>
            </w:pPr>
          </w:p>
          <w:p>
            <w:pPr>
              <w:pStyle w:val="36"/>
              <w:ind w:left="7"/>
              <w:jc w:val="center"/>
              <w:rPr>
                <w:sz w:val="18"/>
              </w:rPr>
            </w:pPr>
            <w:r>
              <w:rPr>
                <w:sz w:val="18"/>
              </w:rPr>
              <w:t>4</w:t>
            </w:r>
          </w:p>
        </w:tc>
        <w:tc>
          <w:tcPr>
            <w:tcW w:w="2929" w:type="dxa"/>
          </w:tcPr>
          <w:p>
            <w:pPr>
              <w:pStyle w:val="36"/>
              <w:rPr>
                <w:rFonts w:ascii="Times New Roman"/>
                <w:sz w:val="18"/>
              </w:rPr>
            </w:pPr>
          </w:p>
          <w:p>
            <w:pPr>
              <w:pStyle w:val="36"/>
              <w:spacing w:before="145" w:line="242" w:lineRule="auto"/>
              <w:ind w:left="106" w:right="114"/>
              <w:rPr>
                <w:sz w:val="18"/>
              </w:rPr>
            </w:pPr>
            <w:r>
              <w:rPr>
                <w:rFonts w:hint="eastAsia"/>
                <w:sz w:val="18"/>
                <w:lang w:val="en-US" w:eastAsia="zh-CN"/>
              </w:rPr>
              <w:t>对</w:t>
            </w:r>
            <w:r>
              <w:rPr>
                <w:rFonts w:hint="eastAsia"/>
                <w:sz w:val="18"/>
              </w:rPr>
              <w:t>2022年合同约定工程量</w:t>
            </w:r>
            <w:r>
              <w:rPr>
                <w:rFonts w:hint="eastAsia"/>
                <w:sz w:val="18"/>
                <w:lang w:val="en-US" w:eastAsia="zh-CN"/>
              </w:rPr>
              <w:t>完成</w:t>
            </w:r>
            <w:r>
              <w:rPr>
                <w:sz w:val="18"/>
              </w:rPr>
              <w:t>及时性进行评价</w:t>
            </w:r>
          </w:p>
        </w:tc>
        <w:tc>
          <w:tcPr>
            <w:tcW w:w="4463" w:type="dxa"/>
          </w:tcPr>
          <w:p>
            <w:pPr>
              <w:pStyle w:val="36"/>
              <w:spacing w:before="5" w:line="230" w:lineRule="atLeast"/>
              <w:ind w:left="106" w:right="96"/>
              <w:rPr>
                <w:rFonts w:hint="eastAsia"/>
                <w:sz w:val="18"/>
                <w:lang w:eastAsia="zh-CN"/>
              </w:rPr>
            </w:pPr>
            <w:r>
              <w:rPr>
                <w:sz w:val="18"/>
              </w:rPr>
              <w:t>项目按照</w:t>
            </w:r>
            <w:r>
              <w:rPr>
                <w:rFonts w:hint="eastAsia"/>
                <w:sz w:val="18"/>
                <w:lang w:val="en-US" w:eastAsia="zh-CN"/>
              </w:rPr>
              <w:t>计划</w:t>
            </w:r>
            <w:r>
              <w:rPr>
                <w:sz w:val="18"/>
              </w:rPr>
              <w:t>时间</w:t>
            </w:r>
            <w:r>
              <w:rPr>
                <w:rFonts w:hint="eastAsia"/>
                <w:sz w:val="18"/>
                <w:lang w:val="en-US" w:eastAsia="zh-CN"/>
              </w:rPr>
              <w:t>完成</w:t>
            </w:r>
            <w:r>
              <w:rPr>
                <w:sz w:val="18"/>
              </w:rPr>
              <w:t>，得满分</w:t>
            </w:r>
            <w:r>
              <w:rPr>
                <w:rFonts w:hint="eastAsia"/>
                <w:sz w:val="18"/>
                <w:lang w:eastAsia="zh-CN"/>
              </w:rPr>
              <w:t>，</w:t>
            </w:r>
          </w:p>
          <w:p>
            <w:pPr>
              <w:pStyle w:val="36"/>
              <w:spacing w:before="5" w:line="230" w:lineRule="atLeast"/>
              <w:ind w:left="106" w:right="96"/>
              <w:rPr>
                <w:rFonts w:hint="eastAsia" w:eastAsia="宋体"/>
                <w:sz w:val="18"/>
                <w:lang w:eastAsia="zh-CN"/>
              </w:rPr>
            </w:pPr>
            <w:r>
              <w:rPr>
                <w:sz w:val="18"/>
              </w:rPr>
              <w:t>②每延迟 1 天，扣 0.5 分，扣完为止。</w:t>
            </w:r>
          </w:p>
        </w:tc>
        <w:tc>
          <w:tcPr>
            <w:tcW w:w="1671" w:type="dxa"/>
          </w:tcPr>
          <w:p>
            <w:pPr>
              <w:pStyle w:val="36"/>
              <w:rPr>
                <w:rFonts w:ascii="Times New Roman"/>
                <w:sz w:val="18"/>
              </w:rPr>
            </w:pPr>
          </w:p>
          <w:p>
            <w:pPr>
              <w:pStyle w:val="36"/>
              <w:spacing w:before="145" w:line="242" w:lineRule="auto"/>
              <w:ind w:left="107" w:right="113"/>
              <w:rPr>
                <w:sz w:val="18"/>
              </w:rPr>
            </w:pPr>
            <w:r>
              <w:rPr>
                <w:sz w:val="18"/>
              </w:rPr>
              <w:t>验收报告，竣工决算报告</w:t>
            </w:r>
          </w:p>
        </w:tc>
        <w:tc>
          <w:tcPr>
            <w:tcW w:w="1590" w:type="dxa"/>
          </w:tcPr>
          <w:p>
            <w:pPr>
              <w:pStyle w:val="36"/>
              <w:rPr>
                <w:rFonts w:ascii="Times New Roman"/>
                <w:sz w:val="18"/>
              </w:rPr>
            </w:pPr>
          </w:p>
          <w:p>
            <w:pPr>
              <w:pStyle w:val="36"/>
              <w:spacing w:before="145" w:line="242" w:lineRule="auto"/>
              <w:ind w:left="107" w:right="29"/>
              <w:rPr>
                <w:sz w:val="18"/>
              </w:rPr>
            </w:pPr>
            <w:r>
              <w:rPr>
                <w:sz w:val="18"/>
              </w:rPr>
              <w:t>竣工验收报告，竣工决算报告</w:t>
            </w:r>
          </w:p>
        </w:tc>
        <w:tc>
          <w:tcPr>
            <w:tcW w:w="863" w:type="dxa"/>
          </w:tcPr>
          <w:p>
            <w:pPr>
              <w:pStyle w:val="36"/>
              <w:spacing w:before="4"/>
              <w:rPr>
                <w:rFonts w:ascii="Times New Roman"/>
                <w:sz w:val="20"/>
              </w:rPr>
            </w:pPr>
          </w:p>
          <w:p>
            <w:pPr>
              <w:pStyle w:val="36"/>
              <w:spacing w:line="242" w:lineRule="auto"/>
              <w:ind w:left="106" w:right="95"/>
              <w:rPr>
                <w:sz w:val="18"/>
              </w:rPr>
            </w:pPr>
            <w:r>
              <w:rPr>
                <w:sz w:val="18"/>
              </w:rPr>
              <w:t>案卷研</w:t>
            </w:r>
            <w:r>
              <w:rPr>
                <w:spacing w:val="-24"/>
                <w:sz w:val="18"/>
              </w:rPr>
              <w:t>究、现场</w:t>
            </w:r>
            <w:r>
              <w:rPr>
                <w:rFonts w:hint="eastAsia"/>
                <w:spacing w:val="-24"/>
                <w:sz w:val="18"/>
                <w:lang w:val="en-US" w:eastAsia="zh-CN"/>
              </w:rPr>
              <w:t xml:space="preserve"> </w:t>
            </w:r>
            <w:r>
              <w:rPr>
                <w:sz w:val="18"/>
              </w:rPr>
              <w:t>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0" w:hRule="atLeast"/>
        </w:trPr>
        <w:tc>
          <w:tcPr>
            <w:tcW w:w="650" w:type="dxa"/>
            <w:vMerge w:val="continue"/>
            <w:tcBorders>
              <w:top w:val="nil"/>
              <w:bottom w:val="nil"/>
            </w:tcBorders>
          </w:tcPr>
          <w:p>
            <w:pPr>
              <w:rPr>
                <w:sz w:val="2"/>
                <w:szCs w:val="2"/>
              </w:rPr>
            </w:pPr>
          </w:p>
        </w:tc>
        <w:tc>
          <w:tcPr>
            <w:tcW w:w="771" w:type="dxa"/>
            <w:vMerge w:val="restart"/>
          </w:tcPr>
          <w:p>
            <w:pPr>
              <w:pStyle w:val="36"/>
              <w:spacing w:before="1"/>
              <w:ind w:left="127"/>
              <w:rPr>
                <w:sz w:val="18"/>
              </w:rPr>
            </w:pPr>
            <w:r>
              <w:rPr>
                <w:sz w:val="18"/>
              </w:rPr>
              <w:t>B9.产</w:t>
            </w:r>
          </w:p>
          <w:p>
            <w:pPr>
              <w:pStyle w:val="36"/>
              <w:spacing w:before="1"/>
              <w:ind w:left="160"/>
              <w:rPr>
                <w:sz w:val="18"/>
              </w:rPr>
            </w:pPr>
            <w:r>
              <w:rPr>
                <w:rFonts w:hint="eastAsia"/>
                <w:spacing w:val="-1"/>
                <w:sz w:val="18"/>
                <w:lang w:val="en-US" w:eastAsia="zh-CN"/>
              </w:rPr>
              <w:t>出</w:t>
            </w:r>
            <w:r>
              <w:rPr>
                <w:spacing w:val="-1"/>
                <w:sz w:val="18"/>
              </w:rPr>
              <w:t>成本控</w:t>
            </w:r>
            <w:r>
              <w:rPr>
                <w:sz w:val="18"/>
              </w:rPr>
              <w:t>制有效性（4 分）</w:t>
            </w:r>
          </w:p>
        </w:tc>
        <w:tc>
          <w:tcPr>
            <w:tcW w:w="1154" w:type="dxa"/>
            <w:vMerge w:val="restart"/>
          </w:tcPr>
          <w:p>
            <w:pPr>
              <w:pStyle w:val="36"/>
              <w:spacing w:before="1"/>
              <w:ind w:left="160"/>
              <w:rPr>
                <w:sz w:val="18"/>
              </w:rPr>
            </w:pPr>
            <w:r>
              <w:rPr>
                <w:spacing w:val="-1"/>
                <w:sz w:val="18"/>
              </w:rPr>
              <w:t>C14.成本控</w:t>
            </w:r>
          </w:p>
          <w:p>
            <w:pPr>
              <w:pStyle w:val="36"/>
              <w:spacing w:before="4" w:line="209" w:lineRule="exact"/>
              <w:ind w:left="107"/>
              <w:rPr>
                <w:sz w:val="18"/>
              </w:rPr>
            </w:pPr>
            <w:r>
              <w:rPr>
                <w:sz w:val="18"/>
              </w:rPr>
              <w:t>制有效性（4 分）</w:t>
            </w:r>
          </w:p>
        </w:tc>
        <w:tc>
          <w:tcPr>
            <w:tcW w:w="1370" w:type="dxa"/>
            <w:vMerge w:val="restart"/>
          </w:tcPr>
          <w:p>
            <w:pPr>
              <w:pStyle w:val="36"/>
              <w:spacing w:before="1"/>
              <w:ind w:left="107"/>
              <w:rPr>
                <w:sz w:val="18"/>
              </w:rPr>
            </w:pPr>
            <w:r>
              <w:rPr>
                <w:sz w:val="18"/>
              </w:rPr>
              <w:t>D</w:t>
            </w:r>
            <w:r>
              <w:rPr>
                <w:rFonts w:hint="eastAsia"/>
                <w:sz w:val="18"/>
                <w:lang w:val="en-US" w:eastAsia="zh-CN"/>
              </w:rPr>
              <w:t>23</w:t>
            </w:r>
            <w:r>
              <w:rPr>
                <w:sz w:val="18"/>
              </w:rPr>
              <w:t>.成本节约</w:t>
            </w:r>
          </w:p>
          <w:p>
            <w:pPr>
              <w:pStyle w:val="36"/>
              <w:spacing w:before="4" w:line="209" w:lineRule="exact"/>
              <w:ind w:left="107"/>
              <w:rPr>
                <w:sz w:val="18"/>
              </w:rPr>
            </w:pPr>
            <w:r>
              <w:rPr>
                <w:sz w:val="18"/>
              </w:rPr>
              <w:t>率</w:t>
            </w:r>
          </w:p>
        </w:tc>
        <w:tc>
          <w:tcPr>
            <w:tcW w:w="495" w:type="dxa"/>
            <w:vMerge w:val="restart"/>
          </w:tcPr>
          <w:p>
            <w:pPr>
              <w:pStyle w:val="36"/>
              <w:spacing w:before="118"/>
              <w:ind w:left="7"/>
              <w:jc w:val="center"/>
              <w:rPr>
                <w:sz w:val="18"/>
              </w:rPr>
            </w:pPr>
            <w:r>
              <w:rPr>
                <w:color w:val="4471C4"/>
                <w:sz w:val="18"/>
              </w:rPr>
              <w:t>4</w:t>
            </w:r>
          </w:p>
        </w:tc>
        <w:tc>
          <w:tcPr>
            <w:tcW w:w="2929" w:type="dxa"/>
            <w:vMerge w:val="restart"/>
          </w:tcPr>
          <w:p>
            <w:pPr>
              <w:pStyle w:val="36"/>
              <w:spacing w:before="1"/>
              <w:ind w:left="106"/>
              <w:rPr>
                <w:sz w:val="18"/>
              </w:rPr>
            </w:pPr>
            <w:r>
              <w:rPr>
                <w:sz w:val="18"/>
              </w:rPr>
              <w:t>完成项目计划工作目标的实际节约</w:t>
            </w:r>
          </w:p>
          <w:p>
            <w:pPr>
              <w:pStyle w:val="36"/>
              <w:spacing w:before="4" w:line="209" w:lineRule="exact"/>
              <w:ind w:left="106"/>
              <w:rPr>
                <w:sz w:val="18"/>
              </w:rPr>
            </w:pPr>
            <w:r>
              <w:rPr>
                <w:sz w:val="18"/>
              </w:rPr>
              <w:t>成本与计划成本的比率，用以反映考核项目的成本节约程度</w:t>
            </w:r>
          </w:p>
        </w:tc>
        <w:tc>
          <w:tcPr>
            <w:tcW w:w="4463" w:type="dxa"/>
            <w:vMerge w:val="restart"/>
          </w:tcPr>
          <w:p>
            <w:pPr>
              <w:pStyle w:val="36"/>
              <w:spacing w:before="1"/>
              <w:ind w:left="106"/>
              <w:rPr>
                <w:sz w:val="18"/>
              </w:rPr>
            </w:pPr>
            <w:r>
              <w:rPr>
                <w:sz w:val="18"/>
              </w:rPr>
              <w:t>成本节约率=〔(计划成本-实际成本)/计划成本〕×</w:t>
            </w:r>
          </w:p>
          <w:p>
            <w:pPr>
              <w:pStyle w:val="36"/>
              <w:spacing w:before="1" w:line="242" w:lineRule="auto"/>
              <w:ind w:left="106" w:right="96"/>
              <w:rPr>
                <w:sz w:val="18"/>
              </w:rPr>
            </w:pPr>
            <w:r>
              <w:rPr>
                <w:sz w:val="18"/>
              </w:rPr>
              <w:t>100%。</w:t>
            </w:r>
            <w:r>
              <w:rPr>
                <w:sz w:val="18"/>
              </w:rPr>
              <w:tab/>
            </w:r>
            <w:r>
              <w:rPr>
                <w:sz w:val="18"/>
              </w:rPr>
              <w:t>实际成本：项目</w:t>
            </w:r>
            <w:r>
              <w:rPr>
                <w:spacing w:val="-9"/>
                <w:sz w:val="18"/>
              </w:rPr>
              <w:t>实施单位如期、保质、保量完成既定工作目标实际所耗</w:t>
            </w:r>
            <w:r>
              <w:rPr>
                <w:sz w:val="18"/>
              </w:rPr>
              <w:t>费的支出。</w:t>
            </w:r>
          </w:p>
          <w:p>
            <w:pPr>
              <w:pStyle w:val="36"/>
              <w:spacing w:line="230" w:lineRule="exact"/>
              <w:ind w:left="106"/>
              <w:rPr>
                <w:sz w:val="18"/>
              </w:rPr>
            </w:pPr>
            <w:r>
              <w:rPr>
                <w:sz w:val="18"/>
              </w:rPr>
              <w:t>计划成本：项目实施单位为完成工作目标计划安排的支</w:t>
            </w:r>
          </w:p>
          <w:p>
            <w:pPr>
              <w:pStyle w:val="36"/>
              <w:tabs>
                <w:tab w:val="left" w:pos="3077"/>
              </w:tabs>
              <w:spacing w:before="4" w:line="209" w:lineRule="exact"/>
              <w:ind w:left="106"/>
              <w:rPr>
                <w:sz w:val="18"/>
              </w:rPr>
            </w:pPr>
            <w:r>
              <w:rPr>
                <w:sz w:val="18"/>
              </w:rPr>
              <w:t>出，一般以项目预算为参考。</w:t>
            </w:r>
          </w:p>
        </w:tc>
        <w:tc>
          <w:tcPr>
            <w:tcW w:w="1671" w:type="dxa"/>
            <w:vMerge w:val="restart"/>
          </w:tcPr>
          <w:p>
            <w:pPr>
              <w:pStyle w:val="36"/>
              <w:spacing w:before="1"/>
              <w:ind w:left="107"/>
              <w:rPr>
                <w:sz w:val="18"/>
              </w:rPr>
            </w:pPr>
            <w:r>
              <w:rPr>
                <w:sz w:val="18"/>
              </w:rPr>
              <w:t>指标文、财政拨款</w:t>
            </w:r>
          </w:p>
          <w:p>
            <w:pPr>
              <w:pStyle w:val="36"/>
              <w:spacing w:before="4" w:line="209" w:lineRule="exact"/>
              <w:rPr>
                <w:sz w:val="18"/>
              </w:rPr>
            </w:pPr>
            <w:r>
              <w:rPr>
                <w:sz w:val="18"/>
              </w:rPr>
              <w:t>凭证、资金到账凭证等、工程造价报</w:t>
            </w:r>
            <w:r>
              <w:rPr>
                <w:spacing w:val="-12"/>
                <w:sz w:val="18"/>
              </w:rPr>
              <w:t>告、竣工验收报告、</w:t>
            </w:r>
            <w:r>
              <w:rPr>
                <w:sz w:val="18"/>
              </w:rPr>
              <w:t>各类会议纪要等工作佐证</w:t>
            </w:r>
          </w:p>
        </w:tc>
        <w:tc>
          <w:tcPr>
            <w:tcW w:w="1590" w:type="dxa"/>
            <w:vMerge w:val="restart"/>
          </w:tcPr>
          <w:p>
            <w:pPr>
              <w:pStyle w:val="36"/>
              <w:spacing w:before="1"/>
              <w:ind w:left="107"/>
              <w:rPr>
                <w:sz w:val="18"/>
              </w:rPr>
            </w:pPr>
            <w:r>
              <w:rPr>
                <w:spacing w:val="-9"/>
                <w:sz w:val="18"/>
              </w:rPr>
              <w:t>投资概算批复、工</w:t>
            </w:r>
          </w:p>
          <w:p>
            <w:pPr>
              <w:pStyle w:val="36"/>
              <w:spacing w:before="4" w:line="209" w:lineRule="exact"/>
              <w:ind w:left="107"/>
              <w:rPr>
                <w:sz w:val="18"/>
              </w:rPr>
            </w:pPr>
            <w:r>
              <w:rPr>
                <w:spacing w:val="-9"/>
                <w:sz w:val="18"/>
              </w:rPr>
              <w:t>程量清单、决算报</w:t>
            </w:r>
            <w:r>
              <w:rPr>
                <w:sz w:val="18"/>
              </w:rPr>
              <w:t>告</w:t>
            </w:r>
          </w:p>
        </w:tc>
        <w:tc>
          <w:tcPr>
            <w:tcW w:w="863" w:type="dxa"/>
            <w:vMerge w:val="restart"/>
          </w:tcPr>
          <w:p>
            <w:pPr>
              <w:pStyle w:val="36"/>
              <w:spacing w:before="1"/>
              <w:ind w:left="106"/>
              <w:rPr>
                <w:sz w:val="18"/>
              </w:rPr>
            </w:pPr>
            <w:r>
              <w:rPr>
                <w:sz w:val="18"/>
              </w:rPr>
              <w:t>案卷研</w:t>
            </w:r>
          </w:p>
          <w:p>
            <w:pPr>
              <w:pStyle w:val="36"/>
              <w:spacing w:before="4" w:line="209" w:lineRule="exact"/>
              <w:ind w:left="106"/>
              <w:rPr>
                <w:sz w:val="18"/>
              </w:rPr>
            </w:pPr>
            <w:r>
              <w:rPr>
                <w:sz w:val="18"/>
              </w:rPr>
              <w:t>究、现场核查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0" w:hRule="atLeast"/>
        </w:trPr>
        <w:tc>
          <w:tcPr>
            <w:tcW w:w="650" w:type="dxa"/>
            <w:tcBorders>
              <w:top w:val="nil"/>
              <w:bottom w:val="nil"/>
            </w:tcBorders>
          </w:tcPr>
          <w:p>
            <w:pPr>
              <w:rPr>
                <w:sz w:val="2"/>
                <w:szCs w:val="2"/>
              </w:rPr>
            </w:pPr>
          </w:p>
        </w:tc>
        <w:tc>
          <w:tcPr>
            <w:tcW w:w="771" w:type="dxa"/>
            <w:vMerge w:val="continue"/>
          </w:tcPr>
          <w:p>
            <w:pPr>
              <w:pStyle w:val="36"/>
              <w:spacing w:before="4" w:line="209" w:lineRule="exact"/>
              <w:ind w:left="173"/>
              <w:rPr>
                <w:sz w:val="18"/>
              </w:rPr>
            </w:pPr>
          </w:p>
        </w:tc>
        <w:tc>
          <w:tcPr>
            <w:tcW w:w="1154" w:type="dxa"/>
            <w:vMerge w:val="continue"/>
          </w:tcPr>
          <w:p>
            <w:pPr>
              <w:pStyle w:val="36"/>
              <w:spacing w:before="4" w:line="209" w:lineRule="exact"/>
              <w:ind w:left="107"/>
              <w:rPr>
                <w:sz w:val="18"/>
              </w:rPr>
            </w:pPr>
          </w:p>
        </w:tc>
        <w:tc>
          <w:tcPr>
            <w:tcW w:w="1370" w:type="dxa"/>
            <w:vMerge w:val="continue"/>
          </w:tcPr>
          <w:p>
            <w:pPr>
              <w:pStyle w:val="36"/>
              <w:spacing w:before="4" w:line="209" w:lineRule="exact"/>
              <w:ind w:left="107"/>
              <w:rPr>
                <w:sz w:val="18"/>
              </w:rPr>
            </w:pPr>
          </w:p>
        </w:tc>
        <w:tc>
          <w:tcPr>
            <w:tcW w:w="495" w:type="dxa"/>
            <w:vMerge w:val="continue"/>
          </w:tcPr>
          <w:p>
            <w:pPr>
              <w:pStyle w:val="36"/>
              <w:spacing w:before="118"/>
              <w:ind w:left="7"/>
              <w:jc w:val="center"/>
              <w:rPr>
                <w:color w:val="4471C4"/>
                <w:sz w:val="18"/>
              </w:rPr>
            </w:pPr>
          </w:p>
        </w:tc>
        <w:tc>
          <w:tcPr>
            <w:tcW w:w="2929" w:type="dxa"/>
            <w:vMerge w:val="continue"/>
          </w:tcPr>
          <w:p>
            <w:pPr>
              <w:pStyle w:val="36"/>
              <w:spacing w:before="4" w:line="209" w:lineRule="exact"/>
              <w:ind w:left="106"/>
              <w:rPr>
                <w:sz w:val="18"/>
              </w:rPr>
            </w:pPr>
          </w:p>
        </w:tc>
        <w:tc>
          <w:tcPr>
            <w:tcW w:w="4463" w:type="dxa"/>
            <w:vMerge w:val="continue"/>
          </w:tcPr>
          <w:p>
            <w:pPr>
              <w:pStyle w:val="36"/>
              <w:tabs>
                <w:tab w:val="left" w:pos="3077"/>
              </w:tabs>
              <w:spacing w:before="4" w:line="209" w:lineRule="exact"/>
              <w:ind w:left="106"/>
              <w:rPr>
                <w:sz w:val="18"/>
              </w:rPr>
            </w:pPr>
          </w:p>
        </w:tc>
        <w:tc>
          <w:tcPr>
            <w:tcW w:w="1671" w:type="dxa"/>
            <w:vMerge w:val="continue"/>
          </w:tcPr>
          <w:p>
            <w:pPr>
              <w:pStyle w:val="36"/>
              <w:spacing w:before="4" w:line="209" w:lineRule="exact"/>
              <w:ind w:left="107"/>
              <w:rPr>
                <w:sz w:val="18"/>
              </w:rPr>
            </w:pPr>
          </w:p>
        </w:tc>
        <w:tc>
          <w:tcPr>
            <w:tcW w:w="1590" w:type="dxa"/>
            <w:vMerge w:val="continue"/>
          </w:tcPr>
          <w:p>
            <w:pPr>
              <w:pStyle w:val="36"/>
              <w:spacing w:before="4" w:line="209" w:lineRule="exact"/>
              <w:ind w:left="107"/>
              <w:rPr>
                <w:spacing w:val="-9"/>
                <w:sz w:val="18"/>
              </w:rPr>
            </w:pPr>
          </w:p>
        </w:tc>
        <w:tc>
          <w:tcPr>
            <w:tcW w:w="863" w:type="dxa"/>
            <w:vMerge w:val="continue"/>
          </w:tcPr>
          <w:p>
            <w:pPr>
              <w:pStyle w:val="36"/>
              <w:spacing w:before="4" w:line="209" w:lineRule="exact"/>
              <w:ind w:left="106"/>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650" w:type="dxa"/>
            <w:tcBorders>
              <w:top w:val="nil"/>
              <w:bottom w:val="nil"/>
            </w:tcBorders>
          </w:tcPr>
          <w:p>
            <w:pPr>
              <w:rPr>
                <w:sz w:val="2"/>
                <w:szCs w:val="2"/>
              </w:rPr>
            </w:pPr>
          </w:p>
        </w:tc>
        <w:tc>
          <w:tcPr>
            <w:tcW w:w="771" w:type="dxa"/>
            <w:vMerge w:val="continue"/>
          </w:tcPr>
          <w:p>
            <w:pPr>
              <w:pStyle w:val="36"/>
              <w:spacing w:before="4" w:line="209" w:lineRule="exact"/>
              <w:ind w:left="173"/>
              <w:rPr>
                <w:sz w:val="18"/>
              </w:rPr>
            </w:pPr>
          </w:p>
        </w:tc>
        <w:tc>
          <w:tcPr>
            <w:tcW w:w="1154" w:type="dxa"/>
            <w:vMerge w:val="continue"/>
          </w:tcPr>
          <w:p>
            <w:pPr>
              <w:pStyle w:val="36"/>
              <w:spacing w:before="4" w:line="209" w:lineRule="exact"/>
              <w:ind w:left="107"/>
              <w:rPr>
                <w:sz w:val="18"/>
              </w:rPr>
            </w:pPr>
          </w:p>
        </w:tc>
        <w:tc>
          <w:tcPr>
            <w:tcW w:w="1370" w:type="dxa"/>
            <w:vMerge w:val="continue"/>
          </w:tcPr>
          <w:p>
            <w:pPr>
              <w:pStyle w:val="36"/>
              <w:spacing w:before="4" w:line="209" w:lineRule="exact"/>
              <w:ind w:left="107"/>
              <w:rPr>
                <w:sz w:val="18"/>
              </w:rPr>
            </w:pPr>
          </w:p>
        </w:tc>
        <w:tc>
          <w:tcPr>
            <w:tcW w:w="495" w:type="dxa"/>
            <w:vMerge w:val="continue"/>
          </w:tcPr>
          <w:p>
            <w:pPr>
              <w:pStyle w:val="36"/>
              <w:spacing w:before="118"/>
              <w:ind w:left="7"/>
              <w:jc w:val="center"/>
              <w:rPr>
                <w:color w:val="4471C4"/>
                <w:sz w:val="18"/>
              </w:rPr>
            </w:pPr>
          </w:p>
        </w:tc>
        <w:tc>
          <w:tcPr>
            <w:tcW w:w="2929" w:type="dxa"/>
            <w:vMerge w:val="continue"/>
          </w:tcPr>
          <w:p>
            <w:pPr>
              <w:pStyle w:val="36"/>
              <w:spacing w:before="4" w:line="209" w:lineRule="exact"/>
              <w:ind w:left="106"/>
              <w:rPr>
                <w:sz w:val="18"/>
              </w:rPr>
            </w:pPr>
          </w:p>
        </w:tc>
        <w:tc>
          <w:tcPr>
            <w:tcW w:w="4463" w:type="dxa"/>
            <w:vMerge w:val="continue"/>
          </w:tcPr>
          <w:p>
            <w:pPr>
              <w:pStyle w:val="36"/>
              <w:tabs>
                <w:tab w:val="left" w:pos="3077"/>
              </w:tabs>
              <w:spacing w:before="4" w:line="209" w:lineRule="exact"/>
              <w:ind w:left="106"/>
              <w:rPr>
                <w:sz w:val="18"/>
              </w:rPr>
            </w:pPr>
          </w:p>
        </w:tc>
        <w:tc>
          <w:tcPr>
            <w:tcW w:w="1671" w:type="dxa"/>
            <w:vMerge w:val="continue"/>
          </w:tcPr>
          <w:p>
            <w:pPr>
              <w:pStyle w:val="36"/>
              <w:spacing w:before="4" w:line="209" w:lineRule="exact"/>
              <w:ind w:left="107"/>
              <w:rPr>
                <w:sz w:val="18"/>
              </w:rPr>
            </w:pPr>
          </w:p>
        </w:tc>
        <w:tc>
          <w:tcPr>
            <w:tcW w:w="1590" w:type="dxa"/>
            <w:vMerge w:val="continue"/>
          </w:tcPr>
          <w:p>
            <w:pPr>
              <w:pStyle w:val="36"/>
              <w:spacing w:before="4" w:line="209" w:lineRule="exact"/>
              <w:ind w:left="107"/>
              <w:rPr>
                <w:spacing w:val="-9"/>
                <w:sz w:val="18"/>
              </w:rPr>
            </w:pPr>
          </w:p>
        </w:tc>
        <w:tc>
          <w:tcPr>
            <w:tcW w:w="863" w:type="dxa"/>
            <w:vMerge w:val="continue"/>
          </w:tcPr>
          <w:p>
            <w:pPr>
              <w:pStyle w:val="36"/>
              <w:spacing w:before="4" w:line="209" w:lineRule="exact"/>
              <w:ind w:left="106"/>
              <w:rPr>
                <w:sz w:val="18"/>
              </w:rPr>
            </w:pPr>
          </w:p>
        </w:tc>
      </w:tr>
    </w:tbl>
    <w:tbl>
      <w:tblPr>
        <w:tblStyle w:val="12"/>
        <w:tblpPr w:leftFromText="180" w:rightFromText="180" w:vertAnchor="text" w:horzAnchor="page" w:tblpX="315" w:tblpY="130"/>
        <w:tblOverlap w:val="never"/>
        <w:tblW w:w="159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1"/>
        <w:gridCol w:w="773"/>
        <w:gridCol w:w="1155"/>
        <w:gridCol w:w="1372"/>
        <w:gridCol w:w="496"/>
        <w:gridCol w:w="2933"/>
        <w:gridCol w:w="4468"/>
        <w:gridCol w:w="1673"/>
        <w:gridCol w:w="1599"/>
        <w:gridCol w:w="8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restart"/>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2"/>
              <w:rPr>
                <w:rFonts w:ascii="Times New Roman"/>
                <w:sz w:val="25"/>
              </w:rPr>
            </w:pPr>
          </w:p>
          <w:p>
            <w:pPr>
              <w:pStyle w:val="36"/>
              <w:ind w:left="106"/>
              <w:rPr>
                <w:sz w:val="18"/>
              </w:rPr>
            </w:pPr>
            <w:r>
              <w:rPr>
                <w:sz w:val="18"/>
              </w:rPr>
              <w:t>A4.</w:t>
            </w:r>
          </w:p>
          <w:p>
            <w:pPr>
              <w:pStyle w:val="36"/>
              <w:spacing w:before="3"/>
              <w:ind w:left="106"/>
              <w:rPr>
                <w:sz w:val="18"/>
              </w:rPr>
            </w:pPr>
            <w:r>
              <w:rPr>
                <w:sz w:val="18"/>
              </w:rPr>
              <w:t>效益</w:t>
            </w:r>
          </w:p>
          <w:p>
            <w:pPr>
              <w:pStyle w:val="36"/>
              <w:spacing w:before="2" w:line="244" w:lineRule="auto"/>
              <w:ind w:left="106" w:right="171"/>
              <w:rPr>
                <w:sz w:val="18"/>
              </w:rPr>
            </w:pPr>
            <w:r>
              <w:rPr>
                <w:sz w:val="18"/>
              </w:rPr>
              <w:t>（</w:t>
            </w:r>
            <w:r>
              <w:rPr>
                <w:rFonts w:hint="eastAsia"/>
                <w:sz w:val="18"/>
                <w:lang w:val="en-US" w:eastAsia="zh-CN"/>
              </w:rPr>
              <w:t>25</w:t>
            </w:r>
            <w:r>
              <w:rPr>
                <w:sz w:val="18"/>
              </w:rPr>
              <w:t xml:space="preserve"> 分</w:t>
            </w:r>
            <w:r>
              <w:rPr>
                <w:spacing w:val="-16"/>
                <w:sz w:val="18"/>
              </w:rPr>
              <w:t>）</w:t>
            </w:r>
          </w:p>
        </w:tc>
        <w:tc>
          <w:tcPr>
            <w:tcW w:w="773" w:type="dxa"/>
            <w:vMerge w:val="restart"/>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5"/>
              </w:rPr>
            </w:pPr>
          </w:p>
          <w:p>
            <w:pPr>
              <w:pStyle w:val="36"/>
              <w:ind w:left="108"/>
              <w:rPr>
                <w:sz w:val="18"/>
              </w:rPr>
            </w:pPr>
            <w:r>
              <w:rPr>
                <w:sz w:val="18"/>
              </w:rPr>
              <w:t>B10.</w:t>
            </w:r>
          </w:p>
          <w:p>
            <w:pPr>
              <w:pStyle w:val="36"/>
              <w:spacing w:before="2" w:line="242" w:lineRule="auto"/>
              <w:ind w:left="108" w:right="225"/>
              <w:rPr>
                <w:sz w:val="18"/>
              </w:rPr>
            </w:pPr>
            <w:r>
              <w:rPr>
                <w:spacing w:val="-9"/>
                <w:sz w:val="18"/>
              </w:rPr>
              <w:t>项目效益</w:t>
            </w:r>
          </w:p>
          <w:p>
            <w:pPr>
              <w:pStyle w:val="36"/>
              <w:spacing w:before="2" w:line="242" w:lineRule="auto"/>
              <w:ind w:left="108" w:right="225"/>
              <w:rPr>
                <w:sz w:val="18"/>
              </w:rPr>
            </w:pPr>
            <w:r>
              <w:rPr>
                <w:sz w:val="18"/>
              </w:rPr>
              <w:t>（</w:t>
            </w:r>
            <w:r>
              <w:rPr>
                <w:rFonts w:hint="eastAsia"/>
                <w:sz w:val="18"/>
                <w:lang w:val="en-US" w:eastAsia="zh-CN"/>
              </w:rPr>
              <w:t>25</w:t>
            </w:r>
            <w:r>
              <w:rPr>
                <w:sz w:val="18"/>
              </w:rPr>
              <w:t xml:space="preserve"> 分</w:t>
            </w:r>
            <w:r>
              <w:rPr>
                <w:spacing w:val="-17"/>
                <w:sz w:val="18"/>
              </w:rPr>
              <w:t>）</w:t>
            </w:r>
          </w:p>
        </w:tc>
        <w:tc>
          <w:tcPr>
            <w:tcW w:w="1155" w:type="dxa"/>
          </w:tcPr>
          <w:p>
            <w:pPr>
              <w:pStyle w:val="36"/>
              <w:spacing w:before="116" w:line="244" w:lineRule="auto"/>
              <w:ind w:left="107" w:right="202"/>
              <w:rPr>
                <w:sz w:val="18"/>
              </w:rPr>
            </w:pPr>
            <w:r>
              <w:rPr>
                <w:sz w:val="18"/>
              </w:rPr>
              <w:t>C15.经济效益（3 分）</w:t>
            </w:r>
          </w:p>
        </w:tc>
        <w:tc>
          <w:tcPr>
            <w:tcW w:w="1372" w:type="dxa"/>
          </w:tcPr>
          <w:p>
            <w:pPr>
              <w:pStyle w:val="36"/>
              <w:ind w:left="107"/>
              <w:rPr>
                <w:rFonts w:hint="eastAsia" w:eastAsia="宋体"/>
                <w:sz w:val="18"/>
                <w:lang w:val="en-US" w:eastAsia="zh-CN"/>
              </w:rPr>
            </w:pPr>
            <w:r>
              <w:rPr>
                <w:sz w:val="18"/>
              </w:rPr>
              <w:t>D</w:t>
            </w:r>
            <w:r>
              <w:rPr>
                <w:rFonts w:hint="eastAsia"/>
                <w:sz w:val="18"/>
                <w:lang w:val="en-US" w:eastAsia="zh-CN"/>
              </w:rPr>
              <w:t>24</w:t>
            </w:r>
            <w:r>
              <w:rPr>
                <w:sz w:val="18"/>
              </w:rPr>
              <w:t>.完善</w:t>
            </w:r>
            <w:r>
              <w:rPr>
                <w:rFonts w:hint="eastAsia"/>
                <w:sz w:val="18"/>
                <w:lang w:val="en-US" w:eastAsia="zh-CN"/>
              </w:rPr>
              <w:t>医院</w:t>
            </w:r>
          </w:p>
          <w:p>
            <w:pPr>
              <w:pStyle w:val="36"/>
              <w:spacing w:before="3" w:line="230" w:lineRule="atLeast"/>
              <w:ind w:left="107" w:right="172"/>
              <w:rPr>
                <w:sz w:val="18"/>
              </w:rPr>
            </w:pPr>
            <w:r>
              <w:rPr>
                <w:sz w:val="18"/>
              </w:rPr>
              <w:t>基础设施，改善</w:t>
            </w:r>
            <w:r>
              <w:rPr>
                <w:rFonts w:hint="eastAsia"/>
                <w:sz w:val="18"/>
                <w:lang w:val="en-US" w:eastAsia="zh-CN"/>
              </w:rPr>
              <w:t>医疗卫生</w:t>
            </w:r>
            <w:r>
              <w:rPr>
                <w:sz w:val="18"/>
              </w:rPr>
              <w:t>环境</w:t>
            </w:r>
          </w:p>
        </w:tc>
        <w:tc>
          <w:tcPr>
            <w:tcW w:w="496" w:type="dxa"/>
          </w:tcPr>
          <w:p>
            <w:pPr>
              <w:pStyle w:val="36"/>
              <w:spacing w:before="3"/>
              <w:rPr>
                <w:rFonts w:ascii="Times New Roman"/>
                <w:sz w:val="20"/>
              </w:rPr>
            </w:pPr>
          </w:p>
          <w:p>
            <w:pPr>
              <w:pStyle w:val="36"/>
              <w:ind w:left="7"/>
              <w:jc w:val="center"/>
              <w:rPr>
                <w:sz w:val="18"/>
              </w:rPr>
            </w:pPr>
            <w:r>
              <w:rPr>
                <w:sz w:val="18"/>
              </w:rPr>
              <w:t>3</w:t>
            </w:r>
          </w:p>
        </w:tc>
        <w:tc>
          <w:tcPr>
            <w:tcW w:w="2933" w:type="dxa"/>
          </w:tcPr>
          <w:p>
            <w:pPr>
              <w:pStyle w:val="36"/>
              <w:spacing w:before="3" w:line="230" w:lineRule="atLeast"/>
              <w:ind w:right="114"/>
              <w:rPr>
                <w:rFonts w:hint="eastAsia" w:eastAsia="宋体"/>
                <w:sz w:val="18"/>
                <w:lang w:eastAsia="zh-CN"/>
              </w:rPr>
            </w:pPr>
            <w:r>
              <w:rPr>
                <w:rFonts w:hint="eastAsia"/>
                <w:sz w:val="18"/>
                <w:lang w:val="en-US" w:eastAsia="zh-CN"/>
              </w:rPr>
              <w:t>医疗设施能力提升项目</w:t>
            </w:r>
            <w:r>
              <w:rPr>
                <w:sz w:val="18"/>
              </w:rPr>
              <w:t>有利于改善</w:t>
            </w:r>
            <w:r>
              <w:rPr>
                <w:rFonts w:hint="eastAsia"/>
                <w:sz w:val="18"/>
                <w:lang w:val="en-US" w:eastAsia="zh-CN"/>
              </w:rPr>
              <w:t>医院</w:t>
            </w:r>
            <w:r>
              <w:rPr>
                <w:sz w:val="18"/>
              </w:rPr>
              <w:t>基础设施，改善</w:t>
            </w:r>
            <w:r>
              <w:rPr>
                <w:rFonts w:hint="eastAsia"/>
                <w:sz w:val="18"/>
                <w:lang w:val="en-US" w:eastAsia="zh-CN"/>
              </w:rPr>
              <w:t>医疗卫生</w:t>
            </w:r>
            <w:r>
              <w:rPr>
                <w:sz w:val="18"/>
              </w:rPr>
              <w:t>环境</w:t>
            </w:r>
            <w:r>
              <w:rPr>
                <w:rFonts w:hint="eastAsia"/>
                <w:sz w:val="18"/>
                <w:lang w:eastAsia="zh-CN"/>
              </w:rPr>
              <w:t>。</w:t>
            </w:r>
          </w:p>
        </w:tc>
        <w:tc>
          <w:tcPr>
            <w:tcW w:w="4468" w:type="dxa"/>
          </w:tcPr>
          <w:p>
            <w:pPr>
              <w:pStyle w:val="36"/>
              <w:spacing w:before="116"/>
              <w:ind w:left="106"/>
              <w:rPr>
                <w:sz w:val="18"/>
              </w:rPr>
            </w:pPr>
            <w:r>
              <w:rPr>
                <w:spacing w:val="-7"/>
                <w:sz w:val="18"/>
              </w:rPr>
              <w:t xml:space="preserve">作用显著，得 </w:t>
            </w:r>
            <w:r>
              <w:rPr>
                <w:sz w:val="18"/>
              </w:rPr>
              <w:t>3</w:t>
            </w:r>
            <w:r>
              <w:rPr>
                <w:spacing w:val="-12"/>
                <w:sz w:val="18"/>
              </w:rPr>
              <w:t xml:space="preserve"> 分；较显著，得 </w:t>
            </w:r>
            <w:r>
              <w:rPr>
                <w:sz w:val="18"/>
              </w:rPr>
              <w:t>2</w:t>
            </w:r>
            <w:r>
              <w:rPr>
                <w:spacing w:val="-13"/>
                <w:sz w:val="18"/>
              </w:rPr>
              <w:t xml:space="preserve"> 分；一般，得 </w:t>
            </w:r>
            <w:r>
              <w:rPr>
                <w:sz w:val="18"/>
              </w:rPr>
              <w:t>1</w:t>
            </w:r>
            <w:r>
              <w:rPr>
                <w:spacing w:val="-16"/>
                <w:sz w:val="18"/>
              </w:rPr>
              <w:t xml:space="preserve"> 分；</w:t>
            </w:r>
          </w:p>
          <w:p>
            <w:pPr>
              <w:pStyle w:val="36"/>
              <w:spacing w:before="4"/>
              <w:ind w:left="106"/>
              <w:rPr>
                <w:sz w:val="18"/>
              </w:rPr>
            </w:pPr>
            <w:r>
              <w:rPr>
                <w:sz w:val="18"/>
              </w:rPr>
              <w:t>不显著，得 0 分</w:t>
            </w:r>
          </w:p>
        </w:tc>
        <w:tc>
          <w:tcPr>
            <w:tcW w:w="1673" w:type="dxa"/>
          </w:tcPr>
          <w:p>
            <w:pPr>
              <w:pStyle w:val="36"/>
              <w:ind w:left="107"/>
              <w:rPr>
                <w:sz w:val="18"/>
              </w:rPr>
            </w:pPr>
            <w:r>
              <w:rPr>
                <w:sz w:val="18"/>
              </w:rPr>
              <w:t>实施方案、工程量</w:t>
            </w:r>
          </w:p>
          <w:p>
            <w:pPr>
              <w:pStyle w:val="36"/>
              <w:spacing w:before="3" w:line="230" w:lineRule="atLeast"/>
              <w:ind w:left="107" w:right="113"/>
              <w:rPr>
                <w:sz w:val="18"/>
              </w:rPr>
            </w:pPr>
            <w:r>
              <w:rPr>
                <w:sz w:val="18"/>
              </w:rPr>
              <w:t>清单、工作总结、媒体宣传</w:t>
            </w:r>
          </w:p>
        </w:tc>
        <w:tc>
          <w:tcPr>
            <w:tcW w:w="1599" w:type="dxa"/>
          </w:tcPr>
          <w:p>
            <w:pPr>
              <w:pStyle w:val="36"/>
              <w:ind w:left="107"/>
              <w:rPr>
                <w:sz w:val="18"/>
              </w:rPr>
            </w:pPr>
            <w:r>
              <w:rPr>
                <w:sz w:val="18"/>
              </w:rPr>
              <w:t>实施方案、工程量</w:t>
            </w:r>
          </w:p>
          <w:p>
            <w:pPr>
              <w:pStyle w:val="36"/>
              <w:spacing w:before="3" w:line="230" w:lineRule="atLeast"/>
              <w:ind w:left="107" w:right="39"/>
              <w:rPr>
                <w:sz w:val="18"/>
              </w:rPr>
            </w:pPr>
            <w:r>
              <w:rPr>
                <w:sz w:val="18"/>
              </w:rPr>
              <w:t>清单、工作总结、媒体宣传</w:t>
            </w:r>
          </w:p>
        </w:tc>
        <w:tc>
          <w:tcPr>
            <w:tcW w:w="857" w:type="dxa"/>
          </w:tcPr>
          <w:p>
            <w:pPr>
              <w:pStyle w:val="36"/>
              <w:ind w:left="106"/>
              <w:rPr>
                <w:sz w:val="18"/>
              </w:rPr>
            </w:pPr>
            <w:r>
              <w:rPr>
                <w:sz w:val="18"/>
              </w:rPr>
              <w:t>案卷研</w:t>
            </w:r>
          </w:p>
          <w:p>
            <w:pPr>
              <w:pStyle w:val="36"/>
              <w:spacing w:before="3" w:line="230" w:lineRule="atLeast"/>
              <w:ind w:left="106" w:right="95"/>
              <w:rPr>
                <w:sz w:val="18"/>
              </w:rPr>
            </w:pPr>
            <w:r>
              <w:rPr>
                <w:spacing w:val="-24"/>
                <w:sz w:val="18"/>
              </w:rPr>
              <w:t>究、互联</w:t>
            </w:r>
            <w:r>
              <w:rPr>
                <w:rFonts w:hint="eastAsia"/>
                <w:spacing w:val="-24"/>
                <w:sz w:val="18"/>
                <w:lang w:val="en-US" w:eastAsia="zh-CN"/>
              </w:rPr>
              <w:t xml:space="preserve"> </w:t>
            </w:r>
            <w:r>
              <w:rPr>
                <w:sz w:val="18"/>
              </w:rPr>
              <w:t>网检索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66" w:hRule="atLeast"/>
        </w:trPr>
        <w:tc>
          <w:tcPr>
            <w:tcW w:w="651" w:type="dxa"/>
            <w:vMerge w:val="continue"/>
            <w:tcBorders>
              <w:top w:val="nil"/>
            </w:tcBorders>
          </w:tcPr>
          <w:p>
            <w:pPr>
              <w:rPr>
                <w:sz w:val="2"/>
                <w:szCs w:val="2"/>
              </w:rPr>
            </w:pPr>
          </w:p>
        </w:tc>
        <w:tc>
          <w:tcPr>
            <w:tcW w:w="773" w:type="dxa"/>
            <w:vMerge w:val="continue"/>
            <w:tcBorders>
              <w:top w:val="nil"/>
            </w:tcBorders>
          </w:tcPr>
          <w:p>
            <w:pPr>
              <w:rPr>
                <w:sz w:val="2"/>
                <w:szCs w:val="2"/>
              </w:rPr>
            </w:pPr>
          </w:p>
        </w:tc>
        <w:tc>
          <w:tcPr>
            <w:tcW w:w="1155" w:type="dxa"/>
          </w:tcPr>
          <w:p>
            <w:pPr>
              <w:pStyle w:val="36"/>
              <w:rPr>
                <w:rFonts w:ascii="Times New Roman"/>
                <w:sz w:val="18"/>
              </w:rPr>
            </w:pPr>
          </w:p>
          <w:p>
            <w:pPr>
              <w:pStyle w:val="36"/>
              <w:rPr>
                <w:rFonts w:ascii="Times New Roman"/>
                <w:sz w:val="18"/>
              </w:rPr>
            </w:pPr>
          </w:p>
          <w:p>
            <w:pPr>
              <w:pStyle w:val="36"/>
              <w:spacing w:before="111" w:line="242" w:lineRule="auto"/>
              <w:ind w:right="95"/>
              <w:rPr>
                <w:sz w:val="18"/>
              </w:rPr>
            </w:pPr>
            <w:r>
              <w:rPr>
                <w:sz w:val="18"/>
              </w:rPr>
              <w:t>C16.社会效益（10 分）</w:t>
            </w:r>
          </w:p>
        </w:tc>
        <w:tc>
          <w:tcPr>
            <w:tcW w:w="1372" w:type="dxa"/>
          </w:tcPr>
          <w:p>
            <w:pPr>
              <w:pStyle w:val="36"/>
              <w:spacing w:before="116" w:line="242" w:lineRule="auto"/>
              <w:ind w:left="107" w:right="172"/>
              <w:jc w:val="both"/>
              <w:rPr>
                <w:rFonts w:hint="default" w:eastAsia="宋体"/>
                <w:sz w:val="18"/>
                <w:lang w:val="en-US" w:eastAsia="zh-CN"/>
              </w:rPr>
            </w:pPr>
            <w:r>
              <w:rPr>
                <w:sz w:val="18"/>
              </w:rPr>
              <w:t>D</w:t>
            </w:r>
            <w:r>
              <w:rPr>
                <w:rFonts w:hint="eastAsia"/>
                <w:sz w:val="18"/>
                <w:lang w:val="en-US" w:eastAsia="zh-CN"/>
              </w:rPr>
              <w:t>25</w:t>
            </w:r>
            <w:r>
              <w:rPr>
                <w:sz w:val="18"/>
              </w:rPr>
              <w:t>.</w:t>
            </w:r>
            <w:r>
              <w:rPr>
                <w:rFonts w:hint="eastAsia"/>
                <w:sz w:val="18"/>
                <w:lang w:val="en-US" w:eastAsia="zh-CN"/>
              </w:rPr>
              <w:t>提升长岛人民医院医疗检测能力。</w:t>
            </w:r>
          </w:p>
        </w:tc>
        <w:tc>
          <w:tcPr>
            <w:tcW w:w="496" w:type="dxa"/>
          </w:tcPr>
          <w:p>
            <w:pPr>
              <w:pStyle w:val="36"/>
              <w:rPr>
                <w:rFonts w:ascii="Times New Roman"/>
                <w:sz w:val="18"/>
              </w:rPr>
            </w:pPr>
          </w:p>
          <w:p>
            <w:pPr>
              <w:pStyle w:val="36"/>
              <w:spacing w:before="6"/>
              <w:rPr>
                <w:rFonts w:ascii="Times New Roman"/>
                <w:sz w:val="22"/>
              </w:rPr>
            </w:pPr>
          </w:p>
          <w:p>
            <w:pPr>
              <w:pStyle w:val="36"/>
              <w:spacing w:before="1"/>
              <w:ind w:left="7"/>
              <w:jc w:val="center"/>
              <w:rPr>
                <w:rFonts w:hint="default" w:eastAsia="宋体"/>
                <w:sz w:val="18"/>
                <w:lang w:val="en-US" w:eastAsia="zh-CN"/>
              </w:rPr>
            </w:pPr>
            <w:r>
              <w:rPr>
                <w:rFonts w:hint="eastAsia"/>
                <w:sz w:val="18"/>
                <w:lang w:val="en-US" w:eastAsia="zh-CN"/>
              </w:rPr>
              <w:t>10</w:t>
            </w:r>
          </w:p>
        </w:tc>
        <w:tc>
          <w:tcPr>
            <w:tcW w:w="2933" w:type="dxa"/>
          </w:tcPr>
          <w:p>
            <w:pPr>
              <w:pStyle w:val="36"/>
              <w:rPr>
                <w:rFonts w:ascii="Times New Roman"/>
                <w:sz w:val="18"/>
              </w:rPr>
            </w:pPr>
          </w:p>
          <w:p>
            <w:pPr>
              <w:pStyle w:val="36"/>
              <w:spacing w:before="144" w:line="242" w:lineRule="auto"/>
              <w:ind w:left="106" w:right="114"/>
              <w:rPr>
                <w:sz w:val="18"/>
              </w:rPr>
            </w:pPr>
            <w:r>
              <w:rPr>
                <w:sz w:val="18"/>
              </w:rPr>
              <w:t>对</w:t>
            </w:r>
            <w:r>
              <w:rPr>
                <w:rFonts w:hint="eastAsia"/>
                <w:sz w:val="18"/>
                <w:lang w:val="en-US" w:eastAsia="zh-CN"/>
              </w:rPr>
              <w:t>项目完成后</w:t>
            </w:r>
            <w:r>
              <w:rPr>
                <w:sz w:val="18"/>
              </w:rPr>
              <w:t>缓解</w:t>
            </w:r>
            <w:r>
              <w:rPr>
                <w:rFonts w:hint="eastAsia"/>
                <w:sz w:val="18"/>
                <w:lang w:val="en-US" w:eastAsia="zh-CN"/>
              </w:rPr>
              <w:t>医疗</w:t>
            </w:r>
            <w:r>
              <w:rPr>
                <w:sz w:val="18"/>
              </w:rPr>
              <w:t>压力、</w:t>
            </w:r>
            <w:r>
              <w:rPr>
                <w:rFonts w:hint="eastAsia"/>
                <w:sz w:val="18"/>
                <w:lang w:val="en-US" w:eastAsia="zh-CN"/>
              </w:rPr>
              <w:t>解决居民看病检测能力</w:t>
            </w:r>
            <w:r>
              <w:rPr>
                <w:sz w:val="18"/>
              </w:rPr>
              <w:t>情况进行评价</w:t>
            </w:r>
          </w:p>
        </w:tc>
        <w:tc>
          <w:tcPr>
            <w:tcW w:w="4468" w:type="dxa"/>
          </w:tcPr>
          <w:p>
            <w:pPr>
              <w:pStyle w:val="36"/>
              <w:spacing w:before="1" w:line="242" w:lineRule="auto"/>
              <w:ind w:left="106" w:right="389"/>
              <w:rPr>
                <w:sz w:val="18"/>
              </w:rPr>
            </w:pPr>
            <w:r>
              <w:rPr>
                <w:sz w:val="18"/>
              </w:rPr>
              <w:t>根据</w:t>
            </w:r>
            <w:r>
              <w:rPr>
                <w:rFonts w:hint="eastAsia"/>
                <w:sz w:val="18"/>
                <w:lang w:val="en-US" w:eastAsia="zh-CN"/>
              </w:rPr>
              <w:t>就诊病人</w:t>
            </w:r>
            <w:r>
              <w:rPr>
                <w:sz w:val="18"/>
              </w:rPr>
              <w:t>对</w:t>
            </w:r>
            <w:r>
              <w:rPr>
                <w:rFonts w:hint="eastAsia"/>
                <w:sz w:val="18"/>
                <w:lang w:val="en-US" w:eastAsia="zh-CN"/>
              </w:rPr>
              <w:t>就医</w:t>
            </w:r>
            <w:r>
              <w:rPr>
                <w:sz w:val="18"/>
              </w:rPr>
              <w:t xml:space="preserve">情况的调查判断打分： </w:t>
            </w:r>
            <w:r>
              <w:rPr>
                <w:spacing w:val="-1"/>
                <w:sz w:val="18"/>
              </w:rPr>
              <w:t xml:space="preserve">调查问卷满意度 </w:t>
            </w:r>
            <w:r>
              <w:rPr>
                <w:sz w:val="18"/>
              </w:rPr>
              <w:t>95%（含）</w:t>
            </w:r>
            <w:r>
              <w:rPr>
                <w:spacing w:val="-2"/>
                <w:sz w:val="18"/>
              </w:rPr>
              <w:t>以上，本指标得满分；</w:t>
            </w:r>
          </w:p>
          <w:p>
            <w:pPr>
              <w:pStyle w:val="36"/>
              <w:spacing w:line="230" w:lineRule="exact"/>
              <w:ind w:left="106"/>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sz w:val="18"/>
              </w:rPr>
              <w:t>5%；</w:t>
            </w:r>
          </w:p>
          <w:p>
            <w:pPr>
              <w:pStyle w:val="36"/>
              <w:spacing w:before="4" w:line="230" w:lineRule="atLeast"/>
              <w:ind w:left="106" w:right="7"/>
              <w:rPr>
                <w:sz w:val="18"/>
              </w:rPr>
            </w:pPr>
            <w:r>
              <w:rPr>
                <w:sz w:val="18"/>
              </w:rPr>
              <w:t xml:space="preserve">调查问卷满意度 </w:t>
            </w:r>
            <w:r>
              <w:rPr>
                <w:spacing w:val="-10"/>
                <w:sz w:val="18"/>
              </w:rPr>
              <w:t>91%（</w:t>
            </w:r>
            <w:r>
              <w:rPr>
                <w:sz w:val="18"/>
              </w:rPr>
              <w:t>含</w:t>
            </w:r>
            <w:r>
              <w:rPr>
                <w:spacing w:val="-9"/>
                <w:sz w:val="18"/>
              </w:rPr>
              <w:t>）-93</w:t>
            </w:r>
            <w:r>
              <w:rPr>
                <w:spacing w:val="-12"/>
                <w:sz w:val="18"/>
              </w:rPr>
              <w:t xml:space="preserve">%分，扣除权重分的 </w:t>
            </w:r>
            <w:r>
              <w:rPr>
                <w:sz w:val="18"/>
              </w:rPr>
              <w:t>10%； 依此类推，扣完为止。</w:t>
            </w:r>
          </w:p>
        </w:tc>
        <w:tc>
          <w:tcPr>
            <w:tcW w:w="1673" w:type="dxa"/>
          </w:tcPr>
          <w:p>
            <w:pPr>
              <w:pStyle w:val="36"/>
              <w:rPr>
                <w:rFonts w:ascii="Times New Roman"/>
                <w:sz w:val="18"/>
              </w:rPr>
            </w:pPr>
          </w:p>
          <w:p>
            <w:pPr>
              <w:pStyle w:val="36"/>
              <w:spacing w:before="144" w:line="242" w:lineRule="auto"/>
              <w:ind w:left="107" w:right="113"/>
              <w:rPr>
                <w:sz w:val="18"/>
              </w:rPr>
            </w:pPr>
            <w:r>
              <w:rPr>
                <w:sz w:val="18"/>
              </w:rPr>
              <w:t>宣传报道、调查问卷</w:t>
            </w:r>
          </w:p>
        </w:tc>
        <w:tc>
          <w:tcPr>
            <w:tcW w:w="1599" w:type="dxa"/>
          </w:tcPr>
          <w:p>
            <w:pPr>
              <w:pStyle w:val="36"/>
              <w:rPr>
                <w:rFonts w:ascii="Times New Roman"/>
                <w:sz w:val="18"/>
              </w:rPr>
            </w:pPr>
          </w:p>
          <w:p>
            <w:pPr>
              <w:pStyle w:val="36"/>
              <w:spacing w:before="6"/>
              <w:rPr>
                <w:rFonts w:ascii="Times New Roman"/>
                <w:sz w:val="22"/>
              </w:rPr>
            </w:pPr>
          </w:p>
          <w:p>
            <w:pPr>
              <w:pStyle w:val="36"/>
              <w:spacing w:before="1"/>
              <w:ind w:left="107"/>
              <w:rPr>
                <w:sz w:val="18"/>
              </w:rPr>
            </w:pPr>
            <w:r>
              <w:rPr>
                <w:sz w:val="18"/>
              </w:rPr>
              <w:t>调查问卷</w:t>
            </w:r>
          </w:p>
        </w:tc>
        <w:tc>
          <w:tcPr>
            <w:tcW w:w="857" w:type="dxa"/>
          </w:tcPr>
          <w:p>
            <w:pPr>
              <w:pStyle w:val="36"/>
              <w:rPr>
                <w:rFonts w:ascii="Times New Roman"/>
                <w:sz w:val="18"/>
              </w:rPr>
            </w:pPr>
          </w:p>
          <w:p>
            <w:pPr>
              <w:pStyle w:val="36"/>
              <w:spacing w:before="144" w:line="242" w:lineRule="auto"/>
              <w:ind w:left="106" w:right="198"/>
              <w:rPr>
                <w:sz w:val="18"/>
              </w:rPr>
            </w:pPr>
            <w:r>
              <w:rPr>
                <w:sz w:val="18"/>
              </w:rPr>
              <w:t>调查问卷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51" w:hRule="atLeast"/>
        </w:trPr>
        <w:tc>
          <w:tcPr>
            <w:tcW w:w="651" w:type="dxa"/>
            <w:vMerge w:val="continue"/>
            <w:tcBorders>
              <w:top w:val="nil"/>
            </w:tcBorders>
          </w:tcPr>
          <w:p>
            <w:pPr>
              <w:rPr>
                <w:sz w:val="2"/>
                <w:szCs w:val="2"/>
              </w:rPr>
            </w:pPr>
          </w:p>
        </w:tc>
        <w:tc>
          <w:tcPr>
            <w:tcW w:w="773" w:type="dxa"/>
            <w:vMerge w:val="continue"/>
            <w:tcBorders>
              <w:top w:val="nil"/>
            </w:tcBorders>
          </w:tcPr>
          <w:p>
            <w:pPr>
              <w:rPr>
                <w:sz w:val="2"/>
                <w:szCs w:val="2"/>
              </w:rPr>
            </w:pPr>
          </w:p>
        </w:tc>
        <w:tc>
          <w:tcPr>
            <w:tcW w:w="1155" w:type="dxa"/>
          </w:tcPr>
          <w:p>
            <w:pPr>
              <w:pStyle w:val="36"/>
              <w:spacing w:before="4"/>
              <w:rPr>
                <w:rFonts w:ascii="Times New Roman"/>
                <w:sz w:val="20"/>
              </w:rPr>
            </w:pPr>
          </w:p>
          <w:p>
            <w:pPr>
              <w:pStyle w:val="36"/>
              <w:spacing w:line="242" w:lineRule="auto"/>
              <w:ind w:left="107" w:right="202"/>
              <w:rPr>
                <w:sz w:val="18"/>
              </w:rPr>
            </w:pPr>
            <w:r>
              <w:rPr>
                <w:sz w:val="18"/>
              </w:rPr>
              <w:t>C17.生态效益（3 分）</w:t>
            </w:r>
          </w:p>
        </w:tc>
        <w:tc>
          <w:tcPr>
            <w:tcW w:w="1372" w:type="dxa"/>
          </w:tcPr>
          <w:p>
            <w:pPr>
              <w:pStyle w:val="36"/>
              <w:spacing w:before="119" w:line="242" w:lineRule="auto"/>
              <w:ind w:left="107" w:right="172"/>
              <w:jc w:val="both"/>
              <w:rPr>
                <w:sz w:val="18"/>
              </w:rPr>
            </w:pPr>
            <w:r>
              <w:rPr>
                <w:sz w:val="18"/>
              </w:rPr>
              <w:t>D</w:t>
            </w:r>
            <w:r>
              <w:rPr>
                <w:rFonts w:hint="eastAsia"/>
                <w:sz w:val="18"/>
                <w:lang w:val="en-US" w:eastAsia="zh-CN"/>
              </w:rPr>
              <w:t>26</w:t>
            </w:r>
            <w:r>
              <w:rPr>
                <w:sz w:val="18"/>
              </w:rPr>
              <w:t>.提高</w:t>
            </w:r>
            <w:r>
              <w:rPr>
                <w:rFonts w:hint="eastAsia"/>
                <w:sz w:val="18"/>
                <w:lang w:val="en-US" w:eastAsia="zh-CN"/>
              </w:rPr>
              <w:t>医疗垃圾和污水处理能力</w:t>
            </w:r>
            <w:r>
              <w:rPr>
                <w:sz w:val="18"/>
              </w:rPr>
              <w:t>， 改善大气环境</w:t>
            </w:r>
          </w:p>
        </w:tc>
        <w:tc>
          <w:tcPr>
            <w:tcW w:w="496" w:type="dxa"/>
          </w:tcPr>
          <w:p>
            <w:pPr>
              <w:pStyle w:val="36"/>
              <w:rPr>
                <w:rFonts w:ascii="Times New Roman"/>
                <w:sz w:val="18"/>
              </w:rPr>
            </w:pPr>
          </w:p>
          <w:p>
            <w:pPr>
              <w:pStyle w:val="36"/>
              <w:spacing w:before="145"/>
              <w:ind w:left="7"/>
              <w:jc w:val="center"/>
              <w:rPr>
                <w:sz w:val="18"/>
              </w:rPr>
            </w:pPr>
            <w:r>
              <w:rPr>
                <w:sz w:val="18"/>
              </w:rPr>
              <w:t>3</w:t>
            </w:r>
          </w:p>
        </w:tc>
        <w:tc>
          <w:tcPr>
            <w:tcW w:w="2933" w:type="dxa"/>
          </w:tcPr>
          <w:p>
            <w:pPr>
              <w:pStyle w:val="36"/>
              <w:spacing w:before="4"/>
              <w:rPr>
                <w:rFonts w:ascii="Times New Roman"/>
                <w:sz w:val="20"/>
              </w:rPr>
            </w:pPr>
          </w:p>
          <w:p>
            <w:pPr>
              <w:pStyle w:val="36"/>
              <w:spacing w:line="242" w:lineRule="auto"/>
              <w:ind w:left="106" w:right="114"/>
              <w:rPr>
                <w:sz w:val="18"/>
              </w:rPr>
            </w:pPr>
            <w:r>
              <w:rPr>
                <w:sz w:val="18"/>
              </w:rPr>
              <w:t>提高</w:t>
            </w:r>
            <w:r>
              <w:rPr>
                <w:rFonts w:hint="eastAsia"/>
                <w:sz w:val="18"/>
                <w:lang w:val="en-US" w:eastAsia="zh-CN"/>
              </w:rPr>
              <w:t>医疗垃圾和污水处理能力</w:t>
            </w:r>
            <w:r>
              <w:rPr>
                <w:sz w:val="18"/>
              </w:rPr>
              <w:t>， 改善大气环境，对</w:t>
            </w:r>
            <w:r>
              <w:rPr>
                <w:rFonts w:hint="eastAsia"/>
                <w:sz w:val="18"/>
                <w:lang w:val="en-US" w:eastAsia="zh-CN"/>
              </w:rPr>
              <w:t>环境保护</w:t>
            </w:r>
            <w:r>
              <w:rPr>
                <w:sz w:val="18"/>
              </w:rPr>
              <w:t>有促进作用。</w:t>
            </w:r>
          </w:p>
        </w:tc>
        <w:tc>
          <w:tcPr>
            <w:tcW w:w="4468" w:type="dxa"/>
          </w:tcPr>
          <w:p>
            <w:pPr>
              <w:pStyle w:val="36"/>
              <w:rPr>
                <w:rFonts w:ascii="Times New Roman"/>
                <w:sz w:val="18"/>
              </w:rPr>
            </w:pPr>
          </w:p>
          <w:p>
            <w:pPr>
              <w:pStyle w:val="36"/>
              <w:spacing w:before="145"/>
              <w:ind w:left="106"/>
              <w:rPr>
                <w:sz w:val="18"/>
              </w:rPr>
            </w:pPr>
            <w:r>
              <w:rPr>
                <w:rFonts w:hint="eastAsia"/>
                <w:sz w:val="18"/>
                <w:lang w:val="en-US" w:eastAsia="zh-CN"/>
              </w:rPr>
              <w:t>医疗垃圾和污水处理合理，无环境危害</w:t>
            </w:r>
            <w:r>
              <w:rPr>
                <w:sz w:val="18"/>
              </w:rPr>
              <w:t>得满分，否则不得分。</w:t>
            </w:r>
          </w:p>
        </w:tc>
        <w:tc>
          <w:tcPr>
            <w:tcW w:w="1673" w:type="dxa"/>
          </w:tcPr>
          <w:p>
            <w:pPr>
              <w:pStyle w:val="36"/>
              <w:spacing w:before="1" w:line="242" w:lineRule="auto"/>
              <w:ind w:left="107" w:right="113"/>
              <w:jc w:val="both"/>
              <w:rPr>
                <w:sz w:val="18"/>
              </w:rPr>
            </w:pPr>
            <w:r>
              <w:rPr>
                <w:sz w:val="18"/>
              </w:rPr>
              <w:t>实施方案、工程量清单、工作总结、媒体宣传、决算报</w:t>
            </w:r>
          </w:p>
          <w:p>
            <w:pPr>
              <w:pStyle w:val="36"/>
              <w:spacing w:before="2" w:line="212" w:lineRule="exact"/>
              <w:ind w:left="107"/>
              <w:rPr>
                <w:sz w:val="18"/>
              </w:rPr>
            </w:pPr>
            <w:r>
              <w:rPr>
                <w:sz w:val="18"/>
              </w:rPr>
              <w:t>告</w:t>
            </w:r>
          </w:p>
        </w:tc>
        <w:tc>
          <w:tcPr>
            <w:tcW w:w="1599" w:type="dxa"/>
          </w:tcPr>
          <w:p>
            <w:pPr>
              <w:pStyle w:val="36"/>
              <w:spacing w:before="1" w:line="242" w:lineRule="auto"/>
              <w:ind w:left="107" w:right="39"/>
              <w:jc w:val="both"/>
              <w:rPr>
                <w:sz w:val="18"/>
              </w:rPr>
            </w:pPr>
            <w:r>
              <w:rPr>
                <w:sz w:val="18"/>
              </w:rPr>
              <w:t>实施方案、工程量清单、工作总结、媒体宣传、决算报</w:t>
            </w:r>
          </w:p>
          <w:p>
            <w:pPr>
              <w:pStyle w:val="36"/>
              <w:spacing w:before="2" w:line="212" w:lineRule="exact"/>
              <w:ind w:left="107"/>
              <w:rPr>
                <w:sz w:val="18"/>
              </w:rPr>
            </w:pPr>
            <w:r>
              <w:rPr>
                <w:sz w:val="18"/>
              </w:rPr>
              <w:t>告</w:t>
            </w:r>
          </w:p>
        </w:tc>
        <w:tc>
          <w:tcPr>
            <w:tcW w:w="857" w:type="dxa"/>
          </w:tcPr>
          <w:p>
            <w:pPr>
              <w:pStyle w:val="36"/>
              <w:spacing w:before="119" w:line="242" w:lineRule="auto"/>
              <w:ind w:left="106" w:right="95"/>
              <w:rPr>
                <w:sz w:val="18"/>
              </w:rPr>
            </w:pPr>
            <w:r>
              <w:rPr>
                <w:sz w:val="18"/>
              </w:rPr>
              <w:t>案卷研</w:t>
            </w:r>
            <w:r>
              <w:rPr>
                <w:spacing w:val="-24"/>
                <w:sz w:val="18"/>
              </w:rPr>
              <w:t>究、互联</w:t>
            </w:r>
            <w:r>
              <w:rPr>
                <w:rFonts w:hint="eastAsia"/>
                <w:spacing w:val="-24"/>
                <w:sz w:val="18"/>
                <w:lang w:val="en-US" w:eastAsia="zh-CN"/>
              </w:rPr>
              <w:t xml:space="preserve"> </w:t>
            </w:r>
            <w:r>
              <w:rPr>
                <w:sz w:val="18"/>
              </w:rPr>
              <w:t>网检索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rPr>
                <w:sz w:val="2"/>
                <w:szCs w:val="2"/>
              </w:rPr>
            </w:pPr>
          </w:p>
        </w:tc>
        <w:tc>
          <w:tcPr>
            <w:tcW w:w="773" w:type="dxa"/>
            <w:vMerge w:val="continue"/>
            <w:tcBorders>
              <w:top w:val="nil"/>
            </w:tcBorders>
          </w:tcPr>
          <w:p>
            <w:pPr>
              <w:rPr>
                <w:sz w:val="2"/>
                <w:szCs w:val="2"/>
              </w:rPr>
            </w:pPr>
          </w:p>
        </w:tc>
        <w:tc>
          <w:tcPr>
            <w:tcW w:w="1155" w:type="dxa"/>
          </w:tcPr>
          <w:p>
            <w:pPr>
              <w:pStyle w:val="36"/>
              <w:spacing w:before="118" w:line="242" w:lineRule="auto"/>
              <w:ind w:left="107" w:right="25"/>
              <w:rPr>
                <w:sz w:val="18"/>
              </w:rPr>
            </w:pPr>
            <w:r>
              <w:rPr>
                <w:sz w:val="18"/>
              </w:rPr>
              <w:t>C18.可持续影响（4 分）</w:t>
            </w:r>
          </w:p>
        </w:tc>
        <w:tc>
          <w:tcPr>
            <w:tcW w:w="1372" w:type="dxa"/>
          </w:tcPr>
          <w:p>
            <w:pPr>
              <w:pStyle w:val="36"/>
              <w:spacing w:before="118" w:line="242" w:lineRule="auto"/>
              <w:ind w:left="107" w:right="172"/>
              <w:rPr>
                <w:sz w:val="18"/>
              </w:rPr>
            </w:pPr>
            <w:r>
              <w:rPr>
                <w:sz w:val="18"/>
              </w:rPr>
              <w:t>D</w:t>
            </w:r>
            <w:r>
              <w:rPr>
                <w:rFonts w:hint="eastAsia"/>
                <w:sz w:val="18"/>
                <w:lang w:val="en-US" w:eastAsia="zh-CN"/>
              </w:rPr>
              <w:t>27</w:t>
            </w:r>
            <w:r>
              <w:rPr>
                <w:sz w:val="18"/>
              </w:rPr>
              <w:t>.</w:t>
            </w:r>
            <w:r>
              <w:rPr>
                <w:rFonts w:hint="eastAsia"/>
                <w:sz w:val="18"/>
                <w:lang w:val="en-US" w:eastAsia="zh-CN"/>
              </w:rPr>
              <w:t>项目设备</w:t>
            </w:r>
            <w:r>
              <w:rPr>
                <w:sz w:val="18"/>
              </w:rPr>
              <w:t>可使用年限</w:t>
            </w:r>
          </w:p>
        </w:tc>
        <w:tc>
          <w:tcPr>
            <w:tcW w:w="496" w:type="dxa"/>
          </w:tcPr>
          <w:p>
            <w:pPr>
              <w:pStyle w:val="36"/>
              <w:spacing w:before="6"/>
              <w:rPr>
                <w:rFonts w:ascii="Times New Roman"/>
                <w:sz w:val="20"/>
              </w:rPr>
            </w:pPr>
          </w:p>
          <w:p>
            <w:pPr>
              <w:pStyle w:val="36"/>
              <w:ind w:left="7"/>
              <w:jc w:val="center"/>
              <w:rPr>
                <w:sz w:val="18"/>
              </w:rPr>
            </w:pPr>
            <w:r>
              <w:rPr>
                <w:sz w:val="18"/>
              </w:rPr>
              <w:t>4</w:t>
            </w:r>
          </w:p>
        </w:tc>
        <w:tc>
          <w:tcPr>
            <w:tcW w:w="2933" w:type="dxa"/>
          </w:tcPr>
          <w:p>
            <w:pPr>
              <w:pStyle w:val="36"/>
              <w:spacing w:before="118" w:line="242" w:lineRule="auto"/>
              <w:ind w:left="106" w:right="114"/>
              <w:rPr>
                <w:sz w:val="18"/>
              </w:rPr>
            </w:pPr>
            <w:r>
              <w:rPr>
                <w:sz w:val="18"/>
              </w:rPr>
              <w:t>综合改造</w:t>
            </w:r>
            <w:r>
              <w:rPr>
                <w:rFonts w:hint="eastAsia"/>
                <w:sz w:val="18"/>
                <w:lang w:val="en-US" w:eastAsia="zh-CN"/>
              </w:rPr>
              <w:t>和采购</w:t>
            </w:r>
            <w:r>
              <w:rPr>
                <w:sz w:val="18"/>
              </w:rPr>
              <w:t>后，</w:t>
            </w:r>
            <w:r>
              <w:rPr>
                <w:rFonts w:hint="eastAsia"/>
                <w:sz w:val="18"/>
                <w:lang w:val="en-US" w:eastAsia="zh-CN"/>
              </w:rPr>
              <w:t>设备</w:t>
            </w:r>
            <w:r>
              <w:rPr>
                <w:sz w:val="18"/>
              </w:rPr>
              <w:t>使用年限进行评价</w:t>
            </w:r>
          </w:p>
        </w:tc>
        <w:tc>
          <w:tcPr>
            <w:tcW w:w="4468" w:type="dxa"/>
          </w:tcPr>
          <w:p>
            <w:pPr>
              <w:pStyle w:val="36"/>
              <w:spacing w:before="118" w:line="242" w:lineRule="auto"/>
              <w:ind w:left="106" w:right="118"/>
              <w:rPr>
                <w:sz w:val="18"/>
              </w:rPr>
            </w:pPr>
            <w:r>
              <w:rPr>
                <w:spacing w:val="-3"/>
                <w:sz w:val="18"/>
              </w:rPr>
              <w:t>根据</w:t>
            </w:r>
            <w:r>
              <w:rPr>
                <w:rFonts w:hint="eastAsia"/>
                <w:spacing w:val="-3"/>
                <w:sz w:val="18"/>
                <w:lang w:val="en-US" w:eastAsia="zh-CN"/>
              </w:rPr>
              <w:t>医疗设施</w:t>
            </w:r>
            <w:r>
              <w:rPr>
                <w:spacing w:val="-3"/>
                <w:sz w:val="18"/>
              </w:rPr>
              <w:t>使用年限</w:t>
            </w:r>
            <w:r>
              <w:rPr>
                <w:rFonts w:hint="eastAsia"/>
                <w:spacing w:val="-3"/>
                <w:sz w:val="18"/>
                <w:lang w:val="en-US" w:eastAsia="zh-CN"/>
              </w:rPr>
              <w:t>不同，评价实际使用年限</w:t>
            </w:r>
            <w:r>
              <w:rPr>
                <w:spacing w:val="-3"/>
                <w:sz w:val="18"/>
              </w:rPr>
              <w:t>在</w:t>
            </w:r>
            <w:r>
              <w:rPr>
                <w:rFonts w:hint="eastAsia"/>
                <w:spacing w:val="-3"/>
                <w:sz w:val="18"/>
                <w:lang w:val="en-US" w:eastAsia="zh-CN"/>
              </w:rPr>
              <w:t>标准年限</w:t>
            </w:r>
            <w:r>
              <w:rPr>
                <w:spacing w:val="-8"/>
                <w:sz w:val="18"/>
              </w:rPr>
              <w:t xml:space="preserve">以上，得满分， </w:t>
            </w:r>
            <w:r>
              <w:rPr>
                <w:sz w:val="18"/>
              </w:rPr>
              <w:t>否则不得分。</w:t>
            </w:r>
          </w:p>
        </w:tc>
        <w:tc>
          <w:tcPr>
            <w:tcW w:w="1673" w:type="dxa"/>
          </w:tcPr>
          <w:p>
            <w:pPr>
              <w:pStyle w:val="36"/>
              <w:spacing w:before="118" w:line="242" w:lineRule="auto"/>
              <w:ind w:left="107" w:right="113"/>
              <w:rPr>
                <w:sz w:val="18"/>
              </w:rPr>
            </w:pPr>
            <w:r>
              <w:rPr>
                <w:sz w:val="18"/>
              </w:rPr>
              <w:t>实施方案、政策文件</w:t>
            </w:r>
          </w:p>
        </w:tc>
        <w:tc>
          <w:tcPr>
            <w:tcW w:w="1599" w:type="dxa"/>
          </w:tcPr>
          <w:p>
            <w:pPr>
              <w:pStyle w:val="36"/>
              <w:spacing w:before="118" w:line="242" w:lineRule="auto"/>
              <w:ind w:left="107" w:right="29"/>
              <w:rPr>
                <w:sz w:val="18"/>
              </w:rPr>
            </w:pPr>
            <w:r>
              <w:rPr>
                <w:sz w:val="18"/>
              </w:rPr>
              <w:t>实施方案、政策文件</w:t>
            </w:r>
          </w:p>
        </w:tc>
        <w:tc>
          <w:tcPr>
            <w:tcW w:w="857" w:type="dxa"/>
          </w:tcPr>
          <w:p>
            <w:pPr>
              <w:pStyle w:val="36"/>
              <w:spacing w:before="3" w:line="230" w:lineRule="atLeast"/>
              <w:ind w:left="106" w:right="95"/>
              <w:rPr>
                <w:sz w:val="18"/>
              </w:rPr>
            </w:pPr>
            <w:r>
              <w:rPr>
                <w:sz w:val="18"/>
              </w:rPr>
              <w:t>案卷研</w:t>
            </w:r>
            <w:r>
              <w:rPr>
                <w:spacing w:val="-24"/>
                <w:sz w:val="18"/>
              </w:rPr>
              <w:t>究、互联</w:t>
            </w:r>
            <w:r>
              <w:rPr>
                <w:rFonts w:hint="eastAsia"/>
                <w:spacing w:val="-24"/>
                <w:sz w:val="18"/>
                <w:lang w:val="en-US" w:eastAsia="zh-CN"/>
              </w:rPr>
              <w:t xml:space="preserve"> </w:t>
            </w:r>
            <w:r>
              <w:rPr>
                <w:sz w:val="18"/>
              </w:rPr>
              <w:t>网检索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51" w:type="dxa"/>
            <w:vMerge w:val="continue"/>
            <w:tcBorders>
              <w:top w:val="nil"/>
            </w:tcBorders>
          </w:tcPr>
          <w:p>
            <w:pPr>
              <w:rPr>
                <w:sz w:val="2"/>
                <w:szCs w:val="2"/>
              </w:rPr>
            </w:pPr>
          </w:p>
        </w:tc>
        <w:tc>
          <w:tcPr>
            <w:tcW w:w="773" w:type="dxa"/>
            <w:vMerge w:val="continue"/>
            <w:tcBorders>
              <w:top w:val="nil"/>
            </w:tcBorders>
          </w:tcPr>
          <w:p>
            <w:pPr>
              <w:rPr>
                <w:sz w:val="2"/>
                <w:szCs w:val="2"/>
              </w:rPr>
            </w:pPr>
          </w:p>
        </w:tc>
        <w:tc>
          <w:tcPr>
            <w:tcW w:w="1155" w:type="dxa"/>
          </w:tcPr>
          <w:p>
            <w:pPr>
              <w:pStyle w:val="36"/>
              <w:spacing w:before="4"/>
              <w:rPr>
                <w:rFonts w:ascii="Times New Roman"/>
                <w:sz w:val="20"/>
              </w:rPr>
            </w:pPr>
          </w:p>
          <w:p>
            <w:pPr>
              <w:pStyle w:val="36"/>
              <w:ind w:left="107"/>
              <w:rPr>
                <w:sz w:val="18"/>
              </w:rPr>
            </w:pPr>
            <w:r>
              <w:rPr>
                <w:sz w:val="18"/>
              </w:rPr>
              <w:t>C19.满意度</w:t>
            </w:r>
          </w:p>
          <w:p>
            <w:pPr>
              <w:pStyle w:val="36"/>
              <w:spacing w:before="4"/>
              <w:ind w:left="107"/>
              <w:rPr>
                <w:sz w:val="18"/>
              </w:rPr>
            </w:pPr>
            <w:r>
              <w:rPr>
                <w:sz w:val="18"/>
              </w:rPr>
              <w:t>（</w:t>
            </w:r>
            <w:r>
              <w:rPr>
                <w:rFonts w:hint="eastAsia"/>
                <w:sz w:val="18"/>
                <w:lang w:val="en-US" w:eastAsia="zh-CN"/>
              </w:rPr>
              <w:t>5</w:t>
            </w:r>
            <w:r>
              <w:rPr>
                <w:sz w:val="18"/>
              </w:rPr>
              <w:t xml:space="preserve"> 分）</w:t>
            </w:r>
          </w:p>
        </w:tc>
        <w:tc>
          <w:tcPr>
            <w:tcW w:w="1372" w:type="dxa"/>
          </w:tcPr>
          <w:p>
            <w:pPr>
              <w:pStyle w:val="36"/>
              <w:spacing w:before="4"/>
              <w:rPr>
                <w:rFonts w:ascii="Times New Roman"/>
                <w:sz w:val="20"/>
              </w:rPr>
            </w:pPr>
          </w:p>
          <w:p>
            <w:pPr>
              <w:pStyle w:val="36"/>
              <w:spacing w:line="244" w:lineRule="auto"/>
              <w:ind w:left="107" w:right="172"/>
              <w:rPr>
                <w:sz w:val="18"/>
              </w:rPr>
            </w:pPr>
            <w:r>
              <w:rPr>
                <w:sz w:val="18"/>
              </w:rPr>
              <w:t>D</w:t>
            </w:r>
            <w:r>
              <w:rPr>
                <w:rFonts w:hint="eastAsia"/>
                <w:sz w:val="18"/>
                <w:lang w:val="en-US" w:eastAsia="zh-CN"/>
              </w:rPr>
              <w:t>28</w:t>
            </w:r>
            <w:r>
              <w:rPr>
                <w:sz w:val="18"/>
              </w:rPr>
              <w:t>.</w:t>
            </w:r>
            <w:r>
              <w:rPr>
                <w:rFonts w:hint="eastAsia"/>
                <w:sz w:val="18"/>
                <w:lang w:val="en-US" w:eastAsia="zh-CN"/>
              </w:rPr>
              <w:t>居</w:t>
            </w:r>
            <w:r>
              <w:rPr>
                <w:sz w:val="18"/>
              </w:rPr>
              <w:t>民满意度</w:t>
            </w:r>
          </w:p>
        </w:tc>
        <w:tc>
          <w:tcPr>
            <w:tcW w:w="496" w:type="dxa"/>
          </w:tcPr>
          <w:p>
            <w:pPr>
              <w:pStyle w:val="36"/>
              <w:rPr>
                <w:rFonts w:ascii="Times New Roman"/>
                <w:sz w:val="18"/>
              </w:rPr>
            </w:pPr>
          </w:p>
          <w:p>
            <w:pPr>
              <w:pStyle w:val="36"/>
              <w:spacing w:before="144"/>
              <w:ind w:left="91" w:right="79"/>
              <w:jc w:val="center"/>
              <w:rPr>
                <w:rFonts w:hint="default" w:eastAsia="宋体"/>
                <w:sz w:val="18"/>
                <w:lang w:val="en-US" w:eastAsia="zh-CN"/>
              </w:rPr>
            </w:pPr>
            <w:r>
              <w:rPr>
                <w:rFonts w:hint="eastAsia"/>
                <w:sz w:val="18"/>
                <w:lang w:val="en-US" w:eastAsia="zh-CN"/>
              </w:rPr>
              <w:t>5</w:t>
            </w:r>
          </w:p>
        </w:tc>
        <w:tc>
          <w:tcPr>
            <w:tcW w:w="2933" w:type="dxa"/>
          </w:tcPr>
          <w:p>
            <w:pPr>
              <w:pStyle w:val="36"/>
              <w:rPr>
                <w:rFonts w:ascii="Times New Roman"/>
                <w:sz w:val="18"/>
              </w:rPr>
            </w:pPr>
          </w:p>
          <w:p>
            <w:pPr>
              <w:pStyle w:val="36"/>
              <w:spacing w:before="144"/>
              <w:ind w:left="106"/>
              <w:rPr>
                <w:sz w:val="18"/>
              </w:rPr>
            </w:pPr>
            <w:r>
              <w:rPr>
                <w:sz w:val="18"/>
              </w:rPr>
              <w:t>对</w:t>
            </w:r>
            <w:r>
              <w:rPr>
                <w:rFonts w:hint="eastAsia"/>
                <w:sz w:val="18"/>
                <w:lang w:val="en-US" w:eastAsia="zh-CN"/>
              </w:rPr>
              <w:t>居</w:t>
            </w:r>
            <w:r>
              <w:rPr>
                <w:sz w:val="18"/>
              </w:rPr>
              <w:t>民进行问卷调查，获取满意度</w:t>
            </w:r>
          </w:p>
        </w:tc>
        <w:tc>
          <w:tcPr>
            <w:tcW w:w="4468" w:type="dxa"/>
          </w:tcPr>
          <w:p>
            <w:pPr>
              <w:pStyle w:val="36"/>
              <w:spacing w:before="1"/>
              <w:ind w:left="106"/>
              <w:rPr>
                <w:sz w:val="18"/>
              </w:rPr>
            </w:pPr>
            <w:r>
              <w:rPr>
                <w:sz w:val="18"/>
              </w:rPr>
              <w:t>调查问卷满意度 95%（含）以上，本指标得满分；</w:t>
            </w:r>
          </w:p>
          <w:p>
            <w:pPr>
              <w:pStyle w:val="36"/>
              <w:spacing w:before="2"/>
              <w:ind w:left="106"/>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rFonts w:hint="eastAsia"/>
                <w:sz w:val="18"/>
                <w:lang w:val="en-US" w:eastAsia="zh-CN"/>
              </w:rPr>
              <w:t>10</w:t>
            </w:r>
            <w:r>
              <w:rPr>
                <w:sz w:val="18"/>
              </w:rPr>
              <w:t>%；</w:t>
            </w:r>
          </w:p>
          <w:p>
            <w:pPr>
              <w:pStyle w:val="36"/>
              <w:spacing w:before="5" w:line="230" w:lineRule="atLeast"/>
              <w:ind w:left="106" w:right="7"/>
              <w:rPr>
                <w:sz w:val="18"/>
              </w:rPr>
            </w:pPr>
            <w:r>
              <w:rPr>
                <w:sz w:val="18"/>
              </w:rPr>
              <w:t xml:space="preserve">调查问卷满意度 </w:t>
            </w:r>
            <w:r>
              <w:rPr>
                <w:spacing w:val="-10"/>
                <w:sz w:val="18"/>
              </w:rPr>
              <w:t>9</w:t>
            </w:r>
            <w:r>
              <w:rPr>
                <w:rFonts w:hint="eastAsia"/>
                <w:spacing w:val="-10"/>
                <w:sz w:val="18"/>
                <w:lang w:val="en-US" w:eastAsia="zh-CN"/>
              </w:rPr>
              <w:t>0</w:t>
            </w:r>
            <w:r>
              <w:rPr>
                <w:spacing w:val="-10"/>
                <w:sz w:val="18"/>
              </w:rPr>
              <w:t>%（</w:t>
            </w:r>
            <w:r>
              <w:rPr>
                <w:sz w:val="18"/>
              </w:rPr>
              <w:t>含</w:t>
            </w:r>
            <w:r>
              <w:rPr>
                <w:spacing w:val="-9"/>
                <w:sz w:val="18"/>
              </w:rPr>
              <w:t>）-93</w:t>
            </w:r>
            <w:r>
              <w:rPr>
                <w:spacing w:val="-12"/>
                <w:sz w:val="18"/>
              </w:rPr>
              <w:t xml:space="preserve">%分，扣除权重分的 </w:t>
            </w:r>
            <w:r>
              <w:rPr>
                <w:rFonts w:hint="eastAsia"/>
                <w:sz w:val="18"/>
                <w:lang w:val="en-US" w:eastAsia="zh-CN"/>
              </w:rPr>
              <w:t>20</w:t>
            </w:r>
            <w:r>
              <w:rPr>
                <w:sz w:val="18"/>
              </w:rPr>
              <w:t>%； 依此类推，扣完为止。</w:t>
            </w:r>
          </w:p>
        </w:tc>
        <w:tc>
          <w:tcPr>
            <w:tcW w:w="1673" w:type="dxa"/>
          </w:tcPr>
          <w:p>
            <w:pPr>
              <w:pStyle w:val="36"/>
              <w:spacing w:before="4"/>
              <w:rPr>
                <w:rFonts w:ascii="Times New Roman"/>
                <w:sz w:val="20"/>
              </w:rPr>
            </w:pPr>
          </w:p>
          <w:p>
            <w:pPr>
              <w:pStyle w:val="36"/>
              <w:spacing w:line="244" w:lineRule="auto"/>
              <w:ind w:left="107" w:right="113"/>
              <w:rPr>
                <w:sz w:val="18"/>
              </w:rPr>
            </w:pPr>
            <w:r>
              <w:rPr>
                <w:sz w:val="18"/>
              </w:rPr>
              <w:t>宣传报道、调查问卷</w:t>
            </w:r>
          </w:p>
        </w:tc>
        <w:tc>
          <w:tcPr>
            <w:tcW w:w="1599" w:type="dxa"/>
          </w:tcPr>
          <w:p>
            <w:pPr>
              <w:pStyle w:val="36"/>
              <w:rPr>
                <w:rFonts w:ascii="Times New Roman"/>
                <w:sz w:val="18"/>
              </w:rPr>
            </w:pPr>
          </w:p>
          <w:p>
            <w:pPr>
              <w:pStyle w:val="36"/>
              <w:spacing w:before="144"/>
              <w:ind w:left="107"/>
              <w:rPr>
                <w:sz w:val="18"/>
              </w:rPr>
            </w:pPr>
            <w:r>
              <w:rPr>
                <w:sz w:val="18"/>
              </w:rPr>
              <w:t>调查问卷</w:t>
            </w:r>
          </w:p>
        </w:tc>
        <w:tc>
          <w:tcPr>
            <w:tcW w:w="857" w:type="dxa"/>
          </w:tcPr>
          <w:p>
            <w:pPr>
              <w:pStyle w:val="36"/>
              <w:spacing w:before="4"/>
              <w:rPr>
                <w:rFonts w:ascii="Times New Roman"/>
                <w:sz w:val="20"/>
              </w:rPr>
            </w:pPr>
          </w:p>
          <w:p>
            <w:pPr>
              <w:pStyle w:val="36"/>
              <w:spacing w:line="244" w:lineRule="auto"/>
              <w:ind w:left="106" w:right="198"/>
              <w:rPr>
                <w:sz w:val="18"/>
              </w:rPr>
            </w:pPr>
            <w:r>
              <w:rPr>
                <w:sz w:val="18"/>
              </w:rPr>
              <w:t>调查问卷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6" w:hRule="atLeast"/>
        </w:trPr>
        <w:tc>
          <w:tcPr>
            <w:tcW w:w="651" w:type="dxa"/>
          </w:tcPr>
          <w:p>
            <w:pPr>
              <w:pStyle w:val="36"/>
              <w:rPr>
                <w:rFonts w:ascii="Times New Roman"/>
                <w:sz w:val="16"/>
              </w:rPr>
            </w:pPr>
          </w:p>
        </w:tc>
        <w:tc>
          <w:tcPr>
            <w:tcW w:w="773" w:type="dxa"/>
          </w:tcPr>
          <w:p>
            <w:pPr>
              <w:pStyle w:val="36"/>
              <w:rPr>
                <w:rFonts w:ascii="Times New Roman"/>
                <w:sz w:val="16"/>
              </w:rPr>
            </w:pPr>
          </w:p>
        </w:tc>
        <w:tc>
          <w:tcPr>
            <w:tcW w:w="1155" w:type="dxa"/>
          </w:tcPr>
          <w:p>
            <w:pPr>
              <w:pStyle w:val="36"/>
              <w:spacing w:before="2" w:line="211" w:lineRule="exact"/>
              <w:ind w:left="227" w:right="220"/>
              <w:jc w:val="center"/>
              <w:rPr>
                <w:sz w:val="18"/>
              </w:rPr>
            </w:pPr>
            <w:r>
              <w:rPr>
                <w:sz w:val="18"/>
              </w:rPr>
              <w:t>合计</w:t>
            </w:r>
          </w:p>
        </w:tc>
        <w:tc>
          <w:tcPr>
            <w:tcW w:w="1372" w:type="dxa"/>
          </w:tcPr>
          <w:p>
            <w:pPr>
              <w:pStyle w:val="36"/>
              <w:rPr>
                <w:rFonts w:ascii="Times New Roman"/>
                <w:sz w:val="16"/>
              </w:rPr>
            </w:pPr>
          </w:p>
        </w:tc>
        <w:tc>
          <w:tcPr>
            <w:tcW w:w="496" w:type="dxa"/>
          </w:tcPr>
          <w:p>
            <w:pPr>
              <w:pStyle w:val="36"/>
              <w:spacing w:before="2" w:line="211" w:lineRule="exact"/>
              <w:ind w:left="91" w:right="81"/>
              <w:jc w:val="center"/>
              <w:rPr>
                <w:sz w:val="18"/>
              </w:rPr>
            </w:pPr>
            <w:r>
              <w:rPr>
                <w:sz w:val="18"/>
              </w:rPr>
              <w:t>100</w:t>
            </w:r>
          </w:p>
        </w:tc>
        <w:tc>
          <w:tcPr>
            <w:tcW w:w="2933" w:type="dxa"/>
          </w:tcPr>
          <w:p>
            <w:pPr>
              <w:pStyle w:val="36"/>
              <w:rPr>
                <w:rFonts w:ascii="Times New Roman"/>
                <w:sz w:val="16"/>
              </w:rPr>
            </w:pPr>
          </w:p>
        </w:tc>
        <w:tc>
          <w:tcPr>
            <w:tcW w:w="4468" w:type="dxa"/>
          </w:tcPr>
          <w:p>
            <w:pPr>
              <w:pStyle w:val="36"/>
              <w:rPr>
                <w:rFonts w:ascii="Times New Roman"/>
                <w:sz w:val="16"/>
              </w:rPr>
            </w:pPr>
          </w:p>
        </w:tc>
        <w:tc>
          <w:tcPr>
            <w:tcW w:w="1673" w:type="dxa"/>
          </w:tcPr>
          <w:p>
            <w:pPr>
              <w:pStyle w:val="36"/>
              <w:rPr>
                <w:rFonts w:ascii="Times New Roman"/>
                <w:sz w:val="16"/>
              </w:rPr>
            </w:pPr>
          </w:p>
        </w:tc>
        <w:tc>
          <w:tcPr>
            <w:tcW w:w="1599" w:type="dxa"/>
          </w:tcPr>
          <w:p>
            <w:pPr>
              <w:pStyle w:val="36"/>
              <w:rPr>
                <w:rFonts w:ascii="Times New Roman"/>
                <w:sz w:val="16"/>
              </w:rPr>
            </w:pPr>
          </w:p>
        </w:tc>
        <w:tc>
          <w:tcPr>
            <w:tcW w:w="857" w:type="dxa"/>
          </w:tcPr>
          <w:p>
            <w:pPr>
              <w:pStyle w:val="36"/>
              <w:rPr>
                <w:rFonts w:ascii="Times New Roman"/>
                <w:sz w:val="16"/>
              </w:rPr>
            </w:pPr>
          </w:p>
        </w:tc>
      </w:tr>
    </w:tbl>
    <w:p>
      <w:pPr>
        <w:widowControl w:val="0"/>
        <w:spacing w:line="1" w:lineRule="exact"/>
        <w:sectPr>
          <w:headerReference r:id="rId25" w:type="default"/>
          <w:footerReference r:id="rId26" w:type="default"/>
          <w:footnotePr>
            <w:numFmt w:val="decimal"/>
          </w:footnotePr>
          <w:type w:val="continuous"/>
          <w:pgSz w:w="16840" w:h="11900" w:orient="landscape"/>
          <w:pgMar w:top="896" w:right="884" w:bottom="862" w:left="361" w:header="0" w:footer="3" w:gutter="0"/>
          <w:pgNumType w:fmt="numberInDash"/>
          <w:cols w:space="720" w:num="1"/>
          <w:rtlGutter w:val="0"/>
          <w:docGrid w:linePitch="360" w:charSpace="0"/>
        </w:sectPr>
      </w:pPr>
    </w:p>
    <w:p>
      <w:pPr>
        <w:pStyle w:val="30"/>
        <w:keepNext/>
        <w:keepLines/>
        <w:widowControl w:val="0"/>
        <w:shd w:val="clear" w:color="auto" w:fill="auto"/>
        <w:bidi w:val="0"/>
        <w:spacing w:before="0" w:after="0" w:line="240" w:lineRule="auto"/>
        <w:ind w:right="0" w:firstLine="960" w:firstLineChars="300"/>
        <w:jc w:val="left"/>
        <w:rPr>
          <w:rFonts w:hint="eastAsia" w:ascii="楷体" w:hAnsi="楷体" w:eastAsia="楷体" w:cs="楷体"/>
          <w:color w:val="000000"/>
          <w:spacing w:val="0"/>
          <w:w w:val="100"/>
          <w:kern w:val="2"/>
          <w:position w:val="0"/>
          <w:sz w:val="32"/>
          <w:szCs w:val="32"/>
          <w:u w:val="none"/>
          <w:shd w:val="clear" w:color="auto" w:fill="auto"/>
          <w:lang w:val="zh-TW" w:eastAsia="zh-CN" w:bidi="zh-TW"/>
        </w:rPr>
      </w:pPr>
      <w:bookmarkStart w:id="69" w:name="_Toc2296"/>
      <w:bookmarkStart w:id="70" w:name="bookmark167"/>
      <w:bookmarkStart w:id="71" w:name="bookmark166"/>
      <w:bookmarkStart w:id="72" w:name="bookmark165"/>
      <w:bookmarkStart w:id="73" w:name="_Toc20125"/>
      <w:r>
        <w:rPr>
          <w:rFonts w:hint="eastAsia" w:ascii="楷体" w:hAnsi="楷体" w:eastAsia="楷体" w:cs="楷体"/>
          <w:color w:val="000000"/>
          <w:spacing w:val="0"/>
          <w:w w:val="100"/>
          <w:kern w:val="2"/>
          <w:position w:val="0"/>
          <w:sz w:val="32"/>
          <w:szCs w:val="32"/>
          <w:u w:val="none"/>
          <w:shd w:val="clear" w:color="auto" w:fill="auto"/>
          <w:lang w:val="zh-TW" w:eastAsia="zh-CN" w:bidi="zh-TW"/>
        </w:rPr>
        <w:t>（六）评价人员组成</w:t>
      </w:r>
      <w:bookmarkEnd w:id="69"/>
      <w:bookmarkEnd w:id="70"/>
      <w:bookmarkEnd w:id="71"/>
      <w:bookmarkEnd w:id="72"/>
      <w:bookmarkEnd w:id="73"/>
    </w:p>
    <w:p>
      <w:pPr>
        <w:pStyle w:val="3"/>
        <w:spacing w:before="170" w:line="340" w:lineRule="auto"/>
        <w:ind w:left="640" w:leftChars="200" w:right="758" w:firstLine="604" w:firstLineChars="200"/>
        <w:rPr>
          <w:rFonts w:hint="eastAsia" w:ascii="宋体" w:hAnsi="宋体" w:eastAsia="宋体" w:cs="宋体"/>
        </w:rPr>
      </w:pPr>
      <w:r>
        <w:rPr>
          <w:rFonts w:hint="eastAsia" w:ascii="宋体" w:hAnsi="宋体" w:eastAsia="宋体" w:cs="宋体"/>
          <w:spacing w:val="-1"/>
          <w:w w:val="95"/>
        </w:rPr>
        <w:t>为使绩效评价工作顺利开展，较好地完成本次绩效评价工作，</w:t>
      </w:r>
      <w:r>
        <w:rPr>
          <w:rFonts w:hint="eastAsia" w:cs="宋体"/>
          <w:spacing w:val="-2"/>
          <w:lang w:val="en-US" w:eastAsia="zh-CN"/>
        </w:rPr>
        <w:t>山东</w:t>
      </w:r>
      <w:r>
        <w:rPr>
          <w:rFonts w:hint="eastAsia" w:ascii="宋体" w:hAnsi="宋体" w:eastAsia="宋体" w:cs="宋体"/>
          <w:spacing w:val="-2"/>
          <w:lang w:val="en-US" w:eastAsia="zh-CN"/>
        </w:rPr>
        <w:t>中立德</w:t>
      </w:r>
      <w:r>
        <w:rPr>
          <w:rFonts w:hint="eastAsia" w:ascii="宋体" w:hAnsi="宋体" w:eastAsia="宋体" w:cs="宋体"/>
          <w:spacing w:val="-2"/>
        </w:rPr>
        <w:t>会计师事务所有限公司成立绩效评价工作小组，负责绩效评价的组织管理工作。工作人员具备良好的绩效评价知识和经验，熟悉评价项目、评价规范和技术规范。人员名单及职责分工情况见下表所示：</w:t>
      </w:r>
    </w:p>
    <w:tbl>
      <w:tblPr>
        <w:tblStyle w:val="12"/>
        <w:tblW w:w="8907" w:type="dxa"/>
        <w:tblInd w:w="9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59"/>
        <w:gridCol w:w="1181"/>
        <w:gridCol w:w="1114"/>
        <w:gridCol w:w="3078"/>
        <w:gridCol w:w="25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53" w:hRule="atLeast"/>
        </w:trPr>
        <w:tc>
          <w:tcPr>
            <w:tcW w:w="959" w:type="dxa"/>
            <w:tcBorders>
              <w:left w:val="nil"/>
              <w:bottom w:val="dotted" w:color="000000" w:sz="4" w:space="0"/>
              <w:right w:val="dotted" w:color="000000" w:sz="4" w:space="0"/>
            </w:tcBorders>
            <w:shd w:val="clear" w:color="auto" w:fill="8DB3E1"/>
          </w:tcPr>
          <w:p>
            <w:pPr>
              <w:pStyle w:val="36"/>
              <w:spacing w:before="78"/>
              <w:ind w:left="155" w:right="148"/>
              <w:jc w:val="center"/>
              <w:rPr>
                <w:b/>
                <w:sz w:val="18"/>
              </w:rPr>
            </w:pPr>
            <w:r>
              <w:rPr>
                <w:b/>
                <w:sz w:val="18"/>
              </w:rPr>
              <w:t>姓名</w:t>
            </w:r>
          </w:p>
        </w:tc>
        <w:tc>
          <w:tcPr>
            <w:tcW w:w="1181" w:type="dxa"/>
            <w:tcBorders>
              <w:left w:val="dotted" w:color="000000" w:sz="4" w:space="0"/>
              <w:bottom w:val="dotted" w:color="000000" w:sz="4" w:space="0"/>
              <w:right w:val="dotted" w:color="000000" w:sz="4" w:space="0"/>
            </w:tcBorders>
            <w:shd w:val="clear" w:color="auto" w:fill="8DB3E1"/>
          </w:tcPr>
          <w:p>
            <w:pPr>
              <w:pStyle w:val="36"/>
              <w:spacing w:before="78"/>
              <w:ind w:left="150" w:right="150"/>
              <w:jc w:val="center"/>
              <w:rPr>
                <w:b/>
                <w:sz w:val="18"/>
              </w:rPr>
            </w:pPr>
            <w:r>
              <w:rPr>
                <w:b/>
                <w:sz w:val="18"/>
              </w:rPr>
              <w:t>项目角色</w:t>
            </w:r>
          </w:p>
        </w:tc>
        <w:tc>
          <w:tcPr>
            <w:tcW w:w="1114" w:type="dxa"/>
            <w:tcBorders>
              <w:left w:val="dotted" w:color="000000" w:sz="4" w:space="0"/>
              <w:bottom w:val="dotted" w:color="000000" w:sz="4" w:space="0"/>
              <w:right w:val="dotted" w:color="000000" w:sz="4" w:space="0"/>
            </w:tcBorders>
            <w:shd w:val="clear" w:color="auto" w:fill="8DB3E1"/>
          </w:tcPr>
          <w:p>
            <w:pPr>
              <w:pStyle w:val="36"/>
              <w:spacing w:before="78"/>
              <w:ind w:left="261" w:right="261"/>
              <w:jc w:val="center"/>
              <w:rPr>
                <w:b/>
                <w:sz w:val="18"/>
              </w:rPr>
            </w:pPr>
            <w:r>
              <w:rPr>
                <w:b/>
                <w:sz w:val="18"/>
              </w:rPr>
              <w:t>专业</w:t>
            </w:r>
          </w:p>
        </w:tc>
        <w:tc>
          <w:tcPr>
            <w:tcW w:w="3078" w:type="dxa"/>
            <w:tcBorders>
              <w:left w:val="dotted" w:color="000000" w:sz="4" w:space="0"/>
              <w:bottom w:val="dotted" w:color="000000" w:sz="4" w:space="0"/>
              <w:right w:val="dotted" w:color="000000" w:sz="4" w:space="0"/>
            </w:tcBorders>
            <w:shd w:val="clear" w:color="auto" w:fill="8DB3E1"/>
          </w:tcPr>
          <w:p>
            <w:pPr>
              <w:pStyle w:val="36"/>
              <w:spacing w:before="78"/>
              <w:ind w:left="94" w:right="92"/>
              <w:jc w:val="center"/>
              <w:rPr>
                <w:b/>
                <w:sz w:val="18"/>
              </w:rPr>
            </w:pPr>
            <w:r>
              <w:rPr>
                <w:b/>
                <w:sz w:val="18"/>
              </w:rPr>
              <w:t>工作职责</w:t>
            </w:r>
          </w:p>
        </w:tc>
        <w:tc>
          <w:tcPr>
            <w:tcW w:w="2575" w:type="dxa"/>
            <w:tcBorders>
              <w:left w:val="dotted" w:color="000000" w:sz="4" w:space="0"/>
              <w:bottom w:val="dotted" w:color="000000" w:sz="4" w:space="0"/>
              <w:right w:val="nil"/>
            </w:tcBorders>
            <w:shd w:val="clear" w:color="auto" w:fill="8DB3E1"/>
          </w:tcPr>
          <w:p>
            <w:pPr>
              <w:pStyle w:val="36"/>
              <w:spacing w:before="78"/>
              <w:ind w:left="586" w:firstLine="361" w:firstLineChars="200"/>
              <w:rPr>
                <w:b/>
                <w:sz w:val="18"/>
              </w:rPr>
            </w:pPr>
            <w:r>
              <w:rPr>
                <w:b/>
                <w:sz w:val="18"/>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2" w:hRule="atLeast"/>
        </w:trPr>
        <w:tc>
          <w:tcPr>
            <w:tcW w:w="959" w:type="dxa"/>
            <w:tcBorders>
              <w:top w:val="dotted" w:color="000000" w:sz="4" w:space="0"/>
              <w:left w:val="nil"/>
              <w:bottom w:val="dotted" w:color="000000" w:sz="4" w:space="0"/>
              <w:right w:val="dotted" w:color="000000" w:sz="4" w:space="0"/>
            </w:tcBorders>
            <w:vAlign w:val="top"/>
          </w:tcPr>
          <w:p>
            <w:pPr>
              <w:spacing w:line="273" w:lineRule="auto"/>
              <w:jc w:val="center"/>
              <w:rPr>
                <w:rFonts w:ascii="宋体" w:hAnsi="宋体" w:eastAsia="宋体" w:cs="宋体"/>
                <w:sz w:val="18"/>
                <w:szCs w:val="22"/>
                <w:lang w:val="zh-CN" w:eastAsia="zh-CN" w:bidi="zh-CN"/>
              </w:rPr>
            </w:pPr>
          </w:p>
          <w:p>
            <w:pPr>
              <w:spacing w:before="75"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张连强</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center"/>
              <w:rPr>
                <w:rFonts w:ascii="宋体" w:hAnsi="宋体" w:eastAsia="宋体" w:cs="宋体"/>
                <w:sz w:val="18"/>
                <w:szCs w:val="22"/>
                <w:lang w:val="zh-CN" w:eastAsia="zh-CN" w:bidi="zh-CN"/>
              </w:rPr>
            </w:pPr>
          </w:p>
          <w:p>
            <w:pPr>
              <w:spacing w:before="39" w:line="241" w:lineRule="auto"/>
              <w:ind w:left="120" w:right="106"/>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项目总负责人</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hint="eastAsia"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p>
            <w:pPr>
              <w:spacing w:before="75" w:line="231" w:lineRule="auto"/>
              <w:ind w:left="439" w:leftChars="0" w:right="0" w:rightChars="0"/>
              <w:jc w:val="center"/>
              <w:rPr>
                <w:rFonts w:ascii="宋体" w:hAnsi="宋体" w:eastAsia="宋体" w:cs="宋体"/>
                <w:sz w:val="18"/>
                <w:szCs w:val="22"/>
                <w:lang w:val="zh-CN" w:eastAsia="zh-CN" w:bidi="zh-CN"/>
              </w:rPr>
            </w:pPr>
          </w:p>
        </w:tc>
        <w:tc>
          <w:tcPr>
            <w:tcW w:w="3078" w:type="dxa"/>
            <w:tcBorders>
              <w:top w:val="dotted" w:color="000000" w:sz="4" w:space="0"/>
              <w:left w:val="dotted" w:color="000000" w:sz="4" w:space="0"/>
              <w:bottom w:val="dotted" w:color="000000" w:sz="4" w:space="0"/>
              <w:right w:val="dotted" w:color="000000" w:sz="4" w:space="0"/>
            </w:tcBorders>
          </w:tcPr>
          <w:p>
            <w:pPr>
              <w:pStyle w:val="36"/>
              <w:spacing w:line="198" w:lineRule="exact"/>
              <w:ind w:left="114"/>
              <w:rPr>
                <w:sz w:val="18"/>
              </w:rPr>
            </w:pPr>
            <w:r>
              <w:rPr>
                <w:sz w:val="18"/>
              </w:rPr>
              <w:t>统筹评价工作和进度监督；负责</w:t>
            </w:r>
          </w:p>
          <w:p>
            <w:pPr>
              <w:pStyle w:val="36"/>
              <w:spacing w:before="2"/>
              <w:ind w:left="114"/>
              <w:rPr>
                <w:sz w:val="18"/>
              </w:rPr>
            </w:pPr>
            <w:r>
              <w:rPr>
                <w:sz w:val="18"/>
              </w:rPr>
              <w:t>项目工作方案和报告的质量控制</w:t>
            </w:r>
          </w:p>
        </w:tc>
        <w:tc>
          <w:tcPr>
            <w:tcW w:w="2575" w:type="dxa"/>
            <w:tcBorders>
              <w:top w:val="dotted" w:color="000000" w:sz="4" w:space="0"/>
              <w:left w:val="dotted" w:color="000000" w:sz="4" w:space="0"/>
              <w:bottom w:val="dotted" w:color="000000" w:sz="4" w:space="0"/>
              <w:right w:val="nil"/>
            </w:tcBorders>
          </w:tcPr>
          <w:p>
            <w:pPr>
              <w:pStyle w:val="36"/>
              <w:spacing w:line="198" w:lineRule="exact"/>
              <w:ind w:left="80" w:right="88"/>
              <w:jc w:val="center"/>
              <w:rPr>
                <w:sz w:val="18"/>
              </w:rPr>
            </w:pPr>
            <w:r>
              <w:rPr>
                <w:rFonts w:hint="eastAsia"/>
                <w:sz w:val="18"/>
                <w:lang w:val="en-US" w:eastAsia="zh-CN"/>
              </w:rPr>
              <w:t>烟台中立德</w:t>
            </w:r>
            <w:r>
              <w:rPr>
                <w:sz w:val="18"/>
              </w:rPr>
              <w:t>会计师</w:t>
            </w:r>
          </w:p>
          <w:p>
            <w:pPr>
              <w:pStyle w:val="36"/>
              <w:spacing w:line="198" w:lineRule="exact"/>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959" w:type="dxa"/>
            <w:tcBorders>
              <w:top w:val="dotted" w:color="000000" w:sz="4" w:space="0"/>
              <w:left w:val="nil"/>
              <w:bottom w:val="dotted" w:color="000000" w:sz="4" w:space="0"/>
              <w:right w:val="dotted" w:color="000000" w:sz="4" w:space="0"/>
            </w:tcBorders>
            <w:vAlign w:val="top"/>
          </w:tcPr>
          <w:p>
            <w:pPr>
              <w:spacing w:line="274" w:lineRule="auto"/>
              <w:jc w:val="center"/>
              <w:rPr>
                <w:rFonts w:ascii="宋体" w:hAnsi="宋体" w:eastAsia="宋体" w:cs="宋体"/>
                <w:sz w:val="18"/>
                <w:szCs w:val="22"/>
                <w:lang w:val="zh-CN" w:eastAsia="zh-CN" w:bidi="zh-CN"/>
              </w:rPr>
            </w:pPr>
          </w:p>
          <w:p>
            <w:pPr>
              <w:spacing w:before="75"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蔡瑞先</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center"/>
              <w:rPr>
                <w:rFonts w:ascii="宋体" w:hAnsi="宋体" w:eastAsia="宋体" w:cs="宋体"/>
                <w:sz w:val="18"/>
                <w:szCs w:val="22"/>
                <w:lang w:val="zh-CN" w:eastAsia="zh-CN" w:bidi="zh-CN"/>
              </w:rPr>
            </w:pPr>
          </w:p>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项目组负责人</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hint="eastAsia"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p>
            <w:pPr>
              <w:spacing w:before="75" w:line="231" w:lineRule="auto"/>
              <w:ind w:left="453" w:leftChars="0" w:right="0" w:rightChars="0"/>
              <w:jc w:val="center"/>
              <w:rPr>
                <w:rFonts w:ascii="宋体" w:hAnsi="宋体" w:eastAsia="宋体" w:cs="宋体"/>
                <w:sz w:val="18"/>
                <w:szCs w:val="22"/>
                <w:lang w:val="zh-CN" w:eastAsia="zh-CN" w:bidi="zh-CN"/>
              </w:rPr>
            </w:pPr>
          </w:p>
        </w:tc>
        <w:tc>
          <w:tcPr>
            <w:tcW w:w="3078" w:type="dxa"/>
            <w:tcBorders>
              <w:top w:val="dotted" w:color="000000" w:sz="4" w:space="0"/>
              <w:left w:val="dotted" w:color="000000" w:sz="4" w:space="0"/>
              <w:bottom w:val="dotted" w:color="000000" w:sz="4" w:space="0"/>
              <w:right w:val="dotted" w:color="000000" w:sz="4" w:space="0"/>
            </w:tcBorders>
          </w:tcPr>
          <w:p>
            <w:pPr>
              <w:pStyle w:val="36"/>
              <w:spacing w:line="196" w:lineRule="exact"/>
              <w:ind w:left="114"/>
              <w:rPr>
                <w:sz w:val="18"/>
              </w:rPr>
            </w:pPr>
            <w:r>
              <w:rPr>
                <w:sz w:val="18"/>
              </w:rPr>
              <w:t>负责项目的具体实施，主要负责</w:t>
            </w:r>
          </w:p>
          <w:p>
            <w:pPr>
              <w:pStyle w:val="36"/>
              <w:spacing w:before="2" w:line="244" w:lineRule="auto"/>
              <w:ind w:left="1194" w:right="111" w:hanging="1080"/>
              <w:rPr>
                <w:sz w:val="18"/>
              </w:rPr>
            </w:pPr>
            <w:r>
              <w:rPr>
                <w:sz w:val="18"/>
              </w:rPr>
              <w:t>方案的制定、指标编制、报告撰写等</w:t>
            </w:r>
          </w:p>
        </w:tc>
        <w:tc>
          <w:tcPr>
            <w:tcW w:w="2575" w:type="dxa"/>
            <w:tcBorders>
              <w:top w:val="dotted" w:color="000000" w:sz="4" w:space="0"/>
              <w:left w:val="dotted" w:color="000000" w:sz="4" w:space="0"/>
              <w:bottom w:val="dotted" w:color="000000" w:sz="4" w:space="0"/>
              <w:right w:val="nil"/>
            </w:tcBorders>
          </w:tcPr>
          <w:p>
            <w:pPr>
              <w:pStyle w:val="36"/>
              <w:spacing w:line="198" w:lineRule="exact"/>
              <w:ind w:left="80" w:right="88" w:firstLine="360" w:firstLineChars="200"/>
              <w:jc w:val="both"/>
              <w:rPr>
                <w:sz w:val="18"/>
              </w:rPr>
            </w:pPr>
            <w:r>
              <w:rPr>
                <w:rFonts w:hint="eastAsia"/>
                <w:sz w:val="18"/>
                <w:lang w:val="en-US" w:eastAsia="zh-CN"/>
              </w:rPr>
              <w:t>烟台中立德</w:t>
            </w:r>
            <w:r>
              <w:rPr>
                <w:sz w:val="18"/>
              </w:rPr>
              <w:t>会计师</w:t>
            </w:r>
          </w:p>
          <w:p>
            <w:pPr>
              <w:pStyle w:val="36"/>
              <w:spacing w:before="83" w:line="242" w:lineRule="auto"/>
              <w:ind w:right="143" w:firstLine="540" w:firstLineChars="300"/>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bottom w:val="dotted" w:color="000000" w:sz="4" w:space="0"/>
              <w:right w:val="dotted" w:color="000000" w:sz="4" w:space="0"/>
            </w:tcBorders>
            <w:vAlign w:val="top"/>
          </w:tcPr>
          <w:p>
            <w:pPr>
              <w:spacing w:line="275" w:lineRule="auto"/>
              <w:jc w:val="center"/>
              <w:rPr>
                <w:rFonts w:ascii="宋体" w:hAnsi="宋体" w:eastAsia="宋体" w:cs="宋体"/>
                <w:sz w:val="18"/>
                <w:szCs w:val="22"/>
                <w:lang w:val="zh-CN" w:eastAsia="zh-CN" w:bidi="zh-CN"/>
              </w:rPr>
            </w:pPr>
          </w:p>
          <w:p>
            <w:pPr>
              <w:spacing w:before="75" w:line="229"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原希成</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center"/>
              <w:rPr>
                <w:rFonts w:ascii="宋体" w:hAnsi="宋体" w:eastAsia="宋体" w:cs="宋体"/>
                <w:sz w:val="18"/>
                <w:szCs w:val="22"/>
                <w:lang w:val="zh-CN" w:eastAsia="zh-CN" w:bidi="zh-CN"/>
              </w:rPr>
            </w:pPr>
          </w:p>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项目</w:t>
            </w:r>
            <w:r>
              <w:rPr>
                <w:rFonts w:hint="eastAsia" w:ascii="宋体" w:hAnsi="宋体" w:eastAsia="宋体" w:cs="宋体"/>
                <w:sz w:val="18"/>
                <w:szCs w:val="22"/>
                <w:lang w:val="en-US" w:eastAsia="zh-CN" w:bidi="zh-CN"/>
              </w:rPr>
              <w:t>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hint="eastAsia"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p>
            <w:pPr>
              <w:spacing w:before="75" w:line="229" w:lineRule="auto"/>
              <w:ind w:left="437" w:leftChars="0" w:right="0" w:rightChars="0"/>
              <w:jc w:val="center"/>
              <w:rPr>
                <w:rFonts w:ascii="宋体" w:hAnsi="宋体" w:eastAsia="宋体" w:cs="宋体"/>
                <w:sz w:val="18"/>
                <w:szCs w:val="22"/>
                <w:lang w:val="zh-CN" w:eastAsia="zh-CN" w:bidi="zh-CN"/>
              </w:rPr>
            </w:pPr>
          </w:p>
        </w:tc>
        <w:tc>
          <w:tcPr>
            <w:tcW w:w="3078" w:type="dxa"/>
            <w:tcBorders>
              <w:top w:val="dotted" w:color="000000" w:sz="4" w:space="0"/>
              <w:left w:val="dotted" w:color="000000" w:sz="4" w:space="0"/>
              <w:bottom w:val="dotted" w:color="000000" w:sz="4" w:space="0"/>
              <w:right w:val="dotted" w:color="000000" w:sz="4" w:space="0"/>
            </w:tcBorders>
          </w:tcPr>
          <w:p>
            <w:pPr>
              <w:pStyle w:val="36"/>
              <w:spacing w:line="199" w:lineRule="exact"/>
              <w:ind w:left="94" w:right="94"/>
              <w:jc w:val="center"/>
              <w:rPr>
                <w:sz w:val="18"/>
              </w:rPr>
            </w:pPr>
            <w:r>
              <w:rPr>
                <w:sz w:val="18"/>
              </w:rPr>
              <w:t>负责项目工作方案和报告的质量</w:t>
            </w:r>
          </w:p>
          <w:p>
            <w:pPr>
              <w:pStyle w:val="36"/>
              <w:spacing w:before="2"/>
              <w:ind w:left="94" w:right="94"/>
              <w:jc w:val="center"/>
              <w:rPr>
                <w:sz w:val="18"/>
              </w:rPr>
            </w:pPr>
            <w:r>
              <w:rPr>
                <w:sz w:val="18"/>
              </w:rPr>
              <w:t>控制</w:t>
            </w:r>
          </w:p>
        </w:tc>
        <w:tc>
          <w:tcPr>
            <w:tcW w:w="2575" w:type="dxa"/>
            <w:tcBorders>
              <w:top w:val="dotted" w:color="000000" w:sz="4" w:space="0"/>
              <w:left w:val="dotted" w:color="000000" w:sz="4" w:space="0"/>
              <w:bottom w:val="dotted" w:color="000000" w:sz="4" w:space="0"/>
              <w:right w:val="nil"/>
            </w:tcBorders>
          </w:tcPr>
          <w:p>
            <w:pPr>
              <w:pStyle w:val="36"/>
              <w:spacing w:line="198" w:lineRule="exact"/>
              <w:ind w:left="80" w:right="88"/>
              <w:jc w:val="center"/>
              <w:rPr>
                <w:sz w:val="18"/>
              </w:rPr>
            </w:pPr>
            <w:r>
              <w:rPr>
                <w:rFonts w:hint="eastAsia"/>
                <w:sz w:val="18"/>
                <w:lang w:val="en-US" w:eastAsia="zh-CN"/>
              </w:rPr>
              <w:t>烟台中立德</w:t>
            </w:r>
            <w:r>
              <w:rPr>
                <w:sz w:val="18"/>
              </w:rPr>
              <w:t>会计师</w:t>
            </w:r>
          </w:p>
          <w:p>
            <w:pPr>
              <w:pStyle w:val="36"/>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88" w:hRule="atLeast"/>
        </w:trPr>
        <w:tc>
          <w:tcPr>
            <w:tcW w:w="959" w:type="dxa"/>
            <w:tcBorders>
              <w:top w:val="dotted" w:color="000000" w:sz="4" w:space="0"/>
              <w:left w:val="nil"/>
              <w:bottom w:val="dotted" w:color="000000" w:sz="4" w:space="0"/>
              <w:right w:val="dotted" w:color="000000" w:sz="4" w:space="0"/>
            </w:tcBorders>
            <w:vAlign w:val="top"/>
          </w:tcPr>
          <w:p>
            <w:pPr>
              <w:spacing w:before="196"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宫彦良</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tc>
        <w:tc>
          <w:tcPr>
            <w:tcW w:w="3078" w:type="dxa"/>
            <w:tcBorders>
              <w:top w:val="dotted" w:color="000000" w:sz="4" w:space="0"/>
              <w:left w:val="dotted" w:color="000000" w:sz="4" w:space="0"/>
              <w:bottom w:val="dotted" w:color="000000" w:sz="4" w:space="0"/>
              <w:right w:val="dotted" w:color="000000" w:sz="4" w:space="0"/>
            </w:tcBorders>
          </w:tcPr>
          <w:p>
            <w:pPr>
              <w:pStyle w:val="36"/>
              <w:spacing w:line="197" w:lineRule="exact"/>
              <w:ind w:left="94" w:right="94"/>
              <w:jc w:val="center"/>
              <w:rPr>
                <w:sz w:val="18"/>
              </w:rPr>
            </w:pPr>
            <w:r>
              <w:rPr>
                <w:sz w:val="18"/>
              </w:rPr>
              <w:t>对项目实施过程中工程造价等工</w:t>
            </w:r>
          </w:p>
          <w:p>
            <w:pPr>
              <w:pStyle w:val="36"/>
              <w:spacing w:before="2"/>
              <w:ind w:left="93" w:right="94"/>
              <w:jc w:val="center"/>
              <w:rPr>
                <w:sz w:val="18"/>
              </w:rPr>
            </w:pPr>
            <w:r>
              <w:rPr>
                <w:sz w:val="18"/>
              </w:rPr>
              <w:t>程方面进行复核</w:t>
            </w:r>
          </w:p>
        </w:tc>
        <w:tc>
          <w:tcPr>
            <w:tcW w:w="2575" w:type="dxa"/>
            <w:tcBorders>
              <w:top w:val="dotted" w:color="000000" w:sz="4" w:space="0"/>
              <w:left w:val="dotted" w:color="000000" w:sz="4" w:space="0"/>
              <w:bottom w:val="dotted" w:color="000000" w:sz="4" w:space="0"/>
              <w:right w:val="nil"/>
            </w:tcBorders>
          </w:tcPr>
          <w:p>
            <w:pPr>
              <w:pStyle w:val="36"/>
              <w:spacing w:line="197" w:lineRule="exact"/>
              <w:ind w:left="80" w:right="88"/>
              <w:jc w:val="center"/>
              <w:rPr>
                <w:sz w:val="18"/>
              </w:rPr>
            </w:pPr>
            <w:r>
              <w:rPr>
                <w:rFonts w:hint="eastAsia"/>
                <w:sz w:val="18"/>
                <w:lang w:val="en-US" w:eastAsia="zh-CN"/>
              </w:rPr>
              <w:t>烟台中立德</w:t>
            </w:r>
            <w:r>
              <w:rPr>
                <w:sz w:val="18"/>
              </w:rPr>
              <w:t>会计师</w:t>
            </w:r>
          </w:p>
          <w:p>
            <w:pPr>
              <w:pStyle w:val="36"/>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bottom w:val="dotted" w:color="000000" w:sz="4" w:space="0"/>
              <w:right w:val="dotted" w:color="000000" w:sz="4" w:space="0"/>
            </w:tcBorders>
            <w:vAlign w:val="top"/>
          </w:tcPr>
          <w:p>
            <w:pPr>
              <w:spacing w:before="170"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于汝凤</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right="106"/>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注册会计师</w:t>
            </w:r>
          </w:p>
        </w:tc>
        <w:tc>
          <w:tcPr>
            <w:tcW w:w="3078" w:type="dxa"/>
            <w:tcBorders>
              <w:top w:val="dotted" w:color="000000" w:sz="4" w:space="0"/>
              <w:left w:val="dotted" w:color="000000" w:sz="4" w:space="0"/>
              <w:bottom w:val="dotted" w:color="000000" w:sz="4" w:space="0"/>
              <w:right w:val="dotted" w:color="000000" w:sz="4" w:space="0"/>
            </w:tcBorders>
          </w:tcPr>
          <w:p>
            <w:pPr>
              <w:pStyle w:val="36"/>
              <w:spacing w:line="197" w:lineRule="exact"/>
              <w:ind w:left="93" w:right="94"/>
              <w:jc w:val="center"/>
              <w:rPr>
                <w:sz w:val="18"/>
              </w:rPr>
            </w:pPr>
            <w:r>
              <w:rPr>
                <w:sz w:val="18"/>
              </w:rPr>
              <w:t>合规性检查的开展及结果的梳</w:t>
            </w:r>
          </w:p>
          <w:p>
            <w:pPr>
              <w:pStyle w:val="36"/>
              <w:spacing w:before="2"/>
              <w:ind w:left="94" w:right="94"/>
              <w:jc w:val="center"/>
              <w:rPr>
                <w:sz w:val="18"/>
              </w:rPr>
            </w:pPr>
            <w:r>
              <w:rPr>
                <w:sz w:val="18"/>
              </w:rPr>
              <w:t>理、报告初稿撰写</w:t>
            </w:r>
          </w:p>
        </w:tc>
        <w:tc>
          <w:tcPr>
            <w:tcW w:w="2575" w:type="dxa"/>
            <w:tcBorders>
              <w:top w:val="dotted" w:color="000000" w:sz="4" w:space="0"/>
              <w:left w:val="dotted" w:color="000000" w:sz="4" w:space="0"/>
              <w:bottom w:val="dotted" w:color="000000" w:sz="4" w:space="0"/>
              <w:right w:val="nil"/>
            </w:tcBorders>
          </w:tcPr>
          <w:p>
            <w:pPr>
              <w:pStyle w:val="36"/>
              <w:spacing w:line="198" w:lineRule="exact"/>
              <w:ind w:left="80" w:right="88"/>
              <w:jc w:val="center"/>
              <w:rPr>
                <w:sz w:val="18"/>
              </w:rPr>
            </w:pPr>
            <w:r>
              <w:rPr>
                <w:rFonts w:hint="eastAsia"/>
                <w:sz w:val="18"/>
                <w:lang w:val="en-US" w:eastAsia="zh-CN"/>
              </w:rPr>
              <w:t>烟台中立德</w:t>
            </w:r>
            <w:r>
              <w:rPr>
                <w:sz w:val="18"/>
              </w:rPr>
              <w:t>会计师</w:t>
            </w:r>
          </w:p>
          <w:p>
            <w:pPr>
              <w:pStyle w:val="36"/>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6" w:hRule="atLeast"/>
        </w:trPr>
        <w:tc>
          <w:tcPr>
            <w:tcW w:w="959" w:type="dxa"/>
            <w:tcBorders>
              <w:top w:val="dotted" w:color="000000" w:sz="4" w:space="0"/>
              <w:left w:val="nil"/>
              <w:bottom w:val="dotted" w:color="000000" w:sz="4" w:space="0"/>
              <w:right w:val="dotted" w:color="000000" w:sz="4" w:space="0"/>
            </w:tcBorders>
            <w:vAlign w:val="top"/>
          </w:tcPr>
          <w:p>
            <w:pPr>
              <w:spacing w:before="198" w:line="229"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王曙光</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198" w:line="229"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高级工程师</w:t>
            </w:r>
          </w:p>
        </w:tc>
        <w:tc>
          <w:tcPr>
            <w:tcW w:w="3078" w:type="dxa"/>
            <w:tcBorders>
              <w:top w:val="dotted" w:color="000000" w:sz="4" w:space="0"/>
              <w:left w:val="dotted" w:color="000000" w:sz="4" w:space="0"/>
              <w:bottom w:val="dotted" w:color="000000" w:sz="4" w:space="0"/>
              <w:right w:val="dotted" w:color="000000" w:sz="4" w:space="0"/>
            </w:tcBorders>
          </w:tcPr>
          <w:p>
            <w:pPr>
              <w:pStyle w:val="36"/>
              <w:spacing w:line="196" w:lineRule="exact"/>
              <w:ind w:left="102"/>
              <w:rPr>
                <w:sz w:val="18"/>
              </w:rPr>
            </w:pPr>
            <w:r>
              <w:rPr>
                <w:spacing w:val="-9"/>
                <w:sz w:val="18"/>
              </w:rPr>
              <w:t>负责访谈、问卷设计、实地调研、</w:t>
            </w:r>
          </w:p>
          <w:p>
            <w:pPr>
              <w:pStyle w:val="36"/>
              <w:spacing w:before="4"/>
              <w:ind w:left="114"/>
              <w:rPr>
                <w:sz w:val="18"/>
              </w:rPr>
            </w:pPr>
            <w:r>
              <w:rPr>
                <w:sz w:val="18"/>
              </w:rPr>
              <w:t>合规性检查的开展及结果的梳理</w:t>
            </w:r>
          </w:p>
        </w:tc>
        <w:tc>
          <w:tcPr>
            <w:tcW w:w="2575" w:type="dxa"/>
            <w:tcBorders>
              <w:top w:val="dotted" w:color="000000" w:sz="4" w:space="0"/>
              <w:left w:val="dotted" w:color="000000" w:sz="4" w:space="0"/>
              <w:bottom w:val="dotted" w:color="000000" w:sz="4" w:space="0"/>
              <w:right w:val="nil"/>
            </w:tcBorders>
          </w:tcPr>
          <w:p>
            <w:pPr>
              <w:pStyle w:val="36"/>
              <w:spacing w:line="198" w:lineRule="exact"/>
              <w:ind w:left="80" w:right="88"/>
              <w:jc w:val="center"/>
              <w:rPr>
                <w:sz w:val="18"/>
              </w:rPr>
            </w:pPr>
            <w:r>
              <w:rPr>
                <w:rFonts w:hint="eastAsia"/>
                <w:sz w:val="18"/>
                <w:lang w:val="en-US" w:eastAsia="zh-CN"/>
              </w:rPr>
              <w:t>烟台中立德</w:t>
            </w:r>
            <w:r>
              <w:rPr>
                <w:sz w:val="18"/>
              </w:rPr>
              <w:t>会计师</w:t>
            </w:r>
          </w:p>
          <w:p>
            <w:pPr>
              <w:pStyle w:val="36"/>
              <w:spacing w:before="4"/>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bottom w:val="dotted" w:color="000000" w:sz="4" w:space="0"/>
              <w:right w:val="dotted" w:color="000000" w:sz="4" w:space="0"/>
            </w:tcBorders>
            <w:vAlign w:val="top"/>
          </w:tcPr>
          <w:p>
            <w:pPr>
              <w:spacing w:before="198"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李书超</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198"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注册造价师</w:t>
            </w:r>
          </w:p>
        </w:tc>
        <w:tc>
          <w:tcPr>
            <w:tcW w:w="3078" w:type="dxa"/>
            <w:tcBorders>
              <w:top w:val="dotted" w:color="000000" w:sz="4" w:space="0"/>
              <w:left w:val="dotted" w:color="000000" w:sz="4" w:space="0"/>
              <w:bottom w:val="dotted" w:color="000000" w:sz="4" w:space="0"/>
              <w:right w:val="dotted" w:color="000000" w:sz="4" w:space="0"/>
            </w:tcBorders>
          </w:tcPr>
          <w:p>
            <w:pPr>
              <w:pStyle w:val="36"/>
              <w:spacing w:before="83"/>
              <w:ind w:left="93" w:right="94"/>
              <w:jc w:val="center"/>
              <w:rPr>
                <w:sz w:val="18"/>
              </w:rPr>
            </w:pPr>
            <w:r>
              <w:rPr>
                <w:sz w:val="18"/>
              </w:rPr>
              <w:t>负责资料收集分析、问卷调查</w:t>
            </w:r>
          </w:p>
        </w:tc>
        <w:tc>
          <w:tcPr>
            <w:tcW w:w="2575" w:type="dxa"/>
            <w:tcBorders>
              <w:top w:val="dotted" w:color="000000" w:sz="4" w:space="0"/>
              <w:left w:val="dotted" w:color="000000" w:sz="4" w:space="0"/>
              <w:bottom w:val="dotted" w:color="000000" w:sz="4" w:space="0"/>
              <w:right w:val="nil"/>
            </w:tcBorders>
          </w:tcPr>
          <w:p>
            <w:pPr>
              <w:pStyle w:val="36"/>
              <w:spacing w:line="198" w:lineRule="exact"/>
              <w:ind w:left="80" w:right="88"/>
              <w:jc w:val="center"/>
              <w:rPr>
                <w:sz w:val="18"/>
              </w:rPr>
            </w:pPr>
            <w:r>
              <w:rPr>
                <w:rFonts w:hint="eastAsia"/>
                <w:sz w:val="18"/>
                <w:lang w:val="en-US" w:eastAsia="zh-CN"/>
              </w:rPr>
              <w:t>烟台中立德</w:t>
            </w:r>
            <w:r>
              <w:rPr>
                <w:sz w:val="18"/>
              </w:rPr>
              <w:t>会计师</w:t>
            </w:r>
          </w:p>
          <w:p>
            <w:pPr>
              <w:pStyle w:val="36"/>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6" w:hRule="atLeast"/>
        </w:trPr>
        <w:tc>
          <w:tcPr>
            <w:tcW w:w="959" w:type="dxa"/>
            <w:tcBorders>
              <w:top w:val="dotted" w:color="000000" w:sz="4" w:space="0"/>
              <w:left w:val="nil"/>
              <w:bottom w:val="dotted" w:color="000000" w:sz="4" w:space="0"/>
              <w:right w:val="dotted" w:color="000000" w:sz="4" w:space="0"/>
            </w:tcBorders>
            <w:vAlign w:val="top"/>
          </w:tcPr>
          <w:p>
            <w:pPr>
              <w:spacing w:before="197"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邵诗旭</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项目组成员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197" w:line="231"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助理工程师</w:t>
            </w:r>
          </w:p>
        </w:tc>
        <w:tc>
          <w:tcPr>
            <w:tcW w:w="3078" w:type="dxa"/>
            <w:tcBorders>
              <w:top w:val="dotted" w:color="000000" w:sz="4" w:space="0"/>
              <w:left w:val="dotted" w:color="000000" w:sz="4" w:space="0"/>
              <w:bottom w:val="dotted" w:color="000000" w:sz="4" w:space="0"/>
              <w:right w:val="dotted" w:color="000000" w:sz="4" w:space="0"/>
            </w:tcBorders>
          </w:tcPr>
          <w:p>
            <w:pPr>
              <w:pStyle w:val="36"/>
              <w:spacing w:before="81"/>
              <w:ind w:left="93" w:right="94"/>
              <w:jc w:val="center"/>
              <w:rPr>
                <w:sz w:val="18"/>
              </w:rPr>
            </w:pPr>
            <w:r>
              <w:rPr>
                <w:sz w:val="18"/>
              </w:rPr>
              <w:t>负责资料收集分析、问卷调查</w:t>
            </w:r>
          </w:p>
        </w:tc>
        <w:tc>
          <w:tcPr>
            <w:tcW w:w="2575" w:type="dxa"/>
            <w:tcBorders>
              <w:top w:val="dotted" w:color="000000" w:sz="4" w:space="0"/>
              <w:left w:val="dotted" w:color="000000" w:sz="4" w:space="0"/>
              <w:bottom w:val="dotted" w:color="000000" w:sz="4" w:space="0"/>
              <w:right w:val="nil"/>
            </w:tcBorders>
          </w:tcPr>
          <w:p>
            <w:pPr>
              <w:pStyle w:val="36"/>
              <w:spacing w:line="198" w:lineRule="exact"/>
              <w:ind w:left="80" w:right="88"/>
              <w:jc w:val="center"/>
              <w:rPr>
                <w:sz w:val="18"/>
              </w:rPr>
            </w:pPr>
            <w:r>
              <w:rPr>
                <w:rFonts w:hint="eastAsia"/>
                <w:sz w:val="18"/>
                <w:lang w:val="en-US" w:eastAsia="zh-CN"/>
              </w:rPr>
              <w:t>烟台中立德</w:t>
            </w:r>
            <w:r>
              <w:rPr>
                <w:sz w:val="18"/>
              </w:rPr>
              <w:t>会计师</w:t>
            </w:r>
          </w:p>
          <w:p>
            <w:pPr>
              <w:pStyle w:val="36"/>
              <w:spacing w:before="2"/>
              <w:ind w:left="80" w:right="88"/>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bottom w:val="dotted" w:color="000000" w:sz="4" w:space="0"/>
              <w:right w:val="dotted" w:color="000000" w:sz="4" w:space="0"/>
            </w:tcBorders>
            <w:vAlign w:val="top"/>
          </w:tcPr>
          <w:p>
            <w:pPr>
              <w:spacing w:before="84" w:line="230"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张梅</w:t>
            </w:r>
          </w:p>
        </w:tc>
        <w:tc>
          <w:tcPr>
            <w:tcW w:w="1181" w:type="dxa"/>
            <w:tcBorders>
              <w:top w:val="dotted" w:color="000000" w:sz="4" w:space="0"/>
              <w:left w:val="dotted" w:color="000000" w:sz="4" w:space="0"/>
              <w:bottom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实施组成员</w:t>
            </w:r>
          </w:p>
        </w:tc>
        <w:tc>
          <w:tcPr>
            <w:tcW w:w="1114" w:type="dxa"/>
            <w:tcBorders>
              <w:top w:val="dotted" w:color="000000" w:sz="4" w:space="0"/>
              <w:left w:val="dotted" w:color="000000" w:sz="4" w:space="0"/>
              <w:bottom w:val="dotted" w:color="000000" w:sz="4" w:space="0"/>
              <w:right w:val="dotted" w:color="000000" w:sz="4" w:space="0"/>
            </w:tcBorders>
            <w:vAlign w:val="top"/>
          </w:tcPr>
          <w:p>
            <w:pPr>
              <w:spacing w:before="84" w:line="230"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助理工程师</w:t>
            </w:r>
          </w:p>
        </w:tc>
        <w:tc>
          <w:tcPr>
            <w:tcW w:w="3078" w:type="dxa"/>
            <w:tcBorders>
              <w:top w:val="dotted" w:color="000000" w:sz="4" w:space="0"/>
              <w:left w:val="dotted" w:color="000000" w:sz="4" w:space="0"/>
              <w:bottom w:val="dotted" w:color="000000" w:sz="4" w:space="0"/>
              <w:right w:val="dotted" w:color="000000" w:sz="4" w:space="0"/>
            </w:tcBorders>
          </w:tcPr>
          <w:p>
            <w:pPr>
              <w:pStyle w:val="36"/>
              <w:spacing w:before="83"/>
              <w:ind w:left="94" w:right="94"/>
              <w:jc w:val="center"/>
              <w:rPr>
                <w:sz w:val="18"/>
              </w:rPr>
            </w:pPr>
            <w:r>
              <w:rPr>
                <w:sz w:val="18"/>
              </w:rPr>
              <w:t>负责资料收集分析、问卷调查</w:t>
            </w:r>
          </w:p>
        </w:tc>
        <w:tc>
          <w:tcPr>
            <w:tcW w:w="2575" w:type="dxa"/>
            <w:tcBorders>
              <w:top w:val="dotted" w:color="000000" w:sz="4" w:space="0"/>
              <w:left w:val="dotted" w:color="000000" w:sz="4" w:space="0"/>
              <w:bottom w:val="dotted" w:color="000000" w:sz="4" w:space="0"/>
              <w:right w:val="nil"/>
            </w:tcBorders>
          </w:tcPr>
          <w:p>
            <w:pPr>
              <w:pStyle w:val="36"/>
              <w:spacing w:line="198" w:lineRule="exact"/>
              <w:ind w:left="80" w:right="88"/>
              <w:jc w:val="center"/>
              <w:rPr>
                <w:sz w:val="18"/>
              </w:rPr>
            </w:pPr>
            <w:r>
              <w:rPr>
                <w:rFonts w:hint="eastAsia"/>
                <w:sz w:val="18"/>
                <w:lang w:val="en-US" w:eastAsia="zh-CN"/>
              </w:rPr>
              <w:t>烟台中立德</w:t>
            </w:r>
            <w:r>
              <w:rPr>
                <w:sz w:val="18"/>
              </w:rPr>
              <w:t>会计师</w:t>
            </w:r>
          </w:p>
          <w:p>
            <w:pPr>
              <w:pStyle w:val="36"/>
              <w:spacing w:before="2"/>
              <w:ind w:left="80" w:right="85"/>
              <w:jc w:val="center"/>
              <w:rPr>
                <w:sz w:val="18"/>
              </w:rPr>
            </w:pPr>
            <w:r>
              <w:rPr>
                <w:sz w:val="18"/>
              </w:rPr>
              <w:t>事务所有限公司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959" w:type="dxa"/>
            <w:tcBorders>
              <w:top w:val="dotted" w:color="000000" w:sz="4" w:space="0"/>
              <w:left w:val="nil"/>
              <w:right w:val="dotted" w:color="000000" w:sz="4" w:space="0"/>
            </w:tcBorders>
            <w:vAlign w:val="top"/>
          </w:tcPr>
          <w:p>
            <w:pPr>
              <w:spacing w:before="84" w:line="230"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邓小洋</w:t>
            </w:r>
          </w:p>
        </w:tc>
        <w:tc>
          <w:tcPr>
            <w:tcW w:w="1181" w:type="dxa"/>
            <w:tcBorders>
              <w:top w:val="dotted" w:color="000000" w:sz="4" w:space="0"/>
              <w:left w:val="dotted" w:color="000000" w:sz="4" w:space="0"/>
              <w:right w:val="dotted" w:color="000000" w:sz="4" w:space="0"/>
            </w:tcBorders>
            <w:vAlign w:val="top"/>
          </w:tcPr>
          <w:p>
            <w:pPr>
              <w:spacing w:before="39" w:line="241" w:lineRule="auto"/>
              <w:ind w:left="120" w:leftChars="0" w:right="106" w:rightChars="0"/>
              <w:jc w:val="center"/>
              <w:rPr>
                <w:rFonts w:ascii="宋体" w:hAnsi="宋体" w:eastAsia="宋体" w:cs="宋体"/>
                <w:sz w:val="18"/>
                <w:szCs w:val="22"/>
                <w:lang w:val="zh-CN" w:eastAsia="zh-CN" w:bidi="zh-CN"/>
              </w:rPr>
            </w:pPr>
            <w:r>
              <w:rPr>
                <w:rFonts w:hint="eastAsia" w:ascii="宋体" w:hAnsi="宋体" w:eastAsia="宋体" w:cs="宋体"/>
                <w:sz w:val="18"/>
                <w:szCs w:val="22"/>
                <w:lang w:val="en-US" w:eastAsia="zh-CN" w:bidi="zh-CN"/>
              </w:rPr>
              <w:t>实施组成员</w:t>
            </w:r>
          </w:p>
        </w:tc>
        <w:tc>
          <w:tcPr>
            <w:tcW w:w="1114" w:type="dxa"/>
            <w:tcBorders>
              <w:top w:val="dotted" w:color="000000" w:sz="4" w:space="0"/>
              <w:left w:val="dotted" w:color="000000" w:sz="4" w:space="0"/>
              <w:right w:val="dotted" w:color="000000" w:sz="4" w:space="0"/>
            </w:tcBorders>
            <w:vAlign w:val="top"/>
          </w:tcPr>
          <w:p>
            <w:pPr>
              <w:spacing w:before="84" w:line="230" w:lineRule="auto"/>
              <w:ind w:right="0" w:rightChars="0"/>
              <w:jc w:val="both"/>
              <w:rPr>
                <w:rFonts w:ascii="宋体" w:hAnsi="宋体" w:eastAsia="宋体" w:cs="宋体"/>
                <w:sz w:val="18"/>
                <w:szCs w:val="22"/>
                <w:lang w:val="zh-CN" w:eastAsia="zh-CN" w:bidi="zh-CN"/>
              </w:rPr>
            </w:pPr>
            <w:r>
              <w:rPr>
                <w:rFonts w:hint="eastAsia" w:ascii="宋体" w:hAnsi="宋体" w:eastAsia="宋体" w:cs="宋体"/>
                <w:sz w:val="18"/>
                <w:szCs w:val="22"/>
                <w:lang w:val="zh-CN" w:eastAsia="zh-CN" w:bidi="zh-CN"/>
              </w:rPr>
              <w:t>助理工程师</w:t>
            </w:r>
          </w:p>
        </w:tc>
        <w:tc>
          <w:tcPr>
            <w:tcW w:w="3078" w:type="dxa"/>
            <w:tcBorders>
              <w:top w:val="dotted" w:color="000000" w:sz="4" w:space="0"/>
              <w:left w:val="dotted" w:color="000000" w:sz="4" w:space="0"/>
              <w:right w:val="dotted" w:color="000000" w:sz="4" w:space="0"/>
            </w:tcBorders>
          </w:tcPr>
          <w:p>
            <w:pPr>
              <w:pStyle w:val="36"/>
              <w:spacing w:before="83"/>
              <w:ind w:left="94" w:right="94"/>
              <w:jc w:val="center"/>
              <w:rPr>
                <w:sz w:val="18"/>
              </w:rPr>
            </w:pPr>
            <w:r>
              <w:rPr>
                <w:sz w:val="18"/>
              </w:rPr>
              <w:t>负责资料收集分析、问卷调查</w:t>
            </w:r>
          </w:p>
        </w:tc>
        <w:tc>
          <w:tcPr>
            <w:tcW w:w="2575" w:type="dxa"/>
            <w:tcBorders>
              <w:top w:val="dotted" w:color="000000" w:sz="4" w:space="0"/>
              <w:left w:val="dotted" w:color="000000" w:sz="4" w:space="0"/>
              <w:right w:val="nil"/>
            </w:tcBorders>
          </w:tcPr>
          <w:p>
            <w:pPr>
              <w:pStyle w:val="36"/>
              <w:spacing w:line="198" w:lineRule="exact"/>
              <w:ind w:left="80" w:right="88"/>
              <w:jc w:val="center"/>
              <w:rPr>
                <w:sz w:val="18"/>
              </w:rPr>
            </w:pPr>
            <w:r>
              <w:rPr>
                <w:rFonts w:hint="eastAsia"/>
                <w:sz w:val="18"/>
                <w:lang w:val="en-US" w:eastAsia="zh-CN"/>
              </w:rPr>
              <w:t>烟台中立德</w:t>
            </w:r>
            <w:r>
              <w:rPr>
                <w:sz w:val="18"/>
              </w:rPr>
              <w:t>会计师</w:t>
            </w:r>
          </w:p>
          <w:p>
            <w:pPr>
              <w:pStyle w:val="36"/>
              <w:spacing w:before="4"/>
              <w:ind w:left="80" w:right="85"/>
              <w:jc w:val="center"/>
              <w:rPr>
                <w:sz w:val="18"/>
              </w:rPr>
            </w:pPr>
            <w:r>
              <w:rPr>
                <w:sz w:val="18"/>
              </w:rPr>
              <w:t>事务所有限公司</w:t>
            </w:r>
          </w:p>
        </w:tc>
      </w:tr>
    </w:tbl>
    <w:p>
      <w:pPr>
        <w:widowControl w:val="0"/>
        <w:spacing w:after="139" w:line="1" w:lineRule="exact"/>
      </w:pPr>
    </w:p>
    <w:p>
      <w:pPr>
        <w:pStyle w:val="21"/>
        <w:keepNext w:val="0"/>
        <w:keepLines w:val="0"/>
        <w:widowControl w:val="0"/>
        <w:shd w:val="clear" w:color="auto" w:fill="auto"/>
        <w:bidi w:val="0"/>
        <w:spacing w:before="0" w:after="240" w:line="240" w:lineRule="auto"/>
        <w:ind w:left="0" w:right="0" w:firstLine="900"/>
        <w:jc w:val="left"/>
        <w:rPr>
          <w:rFonts w:hint="eastAsia" w:eastAsia="宋体"/>
          <w:color w:val="000000"/>
          <w:spacing w:val="0"/>
          <w:w w:val="100"/>
          <w:position w:val="0"/>
          <w:lang w:val="en-US" w:eastAsia="zh-CN"/>
        </w:rPr>
      </w:pPr>
      <w:r>
        <w:rPr>
          <w:rFonts w:hint="eastAsia"/>
          <w:color w:val="000000"/>
          <w:spacing w:val="0"/>
          <w:w w:val="100"/>
          <w:position w:val="0"/>
          <w:lang w:val="en-US" w:eastAsia="zh-CN"/>
        </w:rPr>
        <w:t xml:space="preserve"> </w:t>
      </w:r>
    </w:p>
    <w:p>
      <w:pPr>
        <w:pStyle w:val="21"/>
        <w:keepNext w:val="0"/>
        <w:keepLines w:val="0"/>
        <w:widowControl w:val="0"/>
        <w:shd w:val="clear" w:color="auto" w:fill="auto"/>
        <w:bidi w:val="0"/>
        <w:spacing w:before="0" w:after="240" w:line="240" w:lineRule="auto"/>
        <w:ind w:left="0" w:right="0" w:firstLine="1536" w:firstLineChars="480"/>
        <w:jc w:val="left"/>
        <w:outlineLvl w:val="1"/>
        <w:rPr>
          <w:rFonts w:hint="eastAsia" w:ascii="楷体" w:hAnsi="楷体" w:eastAsia="楷体" w:cs="楷体"/>
          <w:color w:val="000000"/>
          <w:spacing w:val="0"/>
          <w:w w:val="100"/>
          <w:kern w:val="2"/>
          <w:position w:val="0"/>
          <w:sz w:val="32"/>
          <w:szCs w:val="32"/>
          <w:u w:val="none"/>
          <w:shd w:val="clear" w:color="auto" w:fill="auto"/>
          <w:lang w:val="zh-TW" w:eastAsia="zh-CN" w:bidi="zh-TW"/>
        </w:rPr>
      </w:pPr>
      <w:bookmarkStart w:id="74" w:name="_Toc1274"/>
      <w:bookmarkStart w:id="75" w:name="_Toc23750"/>
      <w:r>
        <w:rPr>
          <w:rFonts w:hint="eastAsia" w:ascii="楷体" w:hAnsi="楷体" w:eastAsia="楷体" w:cs="楷体"/>
          <w:color w:val="000000"/>
          <w:spacing w:val="0"/>
          <w:w w:val="100"/>
          <w:kern w:val="2"/>
          <w:position w:val="0"/>
          <w:sz w:val="32"/>
          <w:szCs w:val="32"/>
          <w:u w:val="none"/>
          <w:shd w:val="clear" w:color="auto" w:fill="auto"/>
          <w:lang w:val="zh-TW" w:eastAsia="zh-CN" w:bidi="zh-TW"/>
        </w:rPr>
        <w:t>（七）绩效评价工作过程</w:t>
      </w:r>
      <w:bookmarkEnd w:id="74"/>
      <w:bookmarkEnd w:id="75"/>
    </w:p>
    <w:p>
      <w:pPr>
        <w:widowControl w:val="0"/>
        <w:autoSpaceDE w:val="0"/>
        <w:autoSpaceDN w:val="0"/>
        <w:spacing w:before="171" w:after="0" w:line="338" w:lineRule="auto"/>
        <w:ind w:left="1071" w:right="916" w:firstLine="640"/>
        <w:jc w:val="left"/>
        <w:rPr>
          <w:rFonts w:ascii="宋体" w:hAnsi="宋体" w:eastAsia="宋体" w:cs="宋体"/>
          <w:sz w:val="32"/>
          <w:szCs w:val="32"/>
          <w:lang w:val="zh-CN" w:eastAsia="zh-CN" w:bidi="zh-CN"/>
        </w:rPr>
      </w:pPr>
      <w:r>
        <w:rPr>
          <w:rFonts w:ascii="宋体" w:hAnsi="宋体" w:eastAsia="宋体" w:cs="宋体"/>
          <w:spacing w:val="-1"/>
          <w:sz w:val="32"/>
          <w:szCs w:val="32"/>
          <w:lang w:val="zh-CN" w:eastAsia="zh-CN" w:bidi="zh-CN"/>
        </w:rPr>
        <w:t>按照评价要求，对整个评价周期进行阶段性划分，工作程序</w:t>
      </w:r>
      <w:r>
        <w:rPr>
          <w:rFonts w:ascii="宋体" w:hAnsi="宋体" w:eastAsia="宋体" w:cs="宋体"/>
          <w:spacing w:val="-14"/>
          <w:w w:val="95"/>
          <w:sz w:val="32"/>
          <w:szCs w:val="32"/>
          <w:lang w:val="zh-CN" w:eastAsia="zh-CN" w:bidi="zh-CN"/>
        </w:rPr>
        <w:t>主要包括前期准备、组织实施、分析评价、撰写与提交评价报告、</w:t>
      </w:r>
      <w:r>
        <w:rPr>
          <w:rFonts w:ascii="宋体" w:hAnsi="宋体" w:eastAsia="宋体" w:cs="宋体"/>
          <w:spacing w:val="-14"/>
          <w:sz w:val="32"/>
          <w:szCs w:val="32"/>
          <w:lang w:val="zh-CN" w:eastAsia="zh-CN" w:bidi="zh-CN"/>
        </w:rPr>
        <w:t>档案归集与质量控制五个阶段。</w:t>
      </w:r>
    </w:p>
    <w:p>
      <w:pPr>
        <w:widowControl w:val="0"/>
        <w:autoSpaceDE w:val="0"/>
        <w:autoSpaceDN w:val="0"/>
        <w:spacing w:before="0" w:after="0" w:line="240" w:lineRule="auto"/>
        <w:ind w:left="0" w:right="0"/>
        <w:jc w:val="left"/>
        <w:rPr>
          <w:rFonts w:ascii="宋体" w:hAnsi="宋体" w:eastAsia="宋体" w:cs="宋体"/>
          <w:sz w:val="20"/>
          <w:szCs w:val="32"/>
          <w:lang w:val="zh-CN" w:eastAsia="zh-CN" w:bidi="zh-CN"/>
        </w:rPr>
      </w:pPr>
    </w:p>
    <w:p>
      <w:pPr>
        <w:widowControl w:val="0"/>
        <w:autoSpaceDE w:val="0"/>
        <w:autoSpaceDN w:val="0"/>
        <w:spacing w:before="3" w:after="0" w:line="240" w:lineRule="auto"/>
        <w:ind w:left="0" w:right="0"/>
        <w:jc w:val="left"/>
        <w:rPr>
          <w:rFonts w:ascii="宋体" w:hAnsi="宋体" w:eastAsia="宋体" w:cs="宋体"/>
          <w:sz w:val="22"/>
          <w:szCs w:val="32"/>
          <w:lang w:val="zh-CN" w:eastAsia="zh-CN" w:bidi="zh-CN"/>
        </w:rPr>
      </w:pPr>
    </w:p>
    <w:p>
      <w:pPr>
        <w:widowControl w:val="0"/>
        <w:autoSpaceDE w:val="0"/>
        <w:autoSpaceDN w:val="0"/>
        <w:spacing w:before="0" w:after="0" w:line="240" w:lineRule="auto"/>
        <w:ind w:left="1054" w:right="0"/>
        <w:jc w:val="left"/>
        <w:rPr>
          <w:rFonts w:ascii="宋体" w:hAnsi="宋体" w:eastAsia="宋体" w:cs="宋体"/>
          <w:sz w:val="20"/>
          <w:szCs w:val="32"/>
          <w:lang w:val="zh-CN" w:eastAsia="zh-CN" w:bidi="zh-CN"/>
        </w:rPr>
      </w:pPr>
      <w:r>
        <w:rPr>
          <w:rFonts w:ascii="宋体" w:hAnsi="宋体" w:eastAsia="宋体" w:cs="宋体"/>
          <w:sz w:val="20"/>
          <w:szCs w:val="32"/>
          <w:lang w:val="zh-CN" w:eastAsia="zh-CN" w:bidi="zh-CN"/>
        </w:rPr>
        <w:drawing>
          <wp:inline distT="0" distB="0" distL="0" distR="0">
            <wp:extent cx="5824855" cy="3081020"/>
            <wp:effectExtent l="0" t="0" r="12065" b="12700"/>
            <wp:docPr id="21"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3.jpeg"/>
                    <pic:cNvPicPr>
                      <a:picLocks noChangeAspect="1"/>
                    </pic:cNvPicPr>
                  </pic:nvPicPr>
                  <pic:blipFill>
                    <a:blip r:embed="rId60" cstate="print"/>
                    <a:stretch>
                      <a:fillRect/>
                    </a:stretch>
                  </pic:blipFill>
                  <pic:spPr>
                    <a:xfrm>
                      <a:off x="0" y="0"/>
                      <a:ext cx="5825126" cy="3081528"/>
                    </a:xfrm>
                    <a:prstGeom prst="rect">
                      <a:avLst/>
                    </a:prstGeom>
                  </pic:spPr>
                </pic:pic>
              </a:graphicData>
            </a:graphic>
          </wp:inline>
        </w:drawing>
      </w:r>
    </w:p>
    <w:p>
      <w:pPr>
        <w:widowControl w:val="0"/>
        <w:autoSpaceDE w:val="0"/>
        <w:autoSpaceDN w:val="0"/>
        <w:spacing w:before="9" w:after="0" w:line="240" w:lineRule="auto"/>
        <w:ind w:left="0" w:right="0"/>
        <w:jc w:val="left"/>
        <w:rPr>
          <w:rFonts w:ascii="宋体" w:hAnsi="宋体" w:eastAsia="宋体" w:cs="宋体"/>
          <w:sz w:val="13"/>
          <w:szCs w:val="32"/>
          <w:lang w:val="zh-CN" w:eastAsia="zh-CN" w:bidi="zh-CN"/>
        </w:rPr>
      </w:pPr>
    </w:p>
    <w:p>
      <w:pPr>
        <w:widowControl w:val="0"/>
        <w:numPr>
          <w:ilvl w:val="1"/>
          <w:numId w:val="5"/>
        </w:numPr>
        <w:tabs>
          <w:tab w:val="left" w:pos="2034"/>
        </w:tabs>
        <w:autoSpaceDE w:val="0"/>
        <w:autoSpaceDN w:val="0"/>
        <w:spacing w:before="54" w:after="0" w:line="240" w:lineRule="auto"/>
        <w:ind w:left="2033" w:right="0" w:hanging="322"/>
        <w:jc w:val="left"/>
        <w:rPr>
          <w:rFonts w:ascii="宋体" w:hAnsi="宋体" w:eastAsia="宋体" w:cs="宋体"/>
          <w:sz w:val="32"/>
          <w:szCs w:val="22"/>
          <w:lang w:val="zh-CN" w:eastAsia="zh-CN" w:bidi="zh-CN"/>
        </w:rPr>
      </w:pPr>
      <w:r>
        <w:rPr>
          <w:rFonts w:ascii="宋体" w:hAnsi="宋体" w:eastAsia="宋体" w:cs="宋体"/>
          <w:sz w:val="32"/>
          <w:szCs w:val="22"/>
          <w:lang w:val="zh-CN" w:eastAsia="zh-CN" w:bidi="zh-CN"/>
        </w:rPr>
        <w:t>前期准备情况</w:t>
      </w:r>
    </w:p>
    <w:p>
      <w:pPr>
        <w:widowControl w:val="0"/>
        <w:numPr>
          <w:ilvl w:val="0"/>
          <w:numId w:val="0"/>
        </w:numPr>
        <w:tabs>
          <w:tab w:val="left" w:pos="2531"/>
        </w:tabs>
        <w:autoSpaceDE w:val="0"/>
        <w:autoSpaceDN w:val="0"/>
        <w:spacing w:before="171" w:after="0" w:line="338" w:lineRule="auto"/>
        <w:ind w:left="640" w:leftChars="200" w:right="1077" w:rightChars="0" w:firstLine="604" w:firstLineChars="200"/>
        <w:jc w:val="both"/>
        <w:rPr>
          <w:rFonts w:hint="eastAsia" w:ascii="宋体" w:hAnsi="宋体" w:eastAsia="宋体" w:cs="宋体"/>
          <w:spacing w:val="-1"/>
          <w:w w:val="95"/>
          <w:kern w:val="2"/>
          <w:sz w:val="32"/>
          <w:szCs w:val="32"/>
          <w:lang w:val="zh-CN" w:eastAsia="zh-CN" w:bidi="zh-CN"/>
        </w:rPr>
      </w:pPr>
      <w:r>
        <w:rPr>
          <w:rFonts w:hint="eastAsia" w:ascii="宋体" w:hAnsi="宋体" w:eastAsia="宋体" w:cs="宋体"/>
          <w:spacing w:val="-1"/>
          <w:w w:val="95"/>
          <w:kern w:val="2"/>
          <w:sz w:val="32"/>
          <w:szCs w:val="32"/>
          <w:lang w:val="zh-CN" w:eastAsia="zh-CN" w:bidi="zh-CN"/>
        </w:rPr>
        <w:t>（</w:t>
      </w:r>
      <w:r>
        <w:rPr>
          <w:rFonts w:hint="eastAsia" w:ascii="宋体" w:hAnsi="宋体" w:eastAsia="宋体" w:cs="宋体"/>
          <w:spacing w:val="-1"/>
          <w:w w:val="95"/>
          <w:kern w:val="2"/>
          <w:sz w:val="32"/>
          <w:szCs w:val="32"/>
          <w:lang w:val="en-US" w:eastAsia="zh-CN" w:bidi="zh-CN"/>
        </w:rPr>
        <w:t>1</w:t>
      </w:r>
      <w:r>
        <w:rPr>
          <w:rFonts w:hint="eastAsia" w:ascii="宋体" w:hAnsi="宋体" w:eastAsia="宋体" w:cs="宋体"/>
          <w:spacing w:val="-1"/>
          <w:w w:val="95"/>
          <w:kern w:val="2"/>
          <w:sz w:val="32"/>
          <w:szCs w:val="32"/>
          <w:lang w:val="zh-CN" w:eastAsia="zh-CN" w:bidi="zh-CN"/>
        </w:rPr>
        <w:t>）成立评价工作组。我们充分考虑了人员数量、专业结构、业务能力、利益关系回避、成员稳定性等因素，成立由相关行业的专业人员组成的评价工作组，在评价过程中做到了保持工作组成员的稳定。</w:t>
      </w:r>
    </w:p>
    <w:p>
      <w:pPr>
        <w:widowControl w:val="0"/>
        <w:numPr>
          <w:ilvl w:val="0"/>
          <w:numId w:val="0"/>
        </w:numPr>
        <w:tabs>
          <w:tab w:val="left" w:pos="2531"/>
        </w:tabs>
        <w:autoSpaceDE w:val="0"/>
        <w:autoSpaceDN w:val="0"/>
        <w:spacing w:before="6" w:after="0" w:line="338" w:lineRule="auto"/>
        <w:ind w:left="640" w:leftChars="200" w:right="1074" w:rightChars="0" w:firstLine="604" w:firstLineChars="200"/>
        <w:jc w:val="both"/>
        <w:rPr>
          <w:rFonts w:hint="eastAsia" w:ascii="宋体" w:hAnsi="宋体" w:eastAsia="宋体" w:cs="宋体"/>
          <w:spacing w:val="-1"/>
          <w:w w:val="95"/>
          <w:kern w:val="2"/>
          <w:sz w:val="32"/>
          <w:szCs w:val="32"/>
          <w:lang w:val="zh-CN" w:eastAsia="zh-CN" w:bidi="zh-CN"/>
        </w:rPr>
      </w:pPr>
      <w:r>
        <w:rPr>
          <w:rFonts w:hint="eastAsia" w:ascii="宋体" w:hAnsi="宋体" w:eastAsia="宋体" w:cs="宋体"/>
          <w:spacing w:val="-1"/>
          <w:w w:val="95"/>
          <w:kern w:val="2"/>
          <w:sz w:val="32"/>
          <w:szCs w:val="32"/>
          <w:lang w:val="zh-CN" w:eastAsia="zh-CN" w:bidi="zh-CN"/>
        </w:rPr>
        <w:t>（</w:t>
      </w:r>
      <w:r>
        <w:rPr>
          <w:rFonts w:hint="eastAsia" w:ascii="宋体" w:hAnsi="宋体" w:eastAsia="宋体" w:cs="宋体"/>
          <w:spacing w:val="-1"/>
          <w:w w:val="95"/>
          <w:kern w:val="2"/>
          <w:sz w:val="32"/>
          <w:szCs w:val="32"/>
          <w:lang w:val="en-US" w:eastAsia="zh-CN" w:bidi="zh-CN"/>
        </w:rPr>
        <w:t>2</w:t>
      </w:r>
      <w:r>
        <w:rPr>
          <w:rFonts w:hint="eastAsia" w:ascii="宋体" w:hAnsi="宋体" w:eastAsia="宋体" w:cs="宋体"/>
          <w:spacing w:val="-1"/>
          <w:w w:val="95"/>
          <w:kern w:val="2"/>
          <w:sz w:val="32"/>
          <w:szCs w:val="32"/>
          <w:lang w:val="zh-CN" w:eastAsia="zh-CN" w:bidi="zh-CN"/>
        </w:rPr>
        <w:t>）开展前期调研。通过座谈、调研等方式，我们了解了被评价项目及相关单位业务情况，收集相关资料，全面了解项目立项、绩效目标设置、预算安排、实施内容、组织管理等情况，为编制评价方案奠定基础。</w:t>
      </w:r>
    </w:p>
    <w:p>
      <w:pPr>
        <w:widowControl w:val="0"/>
        <w:numPr>
          <w:ilvl w:val="0"/>
          <w:numId w:val="0"/>
        </w:numPr>
        <w:tabs>
          <w:tab w:val="left" w:pos="2531"/>
        </w:tabs>
        <w:autoSpaceDE w:val="0"/>
        <w:autoSpaceDN w:val="0"/>
        <w:spacing w:before="8" w:after="0" w:line="338" w:lineRule="auto"/>
        <w:ind w:left="640" w:leftChars="200" w:right="1077" w:rightChars="0" w:firstLine="604" w:firstLineChars="200"/>
        <w:jc w:val="both"/>
        <w:rPr>
          <w:rFonts w:hint="eastAsia" w:ascii="宋体" w:hAnsi="宋体" w:eastAsia="宋体" w:cs="宋体"/>
          <w:spacing w:val="-1"/>
          <w:w w:val="95"/>
          <w:kern w:val="2"/>
          <w:sz w:val="32"/>
          <w:szCs w:val="32"/>
          <w:lang w:val="zh-CN" w:eastAsia="zh-CN" w:bidi="zh-CN"/>
        </w:rPr>
      </w:pPr>
      <w:r>
        <w:rPr>
          <w:rFonts w:hint="eastAsia" w:ascii="宋体" w:hAnsi="宋体" w:eastAsia="宋体" w:cs="宋体"/>
          <w:spacing w:val="-1"/>
          <w:w w:val="95"/>
          <w:kern w:val="2"/>
          <w:sz w:val="32"/>
          <w:szCs w:val="32"/>
          <w:lang w:val="zh-CN" w:eastAsia="zh-CN" w:bidi="zh-CN"/>
        </w:rPr>
        <w:t>（</w:t>
      </w:r>
      <w:r>
        <w:rPr>
          <w:rFonts w:hint="eastAsia" w:ascii="宋体" w:hAnsi="宋体" w:eastAsia="宋体" w:cs="宋体"/>
          <w:spacing w:val="-1"/>
          <w:w w:val="95"/>
          <w:kern w:val="2"/>
          <w:sz w:val="32"/>
          <w:szCs w:val="32"/>
          <w:lang w:val="en-US" w:eastAsia="zh-CN" w:bidi="zh-CN"/>
        </w:rPr>
        <w:t>3</w:t>
      </w:r>
      <w:r>
        <w:rPr>
          <w:rFonts w:hint="eastAsia" w:ascii="宋体" w:hAnsi="宋体" w:eastAsia="宋体" w:cs="宋体"/>
          <w:spacing w:val="-1"/>
          <w:w w:val="95"/>
          <w:kern w:val="2"/>
          <w:sz w:val="32"/>
          <w:szCs w:val="32"/>
          <w:lang w:val="zh-CN" w:eastAsia="zh-CN" w:bidi="zh-CN"/>
        </w:rPr>
        <w:t>）制定评价实施方案。在前期工作基础上，与财政或部门、单位充分沟通，制定评价实施方案。我们本着评价实施方案可行、全面和简洁高效原则，评价内容、方法、步骤和时间节点尽量安排的科学合理，具有可操作性。实施方案主要包括项目概况、项目绩效目标、评价思路、绩效评价指标体系、社会调查、组织实施、资料清单、其他需要说明和解决的问题等内容。包括：</w:t>
      </w:r>
    </w:p>
    <w:p>
      <w:pPr>
        <w:widowControl w:val="0"/>
        <w:autoSpaceDE w:val="0"/>
        <w:autoSpaceDN w:val="0"/>
        <w:spacing w:before="0" w:after="0" w:line="338" w:lineRule="auto"/>
        <w:ind w:left="1071" w:right="1072" w:firstLine="640"/>
        <w:jc w:val="both"/>
        <w:rPr>
          <w:rFonts w:ascii="宋体" w:hAnsi="宋体" w:eastAsia="宋体" w:cs="宋体"/>
          <w:sz w:val="32"/>
          <w:szCs w:val="32"/>
          <w:lang w:val="zh-CN" w:eastAsia="zh-CN" w:bidi="zh-CN"/>
        </w:rPr>
      </w:pPr>
      <w:r>
        <w:rPr>
          <w:rFonts w:ascii="宋体" w:hAnsi="宋体" w:eastAsia="宋体" w:cs="宋体"/>
          <w:sz w:val="32"/>
          <w:szCs w:val="32"/>
          <w:lang w:val="zh-CN" w:eastAsia="zh-CN" w:bidi="zh-CN"/>
        </w:rPr>
        <w:t>①设计绩效评价指标体系。评价工作组与项目相关单位充分沟通，考虑完整性、重要性、相关性、可比性、可行性、经济性和有效性等因素，科学设置绩效评价指标，合理分配指标权重，明确评价标准，充分体现和客观反映项目绩效状况。不同投向或不同类型的项目分别设置个性指标。</w:t>
      </w:r>
    </w:p>
    <w:p>
      <w:pPr>
        <w:widowControl w:val="0"/>
        <w:autoSpaceDE w:val="0"/>
        <w:autoSpaceDN w:val="0"/>
        <w:spacing w:before="6" w:after="0" w:line="340" w:lineRule="auto"/>
        <w:ind w:left="1071" w:right="1077" w:firstLine="640"/>
        <w:jc w:val="left"/>
        <w:rPr>
          <w:rFonts w:ascii="宋体" w:hAnsi="宋体" w:eastAsia="宋体" w:cs="宋体"/>
          <w:sz w:val="32"/>
          <w:szCs w:val="32"/>
          <w:lang w:val="zh-CN" w:eastAsia="zh-CN" w:bidi="zh-CN"/>
        </w:rPr>
      </w:pPr>
      <w:r>
        <w:rPr>
          <w:rFonts w:ascii="宋体" w:hAnsi="宋体" w:eastAsia="宋体" w:cs="宋体"/>
          <w:sz w:val="32"/>
          <w:szCs w:val="32"/>
          <w:lang w:val="zh-CN" w:eastAsia="zh-CN" w:bidi="zh-CN"/>
        </w:rPr>
        <w:t>②确定现场和非现场评价范围。我们采取现场和非现场评价相结合的方式。</w:t>
      </w:r>
    </w:p>
    <w:p>
      <w:pPr>
        <w:widowControl w:val="0"/>
        <w:autoSpaceDE w:val="0"/>
        <w:autoSpaceDN w:val="0"/>
        <w:spacing w:before="0" w:after="0" w:line="340" w:lineRule="auto"/>
        <w:ind w:left="1071" w:right="1074" w:firstLine="640"/>
        <w:jc w:val="both"/>
        <w:rPr>
          <w:rFonts w:ascii="宋体" w:hAnsi="宋体" w:eastAsia="宋体" w:cs="宋体"/>
          <w:sz w:val="32"/>
          <w:szCs w:val="32"/>
          <w:lang w:val="zh-CN" w:eastAsia="zh-CN" w:bidi="zh-CN"/>
        </w:rPr>
      </w:pPr>
      <w:r>
        <w:rPr>
          <w:rFonts w:ascii="宋体" w:hAnsi="宋体" w:eastAsia="宋体" w:cs="宋体"/>
          <w:w w:val="95"/>
          <w:sz w:val="32"/>
          <w:szCs w:val="32"/>
          <w:lang w:val="zh-CN" w:eastAsia="zh-CN" w:bidi="zh-CN"/>
        </w:rPr>
        <w:t xml:space="preserve">非现场评价，对被评价部门单位提供的项目相关资料和数据 </w:t>
      </w:r>
      <w:r>
        <w:rPr>
          <w:rFonts w:ascii="宋体" w:hAnsi="宋体" w:eastAsia="宋体" w:cs="宋体"/>
          <w:spacing w:val="-1"/>
          <w:sz w:val="32"/>
          <w:szCs w:val="32"/>
          <w:lang w:val="zh-CN" w:eastAsia="zh-CN" w:bidi="zh-CN"/>
        </w:rPr>
        <w:t>资料，我们进行了分类、汇总、分析和评价。非现场评价我们覆盖了所有资金使用单位和项目预算资金。</w:t>
      </w:r>
    </w:p>
    <w:p>
      <w:pPr>
        <w:widowControl w:val="0"/>
        <w:autoSpaceDE w:val="0"/>
        <w:autoSpaceDN w:val="0"/>
        <w:spacing w:before="0" w:after="0" w:line="338" w:lineRule="auto"/>
        <w:ind w:left="1071" w:right="1074" w:firstLine="640"/>
        <w:jc w:val="both"/>
        <w:rPr>
          <w:rFonts w:ascii="宋体" w:hAnsi="宋体" w:eastAsia="宋体" w:cs="宋体"/>
          <w:sz w:val="32"/>
          <w:szCs w:val="32"/>
          <w:lang w:val="zh-CN" w:eastAsia="zh-CN" w:bidi="zh-CN"/>
        </w:rPr>
      </w:pPr>
      <w:r>
        <w:rPr>
          <w:rFonts w:ascii="宋体" w:hAnsi="宋体" w:eastAsia="宋体" w:cs="宋体"/>
          <w:w w:val="95"/>
          <w:sz w:val="32"/>
          <w:szCs w:val="32"/>
          <w:lang w:val="zh-CN" w:eastAsia="zh-CN" w:bidi="zh-CN"/>
        </w:rPr>
        <w:t xml:space="preserve">现场评价，我们采取了现场勘察、询查、复核等方式，进一 </w:t>
      </w:r>
      <w:r>
        <w:rPr>
          <w:rFonts w:ascii="宋体" w:hAnsi="宋体" w:eastAsia="宋体" w:cs="宋体"/>
          <w:sz w:val="32"/>
          <w:szCs w:val="32"/>
          <w:lang w:val="zh-CN" w:eastAsia="zh-CN" w:bidi="zh-CN"/>
        </w:rPr>
        <w:t>步核实、查证、分析、论证有关情况和问题，进行评价。现场评</w:t>
      </w:r>
      <w:r>
        <w:rPr>
          <w:rFonts w:ascii="宋体" w:hAnsi="宋体" w:eastAsia="宋体" w:cs="宋体"/>
          <w:spacing w:val="7"/>
          <w:w w:val="95"/>
          <w:sz w:val="32"/>
          <w:szCs w:val="32"/>
          <w:lang w:val="zh-CN" w:eastAsia="zh-CN" w:bidi="zh-CN"/>
        </w:rPr>
        <w:t>价范围</w:t>
      </w:r>
      <w:r>
        <w:rPr>
          <w:rFonts w:ascii="宋体" w:hAnsi="宋体" w:eastAsia="宋体" w:cs="宋体"/>
          <w:spacing w:val="5"/>
          <w:w w:val="95"/>
          <w:sz w:val="32"/>
          <w:szCs w:val="32"/>
          <w:lang w:val="zh-CN" w:eastAsia="zh-CN" w:bidi="zh-CN"/>
        </w:rPr>
        <w:t>按</w:t>
      </w:r>
      <w:r>
        <w:rPr>
          <w:rFonts w:ascii="宋体" w:hAnsi="宋体" w:eastAsia="宋体" w:cs="宋体"/>
          <w:spacing w:val="7"/>
          <w:w w:val="95"/>
          <w:sz w:val="32"/>
          <w:szCs w:val="32"/>
          <w:lang w:val="zh-CN" w:eastAsia="zh-CN" w:bidi="zh-CN"/>
        </w:rPr>
        <w:t>照不低于具体资</w:t>
      </w:r>
      <w:r>
        <w:rPr>
          <w:rFonts w:ascii="宋体" w:hAnsi="宋体" w:eastAsia="宋体" w:cs="宋体"/>
          <w:spacing w:val="5"/>
          <w:w w:val="95"/>
          <w:sz w:val="32"/>
          <w:szCs w:val="32"/>
          <w:lang w:val="zh-CN" w:eastAsia="zh-CN" w:bidi="zh-CN"/>
        </w:rPr>
        <w:t>金</w:t>
      </w:r>
      <w:r>
        <w:rPr>
          <w:rFonts w:ascii="宋体" w:hAnsi="宋体" w:eastAsia="宋体" w:cs="宋体"/>
          <w:spacing w:val="7"/>
          <w:w w:val="95"/>
          <w:sz w:val="32"/>
          <w:szCs w:val="32"/>
          <w:lang w:val="zh-CN" w:eastAsia="zh-CN" w:bidi="zh-CN"/>
        </w:rPr>
        <w:t>使用单位总量</w:t>
      </w:r>
      <w:r>
        <w:rPr>
          <w:rFonts w:ascii="宋体" w:hAnsi="宋体" w:eastAsia="宋体" w:cs="宋体"/>
          <w:spacing w:val="5"/>
          <w:w w:val="95"/>
          <w:sz w:val="32"/>
          <w:szCs w:val="32"/>
          <w:lang w:val="zh-CN" w:eastAsia="zh-CN" w:bidi="zh-CN"/>
        </w:rPr>
        <w:t>的</w:t>
      </w:r>
      <w:r>
        <w:rPr>
          <w:rFonts w:ascii="宋体" w:hAnsi="宋体" w:eastAsia="宋体" w:cs="宋体"/>
          <w:spacing w:val="6"/>
          <w:w w:val="95"/>
          <w:sz w:val="32"/>
          <w:szCs w:val="32"/>
          <w:lang w:val="zh-CN" w:eastAsia="zh-CN" w:bidi="zh-CN"/>
        </w:rPr>
        <w:t>30</w:t>
      </w:r>
      <w:r>
        <w:rPr>
          <w:rFonts w:ascii="宋体" w:hAnsi="宋体" w:eastAsia="宋体" w:cs="宋体"/>
          <w:spacing w:val="11"/>
          <w:w w:val="99"/>
          <w:sz w:val="32"/>
          <w:szCs w:val="32"/>
          <w:lang w:val="zh-CN" w:eastAsia="zh-CN" w:bidi="zh-CN"/>
        </w:rPr>
        <w:drawing>
          <wp:inline distT="0" distB="0" distL="0" distR="0">
            <wp:extent cx="85090" cy="154940"/>
            <wp:effectExtent l="0" t="0" r="6350" b="12700"/>
            <wp:docPr id="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png"/>
                    <pic:cNvPicPr>
                      <a:picLocks noChangeAspect="1"/>
                    </pic:cNvPicPr>
                  </pic:nvPicPr>
                  <pic:blipFill>
                    <a:blip r:embed="rId61" cstate="print"/>
                    <a:stretch>
                      <a:fillRect/>
                    </a:stretch>
                  </pic:blipFill>
                  <pic:spPr>
                    <a:xfrm>
                      <a:off x="0" y="0"/>
                      <a:ext cx="85724" cy="155574"/>
                    </a:xfrm>
                    <a:prstGeom prst="rect">
                      <a:avLst/>
                    </a:prstGeom>
                  </pic:spPr>
                </pic:pic>
              </a:graphicData>
            </a:graphic>
          </wp:inline>
        </w:drawing>
      </w:r>
      <w:r>
        <w:rPr>
          <w:rFonts w:ascii="宋体" w:hAnsi="宋体" w:eastAsia="宋体" w:cs="宋体"/>
          <w:spacing w:val="7"/>
          <w:sz w:val="32"/>
          <w:szCs w:val="32"/>
          <w:lang w:val="zh-CN" w:eastAsia="zh-CN" w:bidi="zh-CN"/>
        </w:rPr>
        <w:t>、项目</w:t>
      </w:r>
      <w:r>
        <w:rPr>
          <w:rFonts w:ascii="宋体" w:hAnsi="宋体" w:eastAsia="宋体" w:cs="宋体"/>
          <w:spacing w:val="5"/>
          <w:sz w:val="32"/>
          <w:szCs w:val="32"/>
          <w:lang w:val="zh-CN" w:eastAsia="zh-CN" w:bidi="zh-CN"/>
        </w:rPr>
        <w:t>预</w:t>
      </w:r>
      <w:r>
        <w:rPr>
          <w:rFonts w:ascii="宋体" w:hAnsi="宋体" w:eastAsia="宋体" w:cs="宋体"/>
          <w:spacing w:val="7"/>
          <w:sz w:val="32"/>
          <w:szCs w:val="32"/>
          <w:lang w:val="zh-CN" w:eastAsia="zh-CN" w:bidi="zh-CN"/>
        </w:rPr>
        <w:t>算总</w:t>
      </w:r>
      <w:r>
        <w:rPr>
          <w:rFonts w:ascii="宋体" w:hAnsi="宋体" w:eastAsia="宋体" w:cs="宋体"/>
          <w:sz w:val="32"/>
          <w:szCs w:val="32"/>
          <w:lang w:val="zh-CN" w:eastAsia="zh-CN" w:bidi="zh-CN"/>
        </w:rPr>
        <w:t>金</w:t>
      </w:r>
      <w:r>
        <w:rPr>
          <w:rFonts w:ascii="宋体" w:hAnsi="宋体" w:eastAsia="宋体" w:cs="宋体"/>
          <w:position w:val="1"/>
          <w:sz w:val="32"/>
          <w:szCs w:val="32"/>
          <w:lang w:val="zh-CN" w:eastAsia="zh-CN" w:bidi="zh-CN"/>
        </w:rPr>
        <w:t>额的</w:t>
      </w:r>
      <w:r>
        <w:rPr>
          <w:rFonts w:ascii="宋体" w:hAnsi="宋体" w:eastAsia="宋体" w:cs="宋体"/>
          <w:spacing w:val="4"/>
          <w:position w:val="1"/>
          <w:sz w:val="32"/>
          <w:szCs w:val="32"/>
          <w:lang w:val="zh-CN" w:eastAsia="zh-CN" w:bidi="zh-CN"/>
        </w:rPr>
        <w:t>60</w:t>
      </w:r>
      <w:r>
        <w:rPr>
          <w:rFonts w:ascii="宋体" w:hAnsi="宋体" w:eastAsia="宋体" w:cs="宋体"/>
          <w:spacing w:val="8"/>
          <w:w w:val="99"/>
          <w:sz w:val="32"/>
          <w:szCs w:val="32"/>
          <w:lang w:val="zh-CN" w:eastAsia="zh-CN" w:bidi="zh-CN"/>
        </w:rPr>
        <w:drawing>
          <wp:inline distT="0" distB="0" distL="0" distR="0">
            <wp:extent cx="85090" cy="154940"/>
            <wp:effectExtent l="0" t="0" r="6350" b="12700"/>
            <wp:docPr id="26"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png"/>
                    <pic:cNvPicPr>
                      <a:picLocks noChangeAspect="1"/>
                    </pic:cNvPicPr>
                  </pic:nvPicPr>
                  <pic:blipFill>
                    <a:blip r:embed="rId61" cstate="print"/>
                    <a:stretch>
                      <a:fillRect/>
                    </a:stretch>
                  </pic:blipFill>
                  <pic:spPr>
                    <a:xfrm>
                      <a:off x="0" y="0"/>
                      <a:ext cx="85724" cy="155574"/>
                    </a:xfrm>
                    <a:prstGeom prst="rect">
                      <a:avLst/>
                    </a:prstGeom>
                  </pic:spPr>
                </pic:pic>
              </a:graphicData>
            </a:graphic>
          </wp:inline>
        </w:drawing>
      </w:r>
      <w:r>
        <w:rPr>
          <w:rFonts w:ascii="宋体" w:hAnsi="宋体" w:eastAsia="宋体" w:cs="宋体"/>
          <w:position w:val="1"/>
          <w:sz w:val="32"/>
          <w:szCs w:val="32"/>
          <w:lang w:val="zh-CN" w:eastAsia="zh-CN" w:bidi="zh-CN"/>
        </w:rPr>
        <w:t>的标准进行了评价。</w:t>
      </w:r>
    </w:p>
    <w:p>
      <w:pPr>
        <w:widowControl w:val="0"/>
        <w:autoSpaceDE w:val="0"/>
        <w:autoSpaceDN w:val="0"/>
        <w:spacing w:before="0" w:after="0" w:line="340" w:lineRule="auto"/>
        <w:ind w:left="1071" w:right="1074" w:firstLine="640"/>
        <w:jc w:val="both"/>
        <w:rPr>
          <w:rFonts w:ascii="宋体" w:hAnsi="宋体" w:eastAsia="宋体" w:cs="宋体"/>
          <w:sz w:val="32"/>
          <w:szCs w:val="32"/>
          <w:lang w:val="zh-CN" w:eastAsia="zh-CN" w:bidi="zh-CN"/>
        </w:rPr>
      </w:pPr>
      <w:r>
        <w:rPr>
          <w:rFonts w:ascii="宋体" w:hAnsi="宋体" w:eastAsia="宋体" w:cs="宋体"/>
          <w:sz w:val="32"/>
          <w:szCs w:val="32"/>
          <w:lang w:val="zh-CN" w:eastAsia="zh-CN" w:bidi="zh-CN"/>
        </w:rPr>
        <w:t>③编制社会调查方案。社会调查方案是针对具体评价项目涉及的利益相关方开展各种形式调查的工作计划。根据项目情况， 我们编制了社会调查方案。围绕调查目的、调查对象范围、样本数量、调查方式、抽样方法等，我们设计了调查问卷和访谈提纲等。</w:t>
      </w:r>
    </w:p>
    <w:p>
      <w:pPr>
        <w:keepNext w:val="0"/>
        <w:keepLines w:val="0"/>
        <w:pageBreakBefore w:val="0"/>
        <w:widowControl w:val="0"/>
        <w:kinsoku/>
        <w:wordWrap/>
        <w:overflowPunct/>
        <w:topLinePunct w:val="0"/>
        <w:autoSpaceDE w:val="0"/>
        <w:autoSpaceDN w:val="0"/>
        <w:bidi w:val="0"/>
        <w:adjustRightInd/>
        <w:snapToGrid/>
        <w:spacing w:before="0" w:after="0" w:line="600" w:lineRule="exact"/>
        <w:ind w:left="640" w:leftChars="200" w:right="1060" w:firstLine="0" w:firstLineChars="0"/>
        <w:jc w:val="center"/>
        <w:textAlignment w:val="auto"/>
        <w:rPr>
          <w:rFonts w:ascii="宋体" w:hAnsi="宋体" w:eastAsia="宋体" w:cs="宋体"/>
          <w:sz w:val="32"/>
          <w:szCs w:val="32"/>
          <w:lang w:val="zh-CN" w:eastAsia="zh-CN" w:bidi="zh-CN"/>
        </w:rPr>
      </w:pPr>
      <w:r>
        <w:rPr>
          <w:rFonts w:hint="eastAsia" w:ascii="宋体" w:hAnsi="宋体" w:cs="宋体"/>
          <w:sz w:val="32"/>
          <w:szCs w:val="32"/>
          <w:lang w:val="en-US" w:eastAsia="zh-CN" w:bidi="zh-CN"/>
        </w:rPr>
        <w:t xml:space="preserve">       </w:t>
      </w:r>
      <w:r>
        <w:rPr>
          <w:rFonts w:ascii="宋体" w:hAnsi="宋体" w:eastAsia="宋体" w:cs="宋体"/>
          <w:sz w:val="32"/>
          <w:szCs w:val="32"/>
          <w:lang w:val="zh-CN" w:eastAsia="zh-CN" w:bidi="zh-CN"/>
        </w:rPr>
        <w:t>④确定评价资料清单。根据评价工作需要，我们确定了被评价部门和单位需要提供的资料清单及其他需要配合的事项。</w:t>
      </w:r>
    </w:p>
    <w:p>
      <w:pPr>
        <w:spacing w:after="0" w:line="395" w:lineRule="exact"/>
        <w:jc w:val="center"/>
        <w:sectPr>
          <w:headerReference r:id="rId27" w:type="default"/>
          <w:footerReference r:id="rId29" w:type="default"/>
          <w:headerReference r:id="rId28" w:type="even"/>
          <w:footerReference r:id="rId30" w:type="even"/>
          <w:pgSz w:w="11910" w:h="16840"/>
          <w:pgMar w:top="1600" w:right="340" w:bottom="1600" w:left="460" w:header="878" w:footer="1419" w:gutter="0"/>
          <w:pgNumType w:fmt="numberInDash"/>
          <w:cols w:space="720" w:num="1"/>
        </w:sectPr>
      </w:pPr>
    </w:p>
    <w:p>
      <w:pPr>
        <w:widowControl w:val="0"/>
        <w:autoSpaceDE w:val="0"/>
        <w:autoSpaceDN w:val="0"/>
        <w:spacing w:before="0" w:after="0" w:line="240" w:lineRule="auto"/>
        <w:ind w:left="0" w:right="0"/>
        <w:jc w:val="left"/>
        <w:rPr>
          <w:rFonts w:ascii="宋体" w:hAnsi="宋体" w:eastAsia="宋体" w:cs="宋体"/>
          <w:sz w:val="20"/>
          <w:szCs w:val="32"/>
          <w:lang w:val="zh-CN" w:eastAsia="zh-CN" w:bidi="zh-CN"/>
        </w:rPr>
      </w:pPr>
    </w:p>
    <w:p>
      <w:pPr>
        <w:widowControl w:val="0"/>
        <w:numPr>
          <w:ilvl w:val="0"/>
          <w:numId w:val="0"/>
        </w:numPr>
        <w:tabs>
          <w:tab w:val="left" w:pos="2531"/>
        </w:tabs>
        <w:autoSpaceDE w:val="0"/>
        <w:autoSpaceDN w:val="0"/>
        <w:spacing w:before="171" w:after="0" w:line="338" w:lineRule="auto"/>
        <w:ind w:left="640" w:leftChars="200" w:right="1074" w:rightChars="0" w:firstLine="628" w:firstLineChars="200"/>
        <w:jc w:val="both"/>
        <w:rPr>
          <w:rFonts w:ascii="宋体" w:hAnsi="宋体" w:eastAsia="宋体" w:cs="宋体"/>
          <w:sz w:val="32"/>
          <w:szCs w:val="22"/>
          <w:lang w:val="zh-CN" w:eastAsia="zh-CN" w:bidi="zh-CN"/>
        </w:rPr>
      </w:pPr>
      <w:r>
        <w:rPr>
          <w:rFonts w:hint="eastAsia" w:ascii="宋体" w:hAnsi="宋体" w:cs="宋体"/>
          <w:spacing w:val="5"/>
          <w:w w:val="95"/>
          <w:sz w:val="32"/>
          <w:szCs w:val="22"/>
          <w:lang w:val="zh-CN" w:eastAsia="zh-CN" w:bidi="zh-CN"/>
        </w:rPr>
        <w:t>（</w:t>
      </w:r>
      <w:r>
        <w:rPr>
          <w:rFonts w:hint="eastAsia" w:ascii="宋体" w:hAnsi="宋体" w:cs="宋体"/>
          <w:spacing w:val="5"/>
          <w:w w:val="95"/>
          <w:sz w:val="32"/>
          <w:szCs w:val="22"/>
          <w:lang w:val="en-US" w:eastAsia="zh-CN" w:bidi="zh-CN"/>
        </w:rPr>
        <w:t>4</w:t>
      </w:r>
      <w:r>
        <w:rPr>
          <w:rFonts w:hint="eastAsia" w:ascii="宋体" w:hAnsi="宋体" w:cs="宋体"/>
          <w:spacing w:val="5"/>
          <w:w w:val="95"/>
          <w:sz w:val="32"/>
          <w:szCs w:val="22"/>
          <w:lang w:val="zh-CN" w:eastAsia="zh-CN" w:bidi="zh-CN"/>
        </w:rPr>
        <w:t>）</w:t>
      </w:r>
      <w:r>
        <w:rPr>
          <w:rFonts w:ascii="宋体" w:hAnsi="宋体" w:eastAsia="宋体" w:cs="宋体"/>
          <w:spacing w:val="5"/>
          <w:w w:val="95"/>
          <w:sz w:val="32"/>
          <w:szCs w:val="22"/>
          <w:lang w:val="zh-CN" w:eastAsia="zh-CN" w:bidi="zh-CN"/>
        </w:rPr>
        <w:t>评价方案论证。在制定了初步评价方案的基础上，我</w:t>
      </w:r>
      <w:r>
        <w:rPr>
          <w:rFonts w:ascii="宋体" w:hAnsi="宋体" w:eastAsia="宋体" w:cs="宋体"/>
          <w:sz w:val="32"/>
          <w:szCs w:val="22"/>
          <w:lang w:val="zh-CN" w:eastAsia="zh-CN" w:bidi="zh-CN"/>
        </w:rPr>
        <w:t>们召开了评价方案论证会，征求相关部门和专家的意见建议，同时也征求了</w:t>
      </w:r>
      <w:r>
        <w:rPr>
          <w:rFonts w:hint="eastAsia" w:ascii="宋体" w:hAnsi="宋体" w:eastAsia="宋体" w:cs="宋体"/>
          <w:sz w:val="32"/>
          <w:szCs w:val="22"/>
          <w:lang w:val="en-US" w:eastAsia="zh-CN" w:bidi="zh-CN"/>
        </w:rPr>
        <w:t>区</w:t>
      </w:r>
      <w:r>
        <w:rPr>
          <w:rFonts w:ascii="宋体" w:hAnsi="宋体" w:eastAsia="宋体" w:cs="宋体"/>
          <w:sz w:val="32"/>
          <w:szCs w:val="22"/>
          <w:lang w:val="zh-CN" w:eastAsia="zh-CN" w:bidi="zh-CN"/>
        </w:rPr>
        <w:t>财政</w:t>
      </w:r>
      <w:r>
        <w:rPr>
          <w:rFonts w:hint="eastAsia" w:ascii="宋体" w:hAnsi="宋体" w:eastAsia="宋体" w:cs="宋体"/>
          <w:sz w:val="32"/>
          <w:szCs w:val="22"/>
          <w:lang w:val="en-US" w:eastAsia="zh-CN" w:bidi="zh-CN"/>
        </w:rPr>
        <w:t>部门</w:t>
      </w:r>
      <w:r>
        <w:rPr>
          <w:rFonts w:ascii="宋体" w:hAnsi="宋体" w:eastAsia="宋体" w:cs="宋体"/>
          <w:sz w:val="32"/>
          <w:szCs w:val="22"/>
          <w:lang w:val="zh-CN" w:eastAsia="zh-CN" w:bidi="zh-CN"/>
        </w:rPr>
        <w:t>相关科室的意见，根据论证意见和建议，我们对评价实施方案进行了进一步修改完善。</w:t>
      </w:r>
    </w:p>
    <w:p>
      <w:pPr>
        <w:widowControl w:val="0"/>
        <w:numPr>
          <w:ilvl w:val="1"/>
          <w:numId w:val="5"/>
        </w:numPr>
        <w:tabs>
          <w:tab w:val="left" w:pos="2034"/>
        </w:tabs>
        <w:autoSpaceDE w:val="0"/>
        <w:autoSpaceDN w:val="0"/>
        <w:spacing w:before="8" w:after="0" w:line="240" w:lineRule="auto"/>
        <w:ind w:left="2033" w:right="0" w:hanging="322"/>
        <w:jc w:val="left"/>
        <w:rPr>
          <w:rFonts w:ascii="宋体" w:hAnsi="宋体" w:eastAsia="宋体" w:cs="宋体"/>
          <w:sz w:val="32"/>
          <w:szCs w:val="22"/>
          <w:lang w:val="zh-CN" w:eastAsia="zh-CN" w:bidi="zh-CN"/>
        </w:rPr>
      </w:pPr>
      <w:r>
        <w:rPr>
          <w:rFonts w:ascii="宋体" w:hAnsi="宋体" w:eastAsia="宋体" w:cs="宋体"/>
          <w:sz w:val="32"/>
          <w:szCs w:val="22"/>
          <w:lang w:val="zh-CN" w:eastAsia="zh-CN" w:bidi="zh-CN"/>
        </w:rPr>
        <w:t>组织实施情况</w:t>
      </w:r>
    </w:p>
    <w:p>
      <w:pPr>
        <w:widowControl w:val="0"/>
        <w:autoSpaceDE w:val="0"/>
        <w:autoSpaceDN w:val="0"/>
        <w:spacing w:before="169" w:after="0" w:line="340" w:lineRule="auto"/>
        <w:ind w:left="1071" w:right="1074" w:firstLine="640"/>
        <w:jc w:val="both"/>
        <w:rPr>
          <w:rFonts w:ascii="宋体" w:hAnsi="宋体" w:eastAsia="宋体" w:cs="宋体"/>
          <w:sz w:val="32"/>
          <w:szCs w:val="32"/>
          <w:lang w:val="zh-CN" w:eastAsia="zh-CN" w:bidi="zh-CN"/>
        </w:rPr>
      </w:pPr>
      <w:r>
        <w:rPr>
          <w:rFonts w:ascii="宋体" w:hAnsi="宋体" w:eastAsia="宋体" w:cs="宋体"/>
          <w:sz w:val="32"/>
          <w:szCs w:val="32"/>
          <w:lang w:val="zh-CN" w:eastAsia="zh-CN" w:bidi="zh-CN"/>
        </w:rPr>
        <w:t>根据</w:t>
      </w:r>
      <w:r>
        <w:rPr>
          <w:rFonts w:hint="eastAsia" w:ascii="宋体" w:hAnsi="宋体" w:eastAsia="宋体" w:cs="宋体"/>
          <w:sz w:val="32"/>
          <w:szCs w:val="32"/>
          <w:lang w:val="en-US" w:eastAsia="zh-CN" w:bidi="zh-CN"/>
        </w:rPr>
        <w:t>长岛综合试验区财政金融局</w:t>
      </w:r>
      <w:r>
        <w:rPr>
          <w:rFonts w:ascii="宋体" w:hAnsi="宋体" w:eastAsia="宋体" w:cs="宋体"/>
          <w:sz w:val="32"/>
          <w:szCs w:val="32"/>
          <w:lang w:val="zh-CN" w:eastAsia="zh-CN" w:bidi="zh-CN"/>
        </w:rPr>
        <w:t>下达的评价通知，我们明确了评价任务、</w:t>
      </w:r>
      <w:r>
        <w:rPr>
          <w:rFonts w:ascii="宋体" w:hAnsi="宋体" w:eastAsia="宋体" w:cs="宋体"/>
          <w:w w:val="95"/>
          <w:sz w:val="32"/>
          <w:szCs w:val="32"/>
          <w:lang w:val="zh-CN" w:eastAsia="zh-CN" w:bidi="zh-CN"/>
        </w:rPr>
        <w:t xml:space="preserve">对象、实施机构、时间和工作安排等,项目单位根据要求准备了 所需资料，对资料报送、指标理解等方面的疑问，指定项目负责 </w:t>
      </w:r>
      <w:r>
        <w:rPr>
          <w:rFonts w:ascii="宋体" w:hAnsi="宋体" w:eastAsia="宋体" w:cs="宋体"/>
          <w:sz w:val="32"/>
          <w:szCs w:val="32"/>
          <w:lang w:val="zh-CN" w:eastAsia="zh-CN" w:bidi="zh-CN"/>
        </w:rPr>
        <w:t>人直接与项目单位进行对接，双方通过电话或网络通信等方式进行了初步沟通解释。</w:t>
      </w:r>
    </w:p>
    <w:p>
      <w:pPr>
        <w:widowControl w:val="0"/>
        <w:autoSpaceDE w:val="0"/>
        <w:autoSpaceDN w:val="0"/>
        <w:spacing w:before="0" w:after="0" w:line="401" w:lineRule="exact"/>
        <w:ind w:left="1712" w:right="0"/>
        <w:jc w:val="left"/>
        <w:rPr>
          <w:rFonts w:ascii="宋体" w:hAnsi="宋体" w:eastAsia="宋体" w:cs="宋体"/>
          <w:sz w:val="32"/>
          <w:szCs w:val="32"/>
          <w:lang w:val="zh-CN" w:eastAsia="zh-CN" w:bidi="zh-CN"/>
        </w:rPr>
      </w:pPr>
      <w:r>
        <w:rPr>
          <w:rFonts w:ascii="宋体" w:hAnsi="宋体" w:eastAsia="宋体" w:cs="宋体"/>
          <w:sz w:val="32"/>
          <w:szCs w:val="32"/>
          <w:lang w:val="zh-CN" w:eastAsia="zh-CN" w:bidi="zh-CN"/>
        </w:rPr>
        <w:t>我们采取了现场和非现场评价相结合的方式。</w:t>
      </w:r>
    </w:p>
    <w:p>
      <w:pPr>
        <w:widowControl w:val="0"/>
        <w:autoSpaceDE w:val="0"/>
        <w:autoSpaceDN w:val="0"/>
        <w:spacing w:before="168" w:after="0" w:line="340" w:lineRule="auto"/>
        <w:ind w:left="1071" w:right="1074" w:firstLine="640"/>
        <w:jc w:val="both"/>
        <w:rPr>
          <w:rFonts w:ascii="宋体" w:hAnsi="宋体" w:eastAsia="宋体" w:cs="宋体"/>
          <w:sz w:val="32"/>
          <w:szCs w:val="32"/>
          <w:lang w:val="zh-CN" w:eastAsia="zh-CN" w:bidi="zh-CN"/>
        </w:rPr>
      </w:pPr>
      <w:r>
        <w:rPr>
          <w:rFonts w:ascii="宋体" w:hAnsi="宋体" w:eastAsia="宋体" w:cs="宋体"/>
          <w:spacing w:val="-1"/>
          <w:sz w:val="32"/>
          <w:szCs w:val="32"/>
          <w:lang w:val="zh-CN" w:eastAsia="zh-CN" w:bidi="zh-CN"/>
        </w:rPr>
        <w:t>非现场评价阶段。对财政资金使用单位即市城管局提交的资料，围绕项目立项、资金管理、项目管理、项目产出、项目效果</w:t>
      </w:r>
      <w:r>
        <w:rPr>
          <w:rFonts w:ascii="宋体" w:hAnsi="宋体" w:eastAsia="宋体" w:cs="宋体"/>
          <w:spacing w:val="-1"/>
          <w:w w:val="95"/>
          <w:sz w:val="32"/>
          <w:szCs w:val="32"/>
          <w:lang w:val="zh-CN" w:eastAsia="zh-CN" w:bidi="zh-CN"/>
        </w:rPr>
        <w:t>等指标，通过查阅相关政策法规、行业标准文件、相关网站信息</w:t>
      </w:r>
      <w:r>
        <w:rPr>
          <w:rFonts w:ascii="宋体" w:hAnsi="宋体" w:eastAsia="宋体" w:cs="宋体"/>
          <w:spacing w:val="-2"/>
          <w:sz w:val="32"/>
          <w:szCs w:val="32"/>
          <w:lang w:val="zh-CN" w:eastAsia="zh-CN" w:bidi="zh-CN"/>
        </w:rPr>
        <w:t>和数据披露等手段，对项目进行分析评价，并将取得的资料和评价情况记入了评价工作底稿。</w:t>
      </w:r>
    </w:p>
    <w:p>
      <w:pPr>
        <w:widowControl w:val="0"/>
        <w:autoSpaceDE w:val="0"/>
        <w:autoSpaceDN w:val="0"/>
        <w:spacing w:before="0" w:after="0" w:line="340" w:lineRule="auto"/>
        <w:ind w:left="1071" w:right="1075" w:firstLine="640"/>
        <w:jc w:val="both"/>
        <w:rPr>
          <w:rFonts w:ascii="宋体" w:hAnsi="宋体" w:eastAsia="宋体" w:cs="宋体"/>
          <w:sz w:val="32"/>
          <w:szCs w:val="32"/>
          <w:lang w:val="zh-CN" w:eastAsia="zh-CN" w:bidi="zh-CN"/>
        </w:rPr>
      </w:pPr>
      <w:r>
        <w:rPr>
          <w:rFonts w:ascii="宋体" w:hAnsi="宋体" w:eastAsia="宋体" w:cs="宋体"/>
          <w:spacing w:val="-1"/>
          <w:sz w:val="32"/>
          <w:szCs w:val="32"/>
          <w:lang w:val="zh-CN" w:eastAsia="zh-CN" w:bidi="zh-CN"/>
        </w:rPr>
        <w:t>现场评价阶段。根据委托方的要求及项目特点，本次现场评</w:t>
      </w:r>
      <w:r>
        <w:rPr>
          <w:rFonts w:ascii="宋体" w:hAnsi="宋体" w:eastAsia="宋体" w:cs="宋体"/>
          <w:spacing w:val="-2"/>
          <w:sz w:val="32"/>
          <w:szCs w:val="32"/>
          <w:lang w:val="zh-CN" w:eastAsia="zh-CN" w:bidi="zh-CN"/>
        </w:rPr>
        <w:t>价采用</w:t>
      </w:r>
      <w:r>
        <w:rPr>
          <w:rFonts w:hint="eastAsia" w:ascii="宋体" w:hAnsi="宋体" w:eastAsia="宋体" w:cs="宋体"/>
          <w:spacing w:val="-2"/>
          <w:sz w:val="32"/>
          <w:szCs w:val="32"/>
          <w:lang w:val="en-US" w:eastAsia="zh-CN" w:bidi="zh-CN"/>
        </w:rPr>
        <w:t>全部调查的方式</w:t>
      </w:r>
      <w:r>
        <w:rPr>
          <w:rFonts w:ascii="宋体" w:hAnsi="宋体" w:eastAsia="宋体" w:cs="宋体"/>
          <w:spacing w:val="-2"/>
          <w:sz w:val="32"/>
          <w:szCs w:val="32"/>
          <w:lang w:val="zh-CN" w:eastAsia="zh-CN" w:bidi="zh-CN"/>
        </w:rPr>
        <w:t>确定项目样本，</w:t>
      </w:r>
      <w:r>
        <w:rPr>
          <w:rFonts w:hint="eastAsia" w:ascii="宋体" w:hAnsi="宋体" w:eastAsia="宋体" w:cs="宋体"/>
          <w:spacing w:val="-2"/>
          <w:sz w:val="32"/>
          <w:szCs w:val="32"/>
          <w:lang w:val="en-US" w:eastAsia="zh-CN" w:bidi="zh-CN"/>
        </w:rPr>
        <w:t>对长岛海洋生态文明综合试验区人民医院一期工程建设项目进行问卷调查，调查数</w:t>
      </w:r>
      <w:r>
        <w:rPr>
          <w:rFonts w:ascii="宋体" w:hAnsi="宋体" w:eastAsia="宋体" w:cs="宋体"/>
          <w:w w:val="95"/>
          <w:sz w:val="32"/>
          <w:szCs w:val="32"/>
          <w:lang w:val="zh-CN" w:eastAsia="zh-CN" w:bidi="zh-CN"/>
        </w:rPr>
        <w:t>占总项目数的</w:t>
      </w:r>
      <w:r>
        <w:rPr>
          <w:rFonts w:hint="eastAsia" w:ascii="宋体" w:hAnsi="宋体" w:eastAsia="宋体" w:cs="宋体"/>
          <w:spacing w:val="6"/>
          <w:w w:val="95"/>
          <w:sz w:val="32"/>
          <w:szCs w:val="32"/>
          <w:lang w:val="en-US" w:eastAsia="zh-CN" w:bidi="zh-CN"/>
        </w:rPr>
        <w:t>100</w:t>
      </w:r>
      <w:r>
        <w:rPr>
          <w:rFonts w:ascii="宋体" w:hAnsi="宋体" w:eastAsia="宋体" w:cs="宋体"/>
          <w:spacing w:val="11"/>
          <w:w w:val="99"/>
          <w:sz w:val="32"/>
          <w:szCs w:val="32"/>
          <w:lang w:val="zh-CN" w:eastAsia="zh-CN" w:bidi="zh-CN"/>
        </w:rPr>
        <w:drawing>
          <wp:inline distT="0" distB="0" distL="0" distR="0">
            <wp:extent cx="85090" cy="154940"/>
            <wp:effectExtent l="0" t="0" r="6350" b="12700"/>
            <wp:docPr id="28"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png"/>
                    <pic:cNvPicPr>
                      <a:picLocks noChangeAspect="1"/>
                    </pic:cNvPicPr>
                  </pic:nvPicPr>
                  <pic:blipFill>
                    <a:blip r:embed="rId61" cstate="print"/>
                    <a:stretch>
                      <a:fillRect/>
                    </a:stretch>
                  </pic:blipFill>
                  <pic:spPr>
                    <a:xfrm>
                      <a:off x="0" y="0"/>
                      <a:ext cx="85724" cy="155574"/>
                    </a:xfrm>
                    <a:prstGeom prst="rect">
                      <a:avLst/>
                    </a:prstGeom>
                  </pic:spPr>
                </pic:pic>
              </a:graphicData>
            </a:graphic>
          </wp:inline>
        </w:drawing>
      </w:r>
      <w:r>
        <w:rPr>
          <w:rFonts w:ascii="宋体" w:hAnsi="宋体" w:eastAsia="宋体" w:cs="宋体"/>
          <w:sz w:val="32"/>
          <w:szCs w:val="32"/>
          <w:lang w:val="zh-CN" w:eastAsia="zh-CN" w:bidi="zh-CN"/>
        </w:rPr>
        <w:t>，涉及项目资金</w:t>
      </w:r>
      <w:r>
        <w:rPr>
          <w:rFonts w:hint="eastAsia" w:ascii="宋体" w:hAnsi="宋体" w:cs="宋体"/>
          <w:sz w:val="32"/>
          <w:szCs w:val="32"/>
          <w:lang w:val="en-US" w:eastAsia="zh-CN" w:bidi="zh-CN"/>
        </w:rPr>
        <w:t>11300</w:t>
      </w:r>
      <w:r>
        <w:rPr>
          <w:rFonts w:ascii="宋体" w:hAnsi="宋体" w:eastAsia="宋体" w:cs="宋体"/>
          <w:sz w:val="32"/>
          <w:szCs w:val="32"/>
          <w:lang w:val="zh-CN" w:eastAsia="zh-CN" w:bidi="zh-CN"/>
        </w:rPr>
        <w:t>万元（占全</w:t>
      </w:r>
      <w:r>
        <w:rPr>
          <w:rFonts w:ascii="宋体" w:hAnsi="宋体" w:eastAsia="宋体" w:cs="宋体"/>
          <w:w w:val="95"/>
          <w:sz w:val="32"/>
          <w:szCs w:val="32"/>
          <w:lang w:val="zh-CN" w:eastAsia="zh-CN" w:bidi="zh-CN"/>
        </w:rPr>
        <w:t>部工</w:t>
      </w:r>
      <w:r>
        <w:rPr>
          <w:rFonts w:ascii="宋体" w:hAnsi="宋体" w:eastAsia="宋体" w:cs="宋体"/>
          <w:sz w:val="32"/>
          <w:szCs w:val="32"/>
          <w:lang w:val="zh-CN" w:eastAsia="zh-CN" w:bidi="zh-CN"/>
        </w:rPr>
        <w:t>程的</w:t>
      </w:r>
      <w:r>
        <w:rPr>
          <w:rFonts w:hint="eastAsia" w:ascii="宋体" w:hAnsi="宋体" w:eastAsia="宋体" w:cs="宋体"/>
          <w:sz w:val="32"/>
          <w:szCs w:val="32"/>
          <w:lang w:val="en-US" w:eastAsia="zh-CN" w:bidi="zh-CN"/>
        </w:rPr>
        <w:t>100</w:t>
      </w:r>
      <w:r>
        <w:rPr>
          <w:rFonts w:ascii="宋体" w:hAnsi="宋体" w:eastAsia="宋体" w:cs="宋体"/>
          <w:sz w:val="32"/>
          <w:szCs w:val="32"/>
          <w:lang w:val="zh-CN" w:eastAsia="zh-CN" w:bidi="zh-CN"/>
        </w:rPr>
        <w:drawing>
          <wp:inline distT="0" distB="0" distL="0" distR="0">
            <wp:extent cx="85090" cy="154940"/>
            <wp:effectExtent l="0" t="0" r="6350" b="12700"/>
            <wp:docPr id="3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png"/>
                    <pic:cNvPicPr>
                      <a:picLocks noChangeAspect="1"/>
                    </pic:cNvPicPr>
                  </pic:nvPicPr>
                  <pic:blipFill>
                    <a:blip r:embed="rId61" cstate="print"/>
                    <a:stretch>
                      <a:fillRect/>
                    </a:stretch>
                  </pic:blipFill>
                  <pic:spPr>
                    <a:xfrm>
                      <a:off x="0" y="0"/>
                      <a:ext cx="85724" cy="155574"/>
                    </a:xfrm>
                    <a:prstGeom prst="rect">
                      <a:avLst/>
                    </a:prstGeom>
                  </pic:spPr>
                </pic:pic>
              </a:graphicData>
            </a:graphic>
          </wp:inline>
        </w:drawing>
      </w:r>
      <w:r>
        <w:rPr>
          <w:rFonts w:ascii="宋体" w:hAnsi="宋体" w:eastAsia="宋体" w:cs="宋体"/>
          <w:sz w:val="32"/>
          <w:szCs w:val="32"/>
          <w:lang w:val="zh-CN" w:eastAsia="zh-CN" w:bidi="zh-CN"/>
        </w:rPr>
        <w:t>）。</w:t>
      </w:r>
    </w:p>
    <w:p>
      <w:pPr>
        <w:widowControl w:val="0"/>
        <w:autoSpaceDE w:val="0"/>
        <w:autoSpaceDN w:val="0"/>
        <w:spacing w:before="0" w:after="0" w:line="400" w:lineRule="exact"/>
        <w:ind w:left="1712" w:right="0"/>
        <w:jc w:val="left"/>
        <w:rPr>
          <w:rFonts w:ascii="宋体" w:hAnsi="宋体" w:eastAsia="宋体" w:cs="宋体"/>
          <w:sz w:val="32"/>
          <w:szCs w:val="32"/>
          <w:lang w:val="zh-CN" w:eastAsia="zh-CN" w:bidi="zh-CN"/>
        </w:rPr>
      </w:pPr>
      <w:r>
        <w:rPr>
          <w:rFonts w:ascii="宋体" w:hAnsi="宋体" w:eastAsia="宋体" w:cs="宋体"/>
          <w:sz w:val="32"/>
          <w:szCs w:val="32"/>
          <w:lang w:val="zh-CN" w:eastAsia="zh-CN" w:bidi="zh-CN"/>
        </w:rPr>
        <w:t>在现场评价阶段，我们采取了座谈、发放满意度问卷、合规</w:t>
      </w:r>
    </w:p>
    <w:p>
      <w:pPr>
        <w:spacing w:after="0" w:line="400" w:lineRule="exact"/>
        <w:sectPr>
          <w:pgSz w:w="11910" w:h="16840"/>
          <w:pgMar w:top="1600" w:right="340" w:bottom="1600" w:left="460" w:header="878" w:footer="1419" w:gutter="0"/>
          <w:pgNumType w:fmt="numberInDash"/>
          <w:cols w:space="720" w:num="1"/>
        </w:sectPr>
      </w:pPr>
    </w:p>
    <w:p>
      <w:pPr>
        <w:widowControl w:val="0"/>
        <w:autoSpaceDE w:val="0"/>
        <w:autoSpaceDN w:val="0"/>
        <w:spacing w:before="0" w:after="0" w:line="240" w:lineRule="auto"/>
        <w:ind w:left="0" w:right="0"/>
        <w:jc w:val="left"/>
        <w:rPr>
          <w:rFonts w:ascii="宋体" w:hAnsi="宋体" w:eastAsia="宋体" w:cs="宋体"/>
          <w:sz w:val="20"/>
          <w:szCs w:val="32"/>
          <w:lang w:val="zh-CN" w:eastAsia="zh-CN" w:bidi="zh-CN"/>
        </w:rPr>
      </w:pPr>
    </w:p>
    <w:p>
      <w:pPr>
        <w:widowControl w:val="0"/>
        <w:autoSpaceDE w:val="0"/>
        <w:autoSpaceDN w:val="0"/>
        <w:spacing w:before="11" w:after="0" w:line="240" w:lineRule="auto"/>
        <w:ind w:left="0" w:right="0"/>
        <w:jc w:val="left"/>
        <w:rPr>
          <w:rFonts w:ascii="宋体" w:hAnsi="宋体" w:eastAsia="宋体" w:cs="宋体"/>
          <w:sz w:val="25"/>
          <w:szCs w:val="32"/>
          <w:lang w:val="zh-CN" w:eastAsia="zh-CN" w:bidi="zh-CN"/>
        </w:rPr>
      </w:pPr>
    </w:p>
    <w:p>
      <w:pPr>
        <w:widowControl w:val="0"/>
        <w:autoSpaceDE w:val="0"/>
        <w:autoSpaceDN w:val="0"/>
        <w:spacing w:before="54" w:after="0" w:line="340" w:lineRule="auto"/>
        <w:ind w:left="1071" w:right="1077"/>
        <w:jc w:val="both"/>
        <w:rPr>
          <w:rFonts w:ascii="宋体" w:hAnsi="宋体" w:eastAsia="宋体" w:cs="宋体"/>
          <w:sz w:val="32"/>
          <w:szCs w:val="32"/>
          <w:lang w:val="zh-CN" w:eastAsia="zh-CN" w:bidi="zh-CN"/>
        </w:rPr>
      </w:pPr>
      <w:r>
        <w:rPr>
          <w:rFonts w:ascii="宋体" w:hAnsi="宋体" w:eastAsia="宋体" w:cs="宋体"/>
          <w:spacing w:val="-1"/>
          <w:sz w:val="32"/>
          <w:szCs w:val="32"/>
          <w:lang w:val="zh-CN" w:eastAsia="zh-CN" w:bidi="zh-CN"/>
        </w:rPr>
        <w:t>性检查等多种方式，对项目的有关情况进行了核实，通过数据采</w:t>
      </w:r>
      <w:r>
        <w:rPr>
          <w:rFonts w:ascii="宋体" w:hAnsi="宋体" w:eastAsia="宋体" w:cs="宋体"/>
          <w:spacing w:val="-1"/>
          <w:w w:val="95"/>
          <w:sz w:val="32"/>
          <w:szCs w:val="32"/>
          <w:lang w:val="zh-CN" w:eastAsia="zh-CN" w:bidi="zh-CN"/>
        </w:rPr>
        <w:t>集、资料收集、现场调研、合规性检查，对所掌握的有关信息资</w:t>
      </w:r>
      <w:r>
        <w:rPr>
          <w:rFonts w:ascii="宋体" w:hAnsi="宋体" w:eastAsia="宋体" w:cs="宋体"/>
          <w:spacing w:val="-1"/>
          <w:sz w:val="32"/>
          <w:szCs w:val="32"/>
          <w:lang w:val="zh-CN" w:eastAsia="zh-CN" w:bidi="zh-CN"/>
        </w:rPr>
        <w:t>料进行分类、整理和分析，形成了初步评价结论。</w:t>
      </w:r>
    </w:p>
    <w:p>
      <w:pPr>
        <w:widowControl w:val="0"/>
        <w:autoSpaceDE w:val="0"/>
        <w:autoSpaceDN w:val="0"/>
        <w:spacing w:before="0" w:after="0" w:line="340" w:lineRule="auto"/>
        <w:ind w:left="1071" w:right="1077" w:firstLine="640"/>
        <w:jc w:val="both"/>
        <w:rPr>
          <w:rFonts w:ascii="宋体" w:hAnsi="宋体" w:eastAsia="宋体" w:cs="宋体"/>
          <w:sz w:val="32"/>
          <w:szCs w:val="32"/>
          <w:lang w:val="zh-CN" w:eastAsia="zh-CN" w:bidi="zh-CN"/>
        </w:rPr>
      </w:pPr>
      <w:r>
        <w:rPr>
          <w:rFonts w:ascii="宋体" w:hAnsi="宋体" w:eastAsia="宋体" w:cs="宋体"/>
          <w:w w:val="95"/>
          <w:sz w:val="32"/>
          <w:szCs w:val="32"/>
          <w:lang w:val="zh-CN" w:eastAsia="zh-CN" w:bidi="zh-CN"/>
        </w:rPr>
        <w:t>在评价完成之后，评价组对获取的资料进行分类、整理及分析，依据项目单位提供的材料完整性、合理性的初审情况，并结</w:t>
      </w:r>
      <w:r>
        <w:rPr>
          <w:rFonts w:ascii="宋体" w:hAnsi="宋体" w:eastAsia="宋体" w:cs="宋体"/>
          <w:spacing w:val="-1"/>
          <w:sz w:val="32"/>
          <w:szCs w:val="32"/>
          <w:lang w:val="zh-CN" w:eastAsia="zh-CN" w:bidi="zh-CN"/>
        </w:rPr>
        <w:t>合对各种公开数据的汇总、分析，对所获取的所有文件资料提出</w:t>
      </w:r>
      <w:r>
        <w:rPr>
          <w:rFonts w:ascii="宋体" w:hAnsi="宋体" w:eastAsia="宋体" w:cs="宋体"/>
          <w:spacing w:val="-1"/>
          <w:w w:val="95"/>
          <w:sz w:val="32"/>
          <w:szCs w:val="32"/>
          <w:lang w:val="zh-CN" w:eastAsia="zh-CN" w:bidi="zh-CN"/>
        </w:rPr>
        <w:t>评价意见。针对材料初审工作中产生的疑问或缺漏的材料，工作</w:t>
      </w:r>
      <w:r>
        <w:rPr>
          <w:rFonts w:ascii="宋体" w:hAnsi="宋体" w:eastAsia="宋体" w:cs="宋体"/>
          <w:spacing w:val="-1"/>
          <w:sz w:val="32"/>
          <w:szCs w:val="32"/>
          <w:lang w:val="zh-CN" w:eastAsia="zh-CN" w:bidi="zh-CN"/>
        </w:rPr>
        <w:t>组要求项目实施单位补充相关材料。</w:t>
      </w:r>
    </w:p>
    <w:p>
      <w:pPr>
        <w:widowControl w:val="0"/>
        <w:numPr>
          <w:ilvl w:val="1"/>
          <w:numId w:val="5"/>
        </w:numPr>
        <w:tabs>
          <w:tab w:val="left" w:pos="2032"/>
        </w:tabs>
        <w:autoSpaceDE w:val="0"/>
        <w:autoSpaceDN w:val="0"/>
        <w:spacing w:before="0" w:after="0" w:line="401" w:lineRule="exact"/>
        <w:ind w:left="2031" w:right="0" w:hanging="320"/>
        <w:jc w:val="left"/>
        <w:rPr>
          <w:rFonts w:ascii="宋体" w:hAnsi="宋体" w:eastAsia="宋体" w:cs="宋体"/>
          <w:sz w:val="32"/>
          <w:szCs w:val="22"/>
          <w:lang w:val="zh-CN" w:eastAsia="zh-CN" w:bidi="zh-CN"/>
        </w:rPr>
      </w:pPr>
      <w:r>
        <w:rPr>
          <w:rFonts w:ascii="宋体" w:hAnsi="宋体" w:eastAsia="宋体" w:cs="宋体"/>
          <w:sz w:val="32"/>
          <w:szCs w:val="22"/>
          <w:lang w:val="zh-CN" w:eastAsia="zh-CN" w:bidi="zh-CN"/>
        </w:rPr>
        <w:t>分析评价情况</w:t>
      </w:r>
    </w:p>
    <w:p>
      <w:pPr>
        <w:widowControl w:val="0"/>
        <w:autoSpaceDE w:val="0"/>
        <w:autoSpaceDN w:val="0"/>
        <w:spacing w:before="162" w:after="0" w:line="338" w:lineRule="auto"/>
        <w:ind w:left="1071" w:right="1077" w:firstLine="640"/>
        <w:jc w:val="both"/>
        <w:rPr>
          <w:rFonts w:ascii="宋体" w:hAnsi="宋体" w:eastAsia="宋体" w:cs="宋体"/>
          <w:sz w:val="32"/>
          <w:szCs w:val="32"/>
          <w:lang w:val="zh-CN" w:eastAsia="zh-CN" w:bidi="zh-CN"/>
        </w:rPr>
      </w:pPr>
      <w:r>
        <w:rPr>
          <w:rFonts w:ascii="宋体" w:hAnsi="宋体" w:eastAsia="宋体" w:cs="宋体"/>
          <w:spacing w:val="-1"/>
          <w:sz w:val="32"/>
          <w:szCs w:val="32"/>
          <w:lang w:val="zh-CN" w:eastAsia="zh-CN" w:bidi="zh-CN"/>
        </w:rPr>
        <w:t>评价实施阶段结束后，评价组对所收集到的评价资料、项目</w:t>
      </w:r>
      <w:r>
        <w:rPr>
          <w:rFonts w:ascii="宋体" w:hAnsi="宋体" w:eastAsia="宋体" w:cs="宋体"/>
          <w:spacing w:val="-1"/>
          <w:w w:val="95"/>
          <w:sz w:val="32"/>
          <w:szCs w:val="32"/>
          <w:lang w:val="zh-CN" w:eastAsia="zh-CN" w:bidi="zh-CN"/>
        </w:rPr>
        <w:t xml:space="preserve">自评报告等进行汇总，对调查统计数据进行分析。根据所得到的 </w:t>
      </w:r>
      <w:r>
        <w:rPr>
          <w:rFonts w:ascii="宋体" w:hAnsi="宋体" w:eastAsia="宋体" w:cs="宋体"/>
          <w:spacing w:val="-2"/>
          <w:sz w:val="32"/>
          <w:szCs w:val="32"/>
          <w:lang w:val="zh-CN" w:eastAsia="zh-CN" w:bidi="zh-CN"/>
        </w:rPr>
        <w:t>资料及数据，对照指标体系进行评分，得出项目各指标得分，逐级汇总后得出项目综合得分。</w:t>
      </w:r>
    </w:p>
    <w:p>
      <w:pPr>
        <w:widowControl w:val="0"/>
        <w:autoSpaceDE w:val="0"/>
        <w:autoSpaceDN w:val="0"/>
        <w:spacing w:before="8" w:after="0" w:line="338" w:lineRule="auto"/>
        <w:ind w:left="1071" w:right="1074" w:firstLine="640"/>
        <w:jc w:val="both"/>
        <w:rPr>
          <w:rFonts w:ascii="宋体" w:hAnsi="宋体" w:eastAsia="宋体" w:cs="宋体"/>
          <w:sz w:val="32"/>
          <w:szCs w:val="32"/>
          <w:lang w:val="zh-CN" w:eastAsia="zh-CN" w:bidi="zh-CN"/>
        </w:rPr>
      </w:pPr>
      <w:r>
        <w:rPr>
          <w:rFonts w:ascii="宋体" w:hAnsi="宋体" w:eastAsia="宋体" w:cs="宋体"/>
          <w:spacing w:val="11"/>
          <w:w w:val="95"/>
          <w:sz w:val="32"/>
          <w:szCs w:val="32"/>
          <w:lang w:val="zh-CN" w:eastAsia="zh-CN" w:bidi="zh-CN"/>
        </w:rPr>
        <w:t xml:space="preserve">绩效评价工作组在对评价项目的绩效情况进行全面分析的 </w:t>
      </w:r>
      <w:r>
        <w:rPr>
          <w:rFonts w:ascii="宋体" w:hAnsi="宋体" w:eastAsia="宋体" w:cs="宋体"/>
          <w:spacing w:val="11"/>
          <w:sz w:val="32"/>
          <w:szCs w:val="32"/>
          <w:lang w:val="zh-CN" w:eastAsia="zh-CN" w:bidi="zh-CN"/>
        </w:rPr>
        <w:t>基础上，本着客观、公正、准确的原则，进行综合评分，针对评</w:t>
      </w:r>
      <w:r>
        <w:rPr>
          <w:rFonts w:ascii="宋体" w:hAnsi="宋体" w:eastAsia="宋体" w:cs="宋体"/>
          <w:spacing w:val="11"/>
          <w:w w:val="95"/>
          <w:sz w:val="32"/>
          <w:szCs w:val="32"/>
          <w:lang w:val="zh-CN" w:eastAsia="zh-CN" w:bidi="zh-CN"/>
        </w:rPr>
        <w:t xml:space="preserve">价发现的问题提出意见建议，形成绩效评价结果。评价结果包括 </w:t>
      </w:r>
      <w:r>
        <w:rPr>
          <w:rFonts w:ascii="宋体" w:hAnsi="宋体" w:eastAsia="宋体" w:cs="宋体"/>
          <w:spacing w:val="11"/>
          <w:sz w:val="32"/>
          <w:szCs w:val="32"/>
          <w:lang w:val="zh-CN" w:eastAsia="zh-CN" w:bidi="zh-CN"/>
        </w:rPr>
        <w:t>综合评分和评级，分为四个级别（如下表）：</w:t>
      </w:r>
    </w:p>
    <w:tbl>
      <w:tblPr>
        <w:tblStyle w:val="12"/>
        <w:tblpPr w:leftFromText="180" w:rightFromText="180" w:vertAnchor="text" w:horzAnchor="page" w:tblpX="1206" w:tblpY="594"/>
        <w:tblOverlap w:val="never"/>
        <w:tblW w:w="917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62"/>
        <w:gridCol w:w="4007"/>
        <w:gridCol w:w="401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3" w:hRule="atLeast"/>
        </w:trPr>
        <w:tc>
          <w:tcPr>
            <w:tcW w:w="1162" w:type="dxa"/>
            <w:tcBorders>
              <w:left w:val="nil"/>
              <w:bottom w:val="dotted" w:color="000000" w:sz="4" w:space="0"/>
              <w:right w:val="dotted" w:color="000000" w:sz="4" w:space="0"/>
            </w:tcBorders>
            <w:shd w:val="clear" w:color="auto" w:fill="8DB3E1"/>
          </w:tcPr>
          <w:p>
            <w:pPr>
              <w:widowControl w:val="0"/>
              <w:autoSpaceDE w:val="0"/>
              <w:autoSpaceDN w:val="0"/>
              <w:spacing w:before="96" w:after="0" w:line="240" w:lineRule="auto"/>
              <w:ind w:left="382" w:right="373"/>
              <w:jc w:val="center"/>
              <w:rPr>
                <w:rFonts w:ascii="宋体" w:hAnsi="宋体" w:eastAsia="宋体" w:cs="宋体"/>
                <w:b/>
                <w:sz w:val="18"/>
                <w:szCs w:val="22"/>
                <w:lang w:val="zh-CN" w:eastAsia="zh-CN" w:bidi="zh-CN"/>
              </w:rPr>
            </w:pPr>
            <w:r>
              <w:rPr>
                <w:rFonts w:ascii="宋体" w:hAnsi="宋体" w:eastAsia="宋体" w:cs="宋体"/>
                <w:b/>
                <w:sz w:val="18"/>
                <w:szCs w:val="22"/>
                <w:lang w:val="zh-CN" w:eastAsia="zh-CN" w:bidi="zh-CN"/>
              </w:rPr>
              <w:t>序号</w:t>
            </w:r>
          </w:p>
        </w:tc>
        <w:tc>
          <w:tcPr>
            <w:tcW w:w="4007" w:type="dxa"/>
            <w:tcBorders>
              <w:left w:val="dotted" w:color="000000" w:sz="4" w:space="0"/>
              <w:bottom w:val="dotted" w:color="000000" w:sz="4" w:space="0"/>
              <w:right w:val="dotted" w:color="000000" w:sz="4" w:space="0"/>
            </w:tcBorders>
            <w:shd w:val="clear" w:color="auto" w:fill="8DB3E1"/>
          </w:tcPr>
          <w:p>
            <w:pPr>
              <w:widowControl w:val="0"/>
              <w:autoSpaceDE w:val="0"/>
              <w:autoSpaceDN w:val="0"/>
              <w:spacing w:before="96" w:after="0" w:line="240" w:lineRule="auto"/>
              <w:ind w:left="1707" w:right="1707"/>
              <w:jc w:val="center"/>
              <w:rPr>
                <w:rFonts w:ascii="宋体" w:hAnsi="宋体" w:eastAsia="宋体" w:cs="宋体"/>
                <w:b/>
                <w:sz w:val="18"/>
                <w:szCs w:val="22"/>
                <w:lang w:val="zh-CN" w:eastAsia="zh-CN" w:bidi="zh-CN"/>
              </w:rPr>
            </w:pPr>
            <w:r>
              <w:rPr>
                <w:rFonts w:ascii="宋体" w:hAnsi="宋体" w:eastAsia="宋体" w:cs="宋体"/>
                <w:b/>
                <w:sz w:val="18"/>
                <w:szCs w:val="22"/>
                <w:lang w:val="zh-CN" w:eastAsia="zh-CN" w:bidi="zh-CN"/>
              </w:rPr>
              <w:t>分数段</w:t>
            </w:r>
          </w:p>
        </w:tc>
        <w:tc>
          <w:tcPr>
            <w:tcW w:w="4010" w:type="dxa"/>
            <w:tcBorders>
              <w:left w:val="dotted" w:color="000000" w:sz="4" w:space="0"/>
              <w:bottom w:val="dotted" w:color="000000" w:sz="4" w:space="0"/>
              <w:right w:val="nil"/>
            </w:tcBorders>
            <w:shd w:val="clear" w:color="auto" w:fill="8DB3E1"/>
          </w:tcPr>
          <w:p>
            <w:pPr>
              <w:widowControl w:val="0"/>
              <w:autoSpaceDE w:val="0"/>
              <w:autoSpaceDN w:val="0"/>
              <w:spacing w:before="96" w:after="0" w:line="240" w:lineRule="auto"/>
              <w:ind w:left="1796" w:right="1806"/>
              <w:jc w:val="center"/>
              <w:rPr>
                <w:rFonts w:ascii="宋体" w:hAnsi="宋体" w:eastAsia="宋体" w:cs="宋体"/>
                <w:b/>
                <w:sz w:val="18"/>
                <w:szCs w:val="22"/>
                <w:lang w:val="zh-CN" w:eastAsia="zh-CN" w:bidi="zh-CN"/>
              </w:rPr>
            </w:pPr>
            <w:r>
              <w:rPr>
                <w:rFonts w:ascii="宋体" w:hAnsi="宋体" w:eastAsia="宋体" w:cs="宋体"/>
                <w:b/>
                <w:sz w:val="18"/>
                <w:szCs w:val="22"/>
                <w:lang w:val="zh-CN" w:eastAsia="zh-CN" w:bidi="zh-CN"/>
              </w:rPr>
              <w:t>级别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3" w:hRule="atLeast"/>
        </w:trPr>
        <w:tc>
          <w:tcPr>
            <w:tcW w:w="1162" w:type="dxa"/>
            <w:tcBorders>
              <w:top w:val="dotted" w:color="000000" w:sz="4" w:space="0"/>
              <w:left w:val="nil"/>
              <w:bottom w:val="dotted" w:color="000000" w:sz="4" w:space="0"/>
              <w:right w:val="dotted" w:color="000000" w:sz="4" w:space="0"/>
            </w:tcBorders>
          </w:tcPr>
          <w:p>
            <w:pPr>
              <w:widowControl w:val="0"/>
              <w:autoSpaceDE w:val="0"/>
              <w:autoSpaceDN w:val="0"/>
              <w:spacing w:before="95" w:after="0" w:line="240" w:lineRule="auto"/>
              <w:ind w:left="7" w:right="0"/>
              <w:jc w:val="center"/>
              <w:rPr>
                <w:rFonts w:ascii="宋体" w:hAnsi="宋体" w:eastAsia="宋体" w:cs="宋体"/>
                <w:sz w:val="18"/>
                <w:szCs w:val="22"/>
                <w:lang w:val="zh-CN" w:eastAsia="zh-CN" w:bidi="zh-CN"/>
              </w:rPr>
            </w:pPr>
            <w:r>
              <w:rPr>
                <w:rFonts w:ascii="宋体" w:hAnsi="宋体" w:eastAsia="宋体" w:cs="宋体"/>
                <w:sz w:val="18"/>
                <w:szCs w:val="22"/>
                <w:lang w:val="zh-CN" w:eastAsia="zh-CN" w:bidi="zh-CN"/>
              </w:rPr>
              <w:t>1</w:t>
            </w:r>
          </w:p>
        </w:tc>
        <w:tc>
          <w:tcPr>
            <w:tcW w:w="4007" w:type="dxa"/>
            <w:tcBorders>
              <w:top w:val="dotted" w:color="000000" w:sz="4" w:space="0"/>
              <w:left w:val="dotted" w:color="000000" w:sz="4" w:space="0"/>
              <w:bottom w:val="dotted" w:color="000000" w:sz="4" w:space="0"/>
              <w:right w:val="dotted" w:color="000000" w:sz="4" w:space="0"/>
            </w:tcBorders>
          </w:tcPr>
          <w:p>
            <w:pPr>
              <w:widowControl w:val="0"/>
              <w:autoSpaceDE w:val="0"/>
              <w:autoSpaceDN w:val="0"/>
              <w:spacing w:before="95" w:after="0" w:line="240" w:lineRule="auto"/>
              <w:ind w:left="102" w:right="0"/>
              <w:jc w:val="left"/>
              <w:rPr>
                <w:rFonts w:ascii="宋体" w:hAnsi="宋体" w:eastAsia="宋体" w:cs="宋体"/>
                <w:sz w:val="18"/>
                <w:szCs w:val="22"/>
                <w:lang w:val="zh-CN" w:eastAsia="zh-CN" w:bidi="zh-CN"/>
              </w:rPr>
            </w:pPr>
            <w:r>
              <w:rPr>
                <w:rFonts w:ascii="宋体" w:hAnsi="宋体" w:eastAsia="宋体" w:cs="宋体"/>
                <w:sz w:val="18"/>
                <w:szCs w:val="22"/>
                <w:lang w:val="zh-CN" w:eastAsia="zh-CN" w:bidi="zh-CN"/>
              </w:rPr>
              <w:t>90 分（含）-100 分</w:t>
            </w:r>
          </w:p>
        </w:tc>
        <w:tc>
          <w:tcPr>
            <w:tcW w:w="4010" w:type="dxa"/>
            <w:tcBorders>
              <w:top w:val="dotted" w:color="000000" w:sz="4" w:space="0"/>
              <w:left w:val="dotted" w:color="000000" w:sz="4" w:space="0"/>
              <w:bottom w:val="dotted" w:color="000000" w:sz="4" w:space="0"/>
              <w:right w:val="nil"/>
            </w:tcBorders>
          </w:tcPr>
          <w:p>
            <w:pPr>
              <w:widowControl w:val="0"/>
              <w:autoSpaceDE w:val="0"/>
              <w:autoSpaceDN w:val="0"/>
              <w:spacing w:before="95" w:after="0" w:line="240" w:lineRule="auto"/>
              <w:ind w:left="0" w:right="6"/>
              <w:jc w:val="center"/>
              <w:rPr>
                <w:rFonts w:ascii="宋体" w:hAnsi="宋体" w:eastAsia="宋体" w:cs="宋体"/>
                <w:sz w:val="18"/>
                <w:szCs w:val="22"/>
                <w:lang w:val="zh-CN" w:eastAsia="zh-CN" w:bidi="zh-CN"/>
              </w:rPr>
            </w:pPr>
            <w:r>
              <w:rPr>
                <w:rFonts w:ascii="宋体" w:hAnsi="宋体" w:eastAsia="宋体" w:cs="宋体"/>
                <w:sz w:val="18"/>
                <w:szCs w:val="22"/>
                <w:lang w:val="zh-CN" w:eastAsia="zh-CN" w:bidi="zh-CN"/>
              </w:rPr>
              <w:t>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trPr>
        <w:tc>
          <w:tcPr>
            <w:tcW w:w="1162" w:type="dxa"/>
            <w:tcBorders>
              <w:top w:val="dotted" w:color="000000" w:sz="4" w:space="0"/>
              <w:left w:val="nil"/>
              <w:bottom w:val="dotted" w:color="000000" w:sz="4" w:space="0"/>
              <w:right w:val="dotted" w:color="000000" w:sz="4" w:space="0"/>
            </w:tcBorders>
          </w:tcPr>
          <w:p>
            <w:pPr>
              <w:widowControl w:val="0"/>
              <w:autoSpaceDE w:val="0"/>
              <w:autoSpaceDN w:val="0"/>
              <w:spacing w:before="94" w:after="0" w:line="240" w:lineRule="auto"/>
              <w:ind w:left="7" w:right="0"/>
              <w:jc w:val="center"/>
              <w:rPr>
                <w:rFonts w:ascii="宋体" w:hAnsi="宋体" w:eastAsia="宋体" w:cs="宋体"/>
                <w:sz w:val="18"/>
                <w:szCs w:val="22"/>
                <w:lang w:val="zh-CN" w:eastAsia="zh-CN" w:bidi="zh-CN"/>
              </w:rPr>
            </w:pPr>
            <w:r>
              <w:rPr>
                <w:rFonts w:ascii="宋体" w:hAnsi="宋体" w:eastAsia="宋体" w:cs="宋体"/>
                <w:sz w:val="18"/>
                <w:szCs w:val="22"/>
                <w:lang w:val="zh-CN" w:eastAsia="zh-CN" w:bidi="zh-CN"/>
              </w:rPr>
              <w:t>2</w:t>
            </w:r>
          </w:p>
        </w:tc>
        <w:tc>
          <w:tcPr>
            <w:tcW w:w="4007" w:type="dxa"/>
            <w:tcBorders>
              <w:top w:val="dotted" w:color="000000" w:sz="4" w:space="0"/>
              <w:left w:val="dotted" w:color="000000" w:sz="4" w:space="0"/>
              <w:bottom w:val="dotted" w:color="000000" w:sz="4" w:space="0"/>
              <w:right w:val="dotted" w:color="000000" w:sz="4" w:space="0"/>
            </w:tcBorders>
          </w:tcPr>
          <w:p>
            <w:pPr>
              <w:widowControl w:val="0"/>
              <w:autoSpaceDE w:val="0"/>
              <w:autoSpaceDN w:val="0"/>
              <w:spacing w:before="94" w:after="0" w:line="240" w:lineRule="auto"/>
              <w:ind w:left="102" w:right="0"/>
              <w:jc w:val="left"/>
              <w:rPr>
                <w:rFonts w:ascii="宋体" w:hAnsi="宋体" w:eastAsia="宋体" w:cs="宋体"/>
                <w:sz w:val="18"/>
                <w:szCs w:val="22"/>
                <w:lang w:val="zh-CN" w:eastAsia="zh-CN" w:bidi="zh-CN"/>
              </w:rPr>
            </w:pPr>
            <w:r>
              <w:rPr>
                <w:rFonts w:ascii="宋体" w:hAnsi="宋体" w:eastAsia="宋体" w:cs="宋体"/>
                <w:sz w:val="18"/>
                <w:szCs w:val="22"/>
                <w:lang w:val="zh-CN" w:eastAsia="zh-CN" w:bidi="zh-CN"/>
              </w:rPr>
              <w:t>80 分（含）-90 分</w:t>
            </w:r>
          </w:p>
        </w:tc>
        <w:tc>
          <w:tcPr>
            <w:tcW w:w="4010" w:type="dxa"/>
            <w:tcBorders>
              <w:top w:val="dotted" w:color="000000" w:sz="4" w:space="0"/>
              <w:left w:val="dotted" w:color="000000" w:sz="4" w:space="0"/>
              <w:bottom w:val="dotted" w:color="000000" w:sz="4" w:space="0"/>
              <w:right w:val="nil"/>
            </w:tcBorders>
          </w:tcPr>
          <w:p>
            <w:pPr>
              <w:widowControl w:val="0"/>
              <w:autoSpaceDE w:val="0"/>
              <w:autoSpaceDN w:val="0"/>
              <w:spacing w:before="94" w:after="0" w:line="240" w:lineRule="auto"/>
              <w:ind w:left="0" w:right="6"/>
              <w:jc w:val="center"/>
              <w:rPr>
                <w:rFonts w:ascii="宋体" w:hAnsi="宋体" w:eastAsia="宋体" w:cs="宋体"/>
                <w:sz w:val="18"/>
                <w:szCs w:val="22"/>
                <w:lang w:val="zh-CN" w:eastAsia="zh-CN" w:bidi="zh-CN"/>
              </w:rPr>
            </w:pPr>
            <w:r>
              <w:rPr>
                <w:rFonts w:ascii="宋体" w:hAnsi="宋体" w:eastAsia="宋体" w:cs="宋体"/>
                <w:sz w:val="18"/>
                <w:szCs w:val="22"/>
                <w:lang w:val="zh-CN" w:eastAsia="zh-CN" w:bidi="zh-CN"/>
              </w:rPr>
              <w:t>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trPr>
        <w:tc>
          <w:tcPr>
            <w:tcW w:w="1162" w:type="dxa"/>
            <w:tcBorders>
              <w:top w:val="dotted" w:color="000000" w:sz="4" w:space="0"/>
              <w:left w:val="nil"/>
              <w:bottom w:val="dotted" w:color="000000" w:sz="4" w:space="0"/>
              <w:right w:val="dotted" w:color="000000" w:sz="4" w:space="0"/>
            </w:tcBorders>
          </w:tcPr>
          <w:p>
            <w:pPr>
              <w:widowControl w:val="0"/>
              <w:autoSpaceDE w:val="0"/>
              <w:autoSpaceDN w:val="0"/>
              <w:spacing w:before="96" w:after="0" w:line="240" w:lineRule="auto"/>
              <w:ind w:left="7" w:right="0"/>
              <w:jc w:val="center"/>
              <w:rPr>
                <w:rFonts w:ascii="宋体" w:hAnsi="宋体" w:eastAsia="宋体" w:cs="宋体"/>
                <w:sz w:val="18"/>
                <w:szCs w:val="22"/>
                <w:lang w:val="zh-CN" w:eastAsia="zh-CN" w:bidi="zh-CN"/>
              </w:rPr>
            </w:pPr>
            <w:r>
              <w:rPr>
                <w:rFonts w:ascii="宋体" w:hAnsi="宋体" w:eastAsia="宋体" w:cs="宋体"/>
                <w:sz w:val="18"/>
                <w:szCs w:val="22"/>
                <w:lang w:val="zh-CN" w:eastAsia="zh-CN" w:bidi="zh-CN"/>
              </w:rPr>
              <w:t>3</w:t>
            </w:r>
          </w:p>
        </w:tc>
        <w:tc>
          <w:tcPr>
            <w:tcW w:w="4007" w:type="dxa"/>
            <w:tcBorders>
              <w:top w:val="dotted" w:color="000000" w:sz="4" w:space="0"/>
              <w:left w:val="dotted" w:color="000000" w:sz="4" w:space="0"/>
              <w:bottom w:val="dotted" w:color="000000" w:sz="4" w:space="0"/>
              <w:right w:val="dotted" w:color="000000" w:sz="4" w:space="0"/>
            </w:tcBorders>
          </w:tcPr>
          <w:p>
            <w:pPr>
              <w:widowControl w:val="0"/>
              <w:autoSpaceDE w:val="0"/>
              <w:autoSpaceDN w:val="0"/>
              <w:spacing w:before="96" w:after="0" w:line="240" w:lineRule="auto"/>
              <w:ind w:left="102" w:right="0"/>
              <w:jc w:val="left"/>
              <w:rPr>
                <w:rFonts w:ascii="宋体" w:hAnsi="宋体" w:eastAsia="宋体" w:cs="宋体"/>
                <w:sz w:val="18"/>
                <w:szCs w:val="22"/>
                <w:lang w:val="zh-CN" w:eastAsia="zh-CN" w:bidi="zh-CN"/>
              </w:rPr>
            </w:pPr>
            <w:r>
              <w:rPr>
                <w:rFonts w:ascii="宋体" w:hAnsi="宋体" w:eastAsia="宋体" w:cs="宋体"/>
                <w:sz w:val="18"/>
                <w:szCs w:val="22"/>
                <w:lang w:val="zh-CN" w:eastAsia="zh-CN" w:bidi="zh-CN"/>
              </w:rPr>
              <w:t>60 分（含）-80 分</w:t>
            </w:r>
          </w:p>
        </w:tc>
        <w:tc>
          <w:tcPr>
            <w:tcW w:w="4010" w:type="dxa"/>
            <w:tcBorders>
              <w:top w:val="dotted" w:color="000000" w:sz="4" w:space="0"/>
              <w:left w:val="dotted" w:color="000000" w:sz="4" w:space="0"/>
              <w:bottom w:val="dotted" w:color="000000" w:sz="4" w:space="0"/>
              <w:right w:val="nil"/>
            </w:tcBorders>
          </w:tcPr>
          <w:p>
            <w:pPr>
              <w:widowControl w:val="0"/>
              <w:autoSpaceDE w:val="0"/>
              <w:autoSpaceDN w:val="0"/>
              <w:spacing w:before="96" w:after="0" w:line="240" w:lineRule="auto"/>
              <w:ind w:left="0" w:right="6"/>
              <w:jc w:val="center"/>
              <w:rPr>
                <w:rFonts w:ascii="宋体" w:hAnsi="宋体" w:eastAsia="宋体" w:cs="宋体"/>
                <w:sz w:val="18"/>
                <w:szCs w:val="22"/>
                <w:lang w:val="zh-CN" w:eastAsia="zh-CN" w:bidi="zh-CN"/>
              </w:rPr>
            </w:pPr>
            <w:r>
              <w:rPr>
                <w:rFonts w:ascii="宋体" w:hAnsi="宋体" w:eastAsia="宋体" w:cs="宋体"/>
                <w:sz w:val="18"/>
                <w:szCs w:val="22"/>
                <w:lang w:val="zh-CN" w:eastAsia="zh-CN" w:bidi="zh-CN"/>
              </w:rPr>
              <w:t>中</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4" w:hRule="atLeast"/>
        </w:trPr>
        <w:tc>
          <w:tcPr>
            <w:tcW w:w="1162" w:type="dxa"/>
            <w:tcBorders>
              <w:top w:val="dotted" w:color="000000" w:sz="4" w:space="0"/>
              <w:left w:val="nil"/>
              <w:right w:val="dotted" w:color="000000" w:sz="4" w:space="0"/>
            </w:tcBorders>
          </w:tcPr>
          <w:p>
            <w:pPr>
              <w:widowControl w:val="0"/>
              <w:autoSpaceDE w:val="0"/>
              <w:autoSpaceDN w:val="0"/>
              <w:spacing w:before="95" w:after="0" w:line="240" w:lineRule="auto"/>
              <w:ind w:left="7" w:right="0"/>
              <w:jc w:val="center"/>
              <w:rPr>
                <w:rFonts w:ascii="宋体" w:hAnsi="宋体" w:eastAsia="宋体" w:cs="宋体"/>
                <w:sz w:val="18"/>
                <w:szCs w:val="22"/>
                <w:lang w:val="zh-CN" w:eastAsia="zh-CN" w:bidi="zh-CN"/>
              </w:rPr>
            </w:pPr>
            <w:r>
              <w:rPr>
                <w:rFonts w:ascii="宋体" w:hAnsi="宋体" w:eastAsia="宋体" w:cs="宋体"/>
                <w:sz w:val="18"/>
                <w:szCs w:val="22"/>
                <w:lang w:val="zh-CN" w:eastAsia="zh-CN" w:bidi="zh-CN"/>
              </w:rPr>
              <w:t>4</w:t>
            </w:r>
          </w:p>
        </w:tc>
        <w:tc>
          <w:tcPr>
            <w:tcW w:w="4007" w:type="dxa"/>
            <w:tcBorders>
              <w:top w:val="dotted" w:color="000000" w:sz="4" w:space="0"/>
              <w:left w:val="dotted" w:color="000000" w:sz="4" w:space="0"/>
              <w:right w:val="dotted" w:color="000000" w:sz="4" w:space="0"/>
            </w:tcBorders>
          </w:tcPr>
          <w:p>
            <w:pPr>
              <w:widowControl w:val="0"/>
              <w:autoSpaceDE w:val="0"/>
              <w:autoSpaceDN w:val="0"/>
              <w:spacing w:before="95" w:after="0" w:line="240" w:lineRule="auto"/>
              <w:ind w:left="102" w:right="0"/>
              <w:jc w:val="left"/>
              <w:rPr>
                <w:rFonts w:ascii="宋体" w:hAnsi="宋体" w:eastAsia="宋体" w:cs="宋体"/>
                <w:sz w:val="18"/>
                <w:szCs w:val="22"/>
                <w:lang w:val="zh-CN" w:eastAsia="zh-CN" w:bidi="zh-CN"/>
              </w:rPr>
            </w:pPr>
            <w:r>
              <w:rPr>
                <w:rFonts w:ascii="宋体" w:hAnsi="宋体" w:eastAsia="宋体" w:cs="宋体"/>
                <w:sz w:val="18"/>
                <w:szCs w:val="22"/>
                <w:lang w:val="zh-CN" w:eastAsia="zh-CN" w:bidi="zh-CN"/>
              </w:rPr>
              <w:t>60 分以下</w:t>
            </w:r>
          </w:p>
        </w:tc>
        <w:tc>
          <w:tcPr>
            <w:tcW w:w="4010" w:type="dxa"/>
            <w:tcBorders>
              <w:top w:val="dotted" w:color="000000" w:sz="4" w:space="0"/>
              <w:left w:val="dotted" w:color="000000" w:sz="4" w:space="0"/>
              <w:right w:val="nil"/>
            </w:tcBorders>
          </w:tcPr>
          <w:p>
            <w:pPr>
              <w:widowControl w:val="0"/>
              <w:autoSpaceDE w:val="0"/>
              <w:autoSpaceDN w:val="0"/>
              <w:spacing w:before="95" w:after="0" w:line="240" w:lineRule="auto"/>
              <w:ind w:left="0" w:right="6"/>
              <w:jc w:val="center"/>
              <w:rPr>
                <w:rFonts w:ascii="宋体" w:hAnsi="宋体" w:eastAsia="宋体" w:cs="宋体"/>
                <w:sz w:val="18"/>
                <w:szCs w:val="22"/>
                <w:lang w:val="zh-CN" w:eastAsia="zh-CN" w:bidi="zh-CN"/>
              </w:rPr>
            </w:pPr>
            <w:r>
              <w:rPr>
                <w:rFonts w:ascii="宋体" w:hAnsi="宋体" w:eastAsia="宋体" w:cs="宋体"/>
                <w:sz w:val="18"/>
                <w:szCs w:val="22"/>
                <w:lang w:val="zh-CN" w:eastAsia="zh-CN" w:bidi="zh-CN"/>
              </w:rPr>
              <w:t>差</w:t>
            </w:r>
          </w:p>
        </w:tc>
      </w:tr>
    </w:tbl>
    <w:p>
      <w:pPr>
        <w:spacing w:after="0"/>
        <w:jc w:val="both"/>
        <w:rPr>
          <w:sz w:val="18"/>
        </w:rPr>
        <w:sectPr>
          <w:pgSz w:w="11910" w:h="16840"/>
          <w:pgMar w:top="1600" w:right="340" w:bottom="1600" w:left="460" w:header="878" w:footer="1419" w:gutter="0"/>
          <w:pgNumType w:fmt="numberInDash"/>
          <w:cols w:space="720" w:num="1"/>
        </w:sectPr>
      </w:pPr>
    </w:p>
    <w:p>
      <w:pPr>
        <w:pStyle w:val="21"/>
        <w:keepNext w:val="0"/>
        <w:keepLines w:val="0"/>
        <w:widowControl w:val="0"/>
        <w:shd w:val="clear" w:color="auto" w:fill="auto"/>
        <w:bidi w:val="0"/>
        <w:spacing w:before="0" w:after="0" w:line="579" w:lineRule="exact"/>
        <w:ind w:left="0" w:right="0" w:firstLine="740"/>
        <w:jc w:val="both"/>
        <w:rPr>
          <w:rFonts w:hint="eastAsia"/>
          <w:color w:val="000000"/>
          <w:spacing w:val="0"/>
          <w:w w:val="100"/>
          <w:position w:val="0"/>
          <w:sz w:val="32"/>
          <w:szCs w:val="32"/>
        </w:rPr>
      </w:pPr>
      <w:r>
        <w:rPr>
          <w:rFonts w:hint="eastAsia"/>
          <w:color w:val="000000"/>
          <w:spacing w:val="0"/>
          <w:w w:val="100"/>
          <w:position w:val="0"/>
          <w:sz w:val="32"/>
          <w:szCs w:val="32"/>
        </w:rPr>
        <w:t>评价组就初步评价结论完成后与被评价部门单位充分交换了意见。</w:t>
      </w:r>
    </w:p>
    <w:p>
      <w:pPr>
        <w:pStyle w:val="21"/>
        <w:keepNext w:val="0"/>
        <w:keepLines w:val="0"/>
        <w:widowControl w:val="0"/>
        <w:shd w:val="clear" w:color="auto" w:fill="auto"/>
        <w:bidi w:val="0"/>
        <w:spacing w:before="0" w:after="0" w:line="579" w:lineRule="exact"/>
        <w:ind w:left="0" w:right="0" w:firstLine="740"/>
        <w:jc w:val="both"/>
        <w:rPr>
          <w:rFonts w:hint="eastAsia"/>
          <w:color w:val="000000"/>
          <w:spacing w:val="0"/>
          <w:w w:val="100"/>
          <w:position w:val="0"/>
          <w:sz w:val="32"/>
          <w:szCs w:val="32"/>
        </w:rPr>
      </w:pPr>
      <w:r>
        <w:rPr>
          <w:rFonts w:hint="eastAsia"/>
          <w:color w:val="000000"/>
          <w:spacing w:val="0"/>
          <w:w w:val="100"/>
          <w:position w:val="0"/>
          <w:sz w:val="32"/>
          <w:szCs w:val="32"/>
        </w:rPr>
        <w:t>4.提交绩效评价报告</w:t>
      </w:r>
    </w:p>
    <w:p>
      <w:pPr>
        <w:pStyle w:val="21"/>
        <w:keepNext w:val="0"/>
        <w:keepLines w:val="0"/>
        <w:widowControl w:val="0"/>
        <w:shd w:val="clear" w:color="auto" w:fill="auto"/>
        <w:bidi w:val="0"/>
        <w:spacing w:before="0" w:after="0" w:line="579" w:lineRule="exact"/>
        <w:ind w:left="0" w:right="0" w:firstLine="740"/>
        <w:jc w:val="both"/>
        <w:rPr>
          <w:rFonts w:hint="eastAsia"/>
          <w:color w:val="000000"/>
          <w:spacing w:val="0"/>
          <w:w w:val="100"/>
          <w:position w:val="0"/>
          <w:sz w:val="32"/>
          <w:szCs w:val="32"/>
        </w:rPr>
      </w:pPr>
      <w:r>
        <w:rPr>
          <w:rFonts w:hint="eastAsia"/>
          <w:color w:val="000000"/>
          <w:spacing w:val="0"/>
          <w:w w:val="100"/>
          <w:position w:val="0"/>
          <w:sz w:val="32"/>
          <w:szCs w:val="32"/>
        </w:rPr>
        <w:t>我们认真研究分析了被评价部门单位提出的意见，撰写该绩效评价报告。这份绩效评价报告主要是依据工作底稿、工作记录等，对照评价指标体系，全面客观分析项目支出绩效状况，做出了具体绩效分析和结论。</w:t>
      </w:r>
    </w:p>
    <w:p>
      <w:pPr>
        <w:pStyle w:val="21"/>
        <w:keepNext w:val="0"/>
        <w:keepLines w:val="0"/>
        <w:widowControl w:val="0"/>
        <w:shd w:val="clear" w:color="auto" w:fill="auto"/>
        <w:bidi w:val="0"/>
        <w:spacing w:before="0" w:after="0" w:line="579" w:lineRule="exact"/>
        <w:ind w:left="0" w:right="0" w:firstLine="740"/>
        <w:jc w:val="both"/>
        <w:rPr>
          <w:rFonts w:hint="eastAsia"/>
          <w:color w:val="000000"/>
          <w:spacing w:val="0"/>
          <w:w w:val="100"/>
          <w:position w:val="0"/>
          <w:sz w:val="32"/>
          <w:szCs w:val="32"/>
        </w:rPr>
      </w:pPr>
      <w:r>
        <w:rPr>
          <w:rFonts w:hint="eastAsia"/>
          <w:color w:val="000000"/>
          <w:spacing w:val="0"/>
          <w:w w:val="100"/>
          <w:position w:val="0"/>
          <w:sz w:val="32"/>
          <w:szCs w:val="32"/>
        </w:rPr>
        <w:t>5.档案归集与质量控制</w:t>
      </w:r>
    </w:p>
    <w:p>
      <w:pPr>
        <w:pStyle w:val="21"/>
        <w:keepNext w:val="0"/>
        <w:keepLines w:val="0"/>
        <w:widowControl w:val="0"/>
        <w:shd w:val="clear" w:color="auto" w:fill="auto"/>
        <w:bidi w:val="0"/>
        <w:spacing w:before="0" w:after="0" w:line="579" w:lineRule="exact"/>
        <w:ind w:left="0" w:right="0" w:firstLine="740"/>
        <w:jc w:val="both"/>
        <w:rPr>
          <w:rFonts w:hint="eastAsia"/>
          <w:color w:val="000000"/>
          <w:spacing w:val="0"/>
          <w:w w:val="100"/>
          <w:position w:val="0"/>
          <w:sz w:val="32"/>
          <w:szCs w:val="32"/>
        </w:rPr>
      </w:pPr>
      <w:r>
        <w:rPr>
          <w:rFonts w:hint="eastAsia"/>
          <w:color w:val="000000"/>
          <w:spacing w:val="0"/>
          <w:w w:val="100"/>
          <w:position w:val="0"/>
          <w:sz w:val="32"/>
          <w:szCs w:val="32"/>
        </w:rPr>
        <w:t>根据相关文件规定，结合本公司档案管理制度要求，我们将与本项目相关的重要文本、音视频、图片资料，包括但不限于评价实施方案、委托协议、基础数据表、工作底稿、工作日志、会议纪要、座谈记录、调查问卷、绩效评价报告、问题清单、佐证资料等整理归档，移交专人保管。其中，评价基础数据表、评价报告、问题清单等重要资料保存期限为10年，其他资料保存期限为5年。档案存续期内，我单位积极配合委托方、省市各级纪检审计等部门随时查阅、调取、复印受托项目相关资料。</w:t>
      </w:r>
    </w:p>
    <w:p>
      <w:pPr>
        <w:pStyle w:val="21"/>
        <w:keepNext w:val="0"/>
        <w:keepLines w:val="0"/>
        <w:widowControl w:val="0"/>
        <w:shd w:val="clear" w:color="auto" w:fill="auto"/>
        <w:bidi w:val="0"/>
        <w:spacing w:before="0" w:after="0" w:line="579" w:lineRule="exact"/>
        <w:ind w:left="0" w:right="0" w:firstLine="740"/>
        <w:jc w:val="both"/>
        <w:rPr>
          <w:rFonts w:hint="eastAsia"/>
          <w:color w:val="000000"/>
          <w:spacing w:val="0"/>
          <w:w w:val="100"/>
          <w:position w:val="0"/>
          <w:sz w:val="32"/>
          <w:szCs w:val="32"/>
        </w:rPr>
      </w:pPr>
      <w:r>
        <w:rPr>
          <w:rFonts w:hint="eastAsia"/>
          <w:color w:val="000000"/>
          <w:spacing w:val="0"/>
          <w:w w:val="100"/>
          <w:position w:val="0"/>
          <w:sz w:val="32"/>
          <w:szCs w:val="32"/>
        </w:rPr>
        <w:t>在健全评价质量控制机制的基础上，自觉接受委托方在评价工作过程中的全程监督指导，按要求及时向委托方反馈评价工作相关情况、提供相关材料。</w:t>
      </w:r>
    </w:p>
    <w:p>
      <w:pPr>
        <w:pStyle w:val="21"/>
        <w:keepNext w:val="0"/>
        <w:keepLines w:val="0"/>
        <w:widowControl w:val="0"/>
        <w:shd w:val="clear" w:color="auto" w:fill="auto"/>
        <w:bidi w:val="0"/>
        <w:spacing w:before="0" w:after="0" w:line="579" w:lineRule="exact"/>
        <w:ind w:left="0" w:right="0" w:firstLine="740"/>
        <w:jc w:val="both"/>
        <w:outlineLvl w:val="0"/>
        <w:rPr>
          <w:rFonts w:hint="eastAsia" w:ascii="黑体" w:hAnsi="黑体" w:eastAsia="黑体" w:cs="黑体"/>
          <w:sz w:val="32"/>
          <w:szCs w:val="32"/>
        </w:rPr>
      </w:pPr>
      <w:bookmarkStart w:id="76" w:name="_Toc28191"/>
      <w:bookmarkStart w:id="77" w:name="_Toc20054"/>
      <w:r>
        <w:rPr>
          <w:rFonts w:hint="eastAsia" w:ascii="黑体" w:hAnsi="黑体" w:eastAsia="黑体" w:cs="黑体"/>
          <w:color w:val="000000"/>
          <w:spacing w:val="0"/>
          <w:w w:val="100"/>
          <w:position w:val="0"/>
          <w:sz w:val="32"/>
          <w:szCs w:val="32"/>
        </w:rPr>
        <w:t>四、评价结论及分析</w:t>
      </w:r>
      <w:bookmarkEnd w:id="76"/>
      <w:bookmarkEnd w:id="77"/>
    </w:p>
    <w:p>
      <w:pPr>
        <w:pStyle w:val="21"/>
        <w:keepNext w:val="0"/>
        <w:keepLines w:val="0"/>
        <w:widowControl w:val="0"/>
        <w:shd w:val="clear" w:color="auto" w:fill="auto"/>
        <w:bidi w:val="0"/>
        <w:spacing w:before="0" w:after="0" w:line="579" w:lineRule="exact"/>
        <w:ind w:left="0" w:right="0" w:firstLine="740"/>
        <w:jc w:val="both"/>
        <w:rPr>
          <w:rFonts w:hint="eastAsia"/>
          <w:color w:val="000000"/>
          <w:spacing w:val="0"/>
          <w:w w:val="100"/>
          <w:position w:val="0"/>
          <w:sz w:val="32"/>
          <w:szCs w:val="32"/>
        </w:rPr>
      </w:pPr>
      <w:r>
        <w:rPr>
          <w:rFonts w:hint="eastAsia"/>
          <w:color w:val="000000"/>
          <w:spacing w:val="0"/>
          <w:w w:val="100"/>
          <w:position w:val="0"/>
          <w:sz w:val="32"/>
          <w:szCs w:val="32"/>
        </w:rPr>
        <w:t>评价组通过对提供的资料进行数据统计、资料查阅和现场评价情况进行汇总分析，按照长岛海洋生态文明综合试验区人民医院一期工程建设项目的绩效评价体系表中的相关指标分别进行评分，再按照投资概算占比计算各自的得分权重，综合计算项目绩效结果。</w:t>
      </w:r>
    </w:p>
    <w:p>
      <w:pPr>
        <w:pStyle w:val="21"/>
        <w:keepNext w:val="0"/>
        <w:keepLines w:val="0"/>
        <w:widowControl w:val="0"/>
        <w:shd w:val="clear" w:color="auto" w:fill="auto"/>
        <w:bidi w:val="0"/>
        <w:spacing w:before="0" w:after="0" w:line="579" w:lineRule="exact"/>
        <w:ind w:left="0" w:right="0" w:firstLine="740"/>
        <w:jc w:val="both"/>
        <w:rPr>
          <w:rFonts w:hint="eastAsia"/>
          <w:color w:val="000000"/>
          <w:spacing w:val="0"/>
          <w:w w:val="100"/>
          <w:position w:val="0"/>
          <w:sz w:val="32"/>
          <w:szCs w:val="32"/>
          <w:highlight w:val="yellow"/>
        </w:rPr>
      </w:pPr>
      <w:r>
        <w:rPr>
          <w:rFonts w:hint="eastAsia"/>
          <w:color w:val="000000"/>
          <w:spacing w:val="0"/>
          <w:w w:val="100"/>
          <w:position w:val="0"/>
          <w:sz w:val="32"/>
          <w:szCs w:val="32"/>
          <w:highlight w:val="none"/>
        </w:rPr>
        <w:t>经评价，长岛海洋</w:t>
      </w:r>
      <w:r>
        <w:rPr>
          <w:rFonts w:hint="eastAsia" w:ascii="宋体" w:hAnsi="宋体" w:eastAsia="宋体" w:cs="宋体"/>
          <w:color w:val="000000"/>
          <w:spacing w:val="0"/>
          <w:w w:val="100"/>
          <w:position w:val="0"/>
          <w:sz w:val="32"/>
          <w:szCs w:val="32"/>
          <w:highlight w:val="none"/>
        </w:rPr>
        <w:t>生态文明综合试验区人民医院一期工程建设项目绩效评价得分为</w:t>
      </w:r>
      <w:r>
        <w:rPr>
          <w:rFonts w:hint="eastAsia" w:ascii="宋体" w:hAnsi="宋体" w:eastAsia="宋体" w:cs="宋体"/>
          <w:color w:val="000000"/>
          <w:spacing w:val="0"/>
          <w:w w:val="100"/>
          <w:position w:val="0"/>
          <w:sz w:val="32"/>
          <w:szCs w:val="32"/>
          <w:highlight w:val="none"/>
          <w:lang w:val="en-US" w:eastAsia="zh-CN"/>
        </w:rPr>
        <w:t>9</w:t>
      </w:r>
      <w:r>
        <w:rPr>
          <w:rFonts w:hint="eastAsia" w:cs="宋体"/>
          <w:color w:val="000000"/>
          <w:spacing w:val="0"/>
          <w:w w:val="100"/>
          <w:position w:val="0"/>
          <w:sz w:val="32"/>
          <w:szCs w:val="32"/>
          <w:highlight w:val="none"/>
          <w:lang w:val="en-US" w:eastAsia="zh-CN"/>
        </w:rPr>
        <w:t>3</w:t>
      </w:r>
      <w:r>
        <w:rPr>
          <w:rFonts w:hint="eastAsia" w:ascii="宋体" w:hAnsi="宋体" w:eastAsia="宋体" w:cs="宋体"/>
          <w:color w:val="000000"/>
          <w:spacing w:val="0"/>
          <w:w w:val="100"/>
          <w:position w:val="0"/>
          <w:sz w:val="32"/>
          <w:szCs w:val="32"/>
          <w:highlight w:val="none"/>
          <w:lang w:val="en-US" w:eastAsia="zh-CN"/>
        </w:rPr>
        <w:t>.00</w:t>
      </w:r>
      <w:r>
        <w:rPr>
          <w:rFonts w:hint="eastAsia" w:ascii="宋体" w:hAnsi="宋体" w:eastAsia="宋体" w:cs="宋体"/>
          <w:color w:val="000000"/>
          <w:spacing w:val="0"/>
          <w:w w:val="100"/>
          <w:position w:val="0"/>
          <w:sz w:val="32"/>
          <w:szCs w:val="32"/>
          <w:highlight w:val="none"/>
        </w:rPr>
        <w:t>分，绩效评价等级为</w:t>
      </w:r>
      <w:r>
        <w:rPr>
          <w:rFonts w:hint="eastAsia" w:ascii="宋体" w:hAnsi="宋体" w:eastAsia="宋体" w:cs="宋体"/>
          <w:color w:val="000000"/>
          <w:spacing w:val="0"/>
          <w:w w:val="100"/>
          <w:position w:val="0"/>
          <w:sz w:val="32"/>
          <w:szCs w:val="32"/>
          <w:highlight w:val="none"/>
          <w:lang w:val="zh-CN" w:eastAsia="zh-CN"/>
        </w:rPr>
        <w:t>“</w:t>
      </w:r>
      <w:r>
        <w:rPr>
          <w:rFonts w:hint="eastAsia" w:ascii="宋体" w:hAnsi="宋体" w:eastAsia="宋体" w:cs="宋体"/>
          <w:color w:val="000000"/>
          <w:spacing w:val="0"/>
          <w:w w:val="100"/>
          <w:position w:val="0"/>
          <w:sz w:val="32"/>
          <w:szCs w:val="32"/>
          <w:highlight w:val="none"/>
          <w:lang w:val="en-US" w:eastAsia="zh-CN"/>
        </w:rPr>
        <w:t>优</w:t>
      </w:r>
      <w:r>
        <w:rPr>
          <w:rFonts w:hint="eastAsia" w:ascii="宋体" w:hAnsi="宋体" w:eastAsia="宋体" w:cs="宋体"/>
          <w:color w:val="000000"/>
          <w:spacing w:val="0"/>
          <w:w w:val="100"/>
          <w:position w:val="0"/>
          <w:sz w:val="32"/>
          <w:szCs w:val="32"/>
          <w:highlight w:val="none"/>
          <w:lang w:val="zh-CN" w:eastAsia="zh-CN"/>
        </w:rPr>
        <w:t>”</w:t>
      </w:r>
      <w:r>
        <w:rPr>
          <w:rFonts w:hint="eastAsia" w:ascii="宋体" w:hAnsi="宋体" w:eastAsia="宋体" w:cs="宋体"/>
          <w:color w:val="000000"/>
          <w:spacing w:val="0"/>
          <w:w w:val="100"/>
          <w:position w:val="0"/>
          <w:sz w:val="32"/>
          <w:szCs w:val="32"/>
          <w:highlight w:val="none"/>
        </w:rPr>
        <w:t>。项目绩效评价综合评分如下表所示</w:t>
      </w:r>
      <w:r>
        <w:rPr>
          <w:rFonts w:hint="eastAsia"/>
          <w:color w:val="000000"/>
          <w:spacing w:val="0"/>
          <w:w w:val="100"/>
          <w:position w:val="0"/>
          <w:sz w:val="32"/>
          <w:szCs w:val="32"/>
          <w:highlight w:val="none"/>
        </w:rPr>
        <w:t>：</w:t>
      </w:r>
    </w:p>
    <w:p>
      <w:pPr>
        <w:pStyle w:val="21"/>
        <w:keepNext w:val="0"/>
        <w:keepLines w:val="0"/>
        <w:widowControl w:val="0"/>
        <w:shd w:val="clear" w:color="auto" w:fill="auto"/>
        <w:bidi w:val="0"/>
        <w:spacing w:before="0" w:after="0" w:line="579" w:lineRule="exact"/>
        <w:ind w:left="0" w:right="0" w:firstLine="740"/>
        <w:jc w:val="both"/>
        <w:rPr>
          <w:rFonts w:hint="eastAsia"/>
          <w:color w:val="000000"/>
          <w:spacing w:val="0"/>
          <w:w w:val="100"/>
          <w:position w:val="0"/>
          <w:sz w:val="32"/>
          <w:szCs w:val="32"/>
        </w:rPr>
      </w:pPr>
    </w:p>
    <w:tbl>
      <w:tblPr>
        <w:tblStyle w:val="12"/>
        <w:tblW w:w="6560" w:type="dxa"/>
        <w:jc w:val="center"/>
        <w:tblInd w:w="0" w:type="dxa"/>
        <w:tblLayout w:type="fixed"/>
        <w:tblCellMar>
          <w:top w:w="0" w:type="dxa"/>
          <w:left w:w="10" w:type="dxa"/>
          <w:bottom w:w="0" w:type="dxa"/>
          <w:right w:w="10" w:type="dxa"/>
        </w:tblCellMar>
      </w:tblPr>
      <w:tblGrid>
        <w:gridCol w:w="1121"/>
        <w:gridCol w:w="1042"/>
        <w:gridCol w:w="1272"/>
        <w:gridCol w:w="1565"/>
        <w:gridCol w:w="1560"/>
      </w:tblGrid>
      <w:tr>
        <w:tblPrEx>
          <w:tblLayout w:type="fixed"/>
          <w:tblCellMar>
            <w:top w:w="0" w:type="dxa"/>
            <w:left w:w="10" w:type="dxa"/>
            <w:bottom w:w="0" w:type="dxa"/>
            <w:right w:w="10" w:type="dxa"/>
          </w:tblCellMar>
        </w:tblPrEx>
        <w:trPr>
          <w:trHeight w:val="490" w:hRule="exact"/>
          <w:jc w:val="center"/>
        </w:trPr>
        <w:tc>
          <w:tcPr>
            <w:tcW w:w="1121"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color w:val="000000"/>
                <w:spacing w:val="0"/>
                <w:w w:val="100"/>
                <w:position w:val="0"/>
                <w:sz w:val="18"/>
                <w:szCs w:val="18"/>
              </w:rPr>
            </w:pPr>
          </w:p>
          <w:p>
            <w:pPr>
              <w:pStyle w:val="24"/>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序号</w:t>
            </w:r>
          </w:p>
        </w:tc>
        <w:tc>
          <w:tcPr>
            <w:tcW w:w="1042" w:type="dxa"/>
            <w:tcBorders>
              <w:top w:val="single" w:color="auto" w:sz="4" w:space="0"/>
              <w:left w:val="single" w:color="auto" w:sz="4" w:space="0"/>
            </w:tcBorders>
            <w:shd w:val="clear" w:color="auto" w:fill="FFFFFF"/>
            <w:vAlign w:val="bottom"/>
          </w:tcPr>
          <w:p>
            <w:pPr>
              <w:pStyle w:val="24"/>
              <w:keepNext w:val="0"/>
              <w:keepLines w:val="0"/>
              <w:widowControl w:val="0"/>
              <w:shd w:val="clear" w:color="auto" w:fill="auto"/>
              <w:tabs>
                <w:tab w:val="left" w:leader="dot" w:pos="10"/>
                <w:tab w:val="left" w:leader="dot" w:pos="782"/>
              </w:tabs>
              <w:bidi w:val="0"/>
              <w:spacing w:before="0" w:after="0" w:line="240" w:lineRule="auto"/>
              <w:ind w:left="0" w:right="0" w:firstLine="180" w:firstLineChars="100"/>
              <w:jc w:val="left"/>
              <w:rPr>
                <w:rFonts w:hint="default" w:eastAsia="宋体"/>
                <w:sz w:val="18"/>
                <w:szCs w:val="18"/>
                <w:lang w:val="en-US" w:eastAsia="zh-CN"/>
              </w:rPr>
            </w:pPr>
            <w:r>
              <w:rPr>
                <w:rFonts w:hint="eastAsia"/>
                <w:color w:val="000000"/>
                <w:spacing w:val="0"/>
                <w:w w:val="100"/>
                <w:position w:val="0"/>
                <w:sz w:val="18"/>
                <w:szCs w:val="18"/>
                <w:lang w:val="en-US" w:eastAsia="zh-CN"/>
              </w:rPr>
              <w:t>指标类别</w:t>
            </w:r>
          </w:p>
        </w:tc>
        <w:tc>
          <w:tcPr>
            <w:tcW w:w="127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color w:val="000000"/>
                <w:spacing w:val="0"/>
                <w:w w:val="100"/>
                <w:position w:val="0"/>
                <w:sz w:val="18"/>
                <w:szCs w:val="18"/>
              </w:rPr>
            </w:pPr>
          </w:p>
          <w:p>
            <w:pPr>
              <w:pStyle w:val="24"/>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标准分值</w:t>
            </w:r>
          </w:p>
        </w:tc>
        <w:tc>
          <w:tcPr>
            <w:tcW w:w="1565" w:type="dxa"/>
            <w:tcBorders>
              <w:top w:val="single" w:color="auto" w:sz="4" w:space="0"/>
              <w:left w:val="single" w:color="auto" w:sz="4" w:space="0"/>
            </w:tcBorders>
            <w:shd w:val="clear" w:color="auto" w:fill="FFFFFF"/>
            <w:vAlign w:val="bottom"/>
          </w:tcPr>
          <w:p>
            <w:pPr>
              <w:pStyle w:val="24"/>
              <w:keepNext w:val="0"/>
              <w:keepLines w:val="0"/>
              <w:widowControl w:val="0"/>
              <w:shd w:val="clear" w:color="auto" w:fill="auto"/>
              <w:bidi w:val="0"/>
              <w:spacing w:before="0" w:after="0" w:line="240" w:lineRule="auto"/>
              <w:ind w:left="0" w:right="0" w:firstLine="0"/>
              <w:jc w:val="center"/>
              <w:rPr>
                <w:color w:val="000000"/>
                <w:spacing w:val="0"/>
                <w:w w:val="100"/>
                <w:position w:val="0"/>
                <w:sz w:val="18"/>
                <w:szCs w:val="18"/>
              </w:rPr>
            </w:pPr>
            <w:r>
              <w:rPr>
                <w:rFonts w:hint="eastAsia"/>
                <w:color w:val="000000"/>
                <w:spacing w:val="0"/>
                <w:w w:val="100"/>
                <w:position w:val="0"/>
                <w:sz w:val="18"/>
                <w:szCs w:val="18"/>
                <w:lang w:val="en-US" w:eastAsia="zh-CN"/>
              </w:rPr>
              <w:t>实际得</w:t>
            </w:r>
            <w:r>
              <w:rPr>
                <w:color w:val="000000"/>
                <w:spacing w:val="0"/>
                <w:w w:val="100"/>
                <w:position w:val="0"/>
                <w:sz w:val="18"/>
                <w:szCs w:val="18"/>
              </w:rPr>
              <w:t>分</w:t>
            </w:r>
          </w:p>
        </w:tc>
        <w:tc>
          <w:tcPr>
            <w:tcW w:w="156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color w:val="000000"/>
                <w:spacing w:val="0"/>
                <w:w w:val="100"/>
                <w:position w:val="0"/>
                <w:sz w:val="18"/>
                <w:szCs w:val="18"/>
              </w:rPr>
            </w:pPr>
          </w:p>
          <w:p>
            <w:pPr>
              <w:pStyle w:val="24"/>
              <w:keepNext w:val="0"/>
              <w:keepLines w:val="0"/>
              <w:widowControl w:val="0"/>
              <w:shd w:val="clear" w:color="auto" w:fill="auto"/>
              <w:bidi w:val="0"/>
              <w:spacing w:before="0" w:after="0" w:line="240" w:lineRule="auto"/>
              <w:ind w:left="0" w:right="0" w:firstLine="0"/>
              <w:jc w:val="center"/>
              <w:rPr>
                <w:rFonts w:hint="default"/>
                <w:color w:val="000000"/>
                <w:spacing w:val="0"/>
                <w:w w:val="100"/>
                <w:position w:val="0"/>
                <w:sz w:val="18"/>
                <w:szCs w:val="18"/>
                <w:lang w:val="en-US" w:eastAsia="zh-CN"/>
              </w:rPr>
            </w:pPr>
            <w:r>
              <w:rPr>
                <w:color w:val="000000"/>
                <w:spacing w:val="0"/>
                <w:w w:val="100"/>
                <w:position w:val="0"/>
                <w:sz w:val="18"/>
                <w:szCs w:val="18"/>
              </w:rPr>
              <w:t>得分</w:t>
            </w:r>
            <w:r>
              <w:rPr>
                <w:rFonts w:hint="eastAsia"/>
                <w:color w:val="000000"/>
                <w:spacing w:val="0"/>
                <w:w w:val="100"/>
                <w:position w:val="0"/>
                <w:sz w:val="18"/>
                <w:szCs w:val="18"/>
                <w:lang w:val="en-US" w:eastAsia="zh-CN"/>
              </w:rPr>
              <w:t>率%</w:t>
            </w:r>
          </w:p>
        </w:tc>
      </w:tr>
      <w:tr>
        <w:tblPrEx>
          <w:tblLayout w:type="fixed"/>
          <w:tblCellMar>
            <w:top w:w="0" w:type="dxa"/>
            <w:left w:w="10" w:type="dxa"/>
            <w:bottom w:w="0" w:type="dxa"/>
            <w:right w:w="10" w:type="dxa"/>
          </w:tblCellMar>
        </w:tblPrEx>
        <w:trPr>
          <w:trHeight w:val="470" w:hRule="exact"/>
          <w:jc w:val="center"/>
        </w:trPr>
        <w:tc>
          <w:tcPr>
            <w:tcW w:w="1121"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360" w:firstLineChars="200"/>
              <w:jc w:val="both"/>
              <w:rPr>
                <w:rFonts w:hint="eastAsia" w:eastAsia="宋体"/>
                <w:sz w:val="18"/>
                <w:szCs w:val="18"/>
                <w:lang w:val="en-US" w:eastAsia="zh-CN"/>
              </w:rPr>
            </w:pPr>
            <w:r>
              <w:rPr>
                <w:rFonts w:hint="eastAsia"/>
                <w:sz w:val="18"/>
                <w:szCs w:val="18"/>
                <w:lang w:val="en-US" w:eastAsia="zh-CN"/>
              </w:rPr>
              <w:t>1</w:t>
            </w:r>
          </w:p>
        </w:tc>
        <w:tc>
          <w:tcPr>
            <w:tcW w:w="1042" w:type="dxa"/>
            <w:tcBorders>
              <w:top w:val="single" w:color="auto" w:sz="4" w:space="0"/>
              <w:left w:val="single" w:color="auto" w:sz="4" w:space="0"/>
            </w:tcBorders>
            <w:shd w:val="clear" w:color="auto" w:fill="FFFFFF"/>
            <w:vAlign w:val="bottom"/>
          </w:tcPr>
          <w:p>
            <w:pPr>
              <w:pStyle w:val="24"/>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rPr>
              <w:t>决策</w:t>
            </w:r>
          </w:p>
          <w:p>
            <w:pPr>
              <w:pStyle w:val="24"/>
              <w:keepNext w:val="0"/>
              <w:keepLines w:val="0"/>
              <w:widowControl w:val="0"/>
              <w:shd w:val="clear" w:color="auto" w:fill="auto"/>
              <w:tabs>
                <w:tab w:val="left" w:leader="underscore" w:pos="634"/>
              </w:tabs>
              <w:bidi w:val="0"/>
              <w:spacing w:before="0" w:after="0" w:line="240" w:lineRule="auto"/>
              <w:ind w:left="0" w:right="0" w:firstLine="0"/>
              <w:jc w:val="left"/>
              <w:rPr>
                <w:sz w:val="17"/>
                <w:szCs w:val="17"/>
              </w:rPr>
            </w:pPr>
          </w:p>
        </w:tc>
        <w:tc>
          <w:tcPr>
            <w:tcW w:w="127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360"/>
              <w:jc w:val="left"/>
              <w:rPr>
                <w:sz w:val="18"/>
                <w:szCs w:val="18"/>
              </w:rPr>
            </w:pPr>
            <w:r>
              <w:rPr>
                <w:rFonts w:hint="eastAsia"/>
                <w:color w:val="000000"/>
                <w:spacing w:val="0"/>
                <w:w w:val="100"/>
                <w:position w:val="0"/>
                <w:sz w:val="18"/>
                <w:szCs w:val="18"/>
                <w:lang w:val="en-US" w:eastAsia="zh-CN" w:bidi="en-US"/>
              </w:rPr>
              <w:t>20</w:t>
            </w:r>
            <w:r>
              <w:rPr>
                <w:color w:val="000000"/>
                <w:spacing w:val="0"/>
                <w:w w:val="100"/>
                <w:position w:val="0"/>
                <w:sz w:val="18"/>
                <w:szCs w:val="18"/>
                <w:lang w:val="en-US" w:eastAsia="en-US" w:bidi="en-US"/>
              </w:rPr>
              <w:t xml:space="preserve">. </w:t>
            </w:r>
            <w:r>
              <w:rPr>
                <w:color w:val="000000"/>
                <w:spacing w:val="0"/>
                <w:w w:val="100"/>
                <w:position w:val="0"/>
                <w:sz w:val="18"/>
                <w:szCs w:val="18"/>
              </w:rPr>
              <w:t>00</w:t>
            </w:r>
          </w:p>
        </w:tc>
        <w:tc>
          <w:tcPr>
            <w:tcW w:w="1565"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sz w:val="18"/>
                <w:szCs w:val="18"/>
                <w:lang w:val="en-US" w:eastAsia="zh-CN"/>
              </w:rPr>
            </w:pPr>
            <w:r>
              <w:rPr>
                <w:rFonts w:hint="eastAsia"/>
                <w:sz w:val="18"/>
                <w:szCs w:val="18"/>
                <w:lang w:val="en-US" w:eastAsia="zh-CN"/>
              </w:rPr>
              <w:t>17.00</w:t>
            </w:r>
          </w:p>
        </w:tc>
        <w:tc>
          <w:tcPr>
            <w:tcW w:w="1560" w:type="dxa"/>
            <w:tcBorders>
              <w:top w:val="single" w:color="auto" w:sz="4" w:space="0"/>
              <w:left w:val="single" w:color="auto" w:sz="4" w:space="0"/>
            </w:tcBorders>
            <w:shd w:val="clear" w:color="auto" w:fill="FFFFFF"/>
            <w:vAlign w:val="bottom"/>
          </w:tcPr>
          <w:p>
            <w:pPr>
              <w:pStyle w:val="24"/>
              <w:keepNext w:val="0"/>
              <w:keepLines w:val="0"/>
              <w:widowControl w:val="0"/>
              <w:shd w:val="clear" w:color="auto" w:fill="auto"/>
              <w:bidi w:val="0"/>
              <w:spacing w:before="0" w:after="0" w:line="240" w:lineRule="auto"/>
              <w:ind w:left="0" w:right="0" w:firstLine="0"/>
              <w:jc w:val="center"/>
              <w:rPr>
                <w:rFonts w:hint="default" w:eastAsia="宋体"/>
                <w:color w:val="000000"/>
                <w:spacing w:val="0"/>
                <w:w w:val="100"/>
                <w:position w:val="0"/>
                <w:sz w:val="18"/>
                <w:szCs w:val="18"/>
                <w:lang w:val="en-US" w:eastAsia="zh-CN" w:bidi="en-US"/>
              </w:rPr>
            </w:pPr>
            <w:r>
              <w:rPr>
                <w:rFonts w:hint="eastAsia"/>
                <w:color w:val="000000"/>
                <w:spacing w:val="0"/>
                <w:w w:val="100"/>
                <w:position w:val="0"/>
                <w:sz w:val="18"/>
                <w:szCs w:val="18"/>
                <w:lang w:val="en-US" w:eastAsia="zh-CN" w:bidi="en-US"/>
              </w:rPr>
              <w:t>85.00</w:t>
            </w:r>
          </w:p>
          <w:p>
            <w:pPr>
              <w:pStyle w:val="24"/>
              <w:keepNext w:val="0"/>
              <w:keepLines w:val="0"/>
              <w:widowControl w:val="0"/>
              <w:shd w:val="clear" w:color="auto" w:fill="auto"/>
              <w:bidi w:val="0"/>
              <w:spacing w:before="0" w:after="0" w:line="240" w:lineRule="auto"/>
              <w:ind w:left="0" w:right="0" w:firstLine="0"/>
              <w:jc w:val="center"/>
              <w:rPr>
                <w:color w:val="000000"/>
                <w:spacing w:val="0"/>
                <w:w w:val="100"/>
                <w:position w:val="0"/>
                <w:sz w:val="18"/>
                <w:szCs w:val="18"/>
                <w:lang w:val="en-US" w:eastAsia="en-US" w:bidi="en-US"/>
              </w:rPr>
            </w:pPr>
          </w:p>
        </w:tc>
      </w:tr>
      <w:tr>
        <w:tblPrEx>
          <w:tblLayout w:type="fixed"/>
          <w:tblCellMar>
            <w:top w:w="0" w:type="dxa"/>
            <w:left w:w="10" w:type="dxa"/>
            <w:bottom w:w="0" w:type="dxa"/>
            <w:right w:w="10" w:type="dxa"/>
          </w:tblCellMar>
        </w:tblPrEx>
        <w:trPr>
          <w:trHeight w:val="466" w:hRule="exact"/>
          <w:jc w:val="center"/>
        </w:trPr>
        <w:tc>
          <w:tcPr>
            <w:tcW w:w="1121"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320"/>
              <w:jc w:val="left"/>
              <w:rPr>
                <w:sz w:val="18"/>
                <w:szCs w:val="18"/>
              </w:rPr>
            </w:pPr>
            <w:r>
              <w:rPr>
                <w:color w:val="000000"/>
                <w:spacing w:val="0"/>
                <w:w w:val="100"/>
                <w:position w:val="0"/>
                <w:sz w:val="18"/>
                <w:szCs w:val="18"/>
              </w:rPr>
              <w:t>2</w:t>
            </w:r>
          </w:p>
        </w:tc>
        <w:tc>
          <w:tcPr>
            <w:tcW w:w="104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rPr>
              <w:t>过程</w:t>
            </w:r>
          </w:p>
        </w:tc>
        <w:tc>
          <w:tcPr>
            <w:tcW w:w="127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360"/>
              <w:jc w:val="left"/>
              <w:rPr>
                <w:sz w:val="18"/>
                <w:szCs w:val="18"/>
              </w:rPr>
            </w:pPr>
            <w:r>
              <w:rPr>
                <w:color w:val="000000"/>
                <w:spacing w:val="0"/>
                <w:w w:val="100"/>
                <w:position w:val="0"/>
                <w:sz w:val="18"/>
                <w:szCs w:val="18"/>
                <w:lang w:val="en-US" w:eastAsia="en-US" w:bidi="en-US"/>
              </w:rPr>
              <w:t>2</w:t>
            </w:r>
            <w:r>
              <w:rPr>
                <w:rFonts w:hint="eastAsia"/>
                <w:color w:val="000000"/>
                <w:spacing w:val="0"/>
                <w:w w:val="100"/>
                <w:position w:val="0"/>
                <w:sz w:val="18"/>
                <w:szCs w:val="18"/>
                <w:lang w:val="en-US" w:eastAsia="zh-CN" w:bidi="en-US"/>
              </w:rPr>
              <w:t>0</w:t>
            </w:r>
            <w:r>
              <w:rPr>
                <w:color w:val="000000"/>
                <w:spacing w:val="0"/>
                <w:w w:val="100"/>
                <w:position w:val="0"/>
                <w:sz w:val="18"/>
                <w:szCs w:val="18"/>
                <w:lang w:val="en-US" w:eastAsia="en-US" w:bidi="en-US"/>
              </w:rPr>
              <w:t>.00</w:t>
            </w:r>
          </w:p>
        </w:tc>
        <w:tc>
          <w:tcPr>
            <w:tcW w:w="1565"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20</w:t>
            </w:r>
            <w:r>
              <w:rPr>
                <w:color w:val="000000"/>
                <w:spacing w:val="0"/>
                <w:w w:val="100"/>
                <w:position w:val="0"/>
                <w:sz w:val="18"/>
                <w:szCs w:val="18"/>
                <w:lang w:val="en-US" w:eastAsia="en-US" w:bidi="en-US"/>
              </w:rPr>
              <w:t xml:space="preserve">. </w:t>
            </w:r>
            <w:r>
              <w:rPr>
                <w:color w:val="000000"/>
                <w:spacing w:val="0"/>
                <w:w w:val="100"/>
                <w:position w:val="0"/>
                <w:sz w:val="18"/>
                <w:szCs w:val="18"/>
              </w:rPr>
              <w:t>00</w:t>
            </w:r>
          </w:p>
        </w:tc>
        <w:tc>
          <w:tcPr>
            <w:tcW w:w="156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color w:val="000000"/>
                <w:spacing w:val="0"/>
                <w:w w:val="100"/>
                <w:position w:val="0"/>
                <w:sz w:val="18"/>
                <w:szCs w:val="18"/>
                <w:lang w:val="en-US" w:eastAsia="zh-CN" w:bidi="en-US"/>
              </w:rPr>
            </w:pPr>
            <w:r>
              <w:rPr>
                <w:rFonts w:hint="eastAsia"/>
                <w:color w:val="000000"/>
                <w:spacing w:val="0"/>
                <w:w w:val="100"/>
                <w:position w:val="0"/>
                <w:sz w:val="18"/>
                <w:szCs w:val="18"/>
                <w:lang w:val="en-US" w:eastAsia="zh-CN" w:bidi="en-US"/>
              </w:rPr>
              <w:t>100.0</w:t>
            </w:r>
          </w:p>
        </w:tc>
      </w:tr>
      <w:tr>
        <w:tblPrEx>
          <w:tblLayout w:type="fixed"/>
          <w:tblCellMar>
            <w:top w:w="0" w:type="dxa"/>
            <w:left w:w="10" w:type="dxa"/>
            <w:bottom w:w="0" w:type="dxa"/>
            <w:right w:w="10" w:type="dxa"/>
          </w:tblCellMar>
        </w:tblPrEx>
        <w:trPr>
          <w:trHeight w:val="466" w:hRule="exact"/>
          <w:jc w:val="center"/>
        </w:trPr>
        <w:tc>
          <w:tcPr>
            <w:tcW w:w="1121"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320"/>
              <w:jc w:val="left"/>
              <w:rPr>
                <w:sz w:val="18"/>
                <w:szCs w:val="18"/>
              </w:rPr>
            </w:pPr>
            <w:r>
              <w:rPr>
                <w:color w:val="000000"/>
                <w:spacing w:val="0"/>
                <w:w w:val="100"/>
                <w:position w:val="0"/>
                <w:sz w:val="18"/>
                <w:szCs w:val="18"/>
              </w:rPr>
              <w:t>3</w:t>
            </w:r>
          </w:p>
        </w:tc>
        <w:tc>
          <w:tcPr>
            <w:tcW w:w="104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rPr>
              <w:t>产出</w:t>
            </w:r>
          </w:p>
        </w:tc>
        <w:tc>
          <w:tcPr>
            <w:tcW w:w="127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360"/>
              <w:jc w:val="left"/>
              <w:rPr>
                <w:sz w:val="18"/>
                <w:szCs w:val="18"/>
              </w:rPr>
            </w:pPr>
            <w:r>
              <w:rPr>
                <w:rFonts w:hint="eastAsia"/>
                <w:color w:val="000000"/>
                <w:spacing w:val="0"/>
                <w:w w:val="100"/>
                <w:position w:val="0"/>
                <w:sz w:val="18"/>
                <w:szCs w:val="18"/>
                <w:lang w:val="en-US" w:eastAsia="zh-CN" w:bidi="en-US"/>
              </w:rPr>
              <w:t>35</w:t>
            </w:r>
            <w:r>
              <w:rPr>
                <w:color w:val="000000"/>
                <w:spacing w:val="0"/>
                <w:w w:val="100"/>
                <w:position w:val="0"/>
                <w:sz w:val="18"/>
                <w:szCs w:val="18"/>
                <w:lang w:val="en-US" w:eastAsia="en-US" w:bidi="en-US"/>
              </w:rPr>
              <w:t>.</w:t>
            </w:r>
            <w:r>
              <w:rPr>
                <w:color w:val="000000"/>
                <w:spacing w:val="0"/>
                <w:w w:val="100"/>
                <w:position w:val="0"/>
                <w:sz w:val="18"/>
                <w:szCs w:val="18"/>
              </w:rPr>
              <w:t>00</w:t>
            </w:r>
          </w:p>
        </w:tc>
        <w:tc>
          <w:tcPr>
            <w:tcW w:w="1565"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sz w:val="18"/>
                <w:szCs w:val="18"/>
                <w:lang w:val="en-US"/>
              </w:rPr>
            </w:pPr>
            <w:r>
              <w:rPr>
                <w:rFonts w:hint="eastAsia"/>
                <w:color w:val="000000"/>
                <w:spacing w:val="0"/>
                <w:w w:val="100"/>
                <w:position w:val="0"/>
                <w:sz w:val="18"/>
                <w:szCs w:val="18"/>
                <w:lang w:val="en-US" w:eastAsia="zh-CN" w:bidi="en-US"/>
              </w:rPr>
              <w:t>32.00</w:t>
            </w:r>
          </w:p>
        </w:tc>
        <w:tc>
          <w:tcPr>
            <w:tcW w:w="156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color w:val="000000"/>
                <w:spacing w:val="0"/>
                <w:w w:val="100"/>
                <w:position w:val="0"/>
                <w:sz w:val="18"/>
                <w:szCs w:val="18"/>
                <w:lang w:val="en-US" w:eastAsia="zh-CN" w:bidi="en-US"/>
              </w:rPr>
            </w:pPr>
            <w:r>
              <w:rPr>
                <w:rFonts w:hint="eastAsia"/>
                <w:color w:val="000000"/>
                <w:spacing w:val="0"/>
                <w:w w:val="100"/>
                <w:position w:val="0"/>
                <w:sz w:val="18"/>
                <w:szCs w:val="18"/>
                <w:lang w:val="en-US" w:eastAsia="zh-CN" w:bidi="en-US"/>
              </w:rPr>
              <w:t>91.40</w:t>
            </w:r>
          </w:p>
        </w:tc>
      </w:tr>
      <w:tr>
        <w:tblPrEx>
          <w:tblLayout w:type="fixed"/>
          <w:tblCellMar>
            <w:top w:w="0" w:type="dxa"/>
            <w:left w:w="10" w:type="dxa"/>
            <w:bottom w:w="0" w:type="dxa"/>
            <w:right w:w="10" w:type="dxa"/>
          </w:tblCellMar>
        </w:tblPrEx>
        <w:trPr>
          <w:trHeight w:val="466" w:hRule="exact"/>
          <w:jc w:val="center"/>
        </w:trPr>
        <w:tc>
          <w:tcPr>
            <w:tcW w:w="1121"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320"/>
              <w:jc w:val="left"/>
              <w:rPr>
                <w:sz w:val="18"/>
                <w:szCs w:val="18"/>
              </w:rPr>
            </w:pPr>
            <w:r>
              <w:rPr>
                <w:color w:val="000000"/>
                <w:spacing w:val="0"/>
                <w:w w:val="100"/>
                <w:position w:val="0"/>
                <w:sz w:val="18"/>
                <w:szCs w:val="18"/>
              </w:rPr>
              <w:t>4</w:t>
            </w:r>
          </w:p>
        </w:tc>
        <w:tc>
          <w:tcPr>
            <w:tcW w:w="104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rPr>
              <w:t>效益</w:t>
            </w:r>
          </w:p>
        </w:tc>
        <w:tc>
          <w:tcPr>
            <w:tcW w:w="127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highlight w:val="none"/>
              </w:rPr>
            </w:pPr>
            <w:r>
              <w:rPr>
                <w:rFonts w:hint="eastAsia"/>
                <w:color w:val="000000"/>
                <w:spacing w:val="0"/>
                <w:w w:val="100"/>
                <w:position w:val="0"/>
                <w:sz w:val="18"/>
                <w:szCs w:val="18"/>
                <w:highlight w:val="none"/>
                <w:lang w:val="en-US" w:eastAsia="zh-CN" w:bidi="en-US"/>
              </w:rPr>
              <w:t>25</w:t>
            </w:r>
            <w:r>
              <w:rPr>
                <w:color w:val="000000"/>
                <w:spacing w:val="0"/>
                <w:w w:val="100"/>
                <w:position w:val="0"/>
                <w:sz w:val="18"/>
                <w:szCs w:val="18"/>
                <w:highlight w:val="none"/>
                <w:lang w:val="en-US" w:eastAsia="en-US" w:bidi="en-US"/>
              </w:rPr>
              <w:t xml:space="preserve">. </w:t>
            </w:r>
            <w:r>
              <w:rPr>
                <w:color w:val="000000"/>
                <w:spacing w:val="0"/>
                <w:w w:val="100"/>
                <w:position w:val="0"/>
                <w:sz w:val="18"/>
                <w:szCs w:val="18"/>
                <w:highlight w:val="none"/>
              </w:rPr>
              <w:t>00</w:t>
            </w:r>
          </w:p>
        </w:tc>
        <w:tc>
          <w:tcPr>
            <w:tcW w:w="1565"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sz w:val="18"/>
                <w:szCs w:val="18"/>
                <w:highlight w:val="none"/>
                <w:lang w:val="en-US" w:eastAsia="zh-CN"/>
              </w:rPr>
            </w:pPr>
            <w:r>
              <w:rPr>
                <w:color w:val="000000"/>
                <w:spacing w:val="0"/>
                <w:w w:val="100"/>
                <w:position w:val="0"/>
                <w:sz w:val="18"/>
                <w:szCs w:val="18"/>
                <w:highlight w:val="none"/>
                <w:lang w:val="en-US" w:eastAsia="en-US" w:bidi="en-US"/>
              </w:rPr>
              <w:t>2</w:t>
            </w:r>
            <w:r>
              <w:rPr>
                <w:rFonts w:hint="eastAsia"/>
                <w:color w:val="000000"/>
                <w:spacing w:val="0"/>
                <w:w w:val="100"/>
                <w:position w:val="0"/>
                <w:sz w:val="18"/>
                <w:szCs w:val="18"/>
                <w:highlight w:val="none"/>
                <w:lang w:val="en-US" w:eastAsia="zh-CN" w:bidi="en-US"/>
              </w:rPr>
              <w:t>4.00</w:t>
            </w:r>
          </w:p>
        </w:tc>
        <w:tc>
          <w:tcPr>
            <w:tcW w:w="156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color w:val="000000"/>
                <w:spacing w:val="0"/>
                <w:w w:val="100"/>
                <w:position w:val="0"/>
                <w:sz w:val="18"/>
                <w:szCs w:val="18"/>
                <w:highlight w:val="none"/>
                <w:lang w:val="en-US" w:eastAsia="zh-CN" w:bidi="en-US"/>
              </w:rPr>
            </w:pPr>
            <w:r>
              <w:rPr>
                <w:rFonts w:hint="eastAsia"/>
                <w:color w:val="000000"/>
                <w:spacing w:val="0"/>
                <w:w w:val="100"/>
                <w:position w:val="0"/>
                <w:sz w:val="18"/>
                <w:szCs w:val="18"/>
                <w:highlight w:val="none"/>
                <w:lang w:val="en-US" w:eastAsia="zh-CN" w:bidi="en-US"/>
              </w:rPr>
              <w:t>96.00</w:t>
            </w:r>
          </w:p>
        </w:tc>
      </w:tr>
      <w:tr>
        <w:tblPrEx>
          <w:tblLayout w:type="fixed"/>
          <w:tblCellMar>
            <w:top w:w="0" w:type="dxa"/>
            <w:left w:w="10" w:type="dxa"/>
            <w:bottom w:w="0" w:type="dxa"/>
            <w:right w:w="10" w:type="dxa"/>
          </w:tblCellMar>
        </w:tblPrEx>
        <w:trPr>
          <w:trHeight w:val="485" w:hRule="exact"/>
          <w:jc w:val="center"/>
        </w:trPr>
        <w:tc>
          <w:tcPr>
            <w:tcW w:w="2163" w:type="dxa"/>
            <w:gridSpan w:val="2"/>
            <w:tcBorders>
              <w:top w:val="single" w:color="auto" w:sz="4" w:space="0"/>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rPr>
              <w:t>合计</w:t>
            </w:r>
          </w:p>
        </w:tc>
        <w:tc>
          <w:tcPr>
            <w:tcW w:w="1272" w:type="dxa"/>
            <w:tcBorders>
              <w:top w:val="single" w:color="auto" w:sz="4" w:space="0"/>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highlight w:val="none"/>
              </w:rPr>
            </w:pPr>
            <w:r>
              <w:rPr>
                <w:color w:val="000000"/>
                <w:spacing w:val="0"/>
                <w:w w:val="100"/>
                <w:position w:val="0"/>
                <w:sz w:val="18"/>
                <w:szCs w:val="18"/>
                <w:highlight w:val="none"/>
                <w:lang w:val="en-US" w:eastAsia="en-US" w:bidi="en-US"/>
              </w:rPr>
              <w:t>100.</w:t>
            </w:r>
            <w:r>
              <w:rPr>
                <w:color w:val="000000"/>
                <w:spacing w:val="0"/>
                <w:w w:val="100"/>
                <w:position w:val="0"/>
                <w:sz w:val="18"/>
                <w:szCs w:val="18"/>
                <w:highlight w:val="none"/>
              </w:rPr>
              <w:t>00</w:t>
            </w:r>
          </w:p>
        </w:tc>
        <w:tc>
          <w:tcPr>
            <w:tcW w:w="1565" w:type="dxa"/>
            <w:tcBorders>
              <w:top w:val="single" w:color="auto" w:sz="4" w:space="0"/>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sz w:val="18"/>
                <w:szCs w:val="18"/>
                <w:highlight w:val="none"/>
                <w:lang w:val="en-US" w:eastAsia="zh-CN"/>
              </w:rPr>
            </w:pPr>
            <w:r>
              <w:rPr>
                <w:rFonts w:hint="eastAsia"/>
                <w:color w:val="000000"/>
                <w:spacing w:val="0"/>
                <w:w w:val="100"/>
                <w:position w:val="0"/>
                <w:sz w:val="18"/>
                <w:szCs w:val="18"/>
                <w:highlight w:val="none"/>
                <w:lang w:val="en-US" w:eastAsia="zh-CN" w:bidi="en-US"/>
              </w:rPr>
              <w:t>93.00</w:t>
            </w:r>
          </w:p>
        </w:tc>
        <w:tc>
          <w:tcPr>
            <w:tcW w:w="1560" w:type="dxa"/>
            <w:tcBorders>
              <w:top w:val="single" w:color="auto" w:sz="4" w:space="0"/>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color w:val="000000"/>
                <w:spacing w:val="0"/>
                <w:w w:val="100"/>
                <w:position w:val="0"/>
                <w:sz w:val="18"/>
                <w:szCs w:val="18"/>
                <w:highlight w:val="none"/>
                <w:lang w:val="en-US" w:eastAsia="zh-CN" w:bidi="en-US"/>
              </w:rPr>
            </w:pPr>
            <w:r>
              <w:rPr>
                <w:rFonts w:hint="eastAsia"/>
                <w:color w:val="000000"/>
                <w:spacing w:val="0"/>
                <w:w w:val="100"/>
                <w:position w:val="0"/>
                <w:sz w:val="18"/>
                <w:szCs w:val="18"/>
                <w:highlight w:val="none"/>
                <w:lang w:val="en-US" w:eastAsia="zh-CN" w:bidi="en-US"/>
              </w:rPr>
              <w:t>93.00</w:t>
            </w:r>
          </w:p>
        </w:tc>
      </w:tr>
    </w:tbl>
    <w:p>
      <w:pPr>
        <w:widowControl w:val="0"/>
        <w:spacing w:after="179" w:line="1" w:lineRule="exact"/>
      </w:pPr>
    </w:p>
    <w:p>
      <w:pPr>
        <w:pStyle w:val="21"/>
        <w:keepNext w:val="0"/>
        <w:keepLines w:val="0"/>
        <w:widowControl w:val="0"/>
        <w:shd w:val="clear" w:color="auto" w:fill="auto"/>
        <w:bidi w:val="0"/>
        <w:spacing w:before="0" w:after="0" w:line="582" w:lineRule="exact"/>
        <w:ind w:left="0" w:right="0" w:firstLine="740"/>
        <w:jc w:val="both"/>
        <w:rPr>
          <w:color w:val="000000"/>
          <w:spacing w:val="0"/>
          <w:w w:val="100"/>
          <w:position w:val="0"/>
          <w:sz w:val="32"/>
          <w:szCs w:val="32"/>
        </w:rPr>
      </w:pPr>
      <w:r>
        <w:rPr>
          <w:color w:val="000000"/>
          <w:spacing w:val="0"/>
          <w:w w:val="100"/>
          <w:position w:val="0"/>
          <w:sz w:val="32"/>
          <w:szCs w:val="32"/>
        </w:rPr>
        <w:t>项目绩效分析如下：</w:t>
      </w:r>
    </w:p>
    <w:p>
      <w:pPr>
        <w:pStyle w:val="21"/>
        <w:keepNext w:val="0"/>
        <w:keepLines w:val="0"/>
        <w:widowControl w:val="0"/>
        <w:shd w:val="clear" w:color="auto" w:fill="auto"/>
        <w:bidi w:val="0"/>
        <w:spacing w:before="0" w:after="0" w:line="582" w:lineRule="exact"/>
        <w:ind w:left="0" w:right="0" w:firstLine="740"/>
        <w:jc w:val="both"/>
        <w:rPr>
          <w:color w:val="000000"/>
          <w:spacing w:val="0"/>
          <w:w w:val="100"/>
          <w:position w:val="0"/>
          <w:sz w:val="32"/>
          <w:szCs w:val="32"/>
        </w:rPr>
      </w:pPr>
      <w:bookmarkStart w:id="78" w:name="bookmark178"/>
      <w:bookmarkEnd w:id="78"/>
      <w:r>
        <w:rPr>
          <w:color w:val="000000"/>
          <w:spacing w:val="0"/>
          <w:w w:val="100"/>
          <w:position w:val="0"/>
          <w:sz w:val="32"/>
          <w:szCs w:val="32"/>
          <w:lang w:val="zh-CN" w:eastAsia="zh-CN"/>
        </w:rPr>
        <w:t>“决</w:t>
      </w:r>
      <w:r>
        <w:rPr>
          <w:color w:val="000000"/>
          <w:spacing w:val="0"/>
          <w:w w:val="100"/>
          <w:position w:val="0"/>
          <w:sz w:val="32"/>
          <w:szCs w:val="32"/>
        </w:rPr>
        <w:t>策”得分率为</w:t>
      </w:r>
      <w:r>
        <w:rPr>
          <w:rFonts w:hint="eastAsia"/>
          <w:color w:val="000000"/>
          <w:spacing w:val="0"/>
          <w:w w:val="100"/>
          <w:position w:val="0"/>
          <w:sz w:val="32"/>
          <w:szCs w:val="32"/>
          <w:lang w:val="en-US" w:eastAsia="zh-CN"/>
        </w:rPr>
        <w:t>85.00</w:t>
      </w:r>
      <w:r>
        <w:rPr>
          <w:color w:val="000000"/>
          <w:spacing w:val="0"/>
          <w:w w:val="100"/>
          <w:position w:val="0"/>
          <w:sz w:val="32"/>
          <w:szCs w:val="32"/>
        </w:rPr>
        <w:t>%。</w:t>
      </w:r>
    </w:p>
    <w:p>
      <w:pPr>
        <w:pStyle w:val="21"/>
        <w:keepNext w:val="0"/>
        <w:keepLines w:val="0"/>
        <w:widowControl w:val="0"/>
        <w:shd w:val="clear" w:color="auto" w:fill="auto"/>
        <w:bidi w:val="0"/>
        <w:spacing w:before="0" w:after="0" w:line="582" w:lineRule="exact"/>
        <w:ind w:left="0" w:right="0" w:firstLine="740"/>
        <w:jc w:val="both"/>
        <w:rPr>
          <w:rFonts w:hint="eastAsia" w:eastAsia="宋体"/>
          <w:color w:val="000000"/>
          <w:spacing w:val="0"/>
          <w:w w:val="100"/>
          <w:position w:val="0"/>
          <w:sz w:val="32"/>
          <w:szCs w:val="32"/>
          <w:lang w:eastAsia="zh-CN"/>
        </w:rPr>
      </w:pPr>
      <w:r>
        <w:rPr>
          <w:color w:val="000000"/>
          <w:spacing w:val="0"/>
          <w:w w:val="100"/>
          <w:position w:val="0"/>
          <w:sz w:val="32"/>
          <w:szCs w:val="32"/>
        </w:rPr>
        <w:t>该项目立项依据充分，实施必要性高，且与部门职责相关;立项过程程序规范，项目在数量、质量、成本、时效、效益方面设置绩效指标，指标内容与项目内容相契合</w:t>
      </w:r>
      <w:r>
        <w:rPr>
          <w:rFonts w:hint="eastAsia"/>
          <w:color w:val="000000"/>
          <w:spacing w:val="0"/>
          <w:w w:val="100"/>
          <w:position w:val="0"/>
          <w:sz w:val="32"/>
          <w:szCs w:val="32"/>
          <w:lang w:eastAsia="zh-CN"/>
        </w:rPr>
        <w:t>。</w:t>
      </w:r>
    </w:p>
    <w:p>
      <w:pPr>
        <w:pStyle w:val="21"/>
        <w:keepNext w:val="0"/>
        <w:keepLines w:val="0"/>
        <w:widowControl w:val="0"/>
        <w:shd w:val="clear" w:color="auto" w:fill="auto"/>
        <w:bidi w:val="0"/>
        <w:spacing w:before="0" w:after="0" w:line="582" w:lineRule="exact"/>
        <w:ind w:left="0" w:right="0" w:firstLine="740"/>
        <w:jc w:val="both"/>
        <w:rPr>
          <w:color w:val="000000"/>
          <w:spacing w:val="0"/>
          <w:w w:val="100"/>
          <w:position w:val="0"/>
          <w:sz w:val="32"/>
          <w:szCs w:val="32"/>
        </w:rPr>
      </w:pPr>
      <w:r>
        <w:rPr>
          <w:color w:val="000000"/>
          <w:spacing w:val="0"/>
          <w:w w:val="100"/>
          <w:position w:val="0"/>
          <w:sz w:val="32"/>
          <w:szCs w:val="32"/>
        </w:rPr>
        <w:t>同时存在如下问题：</w:t>
      </w:r>
    </w:p>
    <w:p>
      <w:pPr>
        <w:pStyle w:val="21"/>
        <w:keepNext w:val="0"/>
        <w:keepLines w:val="0"/>
        <w:widowControl w:val="0"/>
        <w:shd w:val="clear" w:color="auto" w:fill="auto"/>
        <w:bidi w:val="0"/>
        <w:spacing w:before="0" w:after="0" w:line="582" w:lineRule="exact"/>
        <w:ind w:left="0" w:right="0" w:firstLine="740"/>
        <w:jc w:val="both"/>
        <w:rPr>
          <w:rFonts w:hint="eastAsia"/>
          <w:color w:val="000000"/>
          <w:spacing w:val="0"/>
          <w:w w:val="100"/>
          <w:position w:val="0"/>
          <w:sz w:val="32"/>
          <w:szCs w:val="32"/>
          <w:lang w:val="en-US" w:eastAsia="zh-CN"/>
        </w:rPr>
      </w:pPr>
      <w:bookmarkStart w:id="79" w:name="bookmark180"/>
      <w:bookmarkEnd w:id="79"/>
      <w:r>
        <w:rPr>
          <w:color w:val="000000"/>
          <w:spacing w:val="0"/>
          <w:w w:val="100"/>
          <w:position w:val="0"/>
          <w:sz w:val="32"/>
          <w:szCs w:val="32"/>
        </w:rPr>
        <w:t>绩效指标设置不完整</w:t>
      </w:r>
      <w:r>
        <w:rPr>
          <w:rFonts w:hint="eastAsia"/>
          <w:color w:val="000000"/>
          <w:spacing w:val="0"/>
          <w:w w:val="100"/>
          <w:position w:val="0"/>
          <w:sz w:val="32"/>
          <w:szCs w:val="32"/>
          <w:lang w:eastAsia="zh-CN"/>
        </w:rPr>
        <w:t>，</w:t>
      </w:r>
      <w:r>
        <w:rPr>
          <w:rFonts w:hint="eastAsia"/>
          <w:color w:val="000000"/>
          <w:spacing w:val="0"/>
          <w:w w:val="100"/>
          <w:position w:val="0"/>
          <w:sz w:val="32"/>
          <w:szCs w:val="32"/>
          <w:lang w:val="en-US" w:eastAsia="zh-CN"/>
        </w:rPr>
        <w:t>或不够细化</w:t>
      </w:r>
      <w:r>
        <w:rPr>
          <w:color w:val="000000"/>
          <w:spacing w:val="0"/>
          <w:w w:val="100"/>
          <w:position w:val="0"/>
          <w:sz w:val="32"/>
          <w:szCs w:val="32"/>
        </w:rPr>
        <w:t>，</w:t>
      </w:r>
      <w:r>
        <w:rPr>
          <w:rFonts w:hint="eastAsia"/>
          <w:color w:val="000000"/>
          <w:spacing w:val="0"/>
          <w:w w:val="100"/>
          <w:position w:val="0"/>
          <w:sz w:val="32"/>
          <w:szCs w:val="32"/>
          <w:lang w:val="en-US" w:eastAsia="zh-CN"/>
        </w:rPr>
        <w:t>绩效指标设置未考虑医院一期工程建设的产出目标绩效考核无明细的量化指标</w:t>
      </w:r>
      <w:bookmarkStart w:id="80" w:name="bookmark181"/>
      <w:bookmarkEnd w:id="80"/>
      <w:r>
        <w:rPr>
          <w:rFonts w:hint="eastAsia"/>
          <w:color w:val="000000"/>
          <w:spacing w:val="0"/>
          <w:w w:val="100"/>
          <w:position w:val="0"/>
          <w:sz w:val="32"/>
          <w:szCs w:val="32"/>
          <w:lang w:val="en-US" w:eastAsia="zh-CN"/>
        </w:rPr>
        <w:t>等。</w:t>
      </w:r>
    </w:p>
    <w:p>
      <w:pPr>
        <w:pStyle w:val="21"/>
        <w:keepNext w:val="0"/>
        <w:keepLines w:val="0"/>
        <w:widowControl w:val="0"/>
        <w:shd w:val="clear" w:color="auto" w:fill="auto"/>
        <w:bidi w:val="0"/>
        <w:spacing w:before="0" w:after="0" w:line="582" w:lineRule="exact"/>
        <w:ind w:left="0" w:right="0" w:firstLine="740"/>
        <w:jc w:val="both"/>
        <w:rPr>
          <w:rFonts w:hint="eastAsia"/>
          <w:color w:val="000000"/>
          <w:spacing w:val="0"/>
          <w:w w:val="100"/>
          <w:position w:val="0"/>
          <w:sz w:val="32"/>
          <w:szCs w:val="32"/>
          <w:lang w:val="en-US" w:eastAsia="zh-CN"/>
        </w:rPr>
      </w:pPr>
      <w:r>
        <w:rPr>
          <w:rFonts w:hint="eastAsia"/>
          <w:color w:val="000000"/>
          <w:spacing w:val="0"/>
          <w:w w:val="100"/>
          <w:position w:val="0"/>
          <w:sz w:val="32"/>
          <w:szCs w:val="32"/>
          <w:lang w:val="zh-CN" w:eastAsia="zh-CN"/>
        </w:rPr>
        <w:t>“过</w:t>
      </w:r>
      <w:r>
        <w:rPr>
          <w:rFonts w:hint="eastAsia"/>
          <w:color w:val="000000"/>
          <w:spacing w:val="0"/>
          <w:w w:val="100"/>
          <w:position w:val="0"/>
          <w:sz w:val="32"/>
          <w:szCs w:val="32"/>
          <w:lang w:val="en-US" w:eastAsia="zh-CN"/>
        </w:rPr>
        <w:t>程”得分率为100.00%。</w:t>
      </w:r>
    </w:p>
    <w:p>
      <w:pPr>
        <w:pStyle w:val="21"/>
        <w:keepNext w:val="0"/>
        <w:keepLines w:val="0"/>
        <w:widowControl w:val="0"/>
        <w:shd w:val="clear" w:color="auto" w:fill="auto"/>
        <w:bidi w:val="0"/>
        <w:spacing w:before="0" w:after="0" w:line="582" w:lineRule="exact"/>
        <w:ind w:left="0" w:right="0" w:firstLine="740"/>
        <w:jc w:val="both"/>
        <w:rPr>
          <w:rFonts w:hint="eastAsia"/>
          <w:color w:val="000000"/>
          <w:spacing w:val="0"/>
          <w:w w:val="100"/>
          <w:position w:val="0"/>
          <w:sz w:val="32"/>
          <w:szCs w:val="32"/>
          <w:lang w:val="en-US" w:eastAsia="zh-CN"/>
        </w:rPr>
      </w:pPr>
      <w:r>
        <w:rPr>
          <w:color w:val="000000"/>
          <w:spacing w:val="0"/>
          <w:w w:val="100"/>
          <w:position w:val="0"/>
          <w:sz w:val="32"/>
          <w:szCs w:val="32"/>
        </w:rPr>
        <w:t>该项目资金管理制度健全，资金支付审批流程齐全，资金使用合规，未发现截留、挤占、挪用、虚列支出的情况</w:t>
      </w:r>
      <w:r>
        <w:rPr>
          <w:rFonts w:hint="eastAsia"/>
          <w:color w:val="000000"/>
          <w:spacing w:val="0"/>
          <w:w w:val="100"/>
          <w:position w:val="0"/>
          <w:sz w:val="32"/>
          <w:szCs w:val="32"/>
          <w:lang w:eastAsia="zh-CN"/>
        </w:rPr>
        <w:t>。</w:t>
      </w:r>
      <w:r>
        <w:rPr>
          <w:color w:val="000000"/>
          <w:spacing w:val="0"/>
          <w:w w:val="100"/>
          <w:position w:val="0"/>
          <w:sz w:val="32"/>
          <w:szCs w:val="32"/>
        </w:rPr>
        <w:t>同时，</w:t>
      </w:r>
      <w:r>
        <w:rPr>
          <w:rFonts w:hint="eastAsia"/>
          <w:color w:val="000000"/>
          <w:spacing w:val="0"/>
          <w:w w:val="100"/>
          <w:position w:val="0"/>
          <w:sz w:val="32"/>
          <w:szCs w:val="32"/>
          <w:lang w:val="en-US" w:eastAsia="zh-CN"/>
        </w:rPr>
        <w:t>项目</w:t>
      </w:r>
      <w:r>
        <w:rPr>
          <w:color w:val="000000"/>
          <w:spacing w:val="0"/>
          <w:w w:val="100"/>
          <w:position w:val="0"/>
          <w:sz w:val="32"/>
          <w:szCs w:val="32"/>
        </w:rPr>
        <w:t>档案管理制度</w:t>
      </w:r>
      <w:r>
        <w:rPr>
          <w:rFonts w:hint="eastAsia"/>
          <w:color w:val="000000"/>
          <w:spacing w:val="0"/>
          <w:w w:val="100"/>
          <w:position w:val="0"/>
          <w:sz w:val="32"/>
          <w:szCs w:val="32"/>
          <w:lang w:val="en-US" w:eastAsia="zh-CN"/>
        </w:rPr>
        <w:t>比较健全</w:t>
      </w:r>
      <w:r>
        <w:rPr>
          <w:rFonts w:hint="eastAsia"/>
          <w:color w:val="000000"/>
          <w:spacing w:val="0"/>
          <w:w w:val="100"/>
          <w:position w:val="0"/>
          <w:sz w:val="32"/>
          <w:szCs w:val="32"/>
          <w:lang w:eastAsia="zh-CN"/>
        </w:rPr>
        <w:t>，</w:t>
      </w:r>
      <w:r>
        <w:rPr>
          <w:rFonts w:hint="eastAsia"/>
          <w:color w:val="000000"/>
          <w:spacing w:val="0"/>
          <w:w w:val="100"/>
          <w:position w:val="0"/>
          <w:sz w:val="32"/>
          <w:szCs w:val="32"/>
          <w:lang w:val="en-US" w:eastAsia="zh-CN"/>
        </w:rPr>
        <w:t>另外项目实施</w:t>
      </w:r>
      <w:r>
        <w:rPr>
          <w:rFonts w:hint="eastAsia"/>
          <w:color w:val="000000"/>
          <w:spacing w:val="0"/>
          <w:w w:val="100"/>
          <w:position w:val="0"/>
          <w:sz w:val="32"/>
          <w:szCs w:val="32"/>
          <w:lang w:eastAsia="zh-CN"/>
        </w:rPr>
        <w:t>过程中管理</w:t>
      </w:r>
      <w:r>
        <w:rPr>
          <w:rFonts w:hint="eastAsia"/>
          <w:color w:val="000000"/>
          <w:spacing w:val="0"/>
          <w:w w:val="100"/>
          <w:position w:val="0"/>
          <w:sz w:val="32"/>
          <w:szCs w:val="32"/>
          <w:lang w:val="en-US" w:eastAsia="zh-CN"/>
        </w:rPr>
        <w:t>不严谨，提供定期的项目实施进度报告</w:t>
      </w:r>
      <w:bookmarkStart w:id="81" w:name="bookmark182"/>
      <w:bookmarkEnd w:id="81"/>
      <w:r>
        <w:rPr>
          <w:rFonts w:hint="eastAsia"/>
          <w:color w:val="000000"/>
          <w:spacing w:val="0"/>
          <w:w w:val="100"/>
          <w:position w:val="0"/>
          <w:sz w:val="32"/>
          <w:szCs w:val="32"/>
          <w:lang w:val="en-US" w:eastAsia="zh-CN"/>
        </w:rPr>
        <w:t>，未发现项目档案管理存在明显问题。</w:t>
      </w:r>
    </w:p>
    <w:p>
      <w:pPr>
        <w:pStyle w:val="21"/>
        <w:keepNext w:val="0"/>
        <w:keepLines w:val="0"/>
        <w:widowControl w:val="0"/>
        <w:shd w:val="clear" w:color="auto" w:fill="auto"/>
        <w:bidi w:val="0"/>
        <w:spacing w:before="0" w:after="0" w:line="582" w:lineRule="exact"/>
        <w:ind w:left="0" w:right="0" w:firstLine="740"/>
        <w:jc w:val="both"/>
        <w:rPr>
          <w:color w:val="000000"/>
          <w:spacing w:val="0"/>
          <w:w w:val="100"/>
          <w:position w:val="0"/>
          <w:sz w:val="32"/>
          <w:szCs w:val="32"/>
        </w:rPr>
      </w:pPr>
      <w:r>
        <w:rPr>
          <w:color w:val="000000"/>
          <w:spacing w:val="0"/>
          <w:w w:val="100"/>
          <w:position w:val="0"/>
          <w:sz w:val="32"/>
          <w:szCs w:val="32"/>
          <w:lang w:val="zh-CN" w:eastAsia="zh-CN"/>
        </w:rPr>
        <w:t>“产出”得</w:t>
      </w:r>
      <w:r>
        <w:rPr>
          <w:color w:val="000000"/>
          <w:spacing w:val="0"/>
          <w:w w:val="100"/>
          <w:position w:val="0"/>
          <w:sz w:val="32"/>
          <w:szCs w:val="32"/>
        </w:rPr>
        <w:t>分率为</w:t>
      </w:r>
      <w:r>
        <w:rPr>
          <w:rFonts w:hint="eastAsia"/>
          <w:color w:val="000000"/>
          <w:spacing w:val="0"/>
          <w:w w:val="100"/>
          <w:position w:val="0"/>
          <w:sz w:val="32"/>
          <w:szCs w:val="32"/>
          <w:lang w:val="en-US" w:eastAsia="zh-CN"/>
        </w:rPr>
        <w:t>91.40</w:t>
      </w:r>
      <w:r>
        <w:rPr>
          <w:color w:val="000000"/>
          <w:spacing w:val="0"/>
          <w:w w:val="100"/>
          <w:position w:val="0"/>
          <w:sz w:val="32"/>
          <w:szCs w:val="32"/>
        </w:rPr>
        <w:t>%。</w:t>
      </w:r>
    </w:p>
    <w:p>
      <w:pPr>
        <w:pStyle w:val="21"/>
        <w:keepNext w:val="0"/>
        <w:keepLines w:val="0"/>
        <w:widowControl w:val="0"/>
        <w:shd w:val="clear" w:color="auto" w:fill="auto"/>
        <w:bidi w:val="0"/>
        <w:spacing w:before="0" w:after="0" w:line="582" w:lineRule="exact"/>
        <w:ind w:left="0" w:right="0" w:firstLine="740"/>
        <w:jc w:val="both"/>
        <w:rPr>
          <w:rFonts w:hint="default"/>
          <w:color w:val="000000"/>
          <w:spacing w:val="0"/>
          <w:w w:val="100"/>
          <w:position w:val="0"/>
          <w:sz w:val="32"/>
          <w:szCs w:val="32"/>
          <w:highlight w:val="yellow"/>
          <w:lang w:val="en-US" w:eastAsia="zh-CN"/>
        </w:rPr>
      </w:pPr>
      <w:r>
        <w:rPr>
          <w:rFonts w:hint="eastAsia"/>
          <w:color w:val="000000"/>
          <w:spacing w:val="0"/>
          <w:w w:val="100"/>
          <w:position w:val="0"/>
          <w:sz w:val="32"/>
          <w:szCs w:val="32"/>
          <w:lang w:val="en-US" w:eastAsia="zh-CN"/>
        </w:rPr>
        <w:t>2023年度内，该项目完成履行公开招标程序，对一期工程门诊楼、住院楼、综合楼、传染病房楼和设备用房开展建设工作，和拟购入医疗设施采购等，完成年度内计划进度工程量的100%。项目建成后将全面提升现有医院医疗诊治能力，实现二级甲等医院标准化建设。项目按期开展并进行，产出合理，但也个别</w:t>
      </w:r>
      <w:r>
        <w:rPr>
          <w:rFonts w:hint="eastAsia" w:cs="宋体"/>
          <w:color w:val="000000"/>
          <w:spacing w:val="0"/>
          <w:w w:val="100"/>
          <w:kern w:val="2"/>
          <w:position w:val="0"/>
          <w:sz w:val="32"/>
          <w:szCs w:val="32"/>
          <w:u w:val="none"/>
          <w:shd w:val="clear" w:color="auto" w:fill="auto"/>
          <w:lang w:val="en-US" w:eastAsia="zh-CN" w:bidi="zh-TW"/>
        </w:rPr>
        <w:t>月份进度慢于当月计划工期问题，影响项目管理及时性，</w:t>
      </w:r>
      <w:r>
        <w:rPr>
          <w:rFonts w:hint="eastAsia" w:ascii="宋体" w:hAnsi="宋体" w:eastAsia="宋体" w:cs="宋体"/>
          <w:color w:val="000000"/>
          <w:spacing w:val="0"/>
          <w:w w:val="100"/>
          <w:position w:val="0"/>
          <w:sz w:val="32"/>
          <w:szCs w:val="32"/>
          <w:lang w:val="en-US" w:eastAsia="zh-CN"/>
        </w:rPr>
        <w:t>建设材料进场后报验不及时、影响项目管理质量等问题</w:t>
      </w:r>
      <w:r>
        <w:rPr>
          <w:rFonts w:hint="eastAsia" w:cs="宋体"/>
          <w:color w:val="000000"/>
          <w:spacing w:val="0"/>
          <w:w w:val="100"/>
          <w:position w:val="0"/>
          <w:sz w:val="32"/>
          <w:szCs w:val="32"/>
          <w:lang w:val="en-US" w:eastAsia="zh-CN"/>
        </w:rPr>
        <w:t>，</w:t>
      </w:r>
      <w:r>
        <w:rPr>
          <w:rFonts w:hint="eastAsia"/>
          <w:color w:val="000000"/>
          <w:spacing w:val="0"/>
          <w:w w:val="100"/>
          <w:position w:val="0"/>
          <w:sz w:val="32"/>
          <w:szCs w:val="32"/>
          <w:lang w:val="en-US" w:eastAsia="zh-CN"/>
        </w:rPr>
        <w:t>该项得32分。</w:t>
      </w:r>
    </w:p>
    <w:p>
      <w:pPr>
        <w:pStyle w:val="21"/>
        <w:keepNext w:val="0"/>
        <w:keepLines w:val="0"/>
        <w:widowControl w:val="0"/>
        <w:shd w:val="clear" w:color="auto" w:fill="auto"/>
        <w:bidi w:val="0"/>
        <w:spacing w:before="0" w:after="0" w:line="582" w:lineRule="exact"/>
        <w:ind w:left="0" w:right="0" w:firstLine="740"/>
        <w:jc w:val="both"/>
        <w:rPr>
          <w:color w:val="000000"/>
          <w:spacing w:val="0"/>
          <w:w w:val="100"/>
          <w:position w:val="0"/>
          <w:sz w:val="32"/>
          <w:szCs w:val="32"/>
        </w:rPr>
      </w:pPr>
      <w:bookmarkStart w:id="82" w:name="bookmark186"/>
      <w:bookmarkEnd w:id="82"/>
      <w:r>
        <w:rPr>
          <w:rFonts w:hint="eastAsia" w:ascii="宋体" w:hAnsi="宋体" w:eastAsia="宋体" w:cs="宋体"/>
          <w:color w:val="000000"/>
          <w:spacing w:val="0"/>
          <w:w w:val="100"/>
          <w:position w:val="0"/>
          <w:sz w:val="32"/>
          <w:szCs w:val="32"/>
          <w:lang w:val="zh-CN" w:eastAsia="zh-CN"/>
        </w:rPr>
        <w:t>“效</w:t>
      </w:r>
      <w:r>
        <w:rPr>
          <w:rFonts w:hint="eastAsia" w:ascii="宋体" w:hAnsi="宋体" w:eastAsia="宋体" w:cs="宋体"/>
          <w:color w:val="000000"/>
          <w:spacing w:val="0"/>
          <w:w w:val="100"/>
          <w:position w:val="0"/>
          <w:sz w:val="32"/>
          <w:szCs w:val="32"/>
          <w:lang w:val="en-US" w:eastAsia="zh-CN"/>
        </w:rPr>
        <w:t>益”</w:t>
      </w:r>
      <w:r>
        <w:rPr>
          <w:color w:val="000000"/>
          <w:spacing w:val="0"/>
          <w:w w:val="100"/>
          <w:position w:val="0"/>
          <w:sz w:val="32"/>
          <w:szCs w:val="32"/>
        </w:rPr>
        <w:t>得分率为</w:t>
      </w:r>
      <w:r>
        <w:rPr>
          <w:rFonts w:hint="eastAsia"/>
          <w:color w:val="000000"/>
          <w:spacing w:val="0"/>
          <w:w w:val="100"/>
          <w:position w:val="0"/>
          <w:sz w:val="32"/>
          <w:szCs w:val="32"/>
          <w:lang w:val="en-US" w:eastAsia="zh-CN"/>
        </w:rPr>
        <w:t>96.00</w:t>
      </w:r>
      <w:r>
        <w:rPr>
          <w:color w:val="000000"/>
          <w:spacing w:val="0"/>
          <w:w w:val="100"/>
          <w:position w:val="0"/>
          <w:sz w:val="32"/>
          <w:szCs w:val="32"/>
        </w:rPr>
        <w:t>%。</w:t>
      </w:r>
    </w:p>
    <w:p>
      <w:pPr>
        <w:adjustRightInd w:val="0"/>
        <w:snapToGrid w:val="0"/>
        <w:spacing w:line="360" w:lineRule="auto"/>
        <w:ind w:firstLine="640" w:firstLineChars="200"/>
        <w:rPr>
          <w:rFonts w:hint="eastAsia" w:ascii="宋体" w:hAnsi="宋体" w:eastAsia="宋体" w:cs="宋体"/>
          <w:color w:val="000000"/>
          <w:spacing w:val="0"/>
          <w:w w:val="100"/>
          <w:kern w:val="2"/>
          <w:position w:val="0"/>
          <w:sz w:val="32"/>
          <w:szCs w:val="32"/>
          <w:u w:val="none"/>
          <w:shd w:val="clear" w:color="auto" w:fill="auto"/>
          <w:lang w:val="zh-TW" w:eastAsia="zh-CN" w:bidi="zh-TW"/>
        </w:rPr>
      </w:pPr>
      <w:r>
        <w:rPr>
          <w:rFonts w:hint="eastAsia" w:ascii="宋体" w:hAnsi="宋体" w:eastAsia="宋体" w:cs="宋体"/>
          <w:color w:val="000000"/>
          <w:spacing w:val="0"/>
          <w:w w:val="100"/>
          <w:kern w:val="2"/>
          <w:position w:val="0"/>
          <w:sz w:val="32"/>
          <w:szCs w:val="32"/>
          <w:u w:val="none"/>
          <w:shd w:val="clear" w:color="auto" w:fill="auto"/>
          <w:lang w:val="zh-TW" w:eastAsia="zh-TW" w:bidi="zh-TW"/>
        </w:rPr>
        <w:t>该项目的投入使用极大改善了医疗服务质量、提高了医疗服务环境，极大的缓解了海岛居民出岛就医的难题。区医院将继续提高医疗卫生服务质量，增强医院应对突发公共卫生事件的处理能力。</w:t>
      </w:r>
      <w:r>
        <w:rPr>
          <w:rFonts w:hint="eastAsia" w:ascii="宋体" w:hAnsi="宋体" w:eastAsia="宋体" w:cs="宋体"/>
          <w:color w:val="000000"/>
          <w:spacing w:val="0"/>
          <w:w w:val="100"/>
          <w:kern w:val="2"/>
          <w:position w:val="0"/>
          <w:sz w:val="32"/>
          <w:szCs w:val="32"/>
          <w:u w:val="none"/>
          <w:shd w:val="clear" w:color="auto" w:fill="auto"/>
          <w:lang w:val="zh-TW" w:eastAsia="zh-CN" w:bidi="zh-TW"/>
        </w:rPr>
        <w:t>新设备投入使用后，医疗设备检查诊断准确率达到9</w:t>
      </w:r>
      <w:r>
        <w:rPr>
          <w:rFonts w:hint="eastAsia" w:ascii="宋体" w:hAnsi="宋体" w:eastAsia="宋体" w:cs="宋体"/>
          <w:color w:val="000000"/>
          <w:spacing w:val="0"/>
          <w:w w:val="100"/>
          <w:kern w:val="2"/>
          <w:position w:val="0"/>
          <w:sz w:val="32"/>
          <w:szCs w:val="32"/>
          <w:u w:val="none"/>
          <w:shd w:val="clear" w:color="auto" w:fill="auto"/>
          <w:lang w:val="en-US" w:eastAsia="zh-CN" w:bidi="zh-TW"/>
        </w:rPr>
        <w:t>5</w:t>
      </w:r>
      <w:r>
        <w:rPr>
          <w:rFonts w:hint="eastAsia" w:ascii="宋体" w:hAnsi="宋体" w:eastAsia="宋体" w:cs="宋体"/>
          <w:color w:val="000000"/>
          <w:spacing w:val="0"/>
          <w:w w:val="100"/>
          <w:kern w:val="2"/>
          <w:position w:val="0"/>
          <w:sz w:val="32"/>
          <w:szCs w:val="32"/>
          <w:u w:val="none"/>
          <w:shd w:val="clear" w:color="auto" w:fill="auto"/>
          <w:lang w:val="zh-TW" w:eastAsia="zh-CN" w:bidi="zh-TW"/>
        </w:rPr>
        <w:t>%以上</w:t>
      </w:r>
      <w:r>
        <w:rPr>
          <w:rFonts w:hint="eastAsia" w:ascii="宋体" w:hAnsi="宋体" w:eastAsia="宋体" w:cs="宋体"/>
          <w:color w:val="000000"/>
          <w:spacing w:val="0"/>
          <w:w w:val="100"/>
          <w:kern w:val="2"/>
          <w:position w:val="0"/>
          <w:sz w:val="32"/>
          <w:szCs w:val="32"/>
          <w:u w:val="none"/>
          <w:shd w:val="clear" w:color="auto" w:fill="auto"/>
          <w:lang w:val="en-US" w:eastAsia="zh-CN" w:bidi="zh-TW"/>
        </w:rPr>
        <w:t>,</w:t>
      </w:r>
      <w:r>
        <w:rPr>
          <w:rFonts w:hint="eastAsia" w:ascii="宋体" w:hAnsi="宋体" w:eastAsia="宋体" w:cs="宋体"/>
          <w:color w:val="000000"/>
          <w:spacing w:val="0"/>
          <w:w w:val="100"/>
          <w:kern w:val="2"/>
          <w:position w:val="0"/>
          <w:sz w:val="32"/>
          <w:szCs w:val="32"/>
          <w:u w:val="none"/>
          <w:shd w:val="clear" w:color="auto" w:fill="auto"/>
          <w:lang w:val="zh-TW" w:eastAsia="zh-CN" w:bidi="zh-TW"/>
        </w:rPr>
        <w:t>极大的提高了医疗卫生服务质量，也极大的提高了人民群众对医疗服务的获得感</w:t>
      </w:r>
      <w:r>
        <w:rPr>
          <w:rFonts w:hint="eastAsia" w:ascii="宋体" w:hAnsi="宋体" w:cs="宋体"/>
          <w:color w:val="000000"/>
          <w:spacing w:val="0"/>
          <w:w w:val="100"/>
          <w:kern w:val="2"/>
          <w:position w:val="0"/>
          <w:sz w:val="32"/>
          <w:szCs w:val="32"/>
          <w:u w:val="none"/>
          <w:shd w:val="clear" w:color="auto" w:fill="auto"/>
          <w:lang w:val="zh-TW" w:eastAsia="zh-CN" w:bidi="zh-TW"/>
        </w:rPr>
        <w:t>，</w:t>
      </w:r>
      <w:r>
        <w:rPr>
          <w:rFonts w:hint="eastAsia" w:ascii="宋体" w:hAnsi="宋体" w:cs="宋体"/>
          <w:color w:val="000000"/>
          <w:spacing w:val="0"/>
          <w:w w:val="100"/>
          <w:kern w:val="2"/>
          <w:position w:val="0"/>
          <w:sz w:val="32"/>
          <w:szCs w:val="32"/>
          <w:u w:val="none"/>
          <w:shd w:val="clear" w:color="auto" w:fill="auto"/>
          <w:lang w:val="en-US" w:eastAsia="zh-CN" w:bidi="zh-TW"/>
        </w:rPr>
        <w:t>但是建设</w:t>
      </w:r>
      <w:r>
        <w:rPr>
          <w:rFonts w:hint="eastAsia" w:ascii="宋体" w:hAnsi="宋体" w:eastAsia="宋体" w:cs="宋体"/>
          <w:color w:val="000000"/>
          <w:spacing w:val="0"/>
          <w:w w:val="100"/>
          <w:position w:val="0"/>
          <w:sz w:val="32"/>
          <w:szCs w:val="32"/>
          <w:lang w:val="en-US" w:eastAsia="zh-CN"/>
        </w:rPr>
        <w:t>工地</w:t>
      </w:r>
      <w:r>
        <w:rPr>
          <w:rFonts w:hint="eastAsia" w:cs="宋体"/>
          <w:color w:val="000000"/>
          <w:spacing w:val="0"/>
          <w:w w:val="100"/>
          <w:position w:val="0"/>
          <w:sz w:val="32"/>
          <w:szCs w:val="32"/>
          <w:lang w:val="en-US" w:eastAsia="zh-CN"/>
        </w:rPr>
        <w:t>存在扬尘问题普遍存在，造成周边群众生活造成一定影响</w:t>
      </w:r>
      <w:r>
        <w:rPr>
          <w:rFonts w:hint="eastAsia" w:ascii="宋体" w:hAnsi="宋体" w:eastAsia="宋体" w:cs="宋体"/>
          <w:color w:val="000000"/>
          <w:spacing w:val="0"/>
          <w:w w:val="100"/>
          <w:position w:val="0"/>
          <w:sz w:val="32"/>
          <w:szCs w:val="32"/>
          <w:lang w:val="en-US" w:eastAsia="zh-CN"/>
        </w:rPr>
        <w:t>等问题</w:t>
      </w:r>
      <w:r>
        <w:rPr>
          <w:rFonts w:hint="eastAsia" w:ascii="宋体" w:hAnsi="宋体" w:cs="宋体"/>
          <w:color w:val="000000"/>
          <w:spacing w:val="0"/>
          <w:w w:val="100"/>
          <w:position w:val="0"/>
          <w:sz w:val="32"/>
          <w:szCs w:val="32"/>
          <w:lang w:val="en-US" w:eastAsia="zh-CN"/>
        </w:rPr>
        <w:t>，</w:t>
      </w:r>
      <w:r>
        <w:rPr>
          <w:rFonts w:hint="eastAsia"/>
          <w:color w:val="000000"/>
          <w:spacing w:val="0"/>
          <w:w w:val="100"/>
          <w:position w:val="0"/>
          <w:sz w:val="32"/>
          <w:szCs w:val="32"/>
          <w:lang w:val="en-US" w:eastAsia="zh-CN"/>
        </w:rPr>
        <w:t>该项得24分</w:t>
      </w:r>
      <w:r>
        <w:rPr>
          <w:rFonts w:hint="eastAsia" w:ascii="宋体" w:hAnsi="宋体" w:eastAsia="宋体" w:cs="宋体"/>
          <w:color w:val="000000"/>
          <w:spacing w:val="0"/>
          <w:w w:val="100"/>
          <w:kern w:val="2"/>
          <w:position w:val="0"/>
          <w:sz w:val="32"/>
          <w:szCs w:val="32"/>
          <w:u w:val="none"/>
          <w:shd w:val="clear" w:color="auto" w:fill="auto"/>
          <w:lang w:val="zh-TW" w:eastAsia="zh-CN" w:bidi="zh-TW"/>
        </w:rPr>
        <w:t>。</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200" w:line="600" w:lineRule="exact"/>
        <w:ind w:left="0" w:right="0" w:firstLine="720"/>
        <w:jc w:val="left"/>
        <w:textAlignment w:val="auto"/>
        <w:outlineLvl w:val="0"/>
        <w:rPr>
          <w:sz w:val="32"/>
          <w:szCs w:val="32"/>
        </w:rPr>
      </w:pPr>
      <w:bookmarkStart w:id="83" w:name="_Toc5208"/>
      <w:bookmarkStart w:id="84" w:name="_Toc3131"/>
      <w:r>
        <w:rPr>
          <w:rFonts w:hint="eastAsia" w:ascii="黑体" w:hAnsi="黑体" w:eastAsia="黑体" w:cs="黑体"/>
          <w:color w:val="000000"/>
          <w:spacing w:val="0"/>
          <w:w w:val="100"/>
          <w:position w:val="0"/>
          <w:sz w:val="32"/>
          <w:szCs w:val="32"/>
        </w:rPr>
        <w:t>五、绩效评价指标分析</w:t>
      </w:r>
      <w:bookmarkEnd w:id="83"/>
      <w:bookmarkEnd w:id="84"/>
    </w:p>
    <w:p>
      <w:pPr>
        <w:pStyle w:val="21"/>
        <w:keepNext w:val="0"/>
        <w:keepLines w:val="0"/>
        <w:widowControl w:val="0"/>
        <w:shd w:val="clear" w:color="auto" w:fill="auto"/>
        <w:bidi w:val="0"/>
        <w:spacing w:before="0" w:after="200" w:line="240" w:lineRule="auto"/>
        <w:ind w:left="0" w:right="0" w:firstLine="900"/>
        <w:jc w:val="left"/>
        <w:rPr>
          <w:rFonts w:hint="eastAsia" w:ascii="楷体" w:hAnsi="楷体" w:eastAsia="楷体" w:cs="楷体"/>
          <w:sz w:val="32"/>
          <w:szCs w:val="32"/>
        </w:rPr>
      </w:pPr>
      <w:r>
        <w:rPr>
          <w:rFonts w:hint="eastAsia" w:ascii="楷体" w:hAnsi="楷体" w:eastAsia="楷体" w:cs="楷体"/>
          <w:color w:val="000000"/>
          <w:spacing w:val="0"/>
          <w:w w:val="100"/>
          <w:position w:val="0"/>
          <w:sz w:val="32"/>
          <w:szCs w:val="32"/>
        </w:rPr>
        <w:t>(―)项目决策情况</w:t>
      </w:r>
    </w:p>
    <w:p>
      <w:pPr>
        <w:pStyle w:val="21"/>
        <w:keepNext w:val="0"/>
        <w:keepLines w:val="0"/>
        <w:widowControl w:val="0"/>
        <w:shd w:val="clear" w:color="auto" w:fill="auto"/>
        <w:bidi w:val="0"/>
        <w:spacing w:before="0" w:after="200" w:line="240" w:lineRule="auto"/>
        <w:ind w:left="0" w:right="0" w:firstLine="720"/>
        <w:jc w:val="left"/>
        <w:outlineLvl w:val="1"/>
        <w:rPr>
          <w:color w:val="000000"/>
          <w:spacing w:val="0"/>
          <w:w w:val="100"/>
          <w:position w:val="0"/>
        </w:rPr>
      </w:pPr>
      <w:bookmarkStart w:id="85" w:name="_Toc26047"/>
      <w:bookmarkStart w:id="86" w:name="_Toc4644"/>
      <w:r>
        <w:rPr>
          <w:color w:val="000000"/>
          <w:spacing w:val="0"/>
          <w:w w:val="100"/>
          <w:position w:val="0"/>
          <w:sz w:val="32"/>
          <w:szCs w:val="32"/>
        </w:rPr>
        <w:t>1.项目立项，分值</w:t>
      </w:r>
      <w:r>
        <w:rPr>
          <w:rFonts w:hint="eastAsia"/>
          <w:color w:val="000000"/>
          <w:spacing w:val="0"/>
          <w:w w:val="100"/>
          <w:position w:val="0"/>
          <w:sz w:val="32"/>
          <w:szCs w:val="32"/>
          <w:lang w:val="en-US" w:eastAsia="zh-CN"/>
        </w:rPr>
        <w:t>6</w:t>
      </w:r>
      <w:r>
        <w:rPr>
          <w:color w:val="000000"/>
          <w:spacing w:val="0"/>
          <w:w w:val="100"/>
          <w:position w:val="0"/>
          <w:sz w:val="32"/>
          <w:szCs w:val="32"/>
        </w:rPr>
        <w:t>分，得分</w:t>
      </w:r>
      <w:r>
        <w:rPr>
          <w:rFonts w:hint="eastAsia"/>
          <w:color w:val="000000"/>
          <w:spacing w:val="0"/>
          <w:w w:val="100"/>
          <w:position w:val="0"/>
          <w:sz w:val="32"/>
          <w:szCs w:val="32"/>
          <w:lang w:val="en-US" w:eastAsia="zh-CN"/>
        </w:rPr>
        <w:t>6</w:t>
      </w:r>
      <w:r>
        <w:rPr>
          <w:color w:val="000000"/>
          <w:spacing w:val="0"/>
          <w:w w:val="100"/>
          <w:position w:val="0"/>
          <w:sz w:val="32"/>
          <w:szCs w:val="32"/>
        </w:rPr>
        <w:t>分，得分率100%。</w:t>
      </w:r>
      <w:bookmarkEnd w:id="85"/>
      <w:bookmarkEnd w:id="86"/>
    </w:p>
    <w:tbl>
      <w:tblPr>
        <w:tblStyle w:val="12"/>
        <w:tblW w:w="9087" w:type="dxa"/>
        <w:jc w:val="center"/>
        <w:tblInd w:w="0" w:type="dxa"/>
        <w:tblLayout w:type="fixed"/>
        <w:tblCellMar>
          <w:top w:w="0" w:type="dxa"/>
          <w:left w:w="10" w:type="dxa"/>
          <w:bottom w:w="0" w:type="dxa"/>
          <w:right w:w="10" w:type="dxa"/>
        </w:tblCellMar>
      </w:tblPr>
      <w:tblGrid>
        <w:gridCol w:w="1152"/>
        <w:gridCol w:w="1896"/>
        <w:gridCol w:w="3960"/>
        <w:gridCol w:w="1253"/>
        <w:gridCol w:w="826"/>
      </w:tblGrid>
      <w:tr>
        <w:tblPrEx>
          <w:tblLayout w:type="fixed"/>
          <w:tblCellMar>
            <w:top w:w="0" w:type="dxa"/>
            <w:left w:w="10" w:type="dxa"/>
            <w:bottom w:w="0" w:type="dxa"/>
            <w:right w:w="10" w:type="dxa"/>
          </w:tblCellMar>
        </w:tblPrEx>
        <w:trPr>
          <w:trHeight w:val="475" w:hRule="exact"/>
          <w:jc w:val="center"/>
        </w:trPr>
        <w:tc>
          <w:tcPr>
            <w:tcW w:w="1152" w:type="dxa"/>
            <w:tcBorders>
              <w:top w:val="single" w:color="auto" w:sz="4" w:space="0"/>
              <w:left w:val="single" w:color="auto" w:sz="4" w:space="0"/>
            </w:tcBorders>
            <w:shd w:val="clear" w:color="auto" w:fill="FFFFFF"/>
            <w:vAlign w:val="top"/>
          </w:tcPr>
          <w:p>
            <w:pPr>
              <w:widowControl w:val="0"/>
              <w:rPr>
                <w:sz w:val="10"/>
                <w:szCs w:val="10"/>
              </w:rPr>
            </w:pPr>
          </w:p>
        </w:tc>
        <w:tc>
          <w:tcPr>
            <w:tcW w:w="1896" w:type="dxa"/>
            <w:tcBorders>
              <w:top w:val="single" w:color="auto" w:sz="4" w:space="0"/>
              <w:left w:val="single" w:color="auto" w:sz="4" w:space="0"/>
            </w:tcBorders>
            <w:shd w:val="clear" w:color="auto" w:fill="FFFFFF"/>
            <w:vAlign w:val="top"/>
          </w:tcPr>
          <w:p>
            <w:pPr>
              <w:pStyle w:val="24"/>
              <w:keepNext w:val="0"/>
              <w:keepLines w:val="0"/>
              <w:widowControl w:val="0"/>
              <w:shd w:val="clear" w:color="auto" w:fill="auto"/>
              <w:bidi w:val="0"/>
              <w:spacing w:before="0" w:after="0" w:line="240" w:lineRule="auto"/>
              <w:ind w:left="0" w:right="0" w:firstLine="0"/>
              <w:jc w:val="left"/>
              <w:rPr>
                <w:color w:val="000000"/>
                <w:spacing w:val="0"/>
                <w:w w:val="100"/>
                <w:position w:val="0"/>
                <w:sz w:val="18"/>
                <w:szCs w:val="18"/>
              </w:rPr>
            </w:pPr>
          </w:p>
          <w:p>
            <w:pPr>
              <w:pStyle w:val="24"/>
              <w:keepNext w:val="0"/>
              <w:keepLines w:val="0"/>
              <w:widowControl w:val="0"/>
              <w:shd w:val="clear" w:color="auto" w:fill="auto"/>
              <w:bidi w:val="0"/>
              <w:spacing w:before="0" w:after="0" w:line="240" w:lineRule="auto"/>
              <w:ind w:left="0" w:right="0" w:firstLine="0"/>
              <w:jc w:val="left"/>
              <w:rPr>
                <w:sz w:val="18"/>
                <w:szCs w:val="18"/>
              </w:rPr>
            </w:pPr>
            <w:r>
              <w:rPr>
                <w:color w:val="000000"/>
                <w:spacing w:val="0"/>
                <w:w w:val="100"/>
                <w:position w:val="0"/>
                <w:sz w:val="18"/>
                <w:szCs w:val="18"/>
              </w:rPr>
              <w:t>三</w:t>
            </w:r>
            <w:r>
              <w:rPr>
                <w:rFonts w:hint="eastAsia"/>
                <w:color w:val="000000"/>
                <w:spacing w:val="0"/>
                <w:w w:val="100"/>
                <w:position w:val="0"/>
                <w:sz w:val="18"/>
                <w:szCs w:val="18"/>
                <w:lang w:val="en-US" w:eastAsia="zh-CN"/>
              </w:rPr>
              <w:t>级</w:t>
            </w:r>
            <w:r>
              <w:rPr>
                <w:color w:val="000000"/>
                <w:spacing w:val="0"/>
                <w:w w:val="100"/>
                <w:position w:val="0"/>
                <w:sz w:val="18"/>
                <w:szCs w:val="18"/>
              </w:rPr>
              <w:t>指标</w:t>
            </w:r>
          </w:p>
        </w:tc>
        <w:tc>
          <w:tcPr>
            <w:tcW w:w="3960" w:type="dxa"/>
            <w:tcBorders>
              <w:top w:val="single" w:color="auto" w:sz="4" w:space="0"/>
              <w:left w:val="single" w:color="auto" w:sz="4" w:space="0"/>
            </w:tcBorders>
            <w:shd w:val="clear" w:color="auto" w:fill="FFFFFF"/>
            <w:vAlign w:val="bottom"/>
          </w:tcPr>
          <w:p>
            <w:pPr>
              <w:pStyle w:val="24"/>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四级指标</w:t>
            </w:r>
          </w:p>
        </w:tc>
        <w:tc>
          <w:tcPr>
            <w:tcW w:w="1253"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val="0"/>
              <w:rPr>
                <w:sz w:val="10"/>
                <w:szCs w:val="10"/>
              </w:rPr>
            </w:pPr>
          </w:p>
        </w:tc>
        <w:tc>
          <w:tcPr>
            <w:tcW w:w="826"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val="0"/>
              <w:rPr>
                <w:sz w:val="10"/>
                <w:szCs w:val="10"/>
              </w:rPr>
            </w:pPr>
          </w:p>
        </w:tc>
      </w:tr>
      <w:tr>
        <w:tblPrEx>
          <w:tblLayout w:type="fixed"/>
          <w:tblCellMar>
            <w:top w:w="0" w:type="dxa"/>
            <w:left w:w="10" w:type="dxa"/>
            <w:bottom w:w="0" w:type="dxa"/>
            <w:right w:w="10" w:type="dxa"/>
          </w:tblCellMar>
        </w:tblPrEx>
        <w:trPr>
          <w:trHeight w:val="466" w:hRule="exact"/>
          <w:jc w:val="center"/>
        </w:trPr>
        <w:tc>
          <w:tcPr>
            <w:tcW w:w="1152" w:type="dxa"/>
            <w:vMerge w:val="restart"/>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50" w:lineRule="exact"/>
              <w:ind w:left="0" w:right="0" w:firstLine="0"/>
              <w:jc w:val="center"/>
              <w:rPr>
                <w:sz w:val="17"/>
                <w:szCs w:val="17"/>
              </w:rPr>
            </w:pPr>
            <w:r>
              <w:rPr>
                <w:color w:val="000000"/>
                <w:spacing w:val="0"/>
                <w:w w:val="100"/>
                <w:position w:val="0"/>
                <w:sz w:val="18"/>
                <w:szCs w:val="18"/>
                <w:lang w:val="en-US" w:eastAsia="en-US" w:bidi="en-US"/>
              </w:rPr>
              <w:t>Bl.</w:t>
            </w:r>
            <w:r>
              <w:rPr>
                <w:color w:val="000000"/>
                <w:spacing w:val="0"/>
                <w:w w:val="100"/>
                <w:position w:val="0"/>
                <w:sz w:val="17"/>
                <w:szCs w:val="17"/>
              </w:rPr>
              <w:t>项目立项</w:t>
            </w:r>
          </w:p>
        </w:tc>
        <w:tc>
          <w:tcPr>
            <w:tcW w:w="1896" w:type="dxa"/>
            <w:vMerge w:val="restart"/>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160"/>
              <w:jc w:val="left"/>
              <w:rPr>
                <w:sz w:val="17"/>
                <w:szCs w:val="17"/>
              </w:rPr>
            </w:pPr>
            <w:r>
              <w:rPr>
                <w:color w:val="000000"/>
                <w:spacing w:val="0"/>
                <w:w w:val="100"/>
                <w:position w:val="0"/>
                <w:sz w:val="18"/>
                <w:szCs w:val="18"/>
                <w:lang w:val="en-US" w:eastAsia="en-US" w:bidi="en-US"/>
              </w:rPr>
              <w:t>C1,</w:t>
            </w:r>
            <w:r>
              <w:rPr>
                <w:color w:val="000000"/>
                <w:spacing w:val="0"/>
                <w:w w:val="100"/>
                <w:position w:val="0"/>
                <w:sz w:val="17"/>
                <w:szCs w:val="17"/>
              </w:rPr>
              <w:t>立项依据充分性</w:t>
            </w:r>
          </w:p>
        </w:tc>
        <w:tc>
          <w:tcPr>
            <w:tcW w:w="396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D1.</w:t>
            </w:r>
            <w:r>
              <w:rPr>
                <w:color w:val="000000"/>
                <w:spacing w:val="0"/>
                <w:w w:val="100"/>
                <w:position w:val="0"/>
                <w:sz w:val="17"/>
                <w:szCs w:val="17"/>
              </w:rPr>
              <w:t>立项与国家、省、市发展规划的相符性</w:t>
            </w:r>
          </w:p>
        </w:tc>
        <w:tc>
          <w:tcPr>
            <w:tcW w:w="1253"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2.</w:t>
            </w:r>
            <w:r>
              <w:rPr>
                <w:color w:val="000000"/>
                <w:spacing w:val="0"/>
                <w:w w:val="100"/>
                <w:position w:val="0"/>
                <w:sz w:val="18"/>
                <w:szCs w:val="18"/>
                <w:lang w:val="en-US" w:eastAsia="en-US" w:bidi="en-US"/>
              </w:rPr>
              <w:t>00</w:t>
            </w: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200"/>
              <w:jc w:val="left"/>
              <w:rPr>
                <w:sz w:val="18"/>
                <w:szCs w:val="18"/>
              </w:rPr>
            </w:pPr>
            <w:r>
              <w:rPr>
                <w:rFonts w:hint="eastAsia"/>
                <w:color w:val="000000"/>
                <w:spacing w:val="0"/>
                <w:w w:val="100"/>
                <w:position w:val="0"/>
                <w:sz w:val="18"/>
                <w:szCs w:val="18"/>
                <w:lang w:val="en-US" w:eastAsia="zh-CN" w:bidi="en-US"/>
              </w:rPr>
              <w:t>2</w:t>
            </w:r>
            <w:r>
              <w:rPr>
                <w:color w:val="000000"/>
                <w:spacing w:val="0"/>
                <w:w w:val="100"/>
                <w:position w:val="0"/>
                <w:sz w:val="18"/>
                <w:szCs w:val="18"/>
                <w:lang w:val="en-US" w:eastAsia="en-US" w:bidi="en-US"/>
              </w:rPr>
              <w:t>.</w:t>
            </w:r>
            <w:r>
              <w:rPr>
                <w:color w:val="000000"/>
                <w:spacing w:val="0"/>
                <w:w w:val="100"/>
                <w:position w:val="0"/>
                <w:sz w:val="18"/>
                <w:szCs w:val="18"/>
              </w:rPr>
              <w:t>00</w:t>
            </w:r>
          </w:p>
        </w:tc>
      </w:tr>
      <w:tr>
        <w:tblPrEx>
          <w:tblLayout w:type="fixed"/>
          <w:tblCellMar>
            <w:top w:w="0" w:type="dxa"/>
            <w:left w:w="10" w:type="dxa"/>
            <w:bottom w:w="0" w:type="dxa"/>
            <w:right w:w="10" w:type="dxa"/>
          </w:tblCellMar>
        </w:tblPrEx>
        <w:trPr>
          <w:trHeight w:val="461" w:hRule="exact"/>
          <w:jc w:val="center"/>
        </w:trPr>
        <w:tc>
          <w:tcPr>
            <w:tcW w:w="1152" w:type="dxa"/>
            <w:vMerge w:val="continue"/>
            <w:tcBorders>
              <w:left w:val="single" w:color="auto" w:sz="4" w:space="0"/>
            </w:tcBorders>
            <w:shd w:val="clear" w:color="auto" w:fill="FFFFFF"/>
            <w:vAlign w:val="center"/>
          </w:tcPr>
          <w:p/>
        </w:tc>
        <w:tc>
          <w:tcPr>
            <w:tcW w:w="1896" w:type="dxa"/>
            <w:vMerge w:val="continue"/>
            <w:tcBorders>
              <w:left w:val="single" w:color="auto" w:sz="4" w:space="0"/>
            </w:tcBorders>
            <w:shd w:val="clear" w:color="auto" w:fill="FFFFFF"/>
            <w:vAlign w:val="center"/>
          </w:tcPr>
          <w:p/>
        </w:tc>
        <w:tc>
          <w:tcPr>
            <w:tcW w:w="396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D2.</w:t>
            </w:r>
            <w:r>
              <w:rPr>
                <w:color w:val="000000"/>
                <w:spacing w:val="0"/>
                <w:w w:val="100"/>
                <w:position w:val="0"/>
                <w:sz w:val="17"/>
                <w:szCs w:val="17"/>
              </w:rPr>
              <w:t>立项与部门职责的相关性</w:t>
            </w:r>
          </w:p>
        </w:tc>
        <w:tc>
          <w:tcPr>
            <w:tcW w:w="1253"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2</w:t>
            </w:r>
            <w:r>
              <w:rPr>
                <w:color w:val="000000"/>
                <w:spacing w:val="0"/>
                <w:w w:val="100"/>
                <w:position w:val="0"/>
                <w:sz w:val="18"/>
                <w:szCs w:val="18"/>
                <w:lang w:val="en-US" w:eastAsia="en-US" w:bidi="en-US"/>
              </w:rPr>
              <w:t>.</w:t>
            </w:r>
            <w:r>
              <w:rPr>
                <w:color w:val="000000"/>
                <w:spacing w:val="0"/>
                <w:w w:val="100"/>
                <w:position w:val="0"/>
                <w:sz w:val="18"/>
                <w:szCs w:val="18"/>
              </w:rPr>
              <w:t>00</w:t>
            </w:r>
          </w:p>
        </w:tc>
        <w:tc>
          <w:tcPr>
            <w:tcW w:w="826"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200"/>
              <w:jc w:val="left"/>
              <w:rPr>
                <w:sz w:val="18"/>
                <w:szCs w:val="18"/>
              </w:rPr>
            </w:pPr>
            <w:r>
              <w:rPr>
                <w:rFonts w:hint="eastAsia"/>
                <w:color w:val="000000"/>
                <w:spacing w:val="0"/>
                <w:w w:val="100"/>
                <w:position w:val="0"/>
                <w:sz w:val="18"/>
                <w:szCs w:val="18"/>
                <w:lang w:val="en-US" w:eastAsia="zh-CN" w:bidi="en-US"/>
              </w:rPr>
              <w:t>2</w:t>
            </w:r>
            <w:r>
              <w:rPr>
                <w:color w:val="000000"/>
                <w:spacing w:val="0"/>
                <w:w w:val="100"/>
                <w:position w:val="0"/>
                <w:sz w:val="18"/>
                <w:szCs w:val="18"/>
                <w:lang w:val="en-US" w:eastAsia="en-US" w:bidi="en-US"/>
              </w:rPr>
              <w:t>.00</w:t>
            </w:r>
          </w:p>
        </w:tc>
      </w:tr>
      <w:tr>
        <w:tblPrEx>
          <w:tblLayout w:type="fixed"/>
          <w:tblCellMar>
            <w:top w:w="0" w:type="dxa"/>
            <w:left w:w="10" w:type="dxa"/>
            <w:bottom w:w="0" w:type="dxa"/>
            <w:right w:w="10" w:type="dxa"/>
          </w:tblCellMar>
        </w:tblPrEx>
        <w:trPr>
          <w:trHeight w:val="456" w:hRule="exact"/>
          <w:jc w:val="center"/>
        </w:trPr>
        <w:tc>
          <w:tcPr>
            <w:tcW w:w="1152" w:type="dxa"/>
            <w:vMerge w:val="continue"/>
            <w:tcBorders>
              <w:left w:val="single" w:color="auto" w:sz="4" w:space="0"/>
            </w:tcBorders>
            <w:shd w:val="clear" w:color="auto" w:fill="FFFFFF"/>
            <w:vAlign w:val="center"/>
          </w:tcPr>
          <w:p/>
        </w:tc>
        <w:tc>
          <w:tcPr>
            <w:tcW w:w="1896"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160"/>
              <w:jc w:val="left"/>
              <w:rPr>
                <w:sz w:val="17"/>
                <w:szCs w:val="17"/>
              </w:rPr>
            </w:pPr>
            <w:r>
              <w:rPr>
                <w:color w:val="000000"/>
                <w:spacing w:val="0"/>
                <w:w w:val="100"/>
                <w:position w:val="0"/>
                <w:sz w:val="18"/>
                <w:szCs w:val="18"/>
                <w:lang w:val="en-US" w:eastAsia="en-US" w:bidi="en-US"/>
              </w:rPr>
              <w:t>C2.</w:t>
            </w:r>
            <w:r>
              <w:rPr>
                <w:color w:val="000000"/>
                <w:spacing w:val="0"/>
                <w:w w:val="100"/>
                <w:position w:val="0"/>
                <w:sz w:val="17"/>
                <w:szCs w:val="17"/>
              </w:rPr>
              <w:t>立项程序规范性</w:t>
            </w:r>
          </w:p>
        </w:tc>
        <w:tc>
          <w:tcPr>
            <w:tcW w:w="396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D3.</w:t>
            </w:r>
            <w:r>
              <w:rPr>
                <w:color w:val="000000"/>
                <w:spacing w:val="0"/>
                <w:w w:val="100"/>
                <w:position w:val="0"/>
                <w:sz w:val="17"/>
                <w:szCs w:val="17"/>
              </w:rPr>
              <w:t>立项程序的合规性</w:t>
            </w:r>
          </w:p>
        </w:tc>
        <w:tc>
          <w:tcPr>
            <w:tcW w:w="1253"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2</w:t>
            </w:r>
            <w:r>
              <w:rPr>
                <w:color w:val="000000"/>
                <w:spacing w:val="0"/>
                <w:w w:val="100"/>
                <w:position w:val="0"/>
                <w:sz w:val="18"/>
                <w:szCs w:val="18"/>
                <w:lang w:val="en-US" w:eastAsia="en-US" w:bidi="en-US"/>
              </w:rPr>
              <w:t>.</w:t>
            </w:r>
            <w:r>
              <w:rPr>
                <w:color w:val="000000"/>
                <w:spacing w:val="0"/>
                <w:w w:val="100"/>
                <w:position w:val="0"/>
                <w:sz w:val="18"/>
                <w:szCs w:val="18"/>
              </w:rPr>
              <w:t>00</w:t>
            </w:r>
          </w:p>
        </w:tc>
        <w:tc>
          <w:tcPr>
            <w:tcW w:w="826"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200"/>
              <w:jc w:val="left"/>
              <w:rPr>
                <w:sz w:val="18"/>
                <w:szCs w:val="18"/>
              </w:rPr>
            </w:pPr>
            <w:r>
              <w:rPr>
                <w:rFonts w:hint="eastAsia"/>
                <w:color w:val="000000"/>
                <w:spacing w:val="0"/>
                <w:w w:val="100"/>
                <w:position w:val="0"/>
                <w:sz w:val="18"/>
                <w:szCs w:val="18"/>
                <w:lang w:val="en-US" w:eastAsia="zh-CN" w:bidi="en-US"/>
              </w:rPr>
              <w:t>2</w:t>
            </w:r>
            <w:r>
              <w:rPr>
                <w:color w:val="000000"/>
                <w:spacing w:val="0"/>
                <w:w w:val="100"/>
                <w:position w:val="0"/>
                <w:sz w:val="18"/>
                <w:szCs w:val="18"/>
                <w:lang w:val="en-US" w:eastAsia="en-US" w:bidi="en-US"/>
              </w:rPr>
              <w:t>.00</w:t>
            </w:r>
          </w:p>
        </w:tc>
      </w:tr>
      <w:tr>
        <w:tblPrEx>
          <w:tblLayout w:type="fixed"/>
          <w:tblCellMar>
            <w:top w:w="0" w:type="dxa"/>
            <w:left w:w="10" w:type="dxa"/>
            <w:bottom w:w="0" w:type="dxa"/>
            <w:right w:w="10" w:type="dxa"/>
          </w:tblCellMar>
        </w:tblPrEx>
        <w:trPr>
          <w:trHeight w:val="490" w:hRule="exact"/>
          <w:jc w:val="center"/>
        </w:trPr>
        <w:tc>
          <w:tcPr>
            <w:tcW w:w="7008" w:type="dxa"/>
            <w:gridSpan w:val="3"/>
            <w:tcBorders>
              <w:top w:val="single" w:color="auto" w:sz="4" w:space="0"/>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rPr>
              <w:t>合计</w:t>
            </w:r>
          </w:p>
        </w:tc>
        <w:tc>
          <w:tcPr>
            <w:tcW w:w="1253" w:type="dxa"/>
            <w:tcBorders>
              <w:top w:val="single" w:color="auto" w:sz="4" w:space="0"/>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6</w:t>
            </w:r>
            <w:r>
              <w:rPr>
                <w:color w:val="000000"/>
                <w:spacing w:val="0"/>
                <w:w w:val="100"/>
                <w:position w:val="0"/>
                <w:sz w:val="18"/>
                <w:szCs w:val="18"/>
                <w:lang w:val="en-US" w:eastAsia="en-US" w:bidi="en-US"/>
              </w:rPr>
              <w:t>.</w:t>
            </w:r>
            <w:r>
              <w:rPr>
                <w:color w:val="000000"/>
                <w:spacing w:val="0"/>
                <w:w w:val="100"/>
                <w:position w:val="0"/>
                <w:sz w:val="18"/>
                <w:szCs w:val="18"/>
              </w:rPr>
              <w:t>00</w:t>
            </w:r>
          </w:p>
        </w:tc>
        <w:tc>
          <w:tcPr>
            <w:tcW w:w="826"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200"/>
              <w:jc w:val="left"/>
              <w:rPr>
                <w:sz w:val="20"/>
                <w:szCs w:val="20"/>
              </w:rPr>
            </w:pPr>
            <w:r>
              <w:rPr>
                <w:rFonts w:hint="eastAsia"/>
                <w:color w:val="000000"/>
                <w:spacing w:val="0"/>
                <w:w w:val="100"/>
                <w:position w:val="0"/>
                <w:sz w:val="18"/>
                <w:szCs w:val="18"/>
                <w:lang w:val="en-US" w:eastAsia="zh-CN" w:bidi="en-US"/>
              </w:rPr>
              <w:t>6</w:t>
            </w:r>
            <w:r>
              <w:rPr>
                <w:color w:val="000000"/>
                <w:spacing w:val="0"/>
                <w:w w:val="100"/>
                <w:position w:val="0"/>
                <w:sz w:val="18"/>
                <w:szCs w:val="18"/>
                <w:lang w:val="en-US" w:eastAsia="en-US" w:bidi="en-US"/>
              </w:rPr>
              <w:t>.</w:t>
            </w:r>
            <w:r>
              <w:rPr>
                <w:color w:val="000000"/>
                <w:spacing w:val="0"/>
                <w:w w:val="100"/>
                <w:position w:val="0"/>
                <w:sz w:val="18"/>
                <w:szCs w:val="18"/>
              </w:rPr>
              <w:t>00</w:t>
            </w:r>
          </w:p>
        </w:tc>
      </w:tr>
    </w:tbl>
    <w:p>
      <w:pPr>
        <w:widowControl w:val="0"/>
        <w:spacing w:after="199" w:line="1" w:lineRule="exact"/>
        <w:rPr>
          <w:rFonts w:hint="eastAsia" w:ascii="宋体" w:hAnsi="宋体" w:eastAsia="宋体" w:cs="宋体"/>
          <w:color w:val="000000"/>
          <w:spacing w:val="0"/>
          <w:w w:val="100"/>
          <w:kern w:val="2"/>
          <w:position w:val="0"/>
          <w:sz w:val="32"/>
          <w:szCs w:val="32"/>
          <w:u w:val="none"/>
          <w:shd w:val="clear" w:color="auto" w:fill="auto"/>
          <w:lang w:val="en-US" w:eastAsia="zh-CN" w:bidi="zh-TW"/>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宋体" w:hAnsi="宋体" w:eastAsia="宋体" w:cs="宋体"/>
          <w:color w:val="000000"/>
          <w:spacing w:val="0"/>
          <w:w w:val="100"/>
          <w:kern w:val="2"/>
          <w:position w:val="0"/>
          <w:sz w:val="32"/>
          <w:szCs w:val="32"/>
          <w:u w:val="none"/>
          <w:shd w:val="clear" w:color="auto" w:fill="auto"/>
          <w:lang w:val="zh-TW" w:eastAsia="zh-TW" w:bidi="zh-TW"/>
        </w:rPr>
      </w:pPr>
      <w:r>
        <w:rPr>
          <w:rFonts w:hint="eastAsia" w:ascii="宋体" w:hAnsi="宋体" w:eastAsia="宋体" w:cs="宋体"/>
          <w:color w:val="000000"/>
          <w:spacing w:val="0"/>
          <w:w w:val="100"/>
          <w:kern w:val="2"/>
          <w:position w:val="0"/>
          <w:sz w:val="32"/>
          <w:szCs w:val="32"/>
          <w:u w:val="none"/>
          <w:shd w:val="clear" w:color="auto" w:fill="auto"/>
          <w:lang w:val="en-US" w:eastAsia="en-US" w:bidi="zh-TW"/>
        </w:rPr>
        <w:t>D1.</w:t>
      </w:r>
      <w:r>
        <w:rPr>
          <w:rFonts w:hint="eastAsia" w:ascii="宋体" w:hAnsi="宋体" w:eastAsia="宋体" w:cs="宋体"/>
          <w:color w:val="000000"/>
          <w:spacing w:val="0"/>
          <w:w w:val="100"/>
          <w:kern w:val="2"/>
          <w:position w:val="0"/>
          <w:sz w:val="32"/>
          <w:szCs w:val="32"/>
          <w:u w:val="none"/>
          <w:shd w:val="clear" w:color="auto" w:fill="auto"/>
          <w:lang w:val="en-US" w:eastAsia="zh-CN" w:bidi="zh-TW"/>
        </w:rPr>
        <w:t>立项与国家、省、市有关政策、规定，和长岛综合试验区总体发展规划的相符，按照烟台市《医疗机构设置规划》、《烟台市城乡规划技术规定》等有关文件为指导；并且不与长岛综合试验区人民医院其他同类项目或内部相关项目重复。分值2分，得分2分,得分率100%。</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200" w:line="600" w:lineRule="exact"/>
        <w:ind w:left="0" w:right="0" w:firstLine="720"/>
        <w:jc w:val="left"/>
        <w:textAlignment w:val="auto"/>
        <w:rPr>
          <w:color w:val="000000"/>
          <w:spacing w:val="0"/>
          <w:w w:val="100"/>
          <w:position w:val="0"/>
          <w:sz w:val="32"/>
          <w:szCs w:val="32"/>
        </w:rPr>
      </w:pPr>
      <w:r>
        <w:rPr>
          <w:rFonts w:ascii="宋体" w:hAnsi="宋体" w:eastAsia="宋体" w:cs="宋体"/>
          <w:color w:val="000000"/>
          <w:spacing w:val="0"/>
          <w:w w:val="100"/>
          <w:kern w:val="2"/>
          <w:position w:val="0"/>
          <w:sz w:val="32"/>
          <w:szCs w:val="32"/>
          <w:u w:val="none"/>
          <w:shd w:val="clear" w:color="auto" w:fill="auto"/>
          <w:lang w:val="en-US" w:eastAsia="en-US" w:bidi="zh-TW"/>
        </w:rPr>
        <w:t>D2</w:t>
      </w:r>
      <w:r>
        <w:rPr>
          <w:rFonts w:ascii="宋体" w:hAnsi="宋体" w:eastAsia="宋体" w:cs="宋体"/>
          <w:color w:val="000000"/>
          <w:spacing w:val="0"/>
          <w:w w:val="100"/>
          <w:kern w:val="2"/>
          <w:position w:val="0"/>
          <w:sz w:val="32"/>
          <w:szCs w:val="32"/>
          <w:u w:val="none"/>
          <w:shd w:val="clear" w:color="auto" w:fill="auto"/>
          <w:lang w:val="zh-TW" w:eastAsia="zh-TW" w:bidi="zh-TW"/>
        </w:rPr>
        <w:t>.立项与部门职责</w:t>
      </w:r>
      <w:r>
        <w:rPr>
          <w:color w:val="000000"/>
          <w:spacing w:val="0"/>
          <w:w w:val="100"/>
          <w:position w:val="0"/>
          <w:sz w:val="32"/>
          <w:szCs w:val="32"/>
        </w:rPr>
        <w:t>的相关性，分值</w:t>
      </w:r>
      <w:r>
        <w:rPr>
          <w:rFonts w:hint="eastAsia"/>
          <w:color w:val="000000"/>
          <w:spacing w:val="0"/>
          <w:w w:val="100"/>
          <w:position w:val="0"/>
          <w:sz w:val="32"/>
          <w:szCs w:val="32"/>
          <w:lang w:val="en-US" w:eastAsia="zh-CN"/>
        </w:rPr>
        <w:t>2</w:t>
      </w:r>
      <w:r>
        <w:rPr>
          <w:color w:val="000000"/>
          <w:spacing w:val="0"/>
          <w:w w:val="100"/>
          <w:position w:val="0"/>
          <w:sz w:val="32"/>
          <w:szCs w:val="32"/>
        </w:rPr>
        <w:t>分，得分</w:t>
      </w:r>
      <w:r>
        <w:rPr>
          <w:rFonts w:hint="eastAsia"/>
          <w:color w:val="000000"/>
          <w:spacing w:val="0"/>
          <w:w w:val="100"/>
          <w:position w:val="0"/>
          <w:sz w:val="32"/>
          <w:szCs w:val="32"/>
          <w:lang w:val="en-US" w:eastAsia="zh-CN"/>
        </w:rPr>
        <w:t>2</w:t>
      </w:r>
      <w:r>
        <w:rPr>
          <w:color w:val="000000"/>
          <w:spacing w:val="0"/>
          <w:w w:val="100"/>
          <w:position w:val="0"/>
          <w:sz w:val="32"/>
          <w:szCs w:val="32"/>
        </w:rPr>
        <w:t>分，得分率 100%。</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200" w:line="600" w:lineRule="exact"/>
        <w:ind w:left="0" w:right="0" w:firstLine="720"/>
        <w:jc w:val="left"/>
        <w:textAlignment w:val="auto"/>
        <w:rPr>
          <w:rFonts w:hint="eastAsia"/>
          <w:color w:val="000000"/>
          <w:spacing w:val="0"/>
          <w:w w:val="100"/>
          <w:position w:val="0"/>
          <w:sz w:val="32"/>
          <w:szCs w:val="32"/>
          <w:lang w:eastAsia="zh-CN"/>
        </w:rPr>
      </w:pPr>
      <w:r>
        <w:rPr>
          <w:color w:val="000000"/>
          <w:spacing w:val="0"/>
          <w:w w:val="100"/>
          <w:position w:val="0"/>
          <w:sz w:val="32"/>
          <w:szCs w:val="32"/>
        </w:rPr>
        <w:t>该项目建设单位为</w:t>
      </w:r>
      <w:r>
        <w:rPr>
          <w:rFonts w:hint="eastAsia"/>
          <w:color w:val="000000"/>
          <w:spacing w:val="0"/>
          <w:w w:val="100"/>
          <w:position w:val="0"/>
          <w:sz w:val="32"/>
          <w:szCs w:val="32"/>
          <w:lang w:val="en-US" w:eastAsia="zh-CN"/>
        </w:rPr>
        <w:t>长岛综合试验区人民医院</w:t>
      </w:r>
      <w:r>
        <w:rPr>
          <w:color w:val="000000"/>
          <w:spacing w:val="0"/>
          <w:w w:val="100"/>
          <w:position w:val="0"/>
          <w:sz w:val="32"/>
          <w:szCs w:val="32"/>
        </w:rPr>
        <w:t>，</w:t>
      </w:r>
      <w:r>
        <w:rPr>
          <w:rFonts w:hint="eastAsia"/>
          <w:color w:val="000000"/>
          <w:spacing w:val="0"/>
          <w:w w:val="100"/>
          <w:position w:val="0"/>
          <w:sz w:val="32"/>
          <w:szCs w:val="32"/>
        </w:rPr>
        <w:t>长岛人民医院是长岛县唯一一所公立医院，</w:t>
      </w:r>
      <w:r>
        <w:rPr>
          <w:rFonts w:hint="eastAsia"/>
          <w:color w:val="000000"/>
          <w:spacing w:val="0"/>
          <w:w w:val="100"/>
          <w:position w:val="0"/>
          <w:sz w:val="32"/>
          <w:szCs w:val="32"/>
          <w:lang w:val="en-US" w:eastAsia="zh-CN"/>
        </w:rPr>
        <w:t>该项目由长岛人民医院实施实施</w:t>
      </w:r>
      <w:r>
        <w:rPr>
          <w:color w:val="000000"/>
          <w:spacing w:val="0"/>
          <w:w w:val="100"/>
          <w:position w:val="0"/>
          <w:sz w:val="32"/>
          <w:szCs w:val="32"/>
        </w:rPr>
        <w:t>完全符合项目单位的相关职责，属于部门履职所需</w:t>
      </w:r>
      <w:r>
        <w:rPr>
          <w:rFonts w:hint="eastAsia"/>
          <w:color w:val="000000"/>
          <w:spacing w:val="0"/>
          <w:w w:val="100"/>
          <w:position w:val="0"/>
          <w:sz w:val="32"/>
          <w:szCs w:val="32"/>
          <w:lang w:eastAsia="zh-CN"/>
        </w:rPr>
        <w:t>，</w:t>
      </w:r>
      <w:r>
        <w:rPr>
          <w:rFonts w:hint="eastAsia"/>
          <w:color w:val="000000"/>
          <w:spacing w:val="0"/>
          <w:w w:val="100"/>
          <w:position w:val="0"/>
          <w:sz w:val="32"/>
          <w:szCs w:val="32"/>
          <w:lang w:val="en-US" w:eastAsia="zh-CN"/>
        </w:rPr>
        <w:t>同时该项目是</w:t>
      </w:r>
      <w:r>
        <w:rPr>
          <w:rFonts w:hint="eastAsia"/>
          <w:color w:val="000000"/>
          <w:spacing w:val="0"/>
          <w:w w:val="100"/>
          <w:position w:val="0"/>
          <w:sz w:val="32"/>
          <w:szCs w:val="32"/>
        </w:rPr>
        <w:t>适应卫生事业发展与改革，建立完善社会保障体系及实施区域卫生规划的具体措施，可以获得充足的医疗卫生技术资源配置，惠及全区人民的福祉，充分体现了党和政府对发展卫生事业的重视和支持</w:t>
      </w:r>
      <w:r>
        <w:rPr>
          <w:rFonts w:hint="eastAsia"/>
          <w:color w:val="000000"/>
          <w:spacing w:val="0"/>
          <w:w w:val="100"/>
          <w:position w:val="0"/>
          <w:sz w:val="32"/>
          <w:szCs w:val="32"/>
          <w:lang w:eastAsia="zh-CN"/>
        </w:rPr>
        <w:t>，</w:t>
      </w:r>
      <w:r>
        <w:rPr>
          <w:color w:val="000000"/>
          <w:spacing w:val="0"/>
          <w:w w:val="100"/>
          <w:position w:val="0"/>
          <w:sz w:val="32"/>
          <w:szCs w:val="32"/>
        </w:rPr>
        <w:t>因此该项得满分</w:t>
      </w:r>
      <w:r>
        <w:rPr>
          <w:rFonts w:hint="eastAsia"/>
          <w:color w:val="000000"/>
          <w:spacing w:val="0"/>
          <w:w w:val="100"/>
          <w:position w:val="0"/>
          <w:sz w:val="32"/>
          <w:szCs w:val="32"/>
          <w:lang w:eastAsia="zh-CN"/>
        </w:rPr>
        <w:t>。</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200" w:line="600" w:lineRule="exact"/>
        <w:ind w:left="0" w:right="0" w:firstLine="720"/>
        <w:jc w:val="left"/>
        <w:textAlignment w:val="auto"/>
        <w:rPr>
          <w:color w:val="000000"/>
          <w:spacing w:val="0"/>
          <w:w w:val="100"/>
          <w:position w:val="0"/>
          <w:sz w:val="32"/>
          <w:szCs w:val="32"/>
        </w:rPr>
      </w:pPr>
      <w:r>
        <w:rPr>
          <w:color w:val="000000"/>
          <w:spacing w:val="0"/>
          <w:w w:val="100"/>
          <w:position w:val="0"/>
          <w:sz w:val="32"/>
          <w:szCs w:val="32"/>
          <w:lang w:val="en-US" w:eastAsia="en-US"/>
        </w:rPr>
        <w:t>D3</w:t>
      </w:r>
      <w:r>
        <w:rPr>
          <w:color w:val="000000"/>
          <w:spacing w:val="0"/>
          <w:w w:val="100"/>
          <w:position w:val="0"/>
          <w:sz w:val="32"/>
          <w:szCs w:val="32"/>
        </w:rPr>
        <w:t>.立项程序的合规性，分值</w:t>
      </w:r>
      <w:r>
        <w:rPr>
          <w:rFonts w:hint="eastAsia"/>
          <w:color w:val="000000"/>
          <w:spacing w:val="0"/>
          <w:w w:val="100"/>
          <w:position w:val="0"/>
          <w:sz w:val="32"/>
          <w:szCs w:val="32"/>
          <w:lang w:val="en-US" w:eastAsia="zh-CN"/>
        </w:rPr>
        <w:t>2</w:t>
      </w:r>
      <w:r>
        <w:rPr>
          <w:color w:val="000000"/>
          <w:spacing w:val="0"/>
          <w:w w:val="100"/>
          <w:position w:val="0"/>
          <w:sz w:val="32"/>
          <w:szCs w:val="32"/>
        </w:rPr>
        <w:t>分，得分</w:t>
      </w:r>
      <w:r>
        <w:rPr>
          <w:rFonts w:hint="eastAsia"/>
          <w:color w:val="000000"/>
          <w:spacing w:val="0"/>
          <w:w w:val="100"/>
          <w:position w:val="0"/>
          <w:sz w:val="32"/>
          <w:szCs w:val="32"/>
          <w:lang w:val="en-US" w:eastAsia="zh-CN"/>
        </w:rPr>
        <w:t>2</w:t>
      </w:r>
      <w:r>
        <w:rPr>
          <w:color w:val="000000"/>
          <w:spacing w:val="0"/>
          <w:w w:val="100"/>
          <w:position w:val="0"/>
          <w:sz w:val="32"/>
          <w:szCs w:val="32"/>
        </w:rPr>
        <w:t>分，得分率100%。</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200" w:line="600" w:lineRule="exact"/>
        <w:ind w:left="0" w:right="0" w:firstLine="720"/>
        <w:jc w:val="left"/>
        <w:textAlignment w:val="auto"/>
        <w:rPr>
          <w:color w:val="000000"/>
          <w:spacing w:val="0"/>
          <w:w w:val="100"/>
          <w:position w:val="0"/>
          <w:sz w:val="32"/>
          <w:szCs w:val="32"/>
        </w:rPr>
      </w:pPr>
      <w:r>
        <w:rPr>
          <w:color w:val="000000"/>
          <w:spacing w:val="0"/>
          <w:w w:val="100"/>
          <w:position w:val="0"/>
          <w:sz w:val="32"/>
          <w:szCs w:val="32"/>
        </w:rPr>
        <w:t>该项目依次通过</w:t>
      </w:r>
      <w:r>
        <w:rPr>
          <w:rFonts w:hint="eastAsia"/>
          <w:color w:val="000000"/>
          <w:spacing w:val="0"/>
          <w:w w:val="100"/>
          <w:position w:val="0"/>
          <w:sz w:val="32"/>
          <w:szCs w:val="32"/>
          <w:lang w:val="en-US" w:eastAsia="zh-CN"/>
        </w:rPr>
        <w:t>可行性研究、批复、</w:t>
      </w:r>
      <w:r>
        <w:rPr>
          <w:color w:val="000000"/>
          <w:spacing w:val="0"/>
          <w:w w:val="100"/>
          <w:position w:val="0"/>
          <w:sz w:val="32"/>
          <w:szCs w:val="32"/>
        </w:rPr>
        <w:t>预算审查及清单编制等规定程序设立，项目实施方案、计划书、项目概预算批复文件完整齐全。</w:t>
      </w:r>
    </w:p>
    <w:p>
      <w:pPr>
        <w:pStyle w:val="25"/>
        <w:keepNext w:val="0"/>
        <w:keepLines w:val="0"/>
        <w:widowControl w:val="0"/>
        <w:shd w:val="clear" w:color="auto" w:fill="auto"/>
        <w:bidi w:val="0"/>
        <w:spacing w:before="0" w:after="0" w:line="240" w:lineRule="auto"/>
        <w:ind w:left="658" w:right="0" w:firstLine="0"/>
        <w:jc w:val="left"/>
        <w:outlineLvl w:val="1"/>
      </w:pPr>
      <w:bookmarkStart w:id="87" w:name="_Toc7068"/>
      <w:bookmarkStart w:id="88" w:name="_Toc10805"/>
      <w:r>
        <w:rPr>
          <w:rFonts w:hint="eastAsia" w:ascii="宋体" w:hAnsi="宋体" w:eastAsia="宋体" w:cs="宋体"/>
          <w:color w:val="000000"/>
          <w:spacing w:val="0"/>
          <w:w w:val="100"/>
          <w:kern w:val="2"/>
          <w:position w:val="0"/>
          <w:sz w:val="32"/>
          <w:szCs w:val="32"/>
          <w:u w:val="none"/>
          <w:shd w:val="clear" w:color="auto" w:fill="auto"/>
          <w:lang w:val="en-US" w:eastAsia="zh-CN" w:bidi="zh-TW"/>
        </w:rPr>
        <w:t>2.绩效目标，分值8分，得分5分，得分率62.5%</w:t>
      </w:r>
      <w:bookmarkEnd w:id="87"/>
      <w:r>
        <w:rPr>
          <w:rFonts w:hint="eastAsia" w:cs="宋体"/>
          <w:color w:val="000000"/>
          <w:spacing w:val="0"/>
          <w:w w:val="100"/>
          <w:kern w:val="2"/>
          <w:position w:val="0"/>
          <w:sz w:val="32"/>
          <w:szCs w:val="32"/>
          <w:u w:val="none"/>
          <w:shd w:val="clear" w:color="auto" w:fill="auto"/>
          <w:lang w:val="en-US" w:eastAsia="zh-CN" w:bidi="zh-TW"/>
        </w:rPr>
        <w:t>。</w:t>
      </w:r>
      <w:bookmarkEnd w:id="88"/>
    </w:p>
    <w:tbl>
      <w:tblPr>
        <w:tblStyle w:val="12"/>
        <w:tblW w:w="8990" w:type="dxa"/>
        <w:jc w:val="center"/>
        <w:tblInd w:w="0" w:type="dxa"/>
        <w:tblLayout w:type="fixed"/>
        <w:tblCellMar>
          <w:top w:w="0" w:type="dxa"/>
          <w:left w:w="10" w:type="dxa"/>
          <w:bottom w:w="0" w:type="dxa"/>
          <w:right w:w="10" w:type="dxa"/>
        </w:tblCellMar>
      </w:tblPr>
      <w:tblGrid>
        <w:gridCol w:w="1118"/>
        <w:gridCol w:w="1896"/>
        <w:gridCol w:w="3970"/>
        <w:gridCol w:w="1262"/>
        <w:gridCol w:w="744"/>
      </w:tblGrid>
      <w:tr>
        <w:tblPrEx>
          <w:tblLayout w:type="fixed"/>
          <w:tblCellMar>
            <w:top w:w="0" w:type="dxa"/>
            <w:left w:w="10" w:type="dxa"/>
            <w:bottom w:w="0" w:type="dxa"/>
            <w:right w:w="10" w:type="dxa"/>
          </w:tblCellMar>
        </w:tblPrEx>
        <w:trPr>
          <w:trHeight w:val="475" w:hRule="exact"/>
          <w:jc w:val="center"/>
        </w:trPr>
        <w:tc>
          <w:tcPr>
            <w:tcW w:w="1118"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二级指标</w:t>
            </w:r>
          </w:p>
        </w:tc>
        <w:tc>
          <w:tcPr>
            <w:tcW w:w="1896"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三级指标</w:t>
            </w:r>
          </w:p>
        </w:tc>
        <w:tc>
          <w:tcPr>
            <w:tcW w:w="3970" w:type="dxa"/>
            <w:tcBorders>
              <w:top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四级指标</w:t>
            </w:r>
          </w:p>
        </w:tc>
        <w:tc>
          <w:tcPr>
            <w:tcW w:w="1262" w:type="dxa"/>
            <w:tcBorders>
              <w:top w:val="single" w:color="auto" w:sz="4" w:space="0"/>
              <w:left w:val="single" w:color="auto" w:sz="4" w:space="0"/>
            </w:tcBorders>
            <w:shd w:val="clear" w:color="auto" w:fill="FFFFFF"/>
            <w:vAlign w:val="top"/>
          </w:tcPr>
          <w:p>
            <w:pPr>
              <w:widowControl w:val="0"/>
              <w:rPr>
                <w:sz w:val="10"/>
                <w:szCs w:val="10"/>
              </w:rPr>
            </w:pPr>
          </w:p>
        </w:tc>
        <w:tc>
          <w:tcPr>
            <w:tcW w:w="744" w:type="dxa"/>
            <w:tcBorders>
              <w:top w:val="single" w:color="auto" w:sz="4" w:space="0"/>
              <w:left w:val="single" w:color="auto" w:sz="4" w:space="0"/>
              <w:right w:val="single" w:color="auto" w:sz="4" w:space="0"/>
            </w:tcBorders>
            <w:shd w:val="clear" w:color="auto" w:fill="FFFFFF"/>
            <w:vAlign w:val="top"/>
          </w:tcPr>
          <w:p>
            <w:pPr>
              <w:widowControl w:val="0"/>
              <w:rPr>
                <w:sz w:val="10"/>
                <w:szCs w:val="10"/>
              </w:rPr>
            </w:pPr>
          </w:p>
        </w:tc>
      </w:tr>
      <w:tr>
        <w:tblPrEx>
          <w:tblLayout w:type="fixed"/>
          <w:tblCellMar>
            <w:top w:w="0" w:type="dxa"/>
            <w:left w:w="10" w:type="dxa"/>
            <w:bottom w:w="0" w:type="dxa"/>
            <w:right w:w="10" w:type="dxa"/>
          </w:tblCellMar>
        </w:tblPrEx>
        <w:trPr>
          <w:trHeight w:val="466" w:hRule="exact"/>
          <w:jc w:val="center"/>
        </w:trPr>
        <w:tc>
          <w:tcPr>
            <w:tcW w:w="1118" w:type="dxa"/>
            <w:vMerge w:val="restart"/>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40" w:line="240" w:lineRule="auto"/>
              <w:ind w:left="0" w:right="0" w:firstLine="0"/>
              <w:jc w:val="center"/>
              <w:rPr>
                <w:sz w:val="17"/>
                <w:szCs w:val="17"/>
              </w:rPr>
            </w:pPr>
            <w:r>
              <w:rPr>
                <w:color w:val="000000"/>
                <w:spacing w:val="0"/>
                <w:w w:val="100"/>
                <w:position w:val="0"/>
                <w:sz w:val="18"/>
                <w:szCs w:val="18"/>
                <w:lang w:val="en-US" w:eastAsia="en-US" w:bidi="en-US"/>
              </w:rPr>
              <w:t>B2.</w:t>
            </w:r>
            <w:r>
              <w:rPr>
                <w:color w:val="000000"/>
                <w:spacing w:val="0"/>
                <w:w w:val="100"/>
                <w:position w:val="0"/>
                <w:sz w:val="17"/>
                <w:szCs w:val="17"/>
              </w:rPr>
              <w:t>绩效目</w:t>
            </w:r>
          </w:p>
          <w:p>
            <w:pPr>
              <w:pStyle w:val="24"/>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rPr>
              <w:t>标</w:t>
            </w:r>
          </w:p>
        </w:tc>
        <w:tc>
          <w:tcPr>
            <w:tcW w:w="1896" w:type="dxa"/>
            <w:vMerge w:val="restart"/>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8"/>
                <w:szCs w:val="18"/>
                <w:lang w:val="en-US" w:eastAsia="en-US" w:bidi="en-US"/>
              </w:rPr>
              <w:t>C3.</w:t>
            </w:r>
            <w:r>
              <w:rPr>
                <w:color w:val="000000"/>
                <w:spacing w:val="0"/>
                <w:w w:val="100"/>
                <w:position w:val="0"/>
                <w:sz w:val="17"/>
                <w:szCs w:val="17"/>
              </w:rPr>
              <w:t>绩效目标合理性</w:t>
            </w:r>
          </w:p>
        </w:tc>
        <w:tc>
          <w:tcPr>
            <w:tcW w:w="397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D4,</w:t>
            </w:r>
            <w:r>
              <w:rPr>
                <w:color w:val="000000"/>
                <w:spacing w:val="0"/>
                <w:w w:val="100"/>
                <w:position w:val="0"/>
                <w:sz w:val="17"/>
                <w:szCs w:val="17"/>
              </w:rPr>
              <w:t>绩效目标依据政策的相符性</w:t>
            </w:r>
          </w:p>
        </w:tc>
        <w:tc>
          <w:tcPr>
            <w:tcW w:w="126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lang w:val="en-US" w:eastAsia="en-US" w:bidi="en-US"/>
              </w:rPr>
              <w:t>2.</w:t>
            </w:r>
            <w:r>
              <w:rPr>
                <w:color w:val="000000"/>
                <w:spacing w:val="0"/>
                <w:w w:val="100"/>
                <w:position w:val="0"/>
                <w:sz w:val="18"/>
                <w:szCs w:val="18"/>
              </w:rPr>
              <w:t>00</w:t>
            </w:r>
          </w:p>
        </w:tc>
        <w:tc>
          <w:tcPr>
            <w:tcW w:w="744"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160"/>
              <w:jc w:val="left"/>
              <w:rPr>
                <w:sz w:val="18"/>
                <w:szCs w:val="18"/>
              </w:rPr>
            </w:pPr>
            <w:r>
              <w:rPr>
                <w:color w:val="000000"/>
                <w:spacing w:val="0"/>
                <w:w w:val="100"/>
                <w:position w:val="0"/>
                <w:sz w:val="18"/>
                <w:szCs w:val="18"/>
                <w:lang w:val="en-US" w:eastAsia="en-US" w:bidi="en-US"/>
              </w:rPr>
              <w:t>2.</w:t>
            </w:r>
            <w:r>
              <w:rPr>
                <w:color w:val="000000"/>
                <w:spacing w:val="0"/>
                <w:w w:val="100"/>
                <w:position w:val="0"/>
                <w:sz w:val="18"/>
                <w:szCs w:val="18"/>
              </w:rPr>
              <w:t>00</w:t>
            </w:r>
          </w:p>
        </w:tc>
      </w:tr>
      <w:tr>
        <w:tblPrEx>
          <w:tblLayout w:type="fixed"/>
          <w:tblCellMar>
            <w:top w:w="0" w:type="dxa"/>
            <w:left w:w="10" w:type="dxa"/>
            <w:bottom w:w="0" w:type="dxa"/>
            <w:right w:w="10" w:type="dxa"/>
          </w:tblCellMar>
        </w:tblPrEx>
        <w:trPr>
          <w:trHeight w:val="466" w:hRule="exact"/>
          <w:jc w:val="center"/>
        </w:trPr>
        <w:tc>
          <w:tcPr>
            <w:tcW w:w="1118" w:type="dxa"/>
            <w:vMerge w:val="continue"/>
            <w:tcBorders>
              <w:left w:val="single" w:color="auto" w:sz="4" w:space="0"/>
            </w:tcBorders>
            <w:shd w:val="clear" w:color="auto" w:fill="FFFFFF"/>
            <w:vAlign w:val="center"/>
          </w:tcPr>
          <w:p/>
        </w:tc>
        <w:tc>
          <w:tcPr>
            <w:tcW w:w="1896" w:type="dxa"/>
            <w:vMerge w:val="continue"/>
            <w:tcBorders>
              <w:left w:val="single" w:color="auto" w:sz="4" w:space="0"/>
            </w:tcBorders>
            <w:shd w:val="clear" w:color="auto" w:fill="FFFFFF"/>
            <w:vAlign w:val="center"/>
          </w:tcPr>
          <w:p/>
        </w:tc>
        <w:tc>
          <w:tcPr>
            <w:tcW w:w="397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D5.</w:t>
            </w:r>
            <w:r>
              <w:rPr>
                <w:color w:val="000000"/>
                <w:spacing w:val="0"/>
                <w:w w:val="100"/>
                <w:position w:val="0"/>
                <w:sz w:val="17"/>
                <w:szCs w:val="17"/>
              </w:rPr>
              <w:t>绩效目标与项目范围的相符性</w:t>
            </w:r>
          </w:p>
        </w:tc>
        <w:tc>
          <w:tcPr>
            <w:tcW w:w="126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rPr>
              <w:t>2</w:t>
            </w:r>
            <w:r>
              <w:rPr>
                <w:color w:val="000000"/>
                <w:spacing w:val="0"/>
                <w:w w:val="100"/>
                <w:position w:val="0"/>
                <w:sz w:val="18"/>
                <w:szCs w:val="18"/>
              </w:rPr>
              <w:t>,00</w:t>
            </w:r>
          </w:p>
        </w:tc>
        <w:tc>
          <w:tcPr>
            <w:tcW w:w="744"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2</w:t>
            </w:r>
            <w:r>
              <w:rPr>
                <w:color w:val="000000"/>
                <w:spacing w:val="0"/>
                <w:w w:val="100"/>
                <w:position w:val="0"/>
                <w:sz w:val="18"/>
                <w:szCs w:val="18"/>
                <w:lang w:val="en-US" w:eastAsia="en-US" w:bidi="en-US"/>
              </w:rPr>
              <w:t>.</w:t>
            </w:r>
            <w:r>
              <w:rPr>
                <w:color w:val="000000"/>
                <w:spacing w:val="0"/>
                <w:w w:val="100"/>
                <w:position w:val="0"/>
                <w:sz w:val="18"/>
                <w:szCs w:val="18"/>
              </w:rPr>
              <w:t>00</w:t>
            </w:r>
          </w:p>
        </w:tc>
      </w:tr>
      <w:tr>
        <w:tblPrEx>
          <w:tblLayout w:type="fixed"/>
          <w:tblCellMar>
            <w:top w:w="0" w:type="dxa"/>
            <w:left w:w="10" w:type="dxa"/>
            <w:bottom w:w="0" w:type="dxa"/>
            <w:right w:w="10" w:type="dxa"/>
          </w:tblCellMar>
        </w:tblPrEx>
        <w:trPr>
          <w:trHeight w:val="461" w:hRule="exact"/>
          <w:jc w:val="center"/>
        </w:trPr>
        <w:tc>
          <w:tcPr>
            <w:tcW w:w="1118" w:type="dxa"/>
            <w:vMerge w:val="continue"/>
            <w:tcBorders>
              <w:left w:val="single" w:color="auto" w:sz="4" w:space="0"/>
            </w:tcBorders>
            <w:shd w:val="clear" w:color="auto" w:fill="FFFFFF"/>
            <w:vAlign w:val="center"/>
          </w:tcPr>
          <w:p/>
        </w:tc>
        <w:tc>
          <w:tcPr>
            <w:tcW w:w="1896" w:type="dxa"/>
            <w:vMerge w:val="restart"/>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8"/>
                <w:szCs w:val="18"/>
                <w:lang w:val="en-US" w:eastAsia="en-US" w:bidi="en-US"/>
              </w:rPr>
              <w:t>C4.</w:t>
            </w:r>
            <w:r>
              <w:rPr>
                <w:color w:val="000000"/>
                <w:spacing w:val="0"/>
                <w:w w:val="100"/>
                <w:position w:val="0"/>
                <w:sz w:val="17"/>
                <w:szCs w:val="17"/>
              </w:rPr>
              <w:t>绩效指标明确性</w:t>
            </w:r>
          </w:p>
        </w:tc>
        <w:tc>
          <w:tcPr>
            <w:tcW w:w="397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D6</w:t>
            </w:r>
            <w:r>
              <w:rPr>
                <w:color w:val="000000"/>
                <w:spacing w:val="0"/>
                <w:w w:val="100"/>
                <w:position w:val="0"/>
                <w:sz w:val="17"/>
                <w:szCs w:val="17"/>
              </w:rPr>
              <w:t>.绩效目标细化、量化程度</w:t>
            </w:r>
          </w:p>
        </w:tc>
        <w:tc>
          <w:tcPr>
            <w:tcW w:w="126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2,00</w:t>
            </w:r>
          </w:p>
        </w:tc>
        <w:tc>
          <w:tcPr>
            <w:tcW w:w="744"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lang w:val="en-US" w:eastAsia="en-US" w:bidi="en-US"/>
              </w:rPr>
              <w:t>0.</w:t>
            </w:r>
            <w:r>
              <w:rPr>
                <w:color w:val="000000"/>
                <w:spacing w:val="0"/>
                <w:w w:val="100"/>
                <w:position w:val="0"/>
                <w:sz w:val="18"/>
                <w:szCs w:val="18"/>
              </w:rPr>
              <w:t>00</w:t>
            </w:r>
          </w:p>
        </w:tc>
      </w:tr>
      <w:tr>
        <w:tblPrEx>
          <w:tblLayout w:type="fixed"/>
          <w:tblCellMar>
            <w:top w:w="0" w:type="dxa"/>
            <w:left w:w="10" w:type="dxa"/>
            <w:bottom w:w="0" w:type="dxa"/>
            <w:right w:w="10" w:type="dxa"/>
          </w:tblCellMar>
        </w:tblPrEx>
        <w:trPr>
          <w:trHeight w:val="470" w:hRule="exact"/>
          <w:jc w:val="center"/>
        </w:trPr>
        <w:tc>
          <w:tcPr>
            <w:tcW w:w="1118" w:type="dxa"/>
            <w:vMerge w:val="continue"/>
            <w:tcBorders>
              <w:left w:val="single" w:color="auto" w:sz="4" w:space="0"/>
            </w:tcBorders>
            <w:shd w:val="clear" w:color="auto" w:fill="FFFFFF"/>
            <w:vAlign w:val="center"/>
          </w:tcPr>
          <w:p/>
        </w:tc>
        <w:tc>
          <w:tcPr>
            <w:tcW w:w="1896" w:type="dxa"/>
            <w:vMerge w:val="continue"/>
            <w:tcBorders>
              <w:left w:val="single" w:color="auto" w:sz="4" w:space="0"/>
            </w:tcBorders>
            <w:shd w:val="clear" w:color="auto" w:fill="FFFFFF"/>
            <w:vAlign w:val="center"/>
          </w:tcPr>
          <w:p/>
        </w:tc>
        <w:tc>
          <w:tcPr>
            <w:tcW w:w="397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D7.</w:t>
            </w:r>
            <w:r>
              <w:rPr>
                <w:color w:val="000000"/>
                <w:spacing w:val="0"/>
                <w:w w:val="100"/>
                <w:position w:val="0"/>
                <w:sz w:val="17"/>
                <w:szCs w:val="17"/>
              </w:rPr>
              <w:t>绩效指标与任务计划的相符性</w:t>
            </w:r>
          </w:p>
        </w:tc>
        <w:tc>
          <w:tcPr>
            <w:tcW w:w="126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2</w:t>
            </w:r>
            <w:r>
              <w:rPr>
                <w:color w:val="000000"/>
                <w:spacing w:val="0"/>
                <w:w w:val="100"/>
                <w:position w:val="0"/>
                <w:sz w:val="18"/>
                <w:szCs w:val="18"/>
                <w:lang w:val="en-US" w:eastAsia="en-US" w:bidi="en-US"/>
              </w:rPr>
              <w:t>.</w:t>
            </w:r>
            <w:r>
              <w:rPr>
                <w:color w:val="000000"/>
                <w:spacing w:val="0"/>
                <w:w w:val="100"/>
                <w:position w:val="0"/>
                <w:sz w:val="18"/>
                <w:szCs w:val="18"/>
              </w:rPr>
              <w:t>00</w:t>
            </w:r>
          </w:p>
        </w:tc>
        <w:tc>
          <w:tcPr>
            <w:tcW w:w="744"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1.</w:t>
            </w:r>
            <w:r>
              <w:rPr>
                <w:color w:val="000000"/>
                <w:spacing w:val="0"/>
                <w:w w:val="100"/>
                <w:position w:val="0"/>
                <w:sz w:val="18"/>
                <w:szCs w:val="18"/>
              </w:rPr>
              <w:t>00</w:t>
            </w:r>
          </w:p>
        </w:tc>
      </w:tr>
      <w:tr>
        <w:tblPrEx>
          <w:tblLayout w:type="fixed"/>
          <w:tblCellMar>
            <w:top w:w="0" w:type="dxa"/>
            <w:left w:w="10" w:type="dxa"/>
            <w:bottom w:w="0" w:type="dxa"/>
            <w:right w:w="10" w:type="dxa"/>
          </w:tblCellMar>
        </w:tblPrEx>
        <w:trPr>
          <w:trHeight w:val="485" w:hRule="exact"/>
          <w:jc w:val="center"/>
        </w:trPr>
        <w:tc>
          <w:tcPr>
            <w:tcW w:w="6984" w:type="dxa"/>
            <w:gridSpan w:val="3"/>
            <w:tcBorders>
              <w:top w:val="single" w:color="auto" w:sz="4" w:space="0"/>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rPr>
              <w:t>合计</w:t>
            </w:r>
          </w:p>
        </w:tc>
        <w:tc>
          <w:tcPr>
            <w:tcW w:w="1262" w:type="dxa"/>
            <w:tcBorders>
              <w:top w:val="single" w:color="auto" w:sz="4" w:space="0"/>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8</w:t>
            </w:r>
            <w:r>
              <w:rPr>
                <w:color w:val="000000"/>
                <w:spacing w:val="0"/>
                <w:w w:val="100"/>
                <w:position w:val="0"/>
                <w:sz w:val="18"/>
                <w:szCs w:val="18"/>
                <w:lang w:val="en-US" w:eastAsia="en-US" w:bidi="en-US"/>
              </w:rPr>
              <w:t>.</w:t>
            </w:r>
            <w:r>
              <w:rPr>
                <w:color w:val="000000"/>
                <w:spacing w:val="0"/>
                <w:w w:val="100"/>
                <w:position w:val="0"/>
                <w:sz w:val="18"/>
                <w:szCs w:val="18"/>
              </w:rPr>
              <w:t>00</w:t>
            </w:r>
          </w:p>
        </w:tc>
        <w:tc>
          <w:tcPr>
            <w:tcW w:w="74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rPr>
              <w:t>5</w:t>
            </w:r>
            <w:r>
              <w:rPr>
                <w:color w:val="000000"/>
                <w:spacing w:val="0"/>
                <w:w w:val="100"/>
                <w:position w:val="0"/>
                <w:sz w:val="18"/>
                <w:szCs w:val="18"/>
              </w:rPr>
              <w:t>,00</w:t>
            </w:r>
          </w:p>
        </w:tc>
      </w:tr>
    </w:tbl>
    <w:p>
      <w:pPr>
        <w:pStyle w:val="21"/>
        <w:keepNext w:val="0"/>
        <w:keepLines w:val="0"/>
        <w:widowControl w:val="0"/>
        <w:shd w:val="clear" w:color="auto" w:fill="auto"/>
        <w:bidi w:val="0"/>
        <w:spacing w:before="0" w:after="0" w:line="595" w:lineRule="exact"/>
        <w:ind w:left="0" w:right="0" w:firstLine="640"/>
        <w:jc w:val="both"/>
        <w:rPr>
          <w:sz w:val="32"/>
          <w:szCs w:val="32"/>
        </w:rPr>
      </w:pPr>
      <w:r>
        <w:rPr>
          <w:color w:val="000000"/>
          <w:spacing w:val="0"/>
          <w:w w:val="100"/>
          <w:position w:val="0"/>
          <w:sz w:val="32"/>
          <w:szCs w:val="32"/>
          <w:lang w:val="en-US" w:eastAsia="en-US" w:bidi="en-US"/>
        </w:rPr>
        <w:t>D4</w:t>
      </w:r>
      <w:r>
        <w:rPr>
          <w:color w:val="000000"/>
          <w:spacing w:val="0"/>
          <w:w w:val="100"/>
          <w:position w:val="0"/>
          <w:sz w:val="32"/>
          <w:szCs w:val="32"/>
        </w:rPr>
        <w:t>.绩效目标依据政策的相符性，分值2分，得分2分，得分 率100%。</w:t>
      </w:r>
    </w:p>
    <w:p>
      <w:pPr>
        <w:pStyle w:val="21"/>
        <w:keepNext w:val="0"/>
        <w:keepLines w:val="0"/>
        <w:widowControl w:val="0"/>
        <w:shd w:val="clear" w:color="auto" w:fill="auto"/>
        <w:bidi w:val="0"/>
        <w:spacing w:before="0" w:after="0" w:line="595" w:lineRule="exact"/>
        <w:ind w:left="0" w:right="0" w:firstLine="640"/>
        <w:jc w:val="both"/>
        <w:rPr>
          <w:color w:val="000000"/>
          <w:spacing w:val="0"/>
          <w:w w:val="100"/>
          <w:position w:val="0"/>
          <w:sz w:val="32"/>
          <w:szCs w:val="32"/>
        </w:rPr>
      </w:pPr>
      <w:r>
        <w:rPr>
          <w:color w:val="000000"/>
          <w:spacing w:val="0"/>
          <w:w w:val="100"/>
          <w:position w:val="0"/>
          <w:sz w:val="32"/>
          <w:szCs w:val="32"/>
        </w:rPr>
        <w:t>该项目设立了绩效目标，且设立的产出目标、效益目标、满意度目标均与</w:t>
      </w:r>
      <w:r>
        <w:rPr>
          <w:rFonts w:hint="eastAsia"/>
          <w:color w:val="000000"/>
          <w:spacing w:val="0"/>
          <w:w w:val="100"/>
          <w:position w:val="0"/>
          <w:sz w:val="32"/>
          <w:szCs w:val="32"/>
          <w:lang w:val="en-US" w:eastAsia="zh-CN"/>
        </w:rPr>
        <w:t>2023年度长岛海洋生态文明综合试验区人民医建设一期工程项目</w:t>
      </w:r>
      <w:r>
        <w:rPr>
          <w:color w:val="000000"/>
          <w:spacing w:val="0"/>
          <w:w w:val="100"/>
          <w:position w:val="0"/>
          <w:sz w:val="32"/>
          <w:szCs w:val="32"/>
        </w:rPr>
        <w:t>的实际内容具有相关性，绩效目标申报表与绩效目标自评表完整齐全，因此该项得满分。</w:t>
      </w:r>
    </w:p>
    <w:p>
      <w:pPr>
        <w:pStyle w:val="21"/>
        <w:keepNext w:val="0"/>
        <w:keepLines w:val="0"/>
        <w:widowControl w:val="0"/>
        <w:shd w:val="clear" w:color="auto" w:fill="auto"/>
        <w:bidi w:val="0"/>
        <w:spacing w:before="0" w:after="0" w:line="595" w:lineRule="exact"/>
        <w:ind w:left="0" w:right="0" w:firstLine="640"/>
        <w:jc w:val="both"/>
        <w:rPr>
          <w:color w:val="000000"/>
          <w:spacing w:val="0"/>
          <w:w w:val="100"/>
          <w:position w:val="0"/>
          <w:sz w:val="32"/>
          <w:szCs w:val="32"/>
        </w:rPr>
      </w:pPr>
      <w:r>
        <w:rPr>
          <w:color w:val="000000"/>
          <w:spacing w:val="0"/>
          <w:w w:val="100"/>
          <w:position w:val="0"/>
          <w:sz w:val="32"/>
          <w:szCs w:val="32"/>
          <w:lang w:val="en-US" w:eastAsia="en-US"/>
        </w:rPr>
        <w:t>D5</w:t>
      </w:r>
      <w:r>
        <w:rPr>
          <w:color w:val="000000"/>
          <w:spacing w:val="0"/>
          <w:w w:val="100"/>
          <w:position w:val="0"/>
          <w:sz w:val="32"/>
          <w:szCs w:val="32"/>
        </w:rPr>
        <w:t>.绩效目标与项目范围的相符性，分值</w:t>
      </w:r>
      <w:r>
        <w:rPr>
          <w:rFonts w:hint="eastAsia"/>
          <w:color w:val="000000"/>
          <w:spacing w:val="0"/>
          <w:w w:val="100"/>
          <w:position w:val="0"/>
          <w:sz w:val="32"/>
          <w:szCs w:val="32"/>
          <w:lang w:val="en-US" w:eastAsia="zh-CN"/>
        </w:rPr>
        <w:t>2</w:t>
      </w:r>
      <w:r>
        <w:rPr>
          <w:color w:val="000000"/>
          <w:spacing w:val="0"/>
          <w:w w:val="100"/>
          <w:position w:val="0"/>
          <w:sz w:val="32"/>
          <w:szCs w:val="32"/>
        </w:rPr>
        <w:t>分，得分</w:t>
      </w:r>
      <w:r>
        <w:rPr>
          <w:rFonts w:hint="eastAsia"/>
          <w:color w:val="000000"/>
          <w:spacing w:val="0"/>
          <w:w w:val="100"/>
          <w:position w:val="0"/>
          <w:sz w:val="32"/>
          <w:szCs w:val="32"/>
          <w:lang w:val="en-US" w:eastAsia="zh-CN"/>
        </w:rPr>
        <w:t>2</w:t>
      </w:r>
      <w:r>
        <w:rPr>
          <w:color w:val="000000"/>
          <w:spacing w:val="0"/>
          <w:w w:val="100"/>
          <w:position w:val="0"/>
          <w:sz w:val="32"/>
          <w:szCs w:val="32"/>
        </w:rPr>
        <w:t>分，得分率100%.</w:t>
      </w:r>
    </w:p>
    <w:p>
      <w:pPr>
        <w:pStyle w:val="21"/>
        <w:keepNext w:val="0"/>
        <w:keepLines w:val="0"/>
        <w:widowControl w:val="0"/>
        <w:shd w:val="clear" w:color="auto" w:fill="auto"/>
        <w:bidi w:val="0"/>
        <w:spacing w:before="0" w:after="0" w:line="595" w:lineRule="exact"/>
        <w:ind w:left="0" w:right="0" w:firstLine="640"/>
        <w:jc w:val="both"/>
        <w:rPr>
          <w:color w:val="000000"/>
          <w:spacing w:val="0"/>
          <w:w w:val="100"/>
          <w:position w:val="0"/>
          <w:sz w:val="32"/>
          <w:szCs w:val="32"/>
        </w:rPr>
      </w:pPr>
      <w:r>
        <w:rPr>
          <w:color w:val="000000"/>
          <w:spacing w:val="0"/>
          <w:w w:val="100"/>
          <w:position w:val="0"/>
          <w:sz w:val="32"/>
          <w:szCs w:val="32"/>
        </w:rPr>
        <w:t>在该项目的绩效目标申报表中，设立了长期绩效目标与年度 绩效目标，包含产出指标、效益指标、满意度指标三个一级指标以及九个二级指标</w:t>
      </w:r>
      <w:r>
        <w:rPr>
          <w:rFonts w:hint="eastAsia"/>
          <w:color w:val="000000"/>
          <w:spacing w:val="0"/>
          <w:w w:val="100"/>
          <w:position w:val="0"/>
          <w:sz w:val="32"/>
          <w:szCs w:val="32"/>
          <w:lang w:val="en-US" w:eastAsia="zh-CN"/>
        </w:rPr>
        <w:t>和九个三级指标</w:t>
      </w:r>
      <w:r>
        <w:rPr>
          <w:color w:val="000000"/>
          <w:spacing w:val="0"/>
          <w:w w:val="100"/>
          <w:position w:val="0"/>
          <w:sz w:val="32"/>
          <w:szCs w:val="32"/>
        </w:rPr>
        <w:t>，指标设置内容完全符合项目范围，围绕项目各项内容进行编制目标为项目实施过程中或项目结束后进行考评提供依据，因此该项得满分。</w:t>
      </w:r>
    </w:p>
    <w:p>
      <w:pPr>
        <w:pStyle w:val="21"/>
        <w:keepNext w:val="0"/>
        <w:keepLines w:val="0"/>
        <w:widowControl w:val="0"/>
        <w:shd w:val="clear" w:color="auto" w:fill="auto"/>
        <w:bidi w:val="0"/>
        <w:spacing w:before="0" w:after="0" w:line="595" w:lineRule="exact"/>
        <w:ind w:left="0" w:right="0" w:firstLine="640"/>
        <w:jc w:val="both"/>
        <w:rPr>
          <w:rFonts w:hint="eastAsia" w:eastAsia="宋体"/>
          <w:color w:val="000000"/>
          <w:spacing w:val="0"/>
          <w:w w:val="100"/>
          <w:position w:val="0"/>
          <w:sz w:val="32"/>
          <w:szCs w:val="32"/>
          <w:lang w:eastAsia="zh-CN"/>
        </w:rPr>
      </w:pPr>
      <w:r>
        <w:rPr>
          <w:color w:val="000000"/>
          <w:spacing w:val="0"/>
          <w:w w:val="100"/>
          <w:position w:val="0"/>
          <w:sz w:val="32"/>
          <w:szCs w:val="32"/>
          <w:lang w:val="en-US" w:eastAsia="en-US"/>
        </w:rPr>
        <w:t>D6</w:t>
      </w:r>
      <w:r>
        <w:rPr>
          <w:color w:val="000000"/>
          <w:spacing w:val="0"/>
          <w:w w:val="100"/>
          <w:position w:val="0"/>
          <w:sz w:val="32"/>
          <w:szCs w:val="32"/>
        </w:rPr>
        <w:t xml:space="preserve">.绩效目标细化、量化程度，分值2分，得分0分，得分率 </w:t>
      </w:r>
      <w:r>
        <w:rPr>
          <w:color w:val="000000"/>
          <w:spacing w:val="0"/>
          <w:w w:val="100"/>
          <w:position w:val="0"/>
          <w:sz w:val="32"/>
          <w:szCs w:val="32"/>
          <w:lang w:val="en-US" w:eastAsia="en-US"/>
        </w:rPr>
        <w:t>0%</w:t>
      </w:r>
      <w:r>
        <w:rPr>
          <w:rFonts w:hint="eastAsia"/>
          <w:color w:val="000000"/>
          <w:spacing w:val="0"/>
          <w:w w:val="100"/>
          <w:position w:val="0"/>
          <w:sz w:val="32"/>
          <w:szCs w:val="32"/>
          <w:lang w:val="en-US" w:eastAsia="zh-CN"/>
        </w:rPr>
        <w:t>。</w:t>
      </w:r>
    </w:p>
    <w:p>
      <w:pPr>
        <w:pStyle w:val="21"/>
        <w:keepNext w:val="0"/>
        <w:keepLines w:val="0"/>
        <w:widowControl w:val="0"/>
        <w:shd w:val="clear" w:color="auto" w:fill="auto"/>
        <w:bidi w:val="0"/>
        <w:spacing w:before="0" w:after="0" w:line="595" w:lineRule="exact"/>
        <w:ind w:left="0" w:right="0" w:firstLine="640"/>
        <w:jc w:val="both"/>
        <w:rPr>
          <w:color w:val="000000"/>
          <w:spacing w:val="0"/>
          <w:w w:val="100"/>
          <w:position w:val="0"/>
          <w:sz w:val="32"/>
          <w:szCs w:val="32"/>
        </w:rPr>
      </w:pPr>
      <w:r>
        <w:rPr>
          <w:color w:val="000000"/>
          <w:spacing w:val="0"/>
          <w:w w:val="100"/>
          <w:position w:val="0"/>
          <w:sz w:val="32"/>
          <w:szCs w:val="32"/>
        </w:rPr>
        <w:t>通过检查项目单位的绩效目标申报表与自评表发现，该项目设立了完整的二级指标，即数量、质量、成本、时效、效益指标 均有设立，且指标内容与项目相契合，</w:t>
      </w:r>
      <w:r>
        <w:rPr>
          <w:rFonts w:hint="eastAsia"/>
          <w:color w:val="000000"/>
          <w:spacing w:val="0"/>
          <w:w w:val="100"/>
          <w:position w:val="0"/>
          <w:sz w:val="32"/>
          <w:szCs w:val="32"/>
          <w:lang w:val="en-US" w:eastAsia="zh-CN"/>
        </w:rPr>
        <w:t>但</w:t>
      </w:r>
      <w:r>
        <w:rPr>
          <w:color w:val="000000"/>
          <w:spacing w:val="0"/>
          <w:w w:val="100"/>
          <w:position w:val="0"/>
          <w:sz w:val="32"/>
          <w:szCs w:val="32"/>
        </w:rPr>
        <w:t>在指标设立的细化程度方面，数量指标设立的内容过于单薄，考察内容较少，该</w:t>
      </w:r>
      <w:r>
        <w:rPr>
          <w:rFonts w:hint="eastAsia"/>
          <w:color w:val="000000"/>
          <w:spacing w:val="0"/>
          <w:w w:val="100"/>
          <w:position w:val="0"/>
          <w:sz w:val="32"/>
          <w:szCs w:val="32"/>
          <w:lang w:val="en-US" w:eastAsia="zh-CN"/>
        </w:rPr>
        <w:t>绩效目标表对项目建设具体</w:t>
      </w:r>
      <w:r>
        <w:rPr>
          <w:color w:val="000000"/>
          <w:spacing w:val="0"/>
          <w:w w:val="100"/>
          <w:position w:val="0"/>
          <w:sz w:val="32"/>
          <w:szCs w:val="32"/>
        </w:rPr>
        <w:t>施工内容</w:t>
      </w:r>
      <w:r>
        <w:rPr>
          <w:rFonts w:hint="eastAsia"/>
          <w:color w:val="000000"/>
          <w:spacing w:val="0"/>
          <w:w w:val="100"/>
          <w:position w:val="0"/>
          <w:sz w:val="32"/>
          <w:szCs w:val="32"/>
          <w:lang w:eastAsia="zh-CN"/>
        </w:rPr>
        <w:t>、</w:t>
      </w:r>
      <w:r>
        <w:rPr>
          <w:rFonts w:hint="eastAsia"/>
          <w:color w:val="000000"/>
          <w:spacing w:val="0"/>
          <w:w w:val="100"/>
          <w:position w:val="0"/>
          <w:sz w:val="32"/>
          <w:szCs w:val="32"/>
          <w:lang w:val="en-US" w:eastAsia="zh-CN"/>
        </w:rPr>
        <w:t>采购医疗设备情况等</w:t>
      </w:r>
      <w:r>
        <w:rPr>
          <w:color w:val="000000"/>
          <w:spacing w:val="0"/>
          <w:w w:val="100"/>
          <w:position w:val="0"/>
          <w:sz w:val="32"/>
          <w:szCs w:val="32"/>
        </w:rPr>
        <w:t>指标</w:t>
      </w:r>
      <w:r>
        <w:rPr>
          <w:rFonts w:hint="eastAsia"/>
          <w:color w:val="000000"/>
          <w:spacing w:val="0"/>
          <w:w w:val="100"/>
          <w:position w:val="0"/>
          <w:sz w:val="32"/>
          <w:szCs w:val="32"/>
          <w:lang w:val="en-US" w:eastAsia="zh-CN"/>
        </w:rPr>
        <w:t>没有逐项量化考察，</w:t>
      </w:r>
      <w:r>
        <w:rPr>
          <w:color w:val="000000"/>
          <w:spacing w:val="0"/>
          <w:w w:val="100"/>
          <w:position w:val="0"/>
          <w:sz w:val="32"/>
          <w:szCs w:val="32"/>
        </w:rPr>
        <w:t>不能够详细反映整个项目绩效。</w:t>
      </w:r>
    </w:p>
    <w:p>
      <w:pPr>
        <w:pStyle w:val="21"/>
        <w:keepNext w:val="0"/>
        <w:keepLines w:val="0"/>
        <w:widowControl w:val="0"/>
        <w:shd w:val="clear" w:color="auto" w:fill="auto"/>
        <w:bidi w:val="0"/>
        <w:spacing w:before="0" w:after="0" w:line="595" w:lineRule="exact"/>
        <w:ind w:left="0" w:right="0" w:firstLine="640"/>
        <w:jc w:val="both"/>
        <w:rPr>
          <w:color w:val="000000"/>
          <w:spacing w:val="0"/>
          <w:w w:val="100"/>
          <w:position w:val="0"/>
          <w:sz w:val="32"/>
          <w:szCs w:val="32"/>
        </w:rPr>
      </w:pPr>
      <w:r>
        <w:rPr>
          <w:color w:val="000000"/>
          <w:spacing w:val="0"/>
          <w:w w:val="100"/>
          <w:position w:val="0"/>
          <w:sz w:val="32"/>
          <w:szCs w:val="32"/>
          <w:lang w:val="en-US" w:eastAsia="en-US"/>
        </w:rPr>
        <w:t>D7</w:t>
      </w:r>
      <w:r>
        <w:rPr>
          <w:color w:val="000000"/>
          <w:spacing w:val="0"/>
          <w:w w:val="100"/>
          <w:position w:val="0"/>
          <w:sz w:val="32"/>
          <w:szCs w:val="32"/>
        </w:rPr>
        <w:t>.</w:t>
      </w:r>
      <w:r>
        <w:rPr>
          <w:rFonts w:hint="eastAsia"/>
          <w:color w:val="000000"/>
          <w:spacing w:val="0"/>
          <w:w w:val="100"/>
          <w:position w:val="0"/>
          <w:sz w:val="32"/>
          <w:szCs w:val="32"/>
        </w:rPr>
        <w:t>绩效指标设置合理性</w:t>
      </w:r>
      <w:r>
        <w:rPr>
          <w:color w:val="000000"/>
          <w:spacing w:val="0"/>
          <w:w w:val="100"/>
          <w:position w:val="0"/>
          <w:sz w:val="32"/>
          <w:szCs w:val="32"/>
        </w:rPr>
        <w:t>，分值</w:t>
      </w:r>
      <w:r>
        <w:rPr>
          <w:rFonts w:hint="eastAsia"/>
          <w:color w:val="000000"/>
          <w:spacing w:val="0"/>
          <w:w w:val="100"/>
          <w:position w:val="0"/>
          <w:sz w:val="32"/>
          <w:szCs w:val="32"/>
          <w:lang w:val="en-US" w:eastAsia="zh-CN"/>
        </w:rPr>
        <w:t>2</w:t>
      </w:r>
      <w:r>
        <w:rPr>
          <w:color w:val="000000"/>
          <w:spacing w:val="0"/>
          <w:w w:val="100"/>
          <w:position w:val="0"/>
          <w:sz w:val="32"/>
          <w:szCs w:val="32"/>
        </w:rPr>
        <w:t>分，得分</w:t>
      </w:r>
      <w:r>
        <w:rPr>
          <w:rFonts w:hint="eastAsia"/>
          <w:color w:val="000000"/>
          <w:spacing w:val="0"/>
          <w:w w:val="100"/>
          <w:position w:val="0"/>
          <w:sz w:val="32"/>
          <w:szCs w:val="32"/>
          <w:lang w:val="en-US" w:eastAsia="zh-CN"/>
        </w:rPr>
        <w:t>1</w:t>
      </w:r>
      <w:r>
        <w:rPr>
          <w:color w:val="000000"/>
          <w:spacing w:val="0"/>
          <w:w w:val="100"/>
          <w:position w:val="0"/>
          <w:sz w:val="32"/>
          <w:szCs w:val="32"/>
        </w:rPr>
        <w:t>分，得分率</w:t>
      </w:r>
      <w:r>
        <w:rPr>
          <w:rFonts w:hint="eastAsia"/>
          <w:color w:val="000000"/>
          <w:spacing w:val="0"/>
          <w:w w:val="100"/>
          <w:position w:val="0"/>
          <w:sz w:val="32"/>
          <w:szCs w:val="32"/>
          <w:lang w:val="en-US" w:eastAsia="zh-CN"/>
        </w:rPr>
        <w:t>5</w:t>
      </w:r>
      <w:r>
        <w:rPr>
          <w:color w:val="000000"/>
          <w:spacing w:val="0"/>
          <w:w w:val="100"/>
          <w:position w:val="0"/>
          <w:sz w:val="32"/>
          <w:szCs w:val="32"/>
        </w:rPr>
        <w:t>0%。</w:t>
      </w:r>
    </w:p>
    <w:p>
      <w:pPr>
        <w:pStyle w:val="21"/>
        <w:keepNext w:val="0"/>
        <w:keepLines w:val="0"/>
        <w:widowControl w:val="0"/>
        <w:shd w:val="clear" w:color="auto" w:fill="auto"/>
        <w:bidi w:val="0"/>
        <w:spacing w:before="0" w:after="0" w:line="595" w:lineRule="exact"/>
        <w:ind w:left="0" w:right="0" w:firstLine="640"/>
        <w:jc w:val="both"/>
        <w:rPr>
          <w:color w:val="000000"/>
          <w:spacing w:val="0"/>
          <w:w w:val="100"/>
          <w:position w:val="0"/>
          <w:sz w:val="32"/>
          <w:szCs w:val="32"/>
        </w:rPr>
      </w:pPr>
      <w:r>
        <w:rPr>
          <w:rFonts w:hint="eastAsia"/>
          <w:color w:val="000000"/>
          <w:spacing w:val="0"/>
          <w:w w:val="100"/>
          <w:position w:val="0"/>
          <w:sz w:val="32"/>
          <w:szCs w:val="32"/>
          <w:lang w:val="en-US" w:eastAsia="zh-CN"/>
        </w:rPr>
        <w:t>该项目在经济效益指标、社会效益指标、生态效益指标、可持续影响指标考核上设置指标多为“提升”、“改善”“有效提升”具体提升到什么程度内容不明确，缺少量化。服务对象满意度指标设置了量化指标，即服务满意度&gt;=90%，目标指标较低。因此，对该项目</w:t>
      </w:r>
      <w:r>
        <w:rPr>
          <w:rFonts w:hint="eastAsia"/>
          <w:color w:val="000000"/>
          <w:spacing w:val="0"/>
          <w:w w:val="100"/>
          <w:position w:val="0"/>
          <w:sz w:val="32"/>
          <w:szCs w:val="32"/>
        </w:rPr>
        <w:t>绩效指标设置合理性</w:t>
      </w:r>
      <w:r>
        <w:rPr>
          <w:rFonts w:hint="eastAsia"/>
          <w:color w:val="000000"/>
          <w:spacing w:val="0"/>
          <w:w w:val="100"/>
          <w:position w:val="0"/>
          <w:sz w:val="32"/>
          <w:szCs w:val="32"/>
          <w:lang w:val="en-US" w:eastAsia="zh-CN"/>
        </w:rPr>
        <w:t>评价，该项得1分。</w:t>
      </w:r>
    </w:p>
    <w:p>
      <w:pPr>
        <w:pStyle w:val="21"/>
        <w:keepNext w:val="0"/>
        <w:keepLines w:val="0"/>
        <w:widowControl w:val="0"/>
        <w:shd w:val="clear" w:color="auto" w:fill="auto"/>
        <w:bidi w:val="0"/>
        <w:spacing w:before="0" w:after="0" w:line="595" w:lineRule="exact"/>
        <w:ind w:left="0" w:right="0" w:firstLine="640"/>
        <w:jc w:val="both"/>
        <w:outlineLvl w:val="1"/>
        <w:rPr>
          <w:color w:val="000000"/>
          <w:spacing w:val="0"/>
          <w:w w:val="100"/>
          <w:position w:val="0"/>
          <w:sz w:val="32"/>
          <w:szCs w:val="32"/>
        </w:rPr>
      </w:pPr>
      <w:bookmarkStart w:id="89" w:name="_Toc2558"/>
      <w:bookmarkStart w:id="90" w:name="_Toc14789"/>
      <w:r>
        <w:rPr>
          <w:color w:val="000000"/>
          <w:spacing w:val="0"/>
          <w:w w:val="100"/>
          <w:position w:val="0"/>
          <w:sz w:val="32"/>
          <w:szCs w:val="32"/>
        </w:rPr>
        <w:t>3.资金投入，分值6分，得分6分，得分率100%。</w:t>
      </w:r>
      <w:bookmarkEnd w:id="89"/>
      <w:bookmarkEnd w:id="90"/>
    </w:p>
    <w:p>
      <w:pPr>
        <w:pStyle w:val="21"/>
        <w:keepNext w:val="0"/>
        <w:keepLines w:val="0"/>
        <w:widowControl w:val="0"/>
        <w:shd w:val="clear" w:color="auto" w:fill="auto"/>
        <w:bidi w:val="0"/>
        <w:spacing w:before="0" w:after="0" w:line="595" w:lineRule="exact"/>
        <w:ind w:left="0" w:right="0" w:firstLine="640"/>
        <w:jc w:val="both"/>
        <w:rPr>
          <w:color w:val="000000"/>
          <w:spacing w:val="0"/>
          <w:w w:val="100"/>
          <w:position w:val="0"/>
          <w:sz w:val="32"/>
          <w:szCs w:val="32"/>
        </w:rPr>
      </w:pPr>
      <w:r>
        <w:rPr>
          <w:color w:val="000000"/>
          <w:spacing w:val="0"/>
          <w:w w:val="100"/>
          <w:position w:val="0"/>
          <w:sz w:val="32"/>
          <w:szCs w:val="32"/>
          <w:lang w:val="en-US" w:eastAsia="en-US"/>
        </w:rPr>
        <w:t>D8</w:t>
      </w:r>
      <w:r>
        <w:rPr>
          <w:color w:val="000000"/>
          <w:spacing w:val="0"/>
          <w:w w:val="100"/>
          <w:position w:val="0"/>
          <w:sz w:val="32"/>
          <w:szCs w:val="32"/>
        </w:rPr>
        <w:t>.预算内容合理性，分值3分，得分3分，得分率100%.</w:t>
      </w:r>
    </w:p>
    <w:p>
      <w:pPr>
        <w:pStyle w:val="21"/>
        <w:keepNext w:val="0"/>
        <w:keepLines w:val="0"/>
        <w:widowControl w:val="0"/>
        <w:shd w:val="clear" w:color="auto" w:fill="auto"/>
        <w:bidi w:val="0"/>
        <w:spacing w:before="0" w:after="0" w:line="595" w:lineRule="exact"/>
        <w:ind w:left="0" w:right="0" w:firstLine="640"/>
        <w:jc w:val="both"/>
        <w:rPr>
          <w:color w:val="000000"/>
          <w:spacing w:val="0"/>
          <w:w w:val="100"/>
          <w:position w:val="0"/>
          <w:sz w:val="32"/>
          <w:szCs w:val="32"/>
        </w:rPr>
      </w:pPr>
      <w:r>
        <w:rPr>
          <w:rFonts w:hint="eastAsia"/>
          <w:color w:val="000000"/>
          <w:spacing w:val="0"/>
          <w:w w:val="100"/>
          <w:position w:val="0"/>
          <w:sz w:val="32"/>
          <w:szCs w:val="32"/>
          <w:lang w:val="en-US" w:eastAsia="zh-CN"/>
        </w:rPr>
        <w:t>经审查，该项目预算内容较为合理，预算内容与项目工作内 容完全相符，两者均围绕着长岛海洋生态文明综合试验区人民医院一期工程建设项目进行，预算额度与当年需要完成的工作量相匹配，因此该项 得满分。</w:t>
      </w:r>
    </w:p>
    <w:p>
      <w:pPr>
        <w:pStyle w:val="21"/>
        <w:keepNext w:val="0"/>
        <w:keepLines w:val="0"/>
        <w:widowControl w:val="0"/>
        <w:shd w:val="clear" w:color="auto" w:fill="auto"/>
        <w:bidi w:val="0"/>
        <w:spacing w:before="0" w:after="0" w:line="595" w:lineRule="exact"/>
        <w:ind w:left="0" w:right="0" w:firstLine="640"/>
        <w:jc w:val="both"/>
        <w:rPr>
          <w:color w:val="000000"/>
          <w:spacing w:val="0"/>
          <w:w w:val="100"/>
          <w:position w:val="0"/>
          <w:sz w:val="32"/>
          <w:szCs w:val="32"/>
        </w:rPr>
      </w:pPr>
      <w:r>
        <w:rPr>
          <w:color w:val="000000"/>
          <w:spacing w:val="0"/>
          <w:w w:val="100"/>
          <w:position w:val="0"/>
          <w:sz w:val="32"/>
          <w:szCs w:val="32"/>
          <w:lang w:val="en-US" w:eastAsia="en-US"/>
        </w:rPr>
        <w:t>D9</w:t>
      </w:r>
      <w:r>
        <w:rPr>
          <w:color w:val="000000"/>
          <w:spacing w:val="0"/>
          <w:w w:val="100"/>
          <w:position w:val="0"/>
          <w:sz w:val="32"/>
          <w:szCs w:val="32"/>
        </w:rPr>
        <w:t>.预算编制程序规范性，分值3分，得分3分，得分率100%。</w:t>
      </w:r>
    </w:p>
    <w:p>
      <w:pPr>
        <w:pStyle w:val="21"/>
        <w:keepNext w:val="0"/>
        <w:keepLines w:val="0"/>
        <w:widowControl w:val="0"/>
        <w:shd w:val="clear" w:color="auto" w:fill="auto"/>
        <w:bidi w:val="0"/>
        <w:spacing w:before="0" w:after="0" w:line="595" w:lineRule="exact"/>
        <w:ind w:left="0" w:right="0" w:firstLine="640"/>
        <w:jc w:val="both"/>
        <w:rPr>
          <w:color w:val="000000"/>
          <w:spacing w:val="0"/>
          <w:w w:val="100"/>
          <w:position w:val="0"/>
          <w:sz w:val="32"/>
          <w:szCs w:val="32"/>
        </w:rPr>
      </w:pPr>
      <w:r>
        <w:rPr>
          <w:color w:val="000000"/>
          <w:spacing w:val="0"/>
          <w:w w:val="100"/>
          <w:position w:val="0"/>
          <w:sz w:val="32"/>
          <w:szCs w:val="32"/>
        </w:rPr>
        <w:t>该项目在前期进行了项目可研报告的编制，前期进行了</w:t>
      </w:r>
      <w:r>
        <w:rPr>
          <w:rFonts w:hint="eastAsia"/>
          <w:color w:val="000000"/>
          <w:spacing w:val="0"/>
          <w:w w:val="100"/>
          <w:position w:val="0"/>
          <w:sz w:val="32"/>
          <w:szCs w:val="32"/>
          <w:lang w:val="en-US" w:eastAsia="zh-CN"/>
        </w:rPr>
        <w:t>项目</w:t>
      </w:r>
      <w:r>
        <w:rPr>
          <w:color w:val="000000"/>
          <w:spacing w:val="0"/>
          <w:w w:val="100"/>
          <w:position w:val="0"/>
          <w:sz w:val="32"/>
          <w:szCs w:val="32"/>
        </w:rPr>
        <w:t>预算编制，并通过</w:t>
      </w:r>
      <w:r>
        <w:rPr>
          <w:rFonts w:hint="eastAsia"/>
          <w:color w:val="000000"/>
          <w:spacing w:val="0"/>
          <w:w w:val="100"/>
          <w:position w:val="0"/>
          <w:sz w:val="32"/>
          <w:szCs w:val="32"/>
          <w:lang w:val="en-US" w:eastAsia="zh-CN"/>
        </w:rPr>
        <w:t>项目</w:t>
      </w:r>
      <w:r>
        <w:rPr>
          <w:color w:val="000000"/>
          <w:spacing w:val="0"/>
          <w:w w:val="100"/>
          <w:position w:val="0"/>
          <w:sz w:val="32"/>
          <w:szCs w:val="32"/>
        </w:rPr>
        <w:t>造价审核，各类</w:t>
      </w:r>
      <w:r>
        <w:rPr>
          <w:rFonts w:hint="eastAsia"/>
          <w:color w:val="000000"/>
          <w:spacing w:val="0"/>
          <w:w w:val="100"/>
          <w:position w:val="0"/>
          <w:sz w:val="32"/>
          <w:szCs w:val="32"/>
          <w:lang w:val="en-US" w:eastAsia="zh-CN"/>
        </w:rPr>
        <w:t>项目</w:t>
      </w:r>
      <w:r>
        <w:rPr>
          <w:color w:val="000000"/>
          <w:spacing w:val="0"/>
          <w:w w:val="100"/>
          <w:position w:val="0"/>
          <w:sz w:val="32"/>
          <w:szCs w:val="32"/>
        </w:rPr>
        <w:t>预算内容详细，完整，因此该项得满分。</w:t>
      </w:r>
    </w:p>
    <w:p>
      <w:pPr>
        <w:pStyle w:val="21"/>
        <w:keepNext w:val="0"/>
        <w:keepLines w:val="0"/>
        <w:widowControl w:val="0"/>
        <w:shd w:val="clear" w:color="auto" w:fill="auto"/>
        <w:bidi w:val="0"/>
        <w:spacing w:before="0" w:after="0" w:line="579" w:lineRule="exact"/>
        <w:ind w:left="0" w:right="0" w:firstLine="780"/>
        <w:jc w:val="both"/>
        <w:rPr>
          <w:rFonts w:hint="eastAsia" w:ascii="楷体" w:hAnsi="楷体" w:eastAsia="楷体" w:cs="楷体"/>
          <w:sz w:val="32"/>
          <w:szCs w:val="32"/>
        </w:rPr>
      </w:pPr>
      <w:r>
        <w:rPr>
          <w:rFonts w:hint="eastAsia" w:ascii="楷体" w:hAnsi="楷体" w:eastAsia="楷体" w:cs="楷体"/>
          <w:color w:val="000000"/>
          <w:spacing w:val="0"/>
          <w:w w:val="100"/>
          <w:position w:val="0"/>
          <w:sz w:val="32"/>
          <w:szCs w:val="32"/>
        </w:rPr>
        <w:t>（二）项目过程情况</w:t>
      </w:r>
    </w:p>
    <w:p>
      <w:pPr>
        <w:pStyle w:val="21"/>
        <w:keepNext w:val="0"/>
        <w:keepLines w:val="0"/>
        <w:widowControl w:val="0"/>
        <w:shd w:val="clear" w:color="auto" w:fill="auto"/>
        <w:bidi w:val="0"/>
        <w:spacing w:before="0" w:after="160" w:line="579" w:lineRule="exact"/>
        <w:ind w:left="0" w:right="0" w:firstLine="620"/>
        <w:jc w:val="left"/>
        <w:outlineLvl w:val="1"/>
        <w:rPr>
          <w:sz w:val="32"/>
          <w:szCs w:val="32"/>
        </w:rPr>
      </w:pPr>
      <w:bookmarkStart w:id="91" w:name="_Toc7568"/>
      <w:bookmarkStart w:id="92" w:name="_Toc19211"/>
      <w:r>
        <w:rPr>
          <w:color w:val="000000"/>
          <w:spacing w:val="0"/>
          <w:w w:val="100"/>
          <w:position w:val="0"/>
          <w:sz w:val="32"/>
          <w:szCs w:val="32"/>
        </w:rPr>
        <w:t>1</w:t>
      </w:r>
      <w:r>
        <w:rPr>
          <w:color w:val="000000"/>
          <w:spacing w:val="0"/>
          <w:w w:val="100"/>
          <w:position w:val="0"/>
          <w:sz w:val="30"/>
          <w:szCs w:val="30"/>
        </w:rPr>
        <w:t>.资金管理，分值</w:t>
      </w:r>
      <w:r>
        <w:rPr>
          <w:rFonts w:hint="eastAsia"/>
          <w:color w:val="000000"/>
          <w:spacing w:val="0"/>
          <w:w w:val="100"/>
          <w:position w:val="0"/>
          <w:sz w:val="30"/>
          <w:szCs w:val="30"/>
          <w:lang w:val="en-US" w:eastAsia="zh-CN"/>
        </w:rPr>
        <w:t>8</w:t>
      </w:r>
      <w:r>
        <w:rPr>
          <w:color w:val="000000"/>
          <w:spacing w:val="0"/>
          <w:w w:val="100"/>
          <w:position w:val="0"/>
          <w:sz w:val="30"/>
          <w:szCs w:val="30"/>
        </w:rPr>
        <w:t>分，得分</w:t>
      </w:r>
      <w:r>
        <w:rPr>
          <w:rFonts w:hint="eastAsia"/>
          <w:color w:val="000000"/>
          <w:spacing w:val="0"/>
          <w:w w:val="100"/>
          <w:position w:val="0"/>
          <w:sz w:val="30"/>
          <w:szCs w:val="30"/>
          <w:lang w:val="en-US" w:eastAsia="zh-CN"/>
        </w:rPr>
        <w:t>8</w:t>
      </w:r>
      <w:r>
        <w:rPr>
          <w:color w:val="000000"/>
          <w:spacing w:val="0"/>
          <w:w w:val="100"/>
          <w:position w:val="0"/>
          <w:sz w:val="30"/>
          <w:szCs w:val="30"/>
        </w:rPr>
        <w:t>分，得分率</w:t>
      </w:r>
      <w:r>
        <w:rPr>
          <w:color w:val="000000"/>
          <w:spacing w:val="0"/>
          <w:w w:val="100"/>
          <w:position w:val="0"/>
          <w:sz w:val="32"/>
          <w:szCs w:val="32"/>
          <w:lang w:val="en-US" w:eastAsia="en-US" w:bidi="en-US"/>
        </w:rPr>
        <w:t>100%</w:t>
      </w:r>
      <w:r>
        <w:rPr>
          <w:color w:val="000000"/>
          <w:spacing w:val="0"/>
          <w:w w:val="100"/>
          <w:position w:val="0"/>
          <w:sz w:val="32"/>
          <w:szCs w:val="32"/>
          <w:vertAlign w:val="subscript"/>
          <w:lang w:val="en-US" w:eastAsia="en-US" w:bidi="en-US"/>
        </w:rPr>
        <w:t>o</w:t>
      </w:r>
      <w:bookmarkEnd w:id="91"/>
      <w:bookmarkEnd w:id="92"/>
    </w:p>
    <w:tbl>
      <w:tblPr>
        <w:tblStyle w:val="12"/>
        <w:tblW w:w="8827" w:type="dxa"/>
        <w:jc w:val="center"/>
        <w:tblInd w:w="0" w:type="dxa"/>
        <w:tblLayout w:type="fixed"/>
        <w:tblCellMar>
          <w:top w:w="0" w:type="dxa"/>
          <w:left w:w="10" w:type="dxa"/>
          <w:bottom w:w="0" w:type="dxa"/>
          <w:right w:w="10" w:type="dxa"/>
        </w:tblCellMar>
      </w:tblPr>
      <w:tblGrid>
        <w:gridCol w:w="1416"/>
        <w:gridCol w:w="1531"/>
        <w:gridCol w:w="3317"/>
        <w:gridCol w:w="1286"/>
        <w:gridCol w:w="1277"/>
      </w:tblGrid>
      <w:tr>
        <w:tblPrEx>
          <w:tblLayout w:type="fixed"/>
          <w:tblCellMar>
            <w:top w:w="0" w:type="dxa"/>
            <w:left w:w="10" w:type="dxa"/>
            <w:bottom w:w="0" w:type="dxa"/>
            <w:right w:w="10" w:type="dxa"/>
          </w:tblCellMar>
        </w:tblPrEx>
        <w:trPr>
          <w:trHeight w:val="480" w:hRule="exact"/>
          <w:jc w:val="center"/>
        </w:trPr>
        <w:tc>
          <w:tcPr>
            <w:tcW w:w="1416" w:type="dxa"/>
            <w:tcBorders>
              <w:top w:val="single" w:color="auto" w:sz="4" w:space="0"/>
              <w:left w:val="single" w:color="auto" w:sz="4" w:space="0"/>
            </w:tcBorders>
            <w:shd w:val="clear" w:color="auto" w:fill="FFFFFF"/>
            <w:vAlign w:val="top"/>
          </w:tcPr>
          <w:p>
            <w:pPr>
              <w:pStyle w:val="24"/>
              <w:keepNext w:val="0"/>
              <w:keepLines w:val="0"/>
              <w:widowControl w:val="0"/>
              <w:shd w:val="clear" w:color="auto" w:fill="auto"/>
              <w:bidi w:val="0"/>
              <w:spacing w:before="0" w:after="0" w:line="240" w:lineRule="auto"/>
              <w:ind w:right="0"/>
              <w:jc w:val="left"/>
              <w:rPr>
                <w:color w:val="000000"/>
                <w:spacing w:val="0"/>
                <w:w w:val="100"/>
                <w:position w:val="0"/>
                <w:sz w:val="18"/>
                <w:szCs w:val="18"/>
              </w:rPr>
            </w:pPr>
            <w:r>
              <w:rPr>
                <w:color w:val="000000"/>
                <w:spacing w:val="0"/>
                <w:w w:val="100"/>
                <w:position w:val="0"/>
                <w:sz w:val="18"/>
                <w:szCs w:val="18"/>
              </w:rPr>
              <w:t>二级指标</w:t>
            </w:r>
          </w:p>
        </w:tc>
        <w:tc>
          <w:tcPr>
            <w:tcW w:w="1531" w:type="dxa"/>
            <w:tcBorders>
              <w:top w:val="single" w:color="auto" w:sz="4" w:space="0"/>
              <w:left w:val="single" w:color="auto" w:sz="4" w:space="0"/>
            </w:tcBorders>
            <w:shd w:val="clear" w:color="auto" w:fill="FFFFFF"/>
            <w:vAlign w:val="top"/>
          </w:tcPr>
          <w:p>
            <w:pPr>
              <w:pStyle w:val="24"/>
              <w:keepNext w:val="0"/>
              <w:keepLines w:val="0"/>
              <w:widowControl w:val="0"/>
              <w:shd w:val="clear" w:color="auto" w:fill="auto"/>
              <w:bidi w:val="0"/>
              <w:spacing w:before="0" w:after="0" w:line="240" w:lineRule="auto"/>
              <w:ind w:left="0" w:right="0" w:firstLine="720"/>
              <w:jc w:val="left"/>
              <w:rPr>
                <w:color w:val="000000"/>
                <w:spacing w:val="0"/>
                <w:w w:val="100"/>
                <w:position w:val="0"/>
                <w:sz w:val="18"/>
                <w:szCs w:val="18"/>
              </w:rPr>
            </w:pPr>
            <w:r>
              <w:rPr>
                <w:color w:val="000000"/>
                <w:spacing w:val="0"/>
                <w:w w:val="100"/>
                <w:position w:val="0"/>
                <w:sz w:val="18"/>
                <w:szCs w:val="18"/>
              </w:rPr>
              <w:t>三级指标</w:t>
            </w:r>
          </w:p>
        </w:tc>
        <w:tc>
          <w:tcPr>
            <w:tcW w:w="3317" w:type="dxa"/>
            <w:tcBorders>
              <w:top w:val="single" w:color="auto" w:sz="4" w:space="0"/>
              <w:left w:val="single" w:color="auto" w:sz="4" w:space="0"/>
            </w:tcBorders>
            <w:shd w:val="clear" w:color="auto" w:fill="FFFFFF"/>
            <w:vAlign w:val="top"/>
          </w:tcPr>
          <w:p>
            <w:pPr>
              <w:pStyle w:val="24"/>
              <w:keepNext w:val="0"/>
              <w:keepLines w:val="0"/>
              <w:widowControl w:val="0"/>
              <w:shd w:val="clear" w:color="auto" w:fill="auto"/>
              <w:bidi w:val="0"/>
              <w:spacing w:before="140" w:after="0" w:line="240" w:lineRule="auto"/>
              <w:ind w:left="0" w:right="0" w:firstLine="0"/>
              <w:jc w:val="center"/>
              <w:rPr>
                <w:sz w:val="18"/>
                <w:szCs w:val="18"/>
              </w:rPr>
            </w:pPr>
            <w:r>
              <w:rPr>
                <w:color w:val="000000"/>
                <w:spacing w:val="0"/>
                <w:w w:val="100"/>
                <w:position w:val="0"/>
                <w:sz w:val="18"/>
                <w:szCs w:val="18"/>
              </w:rPr>
              <w:t>四级指标</w:t>
            </w:r>
          </w:p>
        </w:tc>
        <w:tc>
          <w:tcPr>
            <w:tcW w:w="1286" w:type="dxa"/>
            <w:tcBorders>
              <w:top w:val="single" w:color="auto" w:sz="4" w:space="0"/>
              <w:left w:val="single" w:color="auto" w:sz="4" w:space="0"/>
            </w:tcBorders>
            <w:shd w:val="clear" w:color="auto" w:fill="FFFFFF"/>
            <w:vAlign w:val="top"/>
          </w:tcPr>
          <w:p>
            <w:pPr>
              <w:widowControl w:val="0"/>
              <w:rPr>
                <w:sz w:val="10"/>
                <w:szCs w:val="10"/>
              </w:rPr>
            </w:pPr>
          </w:p>
        </w:tc>
        <w:tc>
          <w:tcPr>
            <w:tcW w:w="1277" w:type="dxa"/>
            <w:tcBorders>
              <w:top w:val="single" w:color="auto" w:sz="4" w:space="0"/>
              <w:left w:val="single" w:color="auto" w:sz="4" w:space="0"/>
              <w:right w:val="single" w:color="auto" w:sz="4" w:space="0"/>
            </w:tcBorders>
            <w:shd w:val="clear" w:color="auto" w:fill="FFFFFF"/>
            <w:vAlign w:val="top"/>
          </w:tcPr>
          <w:p>
            <w:pPr>
              <w:widowControl w:val="0"/>
              <w:rPr>
                <w:sz w:val="10"/>
                <w:szCs w:val="10"/>
              </w:rPr>
            </w:pPr>
          </w:p>
        </w:tc>
      </w:tr>
      <w:tr>
        <w:tblPrEx>
          <w:tblLayout w:type="fixed"/>
          <w:tblCellMar>
            <w:top w:w="0" w:type="dxa"/>
            <w:left w:w="10" w:type="dxa"/>
            <w:bottom w:w="0" w:type="dxa"/>
            <w:right w:w="10" w:type="dxa"/>
          </w:tblCellMar>
        </w:tblPrEx>
        <w:trPr>
          <w:trHeight w:val="461" w:hRule="exact"/>
          <w:jc w:val="center"/>
        </w:trPr>
        <w:tc>
          <w:tcPr>
            <w:tcW w:w="1416" w:type="dxa"/>
            <w:vMerge w:val="restart"/>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B4.</w:t>
            </w:r>
            <w:r>
              <w:rPr>
                <w:color w:val="000000"/>
                <w:spacing w:val="0"/>
                <w:w w:val="100"/>
                <w:position w:val="0"/>
                <w:sz w:val="17"/>
                <w:szCs w:val="17"/>
              </w:rPr>
              <w:t>资金管理</w:t>
            </w:r>
          </w:p>
        </w:tc>
        <w:tc>
          <w:tcPr>
            <w:tcW w:w="1531"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C6.</w:t>
            </w:r>
            <w:r>
              <w:rPr>
                <w:color w:val="000000"/>
                <w:spacing w:val="0"/>
                <w:w w:val="100"/>
                <w:position w:val="0"/>
                <w:sz w:val="17"/>
                <w:szCs w:val="17"/>
              </w:rPr>
              <w:t>资金到位率</w:t>
            </w:r>
          </w:p>
        </w:tc>
        <w:tc>
          <w:tcPr>
            <w:tcW w:w="3317"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D10.</w:t>
            </w:r>
            <w:r>
              <w:rPr>
                <w:color w:val="000000"/>
                <w:spacing w:val="0"/>
                <w:w w:val="100"/>
                <w:position w:val="0"/>
                <w:sz w:val="17"/>
                <w:szCs w:val="17"/>
              </w:rPr>
              <w:t>财政资金到位率</w:t>
            </w:r>
          </w:p>
        </w:tc>
        <w:tc>
          <w:tcPr>
            <w:tcW w:w="1286"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lang w:val="en-US" w:eastAsia="en-US" w:bidi="en-US"/>
              </w:rPr>
              <w:t>1.00</w:t>
            </w:r>
          </w:p>
        </w:tc>
        <w:tc>
          <w:tcPr>
            <w:tcW w:w="1277"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1.</w:t>
            </w:r>
            <w:r>
              <w:rPr>
                <w:color w:val="000000"/>
                <w:spacing w:val="0"/>
                <w:w w:val="100"/>
                <w:position w:val="0"/>
                <w:sz w:val="18"/>
                <w:szCs w:val="18"/>
              </w:rPr>
              <w:t>00</w:t>
            </w:r>
          </w:p>
        </w:tc>
      </w:tr>
      <w:tr>
        <w:tblPrEx>
          <w:tblLayout w:type="fixed"/>
          <w:tblCellMar>
            <w:top w:w="0" w:type="dxa"/>
            <w:left w:w="10" w:type="dxa"/>
            <w:bottom w:w="0" w:type="dxa"/>
            <w:right w:w="10" w:type="dxa"/>
          </w:tblCellMar>
        </w:tblPrEx>
        <w:trPr>
          <w:trHeight w:val="461" w:hRule="exact"/>
          <w:jc w:val="center"/>
        </w:trPr>
        <w:tc>
          <w:tcPr>
            <w:tcW w:w="1416" w:type="dxa"/>
            <w:vMerge w:val="continue"/>
            <w:tcBorders>
              <w:left w:val="single" w:color="auto" w:sz="4" w:space="0"/>
            </w:tcBorders>
            <w:shd w:val="clear" w:color="auto" w:fill="FFFFFF"/>
            <w:vAlign w:val="center"/>
          </w:tcPr>
          <w:p/>
        </w:tc>
        <w:tc>
          <w:tcPr>
            <w:tcW w:w="1531"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C7.</w:t>
            </w:r>
            <w:r>
              <w:rPr>
                <w:color w:val="000000"/>
                <w:spacing w:val="0"/>
                <w:w w:val="100"/>
                <w:position w:val="0"/>
                <w:sz w:val="17"/>
                <w:szCs w:val="17"/>
              </w:rPr>
              <w:t>预算执行率</w:t>
            </w:r>
          </w:p>
        </w:tc>
        <w:tc>
          <w:tcPr>
            <w:tcW w:w="3317"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D11,</w:t>
            </w:r>
            <w:r>
              <w:rPr>
                <w:color w:val="000000"/>
                <w:spacing w:val="0"/>
                <w:w w:val="100"/>
                <w:position w:val="0"/>
                <w:sz w:val="17"/>
                <w:szCs w:val="17"/>
              </w:rPr>
              <w:t>到位资金支出率</w:t>
            </w:r>
          </w:p>
        </w:tc>
        <w:tc>
          <w:tcPr>
            <w:tcW w:w="1286"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lang w:val="en-US" w:eastAsia="en-US" w:bidi="en-US"/>
              </w:rPr>
              <w:t>2.</w:t>
            </w:r>
            <w:r>
              <w:rPr>
                <w:color w:val="000000"/>
                <w:spacing w:val="0"/>
                <w:w w:val="100"/>
                <w:position w:val="0"/>
                <w:sz w:val="18"/>
                <w:szCs w:val="18"/>
              </w:rPr>
              <w:t>00</w:t>
            </w:r>
          </w:p>
        </w:tc>
        <w:tc>
          <w:tcPr>
            <w:tcW w:w="1277"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lang w:val="en-US" w:eastAsia="en-US" w:bidi="en-US"/>
              </w:rPr>
              <w:t>2.</w:t>
            </w:r>
            <w:r>
              <w:rPr>
                <w:color w:val="000000"/>
                <w:spacing w:val="0"/>
                <w:w w:val="100"/>
                <w:position w:val="0"/>
                <w:sz w:val="18"/>
                <w:szCs w:val="18"/>
              </w:rPr>
              <w:t>00</w:t>
            </w:r>
          </w:p>
        </w:tc>
      </w:tr>
      <w:tr>
        <w:tblPrEx>
          <w:tblLayout w:type="fixed"/>
          <w:tblCellMar>
            <w:top w:w="0" w:type="dxa"/>
            <w:left w:w="10" w:type="dxa"/>
            <w:bottom w:w="0" w:type="dxa"/>
            <w:right w:w="10" w:type="dxa"/>
          </w:tblCellMar>
        </w:tblPrEx>
        <w:trPr>
          <w:trHeight w:val="470" w:hRule="exact"/>
          <w:jc w:val="center"/>
        </w:trPr>
        <w:tc>
          <w:tcPr>
            <w:tcW w:w="1416" w:type="dxa"/>
            <w:vMerge w:val="continue"/>
            <w:tcBorders>
              <w:left w:val="single" w:color="auto" w:sz="4" w:space="0"/>
            </w:tcBorders>
            <w:shd w:val="clear" w:color="auto" w:fill="FFFFFF"/>
            <w:vAlign w:val="center"/>
          </w:tcPr>
          <w:p/>
        </w:tc>
        <w:tc>
          <w:tcPr>
            <w:tcW w:w="1531" w:type="dxa"/>
            <w:vMerge w:val="restart"/>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5" w:lineRule="exact"/>
              <w:ind w:left="0" w:right="0" w:firstLine="0"/>
              <w:jc w:val="left"/>
              <w:rPr>
                <w:sz w:val="17"/>
                <w:szCs w:val="17"/>
              </w:rPr>
            </w:pPr>
            <w:r>
              <w:rPr>
                <w:color w:val="000000"/>
                <w:spacing w:val="0"/>
                <w:w w:val="100"/>
                <w:position w:val="0"/>
                <w:sz w:val="18"/>
                <w:szCs w:val="18"/>
                <w:lang w:val="en-US" w:eastAsia="en-US" w:bidi="en-US"/>
              </w:rPr>
              <w:t>C8.</w:t>
            </w:r>
            <w:r>
              <w:rPr>
                <w:color w:val="000000"/>
                <w:spacing w:val="0"/>
                <w:w w:val="100"/>
                <w:position w:val="0"/>
                <w:sz w:val="17"/>
                <w:szCs w:val="17"/>
              </w:rPr>
              <w:t>资金使用合 规性</w:t>
            </w:r>
          </w:p>
        </w:tc>
        <w:tc>
          <w:tcPr>
            <w:tcW w:w="3317"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D12.</w:t>
            </w:r>
            <w:r>
              <w:rPr>
                <w:color w:val="000000"/>
                <w:spacing w:val="0"/>
                <w:w w:val="100"/>
                <w:position w:val="0"/>
                <w:sz w:val="17"/>
                <w:szCs w:val="17"/>
              </w:rPr>
              <w:t>资金拨付流程合规性</w:t>
            </w:r>
          </w:p>
        </w:tc>
        <w:tc>
          <w:tcPr>
            <w:tcW w:w="1286"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2</w:t>
            </w:r>
            <w:r>
              <w:rPr>
                <w:color w:val="000000"/>
                <w:spacing w:val="0"/>
                <w:w w:val="100"/>
                <w:position w:val="0"/>
                <w:sz w:val="18"/>
                <w:szCs w:val="18"/>
                <w:lang w:val="en-US" w:eastAsia="en-US" w:bidi="en-US"/>
              </w:rPr>
              <w:t>.</w:t>
            </w:r>
            <w:r>
              <w:rPr>
                <w:color w:val="000000"/>
                <w:spacing w:val="0"/>
                <w:w w:val="100"/>
                <w:position w:val="0"/>
                <w:sz w:val="18"/>
                <w:szCs w:val="18"/>
              </w:rPr>
              <w:t>00</w:t>
            </w:r>
          </w:p>
        </w:tc>
        <w:tc>
          <w:tcPr>
            <w:tcW w:w="1277"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2</w:t>
            </w:r>
            <w:r>
              <w:rPr>
                <w:color w:val="000000"/>
                <w:spacing w:val="0"/>
                <w:w w:val="100"/>
                <w:position w:val="0"/>
                <w:sz w:val="18"/>
                <w:szCs w:val="18"/>
                <w:lang w:val="en-US" w:eastAsia="en-US" w:bidi="en-US"/>
              </w:rPr>
              <w:t>.</w:t>
            </w:r>
            <w:r>
              <w:rPr>
                <w:color w:val="000000"/>
                <w:spacing w:val="0"/>
                <w:w w:val="100"/>
                <w:position w:val="0"/>
                <w:sz w:val="18"/>
                <w:szCs w:val="18"/>
              </w:rPr>
              <w:t>00</w:t>
            </w:r>
          </w:p>
        </w:tc>
      </w:tr>
      <w:tr>
        <w:tblPrEx>
          <w:tblLayout w:type="fixed"/>
          <w:tblCellMar>
            <w:top w:w="0" w:type="dxa"/>
            <w:left w:w="10" w:type="dxa"/>
            <w:bottom w:w="0" w:type="dxa"/>
            <w:right w:w="10" w:type="dxa"/>
          </w:tblCellMar>
        </w:tblPrEx>
        <w:trPr>
          <w:trHeight w:val="466" w:hRule="exact"/>
          <w:jc w:val="center"/>
        </w:trPr>
        <w:tc>
          <w:tcPr>
            <w:tcW w:w="1416" w:type="dxa"/>
            <w:vMerge w:val="continue"/>
            <w:tcBorders>
              <w:left w:val="single" w:color="auto" w:sz="4" w:space="0"/>
            </w:tcBorders>
            <w:shd w:val="clear" w:color="auto" w:fill="FFFFFF"/>
            <w:vAlign w:val="center"/>
          </w:tcPr>
          <w:p/>
        </w:tc>
        <w:tc>
          <w:tcPr>
            <w:tcW w:w="1531" w:type="dxa"/>
            <w:vMerge w:val="continue"/>
            <w:tcBorders>
              <w:left w:val="single" w:color="auto" w:sz="4" w:space="0"/>
            </w:tcBorders>
            <w:shd w:val="clear" w:color="auto" w:fill="FFFFFF"/>
            <w:vAlign w:val="center"/>
          </w:tcPr>
          <w:p/>
        </w:tc>
        <w:tc>
          <w:tcPr>
            <w:tcW w:w="3317" w:type="dxa"/>
            <w:tcBorders>
              <w:top w:val="single" w:color="auto" w:sz="4" w:space="0"/>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D13.</w:t>
            </w:r>
            <w:r>
              <w:rPr>
                <w:color w:val="000000"/>
                <w:spacing w:val="0"/>
                <w:w w:val="100"/>
                <w:position w:val="0"/>
                <w:sz w:val="17"/>
                <w:szCs w:val="17"/>
              </w:rPr>
              <w:t>资金支付合规性</w:t>
            </w:r>
          </w:p>
        </w:tc>
        <w:tc>
          <w:tcPr>
            <w:tcW w:w="1286" w:type="dxa"/>
            <w:tcBorders>
              <w:top w:val="single" w:color="auto" w:sz="4" w:space="0"/>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3.</w:t>
            </w:r>
            <w:r>
              <w:rPr>
                <w:color w:val="000000"/>
                <w:spacing w:val="0"/>
                <w:w w:val="100"/>
                <w:position w:val="0"/>
                <w:sz w:val="18"/>
                <w:szCs w:val="18"/>
              </w:rPr>
              <w:t>00</w:t>
            </w:r>
          </w:p>
        </w:tc>
        <w:tc>
          <w:tcPr>
            <w:tcW w:w="1277"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3</w:t>
            </w:r>
            <w:r>
              <w:rPr>
                <w:color w:val="000000"/>
                <w:spacing w:val="0"/>
                <w:w w:val="100"/>
                <w:position w:val="0"/>
                <w:sz w:val="18"/>
                <w:szCs w:val="18"/>
                <w:lang w:val="en-US" w:eastAsia="en-US" w:bidi="en-US"/>
              </w:rPr>
              <w:t>.</w:t>
            </w:r>
            <w:r>
              <w:rPr>
                <w:color w:val="000000"/>
                <w:spacing w:val="0"/>
                <w:w w:val="100"/>
                <w:position w:val="0"/>
                <w:sz w:val="18"/>
                <w:szCs w:val="18"/>
              </w:rPr>
              <w:t>00</w:t>
            </w:r>
          </w:p>
        </w:tc>
      </w:tr>
      <w:tr>
        <w:tblPrEx>
          <w:tblLayout w:type="fixed"/>
          <w:tblCellMar>
            <w:top w:w="0" w:type="dxa"/>
            <w:left w:w="10" w:type="dxa"/>
            <w:bottom w:w="0" w:type="dxa"/>
            <w:right w:w="10" w:type="dxa"/>
          </w:tblCellMar>
        </w:tblPrEx>
        <w:trPr>
          <w:trHeight w:val="466" w:hRule="exact"/>
          <w:jc w:val="center"/>
        </w:trPr>
        <w:tc>
          <w:tcPr>
            <w:tcW w:w="6264" w:type="dxa"/>
            <w:gridSpan w:val="3"/>
            <w:tcBorders>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leftChars="0" w:right="0" w:rightChars="0" w:firstLine="0" w:firstLineChars="0"/>
              <w:jc w:val="center"/>
              <w:rPr>
                <w:color w:val="000000"/>
                <w:spacing w:val="0"/>
                <w:w w:val="100"/>
                <w:position w:val="0"/>
                <w:sz w:val="18"/>
                <w:szCs w:val="18"/>
                <w:lang w:val="en-US" w:eastAsia="en-US" w:bidi="en-US"/>
              </w:rPr>
            </w:pPr>
            <w:r>
              <w:rPr>
                <w:color w:val="000000"/>
                <w:spacing w:val="0"/>
                <w:w w:val="100"/>
                <w:position w:val="0"/>
                <w:sz w:val="17"/>
                <w:szCs w:val="17"/>
              </w:rPr>
              <w:t>合汁</w:t>
            </w:r>
          </w:p>
        </w:tc>
        <w:tc>
          <w:tcPr>
            <w:tcW w:w="1286" w:type="dxa"/>
            <w:tcBorders>
              <w:top w:val="single" w:color="auto" w:sz="4" w:space="0"/>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leftChars="0" w:right="0" w:rightChars="0" w:firstLine="420" w:firstLineChars="0"/>
              <w:jc w:val="left"/>
              <w:rPr>
                <w:rFonts w:hint="eastAsia"/>
                <w:color w:val="000000"/>
                <w:spacing w:val="0"/>
                <w:w w:val="100"/>
                <w:position w:val="0"/>
                <w:sz w:val="18"/>
                <w:szCs w:val="18"/>
                <w:lang w:val="en-US" w:eastAsia="zh-CN" w:bidi="en-US"/>
              </w:rPr>
            </w:pPr>
            <w:r>
              <w:rPr>
                <w:rFonts w:hint="eastAsia"/>
                <w:color w:val="000000"/>
                <w:spacing w:val="0"/>
                <w:w w:val="100"/>
                <w:position w:val="0"/>
                <w:sz w:val="20"/>
                <w:szCs w:val="20"/>
                <w:lang w:val="en-US" w:eastAsia="zh-CN" w:bidi="en-US"/>
              </w:rPr>
              <w:t>8</w:t>
            </w:r>
            <w:r>
              <w:rPr>
                <w:color w:val="000000"/>
                <w:spacing w:val="0"/>
                <w:w w:val="100"/>
                <w:position w:val="0"/>
                <w:sz w:val="20"/>
                <w:szCs w:val="20"/>
                <w:lang w:val="en-US" w:eastAsia="en-US" w:bidi="en-US"/>
              </w:rPr>
              <w:t>.</w:t>
            </w:r>
            <w:r>
              <w:rPr>
                <w:color w:val="000000"/>
                <w:spacing w:val="0"/>
                <w:w w:val="100"/>
                <w:position w:val="0"/>
                <w:sz w:val="20"/>
                <w:szCs w:val="20"/>
              </w:rPr>
              <w:t>00</w:t>
            </w:r>
          </w:p>
        </w:tc>
        <w:tc>
          <w:tcPr>
            <w:tcW w:w="1277"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leftChars="0" w:right="0" w:rightChars="0" w:firstLine="0" w:firstLineChars="0"/>
              <w:jc w:val="center"/>
              <w:rPr>
                <w:rFonts w:hint="eastAsia"/>
                <w:color w:val="000000"/>
                <w:spacing w:val="0"/>
                <w:w w:val="100"/>
                <w:position w:val="0"/>
                <w:sz w:val="18"/>
                <w:szCs w:val="18"/>
                <w:lang w:val="en-US" w:eastAsia="zh-CN" w:bidi="en-US"/>
              </w:rPr>
            </w:pPr>
            <w:r>
              <w:rPr>
                <w:rFonts w:hint="eastAsia"/>
                <w:color w:val="000000"/>
                <w:spacing w:val="0"/>
                <w:w w:val="100"/>
                <w:position w:val="0"/>
                <w:sz w:val="20"/>
                <w:szCs w:val="20"/>
                <w:lang w:val="en-US" w:eastAsia="zh-CN" w:bidi="en-US"/>
              </w:rPr>
              <w:t>8</w:t>
            </w:r>
            <w:r>
              <w:rPr>
                <w:color w:val="000000"/>
                <w:spacing w:val="0"/>
                <w:w w:val="100"/>
                <w:position w:val="0"/>
                <w:sz w:val="20"/>
                <w:szCs w:val="20"/>
                <w:lang w:val="en-US" w:eastAsia="en-US" w:bidi="en-US"/>
              </w:rPr>
              <w:t>.</w:t>
            </w:r>
            <w:r>
              <w:rPr>
                <w:color w:val="000000"/>
                <w:spacing w:val="0"/>
                <w:w w:val="100"/>
                <w:position w:val="0"/>
                <w:sz w:val="20"/>
                <w:szCs w:val="20"/>
              </w:rPr>
              <w:t>00</w:t>
            </w:r>
          </w:p>
        </w:tc>
      </w:tr>
    </w:tbl>
    <w:p>
      <w:pPr>
        <w:widowControl w:val="0"/>
        <w:spacing w:line="1" w:lineRule="exact"/>
      </w:pPr>
    </w:p>
    <w:p>
      <w:pPr>
        <w:pStyle w:val="21"/>
        <w:keepNext w:val="0"/>
        <w:keepLines w:val="0"/>
        <w:widowControl w:val="0"/>
        <w:shd w:val="clear" w:color="auto" w:fill="auto"/>
        <w:bidi w:val="0"/>
        <w:spacing w:before="0" w:after="0" w:line="590" w:lineRule="exact"/>
        <w:ind w:left="0" w:right="0" w:firstLine="620"/>
        <w:jc w:val="both"/>
        <w:rPr>
          <w:sz w:val="32"/>
          <w:szCs w:val="32"/>
        </w:rPr>
      </w:pPr>
      <w:r>
        <w:rPr>
          <w:color w:val="000000"/>
          <w:spacing w:val="0"/>
          <w:w w:val="100"/>
          <w:position w:val="0"/>
          <w:sz w:val="32"/>
          <w:szCs w:val="32"/>
          <w:lang w:val="en-US" w:eastAsia="en-US" w:bidi="en-US"/>
        </w:rPr>
        <w:t>D10.</w:t>
      </w:r>
      <w:r>
        <w:rPr>
          <w:color w:val="000000"/>
          <w:spacing w:val="0"/>
          <w:w w:val="100"/>
          <w:position w:val="0"/>
          <w:sz w:val="32"/>
          <w:szCs w:val="32"/>
        </w:rPr>
        <w:t>财政资金到位率，分值1分，得分1分，得分率100%.</w:t>
      </w:r>
    </w:p>
    <w:p>
      <w:pPr>
        <w:pStyle w:val="21"/>
        <w:keepNext w:val="0"/>
        <w:keepLines w:val="0"/>
        <w:widowControl w:val="0"/>
        <w:shd w:val="clear" w:color="auto" w:fill="auto"/>
        <w:bidi w:val="0"/>
        <w:spacing w:before="0" w:after="0" w:line="590" w:lineRule="exact"/>
        <w:ind w:left="0" w:right="0" w:firstLine="620"/>
        <w:jc w:val="both"/>
        <w:rPr>
          <w:rFonts w:hint="eastAsia"/>
          <w:color w:val="000000"/>
          <w:spacing w:val="0"/>
          <w:w w:val="100"/>
          <w:position w:val="0"/>
          <w:sz w:val="32"/>
          <w:szCs w:val="32"/>
          <w:lang w:val="en-US" w:eastAsia="zh-CN"/>
        </w:rPr>
      </w:pPr>
      <w:r>
        <w:rPr>
          <w:rFonts w:hint="eastAsia"/>
          <w:color w:val="000000"/>
          <w:spacing w:val="0"/>
          <w:w w:val="100"/>
          <w:position w:val="0"/>
          <w:sz w:val="32"/>
          <w:szCs w:val="32"/>
          <w:lang w:val="en-US" w:eastAsia="zh-CN"/>
        </w:rPr>
        <w:t>长岛海洋生态文明综合试验区人民医院一期工程建设项目2023年投资11300万元，全部为专项债券资金，年内完成投资11300 万元，资金到位率100.00%,根据计算规则，该项得满分。</w:t>
      </w:r>
    </w:p>
    <w:p>
      <w:pPr>
        <w:pStyle w:val="21"/>
        <w:keepNext w:val="0"/>
        <w:keepLines w:val="0"/>
        <w:widowControl w:val="0"/>
        <w:shd w:val="clear" w:color="auto" w:fill="auto"/>
        <w:bidi w:val="0"/>
        <w:spacing w:before="0" w:after="0" w:line="581" w:lineRule="exact"/>
        <w:ind w:left="0" w:right="0" w:firstLine="620"/>
        <w:jc w:val="both"/>
        <w:rPr>
          <w:rFonts w:eastAsia="宋体"/>
          <w:sz w:val="32"/>
          <w:szCs w:val="32"/>
        </w:rPr>
      </w:pPr>
      <w:r>
        <w:rPr>
          <w:rFonts w:eastAsia="宋体"/>
          <w:color w:val="000000"/>
          <w:spacing w:val="0"/>
          <w:w w:val="100"/>
          <w:position w:val="0"/>
          <w:sz w:val="32"/>
          <w:szCs w:val="32"/>
          <w:lang w:val="en-US" w:eastAsia="en-US" w:bidi="en-US"/>
        </w:rPr>
        <w:t>D11.</w:t>
      </w:r>
      <w:r>
        <w:rPr>
          <w:rFonts w:eastAsia="宋体"/>
          <w:color w:val="000000"/>
          <w:spacing w:val="0"/>
          <w:w w:val="100"/>
          <w:position w:val="0"/>
          <w:sz w:val="32"/>
          <w:szCs w:val="32"/>
        </w:rPr>
        <w:t>到位资金支出率，分值2分，得分2分，得分率100%.</w:t>
      </w:r>
    </w:p>
    <w:p>
      <w:pPr>
        <w:pStyle w:val="21"/>
        <w:keepNext w:val="0"/>
        <w:keepLines w:val="0"/>
        <w:widowControl w:val="0"/>
        <w:shd w:val="clear" w:color="auto" w:fill="auto"/>
        <w:bidi w:val="0"/>
        <w:spacing w:before="0" w:after="0" w:line="581" w:lineRule="exact"/>
        <w:ind w:left="0" w:right="0" w:firstLine="620"/>
        <w:jc w:val="both"/>
        <w:rPr>
          <w:rFonts w:hint="eastAsia"/>
          <w:color w:val="000000"/>
          <w:spacing w:val="0"/>
          <w:w w:val="100"/>
          <w:position w:val="0"/>
          <w:sz w:val="32"/>
          <w:szCs w:val="32"/>
          <w:lang w:val="en-US" w:eastAsia="zh-CN"/>
        </w:rPr>
      </w:pPr>
      <w:r>
        <w:rPr>
          <w:rFonts w:hint="eastAsia"/>
          <w:color w:val="000000"/>
          <w:spacing w:val="0"/>
          <w:w w:val="100"/>
          <w:position w:val="0"/>
          <w:sz w:val="32"/>
          <w:szCs w:val="32"/>
          <w:lang w:val="en-US" w:eastAsia="zh-CN"/>
        </w:rPr>
        <w:t>长岛海洋生态文明综合试验区人民医院一期工程建设项目开展项目建筑工程建设和医疗设备采购等工作，2023年度内完成原定计划任务目标，完成项目投资11300万元，与项目预算相符合，预算执行率为100.00%,根据计算规则，该项得满分。</w:t>
      </w:r>
    </w:p>
    <w:p>
      <w:pPr>
        <w:pStyle w:val="21"/>
        <w:keepNext w:val="0"/>
        <w:keepLines w:val="0"/>
        <w:widowControl w:val="0"/>
        <w:shd w:val="clear" w:color="auto" w:fill="auto"/>
        <w:bidi w:val="0"/>
        <w:spacing w:before="0" w:after="0" w:line="581" w:lineRule="exact"/>
        <w:ind w:left="0" w:right="0" w:firstLine="620"/>
        <w:jc w:val="both"/>
        <w:rPr>
          <w:rFonts w:eastAsia="宋体"/>
          <w:sz w:val="32"/>
          <w:szCs w:val="32"/>
        </w:rPr>
      </w:pPr>
      <w:r>
        <w:rPr>
          <w:rFonts w:hint="eastAsia"/>
          <w:color w:val="000000"/>
          <w:spacing w:val="0"/>
          <w:w w:val="100"/>
          <w:position w:val="0"/>
          <w:sz w:val="32"/>
          <w:szCs w:val="32"/>
          <w:lang w:val="en-US" w:eastAsia="zh-CN" w:bidi="en-US"/>
        </w:rPr>
        <w:t>D</w:t>
      </w:r>
      <w:r>
        <w:rPr>
          <w:rFonts w:eastAsia="宋体"/>
          <w:color w:val="000000"/>
          <w:spacing w:val="0"/>
          <w:w w:val="100"/>
          <w:position w:val="0"/>
          <w:sz w:val="32"/>
          <w:szCs w:val="32"/>
          <w:lang w:val="en-US" w:eastAsia="en-US" w:bidi="en-US"/>
        </w:rPr>
        <w:t>12.</w:t>
      </w:r>
      <w:r>
        <w:rPr>
          <w:rFonts w:eastAsia="宋体"/>
          <w:color w:val="000000"/>
          <w:spacing w:val="0"/>
          <w:w w:val="100"/>
          <w:position w:val="0"/>
          <w:sz w:val="32"/>
          <w:szCs w:val="32"/>
        </w:rPr>
        <w:t>资金拨付流程合规性，分值</w:t>
      </w:r>
      <w:r>
        <w:rPr>
          <w:rFonts w:hint="eastAsia"/>
          <w:color w:val="000000"/>
          <w:spacing w:val="0"/>
          <w:w w:val="100"/>
          <w:position w:val="0"/>
          <w:sz w:val="32"/>
          <w:szCs w:val="32"/>
          <w:lang w:val="en-US" w:eastAsia="zh-CN"/>
        </w:rPr>
        <w:t>2</w:t>
      </w:r>
      <w:r>
        <w:rPr>
          <w:rFonts w:eastAsia="宋体"/>
          <w:color w:val="000000"/>
          <w:spacing w:val="0"/>
          <w:w w:val="100"/>
          <w:position w:val="0"/>
          <w:sz w:val="32"/>
          <w:szCs w:val="32"/>
        </w:rPr>
        <w:t>分，得分</w:t>
      </w:r>
      <w:r>
        <w:rPr>
          <w:rFonts w:hint="eastAsia"/>
          <w:color w:val="000000"/>
          <w:spacing w:val="0"/>
          <w:w w:val="100"/>
          <w:position w:val="0"/>
          <w:sz w:val="32"/>
          <w:szCs w:val="32"/>
          <w:lang w:val="en-US" w:eastAsia="zh-CN"/>
        </w:rPr>
        <w:t>2</w:t>
      </w:r>
      <w:r>
        <w:rPr>
          <w:rFonts w:eastAsia="宋体"/>
          <w:color w:val="000000"/>
          <w:spacing w:val="0"/>
          <w:w w:val="100"/>
          <w:position w:val="0"/>
          <w:sz w:val="32"/>
          <w:szCs w:val="32"/>
        </w:rPr>
        <w:t>分，得分率100%。</w:t>
      </w:r>
    </w:p>
    <w:p>
      <w:pPr>
        <w:pStyle w:val="21"/>
        <w:keepNext w:val="0"/>
        <w:keepLines w:val="0"/>
        <w:widowControl w:val="0"/>
        <w:shd w:val="clear" w:color="auto" w:fill="auto"/>
        <w:bidi w:val="0"/>
        <w:spacing w:before="0" w:after="0" w:line="580" w:lineRule="exact"/>
        <w:ind w:left="0" w:right="0" w:firstLine="620"/>
        <w:jc w:val="both"/>
        <w:rPr>
          <w:rFonts w:eastAsia="宋体"/>
          <w:sz w:val="32"/>
        </w:rPr>
      </w:pPr>
      <w:r>
        <w:rPr>
          <w:rFonts w:eastAsia="宋体"/>
          <w:color w:val="000000"/>
          <w:spacing w:val="0"/>
          <w:w w:val="100"/>
          <w:position w:val="0"/>
          <w:sz w:val="32"/>
        </w:rPr>
        <w:t>经审查，工程资金是由</w:t>
      </w:r>
      <w:r>
        <w:rPr>
          <w:rFonts w:hint="eastAsia" w:eastAsia="宋体"/>
          <w:color w:val="000000"/>
          <w:spacing w:val="0"/>
          <w:w w:val="100"/>
          <w:position w:val="0"/>
          <w:sz w:val="32"/>
          <w:lang w:val="en-US" w:eastAsia="zh-CN"/>
        </w:rPr>
        <w:t>长岛综合试验区人民医院提交付款申请报给财政金融局，然后交有关科室审核完成，后报领导签字审批，待财政审批通过后，再由长岛综合试验区人民医院</w:t>
      </w:r>
      <w:r>
        <w:rPr>
          <w:rFonts w:eastAsia="宋体"/>
          <w:color w:val="000000"/>
          <w:spacing w:val="0"/>
          <w:w w:val="100"/>
          <w:position w:val="0"/>
          <w:sz w:val="32"/>
        </w:rPr>
        <w:t>按程序组织开发票，通过财政系统提报国库付款，资金拨付流程合规，根据计算规则，该项得满分。</w:t>
      </w:r>
    </w:p>
    <w:p>
      <w:pPr>
        <w:pStyle w:val="21"/>
        <w:keepNext w:val="0"/>
        <w:keepLines w:val="0"/>
        <w:widowControl w:val="0"/>
        <w:shd w:val="clear" w:color="auto" w:fill="auto"/>
        <w:bidi w:val="0"/>
        <w:spacing w:before="0" w:after="0" w:line="580" w:lineRule="exact"/>
        <w:ind w:left="0" w:right="0" w:firstLine="620"/>
        <w:jc w:val="both"/>
        <w:rPr>
          <w:rFonts w:eastAsia="宋体"/>
          <w:sz w:val="32"/>
          <w:szCs w:val="32"/>
        </w:rPr>
      </w:pPr>
      <w:r>
        <w:rPr>
          <w:rFonts w:eastAsia="宋体"/>
          <w:color w:val="000000"/>
          <w:spacing w:val="0"/>
          <w:w w:val="100"/>
          <w:position w:val="0"/>
          <w:sz w:val="32"/>
          <w:szCs w:val="32"/>
          <w:lang w:val="en-US" w:eastAsia="en-US" w:bidi="en-US"/>
        </w:rPr>
        <w:t>D13</w:t>
      </w:r>
      <w:r>
        <w:rPr>
          <w:rFonts w:eastAsia="宋体"/>
          <w:color w:val="000000"/>
          <w:spacing w:val="0"/>
          <w:w w:val="100"/>
          <w:position w:val="0"/>
          <w:sz w:val="32"/>
          <w:szCs w:val="32"/>
        </w:rPr>
        <w:t>.资金支付合规性，分值</w:t>
      </w:r>
      <w:r>
        <w:rPr>
          <w:rFonts w:hint="eastAsia"/>
          <w:color w:val="000000"/>
          <w:spacing w:val="0"/>
          <w:w w:val="100"/>
          <w:position w:val="0"/>
          <w:sz w:val="32"/>
          <w:szCs w:val="32"/>
          <w:lang w:val="en-US" w:eastAsia="zh-CN"/>
        </w:rPr>
        <w:t>3</w:t>
      </w:r>
      <w:r>
        <w:rPr>
          <w:rFonts w:eastAsia="宋体"/>
          <w:color w:val="000000"/>
          <w:spacing w:val="0"/>
          <w:w w:val="100"/>
          <w:position w:val="0"/>
          <w:sz w:val="32"/>
          <w:szCs w:val="32"/>
        </w:rPr>
        <w:t>分，得分</w:t>
      </w:r>
      <w:r>
        <w:rPr>
          <w:rFonts w:hint="eastAsia"/>
          <w:color w:val="000000"/>
          <w:spacing w:val="0"/>
          <w:w w:val="100"/>
          <w:position w:val="0"/>
          <w:sz w:val="32"/>
          <w:szCs w:val="32"/>
          <w:lang w:val="en-US" w:eastAsia="zh-CN"/>
        </w:rPr>
        <w:t>3</w:t>
      </w:r>
      <w:r>
        <w:rPr>
          <w:rFonts w:eastAsia="宋体"/>
          <w:color w:val="000000"/>
          <w:spacing w:val="0"/>
          <w:w w:val="100"/>
          <w:position w:val="0"/>
          <w:sz w:val="32"/>
          <w:szCs w:val="32"/>
        </w:rPr>
        <w:t>分，得分率100%。</w:t>
      </w:r>
    </w:p>
    <w:p>
      <w:pPr>
        <w:pStyle w:val="21"/>
        <w:keepNext w:val="0"/>
        <w:keepLines w:val="0"/>
        <w:widowControl w:val="0"/>
        <w:shd w:val="clear" w:color="auto" w:fill="auto"/>
        <w:bidi w:val="0"/>
        <w:spacing w:before="0" w:after="0" w:line="590" w:lineRule="exact"/>
        <w:ind w:left="0" w:right="0" w:firstLine="620"/>
        <w:jc w:val="both"/>
        <w:rPr>
          <w:rFonts w:eastAsia="宋体"/>
          <w:sz w:val="32"/>
          <w:szCs w:val="30"/>
        </w:rPr>
      </w:pPr>
      <w:r>
        <w:rPr>
          <w:rFonts w:eastAsia="宋体"/>
          <w:color w:val="000000"/>
          <w:spacing w:val="0"/>
          <w:w w:val="100"/>
          <w:position w:val="0"/>
          <w:sz w:val="32"/>
        </w:rPr>
        <w:t>经审查，该项目不存在截留、挤占、挪用、虚列支出的情况, 财务处理较为规范，因此该项得满分</w:t>
      </w:r>
      <w:r>
        <w:rPr>
          <w:rFonts w:eastAsia="宋体"/>
          <w:color w:val="000000"/>
          <w:spacing w:val="0"/>
          <w:w w:val="100"/>
          <w:position w:val="0"/>
          <w:sz w:val="32"/>
          <w:szCs w:val="30"/>
        </w:rPr>
        <w:t>。</w:t>
      </w:r>
    </w:p>
    <w:p>
      <w:pPr>
        <w:pStyle w:val="25"/>
        <w:keepNext w:val="0"/>
        <w:keepLines w:val="0"/>
        <w:widowControl w:val="0"/>
        <w:shd w:val="clear" w:color="auto" w:fill="auto"/>
        <w:bidi w:val="0"/>
        <w:spacing w:before="0" w:after="0" w:line="240" w:lineRule="auto"/>
        <w:ind w:left="0" w:right="0" w:firstLine="0"/>
        <w:jc w:val="distribute"/>
        <w:rPr>
          <w:sz w:val="30"/>
          <w:szCs w:val="30"/>
        </w:rPr>
      </w:pPr>
      <w:r>
        <w:rPr>
          <w:rFonts w:hint="eastAsia" w:eastAsia="宋体"/>
          <w:color w:val="000000"/>
          <w:spacing w:val="0"/>
          <w:w w:val="100"/>
          <w:position w:val="0"/>
          <w:sz w:val="32"/>
          <w:szCs w:val="32"/>
          <w:lang w:val="en-US" w:eastAsia="zh-CN"/>
        </w:rPr>
        <w:t xml:space="preserve">    </w:t>
      </w:r>
      <w:r>
        <w:rPr>
          <w:rFonts w:eastAsia="宋体"/>
          <w:color w:val="000000"/>
          <w:spacing w:val="0"/>
          <w:w w:val="100"/>
          <w:position w:val="0"/>
          <w:sz w:val="32"/>
          <w:szCs w:val="32"/>
        </w:rPr>
        <w:t>2</w:t>
      </w:r>
      <w:r>
        <w:rPr>
          <w:rFonts w:eastAsia="宋体"/>
          <w:color w:val="000000"/>
          <w:spacing w:val="0"/>
          <w:w w:val="100"/>
          <w:position w:val="0"/>
          <w:sz w:val="32"/>
          <w:szCs w:val="30"/>
        </w:rPr>
        <w:t>.组织实施，分值</w:t>
      </w:r>
      <w:r>
        <w:rPr>
          <w:rFonts w:eastAsia="宋体"/>
          <w:color w:val="000000"/>
          <w:spacing w:val="0"/>
          <w:w w:val="100"/>
          <w:position w:val="0"/>
          <w:sz w:val="32"/>
          <w:szCs w:val="32"/>
        </w:rPr>
        <w:t>1</w:t>
      </w:r>
      <w:r>
        <w:rPr>
          <w:rFonts w:hint="eastAsia" w:eastAsia="宋体"/>
          <w:color w:val="000000"/>
          <w:spacing w:val="0"/>
          <w:w w:val="100"/>
          <w:position w:val="0"/>
          <w:sz w:val="32"/>
          <w:szCs w:val="32"/>
          <w:lang w:val="en-US" w:eastAsia="zh-CN"/>
        </w:rPr>
        <w:t>2</w:t>
      </w:r>
      <w:r>
        <w:rPr>
          <w:rFonts w:eastAsia="宋体"/>
          <w:color w:val="000000"/>
          <w:spacing w:val="0"/>
          <w:w w:val="100"/>
          <w:position w:val="0"/>
          <w:sz w:val="32"/>
          <w:szCs w:val="30"/>
        </w:rPr>
        <w:t>分，得分</w:t>
      </w:r>
      <w:r>
        <w:rPr>
          <w:rFonts w:eastAsia="宋体"/>
          <w:color w:val="000000"/>
          <w:spacing w:val="0"/>
          <w:w w:val="100"/>
          <w:position w:val="0"/>
          <w:sz w:val="32"/>
          <w:szCs w:val="32"/>
        </w:rPr>
        <w:t>1</w:t>
      </w:r>
      <w:r>
        <w:rPr>
          <w:rFonts w:hint="eastAsia"/>
          <w:color w:val="000000"/>
          <w:spacing w:val="0"/>
          <w:w w:val="100"/>
          <w:position w:val="0"/>
          <w:sz w:val="32"/>
          <w:szCs w:val="32"/>
          <w:lang w:val="en-US" w:eastAsia="zh-CN"/>
        </w:rPr>
        <w:t>2</w:t>
      </w:r>
      <w:r>
        <w:rPr>
          <w:rFonts w:eastAsia="宋体"/>
          <w:color w:val="000000"/>
          <w:spacing w:val="0"/>
          <w:w w:val="100"/>
          <w:position w:val="0"/>
          <w:sz w:val="32"/>
          <w:szCs w:val="30"/>
        </w:rPr>
        <w:t>分，得分率</w:t>
      </w:r>
      <w:r>
        <w:rPr>
          <w:rFonts w:hint="eastAsia"/>
          <w:color w:val="000000"/>
          <w:spacing w:val="0"/>
          <w:w w:val="100"/>
          <w:position w:val="0"/>
          <w:sz w:val="32"/>
          <w:szCs w:val="32"/>
          <w:lang w:val="en-US" w:eastAsia="zh-CN"/>
        </w:rPr>
        <w:t>100.00</w:t>
      </w:r>
      <w:r>
        <w:rPr>
          <w:rFonts w:eastAsia="宋体"/>
          <w:color w:val="000000"/>
          <w:spacing w:val="0"/>
          <w:w w:val="100"/>
          <w:position w:val="0"/>
          <w:sz w:val="32"/>
          <w:szCs w:val="32"/>
        </w:rPr>
        <w:t>%</w:t>
      </w:r>
      <w:r>
        <w:rPr>
          <w:rFonts w:eastAsia="宋体"/>
          <w:color w:val="000000"/>
          <w:spacing w:val="0"/>
          <w:w w:val="100"/>
          <w:position w:val="0"/>
          <w:sz w:val="32"/>
          <w:szCs w:val="30"/>
        </w:rPr>
        <w:t>。</w:t>
      </w:r>
    </w:p>
    <w:tbl>
      <w:tblPr>
        <w:tblStyle w:val="12"/>
        <w:tblW w:w="8971" w:type="dxa"/>
        <w:jc w:val="center"/>
        <w:tblInd w:w="0" w:type="dxa"/>
        <w:tblLayout w:type="fixed"/>
        <w:tblCellMar>
          <w:top w:w="0" w:type="dxa"/>
          <w:left w:w="10" w:type="dxa"/>
          <w:bottom w:w="0" w:type="dxa"/>
          <w:right w:w="10" w:type="dxa"/>
        </w:tblCellMar>
      </w:tblPr>
      <w:tblGrid>
        <w:gridCol w:w="1502"/>
        <w:gridCol w:w="1488"/>
        <w:gridCol w:w="3216"/>
        <w:gridCol w:w="1354"/>
        <w:gridCol w:w="1411"/>
      </w:tblGrid>
      <w:tr>
        <w:tblPrEx>
          <w:tblLayout w:type="fixed"/>
          <w:tblCellMar>
            <w:top w:w="0" w:type="dxa"/>
            <w:left w:w="10" w:type="dxa"/>
            <w:bottom w:w="0" w:type="dxa"/>
            <w:right w:w="10" w:type="dxa"/>
          </w:tblCellMar>
        </w:tblPrEx>
        <w:trPr>
          <w:trHeight w:val="504" w:hRule="exact"/>
          <w:jc w:val="center"/>
        </w:trPr>
        <w:tc>
          <w:tcPr>
            <w:tcW w:w="1502" w:type="dxa"/>
            <w:tcBorders>
              <w:top w:val="single" w:color="auto" w:sz="4" w:space="0"/>
              <w:left w:val="single" w:color="auto" w:sz="4" w:space="0"/>
            </w:tcBorders>
            <w:shd w:val="clear" w:color="auto" w:fill="FFFFFF"/>
            <w:vAlign w:val="bottom"/>
          </w:tcPr>
          <w:p>
            <w:pPr>
              <w:pStyle w:val="24"/>
              <w:keepNext w:val="0"/>
              <w:keepLines w:val="0"/>
              <w:widowControl w:val="0"/>
              <w:shd w:val="clear" w:color="auto" w:fill="auto"/>
              <w:bidi w:val="0"/>
              <w:spacing w:before="0" w:after="0" w:line="240" w:lineRule="auto"/>
              <w:ind w:left="0" w:right="0" w:firstLine="420"/>
              <w:jc w:val="left"/>
              <w:rPr>
                <w:sz w:val="18"/>
                <w:szCs w:val="18"/>
              </w:rPr>
            </w:pPr>
            <w:r>
              <w:rPr>
                <w:color w:val="000000"/>
                <w:spacing w:val="0"/>
                <w:w w:val="100"/>
                <w:position w:val="0"/>
                <w:sz w:val="18"/>
                <w:szCs w:val="18"/>
              </w:rPr>
              <w:t>二级指标</w:t>
            </w:r>
          </w:p>
        </w:tc>
        <w:tc>
          <w:tcPr>
            <w:tcW w:w="4704" w:type="dxa"/>
            <w:gridSpan w:val="2"/>
            <w:tcBorders>
              <w:top w:val="single" w:color="auto" w:sz="4" w:space="0"/>
              <w:left w:val="single" w:color="auto" w:sz="4" w:space="0"/>
            </w:tcBorders>
            <w:shd w:val="clear" w:color="auto" w:fill="FFFFFF"/>
            <w:vAlign w:val="bottom"/>
          </w:tcPr>
          <w:p>
            <w:pPr>
              <w:pStyle w:val="24"/>
              <w:keepNext w:val="0"/>
              <w:keepLines w:val="0"/>
              <w:widowControl w:val="0"/>
              <w:shd w:val="clear" w:color="auto" w:fill="auto"/>
              <w:bidi w:val="0"/>
              <w:spacing w:before="0" w:after="0" w:line="240" w:lineRule="auto"/>
              <w:ind w:left="0" w:right="0" w:firstLine="0"/>
              <w:jc w:val="center"/>
              <w:rPr>
                <w:rFonts w:hint="default"/>
                <w:color w:val="000000"/>
                <w:spacing w:val="0"/>
                <w:w w:val="100"/>
                <w:position w:val="0"/>
                <w:sz w:val="18"/>
                <w:szCs w:val="18"/>
                <w:lang w:val="en-US" w:eastAsia="zh-CN"/>
              </w:rPr>
            </w:pPr>
            <w:r>
              <w:rPr>
                <w:rFonts w:hint="eastAsia"/>
                <w:color w:val="000000"/>
                <w:spacing w:val="0"/>
                <w:w w:val="100"/>
                <w:position w:val="0"/>
                <w:sz w:val="18"/>
                <w:szCs w:val="18"/>
                <w:lang w:val="en-US" w:eastAsia="zh-CN"/>
              </w:rPr>
              <w:t>明细指标</w:t>
            </w:r>
          </w:p>
        </w:tc>
        <w:tc>
          <w:tcPr>
            <w:tcW w:w="1354" w:type="dxa"/>
            <w:tcBorders>
              <w:top w:val="single" w:color="auto" w:sz="4" w:space="0"/>
              <w:left w:val="single" w:color="auto" w:sz="4" w:space="0"/>
            </w:tcBorders>
            <w:shd w:val="clear" w:color="auto" w:fill="FFFFFF"/>
            <w:vAlign w:val="top"/>
          </w:tcPr>
          <w:p>
            <w:pPr>
              <w:pStyle w:val="24"/>
              <w:keepNext w:val="0"/>
              <w:keepLines w:val="0"/>
              <w:widowControl w:val="0"/>
              <w:shd w:val="clear" w:color="auto" w:fill="auto"/>
              <w:bidi w:val="0"/>
              <w:spacing w:before="0" w:after="0" w:line="240" w:lineRule="auto"/>
              <w:ind w:left="0" w:right="0" w:firstLine="0"/>
              <w:jc w:val="center"/>
              <w:rPr>
                <w:rFonts w:hint="eastAsia"/>
                <w:color w:val="000000"/>
                <w:spacing w:val="0"/>
                <w:w w:val="100"/>
                <w:position w:val="0"/>
                <w:sz w:val="18"/>
                <w:szCs w:val="18"/>
                <w:lang w:val="en-US" w:eastAsia="zh-CN"/>
              </w:rPr>
            </w:pPr>
          </w:p>
          <w:p>
            <w:pPr>
              <w:pStyle w:val="24"/>
              <w:keepNext w:val="0"/>
              <w:keepLines w:val="0"/>
              <w:widowControl w:val="0"/>
              <w:shd w:val="clear" w:color="auto" w:fill="auto"/>
              <w:bidi w:val="0"/>
              <w:spacing w:before="0" w:after="0" w:line="240" w:lineRule="auto"/>
              <w:ind w:left="0" w:right="0" w:firstLine="0"/>
              <w:jc w:val="center"/>
              <w:rPr>
                <w:rFonts w:hint="eastAsia"/>
                <w:color w:val="000000"/>
                <w:spacing w:val="0"/>
                <w:w w:val="100"/>
                <w:position w:val="0"/>
                <w:sz w:val="18"/>
                <w:szCs w:val="18"/>
                <w:lang w:val="en-US" w:eastAsia="zh-CN"/>
              </w:rPr>
            </w:pPr>
            <w:r>
              <w:rPr>
                <w:rFonts w:hint="eastAsia"/>
                <w:color w:val="000000"/>
                <w:spacing w:val="0"/>
                <w:w w:val="100"/>
                <w:position w:val="0"/>
                <w:sz w:val="18"/>
                <w:szCs w:val="18"/>
                <w:lang w:val="en-US" w:eastAsia="zh-CN"/>
              </w:rPr>
              <w:t>分值</w:t>
            </w:r>
          </w:p>
        </w:tc>
        <w:tc>
          <w:tcPr>
            <w:tcW w:w="1411" w:type="dxa"/>
            <w:tcBorders>
              <w:top w:val="single" w:color="auto" w:sz="4" w:space="0"/>
              <w:left w:val="single" w:color="auto" w:sz="4" w:space="0"/>
              <w:right w:val="single" w:color="auto" w:sz="4" w:space="0"/>
            </w:tcBorders>
            <w:shd w:val="clear" w:color="auto" w:fill="FFFFFF"/>
            <w:vAlign w:val="bottom"/>
          </w:tcPr>
          <w:p>
            <w:pPr>
              <w:pStyle w:val="24"/>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rPr>
              <w:t>得分</w:t>
            </w:r>
          </w:p>
        </w:tc>
      </w:tr>
      <w:tr>
        <w:tblPrEx>
          <w:tblLayout w:type="fixed"/>
          <w:tblCellMar>
            <w:top w:w="0" w:type="dxa"/>
            <w:left w:w="10" w:type="dxa"/>
            <w:bottom w:w="0" w:type="dxa"/>
            <w:right w:w="10" w:type="dxa"/>
          </w:tblCellMar>
        </w:tblPrEx>
        <w:trPr>
          <w:trHeight w:val="470" w:hRule="exact"/>
          <w:jc w:val="center"/>
        </w:trPr>
        <w:tc>
          <w:tcPr>
            <w:tcW w:w="1502" w:type="dxa"/>
            <w:vMerge w:val="restart"/>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B5.</w:t>
            </w:r>
            <w:r>
              <w:rPr>
                <w:color w:val="000000"/>
                <w:spacing w:val="0"/>
                <w:w w:val="100"/>
                <w:position w:val="0"/>
                <w:sz w:val="17"/>
                <w:szCs w:val="17"/>
              </w:rPr>
              <w:t>组织实施</w:t>
            </w:r>
          </w:p>
        </w:tc>
        <w:tc>
          <w:tcPr>
            <w:tcW w:w="1488" w:type="dxa"/>
            <w:vMerge w:val="restart"/>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50" w:lineRule="exact"/>
              <w:ind w:left="0" w:right="0" w:firstLine="0"/>
              <w:jc w:val="left"/>
              <w:rPr>
                <w:sz w:val="17"/>
                <w:szCs w:val="17"/>
              </w:rPr>
            </w:pPr>
            <w:r>
              <w:rPr>
                <w:color w:val="000000"/>
                <w:spacing w:val="0"/>
                <w:w w:val="100"/>
                <w:position w:val="0"/>
                <w:sz w:val="18"/>
                <w:szCs w:val="18"/>
                <w:lang w:val="en-US" w:eastAsia="en-US" w:bidi="en-US"/>
              </w:rPr>
              <w:t>C9.</w:t>
            </w:r>
            <w:r>
              <w:rPr>
                <w:color w:val="000000"/>
                <w:spacing w:val="0"/>
                <w:w w:val="100"/>
                <w:position w:val="0"/>
                <w:sz w:val="17"/>
                <w:szCs w:val="17"/>
              </w:rPr>
              <w:t>管理制度健全性</w:t>
            </w:r>
          </w:p>
        </w:tc>
        <w:tc>
          <w:tcPr>
            <w:tcW w:w="3216"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D1</w:t>
            </w:r>
            <w:r>
              <w:rPr>
                <w:rFonts w:hint="eastAsia"/>
                <w:color w:val="000000"/>
                <w:spacing w:val="0"/>
                <w:w w:val="100"/>
                <w:position w:val="0"/>
                <w:sz w:val="18"/>
                <w:szCs w:val="18"/>
                <w:lang w:val="en-US" w:eastAsia="zh-CN" w:bidi="en-US"/>
              </w:rPr>
              <w:t>4</w:t>
            </w:r>
            <w:r>
              <w:rPr>
                <w:color w:val="000000"/>
                <w:spacing w:val="0"/>
                <w:w w:val="100"/>
                <w:position w:val="0"/>
                <w:sz w:val="18"/>
                <w:szCs w:val="18"/>
                <w:lang w:val="en-US" w:eastAsia="en-US" w:bidi="en-US"/>
              </w:rPr>
              <w:t>.</w:t>
            </w:r>
            <w:r>
              <w:rPr>
                <w:color w:val="000000"/>
                <w:spacing w:val="0"/>
                <w:w w:val="100"/>
                <w:position w:val="0"/>
                <w:sz w:val="17"/>
                <w:szCs w:val="17"/>
              </w:rPr>
              <w:t>财务管理制度健全性</w:t>
            </w:r>
          </w:p>
        </w:tc>
        <w:tc>
          <w:tcPr>
            <w:tcW w:w="1354"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rPr>
              <w:t>3</w:t>
            </w:r>
            <w:r>
              <w:rPr>
                <w:color w:val="000000"/>
                <w:spacing w:val="0"/>
                <w:w w:val="100"/>
                <w:position w:val="0"/>
                <w:sz w:val="18"/>
                <w:szCs w:val="18"/>
              </w:rPr>
              <w:t>.00</w:t>
            </w:r>
          </w:p>
        </w:tc>
        <w:tc>
          <w:tcPr>
            <w:tcW w:w="1411"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lang w:val="en-US" w:eastAsia="en-US" w:bidi="en-US"/>
              </w:rPr>
              <w:t>3.</w:t>
            </w:r>
            <w:r>
              <w:rPr>
                <w:color w:val="000000"/>
                <w:spacing w:val="0"/>
                <w:w w:val="100"/>
                <w:position w:val="0"/>
                <w:sz w:val="18"/>
                <w:szCs w:val="18"/>
              </w:rPr>
              <w:t>00</w:t>
            </w:r>
          </w:p>
        </w:tc>
      </w:tr>
      <w:tr>
        <w:tblPrEx>
          <w:tblLayout w:type="fixed"/>
          <w:tblCellMar>
            <w:top w:w="0" w:type="dxa"/>
            <w:left w:w="10" w:type="dxa"/>
            <w:bottom w:w="0" w:type="dxa"/>
            <w:right w:w="10" w:type="dxa"/>
          </w:tblCellMar>
        </w:tblPrEx>
        <w:trPr>
          <w:trHeight w:val="461" w:hRule="exact"/>
          <w:jc w:val="center"/>
        </w:trPr>
        <w:tc>
          <w:tcPr>
            <w:tcW w:w="1502" w:type="dxa"/>
            <w:vMerge w:val="continue"/>
            <w:tcBorders>
              <w:left w:val="single" w:color="auto" w:sz="4" w:space="0"/>
            </w:tcBorders>
            <w:shd w:val="clear" w:color="auto" w:fill="FFFFFF"/>
            <w:vAlign w:val="center"/>
          </w:tcPr>
          <w:p/>
        </w:tc>
        <w:tc>
          <w:tcPr>
            <w:tcW w:w="1488" w:type="dxa"/>
            <w:vMerge w:val="continue"/>
            <w:tcBorders>
              <w:left w:val="single" w:color="auto" w:sz="4" w:space="0"/>
            </w:tcBorders>
            <w:shd w:val="clear" w:color="auto" w:fill="FFFFFF"/>
            <w:vAlign w:val="center"/>
          </w:tcPr>
          <w:p/>
        </w:tc>
        <w:tc>
          <w:tcPr>
            <w:tcW w:w="3216"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D1</w:t>
            </w:r>
            <w:r>
              <w:rPr>
                <w:rFonts w:hint="eastAsia"/>
                <w:color w:val="000000"/>
                <w:spacing w:val="0"/>
                <w:w w:val="100"/>
                <w:position w:val="0"/>
                <w:sz w:val="18"/>
                <w:szCs w:val="18"/>
                <w:lang w:val="en-US" w:eastAsia="zh-CN" w:bidi="en-US"/>
              </w:rPr>
              <w:t>5</w:t>
            </w:r>
            <w:r>
              <w:rPr>
                <w:color w:val="000000"/>
                <w:spacing w:val="0"/>
                <w:w w:val="100"/>
                <w:position w:val="0"/>
                <w:sz w:val="18"/>
                <w:szCs w:val="18"/>
                <w:lang w:val="en-US" w:eastAsia="en-US" w:bidi="en-US"/>
              </w:rPr>
              <w:t>.</w:t>
            </w:r>
            <w:r>
              <w:rPr>
                <w:color w:val="000000"/>
                <w:spacing w:val="0"/>
                <w:w w:val="100"/>
                <w:position w:val="0"/>
                <w:sz w:val="17"/>
                <w:szCs w:val="17"/>
              </w:rPr>
              <w:t>业务管理制度健全性</w:t>
            </w:r>
          </w:p>
        </w:tc>
        <w:tc>
          <w:tcPr>
            <w:tcW w:w="1354"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rPr>
              <w:t xml:space="preserve"> 3.</w:t>
            </w:r>
            <w:r>
              <w:rPr>
                <w:color w:val="000000"/>
                <w:spacing w:val="0"/>
                <w:w w:val="100"/>
                <w:position w:val="0"/>
                <w:sz w:val="18"/>
                <w:szCs w:val="18"/>
              </w:rPr>
              <w:t>00</w:t>
            </w:r>
          </w:p>
        </w:tc>
        <w:tc>
          <w:tcPr>
            <w:tcW w:w="1411"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lang w:val="en-US" w:eastAsia="en-US" w:bidi="en-US"/>
              </w:rPr>
              <w:t>3.00</w:t>
            </w:r>
          </w:p>
        </w:tc>
      </w:tr>
      <w:tr>
        <w:tblPrEx>
          <w:tblLayout w:type="fixed"/>
          <w:tblCellMar>
            <w:top w:w="0" w:type="dxa"/>
            <w:left w:w="10" w:type="dxa"/>
            <w:bottom w:w="0" w:type="dxa"/>
            <w:right w:w="10" w:type="dxa"/>
          </w:tblCellMar>
        </w:tblPrEx>
        <w:trPr>
          <w:trHeight w:val="461" w:hRule="exact"/>
          <w:jc w:val="center"/>
        </w:trPr>
        <w:tc>
          <w:tcPr>
            <w:tcW w:w="1502" w:type="dxa"/>
            <w:vMerge w:val="continue"/>
            <w:tcBorders>
              <w:left w:val="single" w:color="auto" w:sz="4" w:space="0"/>
            </w:tcBorders>
            <w:shd w:val="clear" w:color="auto" w:fill="FFFFFF"/>
            <w:vAlign w:val="center"/>
          </w:tcPr>
          <w:p/>
        </w:tc>
        <w:tc>
          <w:tcPr>
            <w:tcW w:w="1488" w:type="dxa"/>
            <w:vMerge w:val="restart"/>
            <w:tcBorders>
              <w:left w:val="single" w:color="auto" w:sz="4" w:space="0"/>
            </w:tcBorders>
            <w:shd w:val="clear" w:color="auto" w:fill="FFFFFF"/>
            <w:vAlign w:val="center"/>
          </w:tcPr>
          <w:p>
            <w:r>
              <w:rPr>
                <w:color w:val="000000"/>
                <w:spacing w:val="0"/>
                <w:w w:val="100"/>
                <w:position w:val="0"/>
                <w:sz w:val="18"/>
                <w:szCs w:val="18"/>
                <w:lang w:val="en-US" w:eastAsia="en-US" w:bidi="en-US"/>
              </w:rPr>
              <w:t>C</w:t>
            </w:r>
            <w:r>
              <w:rPr>
                <w:rFonts w:hint="eastAsia"/>
                <w:color w:val="000000"/>
                <w:spacing w:val="0"/>
                <w:w w:val="100"/>
                <w:position w:val="0"/>
                <w:sz w:val="18"/>
                <w:szCs w:val="18"/>
                <w:lang w:val="en-US" w:eastAsia="zh-CN" w:bidi="en-US"/>
              </w:rPr>
              <w:t>10</w:t>
            </w:r>
            <w:r>
              <w:rPr>
                <w:color w:val="000000"/>
                <w:spacing w:val="0"/>
                <w:w w:val="100"/>
                <w:position w:val="0"/>
                <w:sz w:val="18"/>
                <w:szCs w:val="18"/>
                <w:lang w:val="en-US" w:eastAsia="en-US" w:bidi="en-US"/>
              </w:rPr>
              <w:t>.</w:t>
            </w:r>
            <w:r>
              <w:rPr>
                <w:color w:val="000000"/>
                <w:spacing w:val="0"/>
                <w:w w:val="100"/>
                <w:position w:val="0"/>
                <w:sz w:val="17"/>
                <w:szCs w:val="17"/>
              </w:rPr>
              <w:t>制度</w:t>
            </w:r>
            <w:r>
              <w:rPr>
                <w:rFonts w:hint="eastAsia"/>
                <w:color w:val="000000"/>
                <w:spacing w:val="0"/>
                <w:w w:val="100"/>
                <w:position w:val="0"/>
                <w:sz w:val="17"/>
                <w:szCs w:val="17"/>
                <w:lang w:val="en-US" w:eastAsia="zh-CN"/>
              </w:rPr>
              <w:t>执行规范</w:t>
            </w:r>
            <w:r>
              <w:rPr>
                <w:color w:val="000000"/>
                <w:spacing w:val="0"/>
                <w:w w:val="100"/>
                <w:position w:val="0"/>
                <w:sz w:val="17"/>
                <w:szCs w:val="17"/>
              </w:rPr>
              <w:t>性</w:t>
            </w:r>
          </w:p>
        </w:tc>
        <w:tc>
          <w:tcPr>
            <w:tcW w:w="3216"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D1</w:t>
            </w:r>
            <w:r>
              <w:rPr>
                <w:rFonts w:hint="eastAsia"/>
                <w:color w:val="000000"/>
                <w:spacing w:val="0"/>
                <w:w w:val="100"/>
                <w:position w:val="0"/>
                <w:sz w:val="18"/>
                <w:szCs w:val="18"/>
                <w:lang w:val="en-US" w:eastAsia="zh-CN" w:bidi="en-US"/>
              </w:rPr>
              <w:t>6</w:t>
            </w:r>
            <w:r>
              <w:rPr>
                <w:color w:val="000000"/>
                <w:spacing w:val="0"/>
                <w:w w:val="100"/>
                <w:position w:val="0"/>
                <w:sz w:val="18"/>
                <w:szCs w:val="18"/>
                <w:lang w:val="en-US" w:eastAsia="en-US" w:bidi="en-US"/>
              </w:rPr>
              <w:t>.</w:t>
            </w:r>
            <w:r>
              <w:rPr>
                <w:rFonts w:hint="eastAsia"/>
                <w:color w:val="000000"/>
                <w:spacing w:val="0"/>
                <w:w w:val="100"/>
                <w:position w:val="0"/>
                <w:sz w:val="18"/>
                <w:szCs w:val="18"/>
                <w:lang w:val="en-US" w:eastAsia="zh-CN" w:bidi="en-US"/>
              </w:rPr>
              <w:t>实施</w:t>
            </w:r>
            <w:r>
              <w:rPr>
                <w:color w:val="000000"/>
                <w:spacing w:val="0"/>
                <w:w w:val="100"/>
                <w:position w:val="0"/>
                <w:sz w:val="17"/>
                <w:szCs w:val="17"/>
              </w:rPr>
              <w:t>程序的规范性</w:t>
            </w:r>
          </w:p>
        </w:tc>
        <w:tc>
          <w:tcPr>
            <w:tcW w:w="1354"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4</w:t>
            </w:r>
            <w:r>
              <w:rPr>
                <w:color w:val="000000"/>
                <w:spacing w:val="0"/>
                <w:w w:val="100"/>
                <w:position w:val="0"/>
                <w:sz w:val="18"/>
                <w:szCs w:val="18"/>
                <w:lang w:val="en-US" w:eastAsia="en-US" w:bidi="en-US"/>
              </w:rPr>
              <w:t>.</w:t>
            </w:r>
            <w:r>
              <w:rPr>
                <w:color w:val="000000"/>
                <w:spacing w:val="0"/>
                <w:w w:val="100"/>
                <w:position w:val="0"/>
                <w:sz w:val="18"/>
                <w:szCs w:val="18"/>
              </w:rPr>
              <w:t>00</w:t>
            </w:r>
          </w:p>
        </w:tc>
        <w:tc>
          <w:tcPr>
            <w:tcW w:w="1411"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4</w:t>
            </w:r>
            <w:r>
              <w:rPr>
                <w:color w:val="000000"/>
                <w:spacing w:val="0"/>
                <w:w w:val="100"/>
                <w:position w:val="0"/>
                <w:sz w:val="18"/>
                <w:szCs w:val="18"/>
                <w:lang w:val="en-US" w:eastAsia="en-US" w:bidi="en-US"/>
              </w:rPr>
              <w:t>.00</w:t>
            </w:r>
          </w:p>
        </w:tc>
      </w:tr>
      <w:tr>
        <w:tblPrEx>
          <w:tblLayout w:type="fixed"/>
          <w:tblCellMar>
            <w:top w:w="0" w:type="dxa"/>
            <w:left w:w="10" w:type="dxa"/>
            <w:bottom w:w="0" w:type="dxa"/>
            <w:right w:w="10" w:type="dxa"/>
          </w:tblCellMar>
        </w:tblPrEx>
        <w:trPr>
          <w:trHeight w:val="461" w:hRule="exact"/>
          <w:jc w:val="center"/>
        </w:trPr>
        <w:tc>
          <w:tcPr>
            <w:tcW w:w="1502" w:type="dxa"/>
            <w:vMerge w:val="continue"/>
            <w:tcBorders>
              <w:left w:val="single" w:color="auto" w:sz="4" w:space="0"/>
            </w:tcBorders>
            <w:shd w:val="clear" w:color="auto" w:fill="FFFFFF"/>
            <w:vAlign w:val="center"/>
          </w:tcPr>
          <w:p/>
        </w:tc>
        <w:tc>
          <w:tcPr>
            <w:tcW w:w="1488" w:type="dxa"/>
            <w:vMerge w:val="continue"/>
            <w:tcBorders>
              <w:left w:val="single" w:color="auto" w:sz="4" w:space="0"/>
            </w:tcBorders>
            <w:shd w:val="clear" w:color="auto" w:fill="FFFFFF"/>
            <w:vAlign w:val="center"/>
          </w:tcPr>
          <w:p/>
        </w:tc>
        <w:tc>
          <w:tcPr>
            <w:tcW w:w="3216"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17"/>
                <w:szCs w:val="17"/>
              </w:rPr>
            </w:pPr>
            <w:r>
              <w:rPr>
                <w:color w:val="000000"/>
                <w:spacing w:val="0"/>
                <w:w w:val="100"/>
                <w:position w:val="0"/>
                <w:sz w:val="18"/>
                <w:szCs w:val="18"/>
                <w:lang w:val="en-US" w:eastAsia="en-US" w:bidi="en-US"/>
              </w:rPr>
              <w:t>D1</w:t>
            </w:r>
            <w:r>
              <w:rPr>
                <w:rFonts w:hint="eastAsia"/>
                <w:color w:val="000000"/>
                <w:spacing w:val="0"/>
                <w:w w:val="100"/>
                <w:position w:val="0"/>
                <w:sz w:val="18"/>
                <w:szCs w:val="18"/>
                <w:lang w:val="en-US" w:eastAsia="zh-CN" w:bidi="en-US"/>
              </w:rPr>
              <w:t>7</w:t>
            </w:r>
            <w:r>
              <w:rPr>
                <w:color w:val="000000"/>
                <w:spacing w:val="0"/>
                <w:w w:val="100"/>
                <w:position w:val="0"/>
                <w:sz w:val="18"/>
                <w:szCs w:val="18"/>
                <w:lang w:val="en-US" w:eastAsia="en-US" w:bidi="en-US"/>
              </w:rPr>
              <w:t>.</w:t>
            </w:r>
            <w:r>
              <w:rPr>
                <w:color w:val="000000"/>
                <w:spacing w:val="0"/>
                <w:w w:val="100"/>
                <w:position w:val="0"/>
                <w:sz w:val="17"/>
                <w:szCs w:val="17"/>
              </w:rPr>
              <w:t>档案管理健全性</w:t>
            </w:r>
          </w:p>
        </w:tc>
        <w:tc>
          <w:tcPr>
            <w:tcW w:w="1354"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rPr>
              <w:t xml:space="preserve"> 2.</w:t>
            </w:r>
            <w:r>
              <w:rPr>
                <w:color w:val="000000"/>
                <w:spacing w:val="0"/>
                <w:w w:val="100"/>
                <w:position w:val="0"/>
                <w:sz w:val="18"/>
                <w:szCs w:val="18"/>
              </w:rPr>
              <w:t>00</w:t>
            </w:r>
          </w:p>
        </w:tc>
        <w:tc>
          <w:tcPr>
            <w:tcW w:w="1411"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2</w:t>
            </w:r>
            <w:r>
              <w:rPr>
                <w:color w:val="000000"/>
                <w:spacing w:val="0"/>
                <w:w w:val="100"/>
                <w:position w:val="0"/>
                <w:sz w:val="18"/>
                <w:szCs w:val="18"/>
                <w:lang w:val="en-US" w:eastAsia="en-US" w:bidi="en-US"/>
              </w:rPr>
              <w:t>.</w:t>
            </w:r>
            <w:r>
              <w:rPr>
                <w:color w:val="000000"/>
                <w:spacing w:val="0"/>
                <w:w w:val="100"/>
                <w:position w:val="0"/>
                <w:sz w:val="18"/>
                <w:szCs w:val="18"/>
              </w:rPr>
              <w:t>00</w:t>
            </w:r>
          </w:p>
        </w:tc>
      </w:tr>
      <w:tr>
        <w:tblPrEx>
          <w:tblLayout w:type="fixed"/>
          <w:tblCellMar>
            <w:top w:w="0" w:type="dxa"/>
            <w:left w:w="10" w:type="dxa"/>
            <w:bottom w:w="0" w:type="dxa"/>
            <w:right w:w="10" w:type="dxa"/>
          </w:tblCellMar>
        </w:tblPrEx>
        <w:trPr>
          <w:trHeight w:val="485" w:hRule="exact"/>
          <w:jc w:val="center"/>
        </w:trPr>
        <w:tc>
          <w:tcPr>
            <w:tcW w:w="6206" w:type="dxa"/>
            <w:gridSpan w:val="3"/>
            <w:tcBorders>
              <w:top w:val="single" w:color="auto" w:sz="4" w:space="0"/>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7"/>
                <w:szCs w:val="17"/>
              </w:rPr>
            </w:pPr>
            <w:r>
              <w:rPr>
                <w:color w:val="000000"/>
                <w:spacing w:val="0"/>
                <w:w w:val="100"/>
                <w:position w:val="0"/>
                <w:sz w:val="17"/>
                <w:szCs w:val="17"/>
              </w:rPr>
              <w:t>合计</w:t>
            </w:r>
          </w:p>
        </w:tc>
        <w:tc>
          <w:tcPr>
            <w:tcW w:w="1354" w:type="dxa"/>
            <w:tcBorders>
              <w:top w:val="single" w:color="auto" w:sz="4" w:space="0"/>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color w:val="000000"/>
                <w:spacing w:val="0"/>
                <w:w w:val="100"/>
                <w:position w:val="0"/>
                <w:sz w:val="18"/>
                <w:szCs w:val="18"/>
                <w:lang w:val="en-US" w:eastAsia="en-US" w:bidi="en-US"/>
              </w:rPr>
              <w:t>1</w:t>
            </w:r>
            <w:r>
              <w:rPr>
                <w:rFonts w:hint="eastAsia"/>
                <w:color w:val="000000"/>
                <w:spacing w:val="0"/>
                <w:w w:val="100"/>
                <w:position w:val="0"/>
                <w:sz w:val="18"/>
                <w:szCs w:val="18"/>
                <w:lang w:val="en-US" w:eastAsia="zh-CN" w:bidi="en-US"/>
              </w:rPr>
              <w:t>2</w:t>
            </w:r>
            <w:r>
              <w:rPr>
                <w:color w:val="000000"/>
                <w:spacing w:val="0"/>
                <w:w w:val="100"/>
                <w:position w:val="0"/>
                <w:sz w:val="18"/>
                <w:szCs w:val="18"/>
                <w:lang w:val="en-US" w:eastAsia="en-US" w:bidi="en-US"/>
              </w:rPr>
              <w:t>.00</w:t>
            </w:r>
          </w:p>
        </w:tc>
        <w:tc>
          <w:tcPr>
            <w:tcW w:w="1411"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18"/>
                <w:szCs w:val="18"/>
              </w:rPr>
            </w:pPr>
            <w:r>
              <w:rPr>
                <w:rFonts w:hint="eastAsia"/>
                <w:color w:val="000000"/>
                <w:spacing w:val="0"/>
                <w:w w:val="100"/>
                <w:position w:val="0"/>
                <w:sz w:val="18"/>
                <w:szCs w:val="18"/>
                <w:lang w:val="en-US" w:eastAsia="zh-CN" w:bidi="en-US"/>
              </w:rPr>
              <w:t>12</w:t>
            </w:r>
            <w:r>
              <w:rPr>
                <w:color w:val="000000"/>
                <w:spacing w:val="0"/>
                <w:w w:val="100"/>
                <w:position w:val="0"/>
                <w:sz w:val="18"/>
                <w:szCs w:val="18"/>
                <w:lang w:val="en-US" w:eastAsia="en-US" w:bidi="en-US"/>
              </w:rPr>
              <w:t xml:space="preserve">. </w:t>
            </w:r>
            <w:r>
              <w:rPr>
                <w:color w:val="000000"/>
                <w:spacing w:val="0"/>
                <w:w w:val="100"/>
                <w:position w:val="0"/>
                <w:sz w:val="18"/>
                <w:szCs w:val="18"/>
              </w:rPr>
              <w:t>00</w:t>
            </w:r>
          </w:p>
        </w:tc>
      </w:tr>
    </w:tbl>
    <w:p>
      <w:pPr>
        <w:pStyle w:val="21"/>
        <w:keepNext w:val="0"/>
        <w:keepLines w:val="0"/>
        <w:widowControl w:val="0"/>
        <w:shd w:val="clear" w:color="auto" w:fill="auto"/>
        <w:bidi w:val="0"/>
        <w:spacing w:before="0" w:after="0" w:line="580" w:lineRule="exact"/>
        <w:ind w:left="0" w:right="0" w:firstLine="620"/>
        <w:jc w:val="both"/>
        <w:rPr>
          <w:rFonts w:eastAsia="宋体"/>
          <w:color w:val="000000"/>
          <w:spacing w:val="0"/>
          <w:w w:val="100"/>
          <w:position w:val="0"/>
          <w:sz w:val="32"/>
          <w:szCs w:val="32"/>
        </w:rPr>
      </w:pPr>
      <w:r>
        <w:rPr>
          <w:rFonts w:eastAsia="宋体"/>
          <w:color w:val="000000"/>
          <w:spacing w:val="0"/>
          <w:w w:val="100"/>
          <w:position w:val="0"/>
          <w:sz w:val="32"/>
          <w:szCs w:val="32"/>
          <w:lang w:val="en-US" w:eastAsia="en-US"/>
        </w:rPr>
        <w:t>D1</w:t>
      </w:r>
      <w:r>
        <w:rPr>
          <w:rFonts w:hint="eastAsia" w:eastAsia="宋体"/>
          <w:color w:val="000000"/>
          <w:spacing w:val="0"/>
          <w:w w:val="100"/>
          <w:position w:val="0"/>
          <w:sz w:val="32"/>
          <w:szCs w:val="32"/>
          <w:lang w:val="en-US" w:eastAsia="zh-CN"/>
        </w:rPr>
        <w:t>4.</w:t>
      </w:r>
      <w:r>
        <w:rPr>
          <w:rFonts w:eastAsia="宋体"/>
          <w:color w:val="000000"/>
          <w:spacing w:val="0"/>
          <w:w w:val="100"/>
          <w:position w:val="0"/>
          <w:sz w:val="32"/>
          <w:szCs w:val="32"/>
        </w:rPr>
        <w:t>财务管理制度健全性，分值3分，得分3分，得分率100%。 经审查，项目单位提供的财务管理制度、资金管理制度均健 全可行，合法合规，因此该项得满分。</w:t>
      </w:r>
    </w:p>
    <w:p>
      <w:pPr>
        <w:pStyle w:val="21"/>
        <w:keepNext w:val="0"/>
        <w:keepLines w:val="0"/>
        <w:widowControl w:val="0"/>
        <w:shd w:val="clear" w:color="auto" w:fill="auto"/>
        <w:bidi w:val="0"/>
        <w:spacing w:before="0" w:after="0" w:line="580" w:lineRule="exact"/>
        <w:ind w:left="0" w:right="0" w:firstLine="620"/>
        <w:jc w:val="both"/>
        <w:rPr>
          <w:rFonts w:eastAsia="宋体"/>
          <w:color w:val="000000"/>
          <w:spacing w:val="0"/>
          <w:w w:val="100"/>
          <w:position w:val="0"/>
          <w:sz w:val="32"/>
          <w:szCs w:val="32"/>
        </w:rPr>
      </w:pPr>
      <w:r>
        <w:rPr>
          <w:rFonts w:eastAsia="宋体"/>
          <w:color w:val="000000"/>
          <w:spacing w:val="0"/>
          <w:w w:val="100"/>
          <w:position w:val="0"/>
          <w:sz w:val="32"/>
          <w:szCs w:val="32"/>
          <w:lang w:val="en-US" w:eastAsia="en-US"/>
        </w:rPr>
        <w:t>D1</w:t>
      </w:r>
      <w:r>
        <w:rPr>
          <w:rFonts w:hint="eastAsia" w:eastAsia="宋体"/>
          <w:color w:val="000000"/>
          <w:spacing w:val="0"/>
          <w:w w:val="100"/>
          <w:position w:val="0"/>
          <w:sz w:val="32"/>
          <w:szCs w:val="32"/>
          <w:lang w:val="en-US" w:eastAsia="zh-CN"/>
        </w:rPr>
        <w:t>5</w:t>
      </w:r>
      <w:r>
        <w:rPr>
          <w:rFonts w:eastAsia="宋体"/>
          <w:color w:val="000000"/>
          <w:spacing w:val="0"/>
          <w:w w:val="100"/>
          <w:position w:val="0"/>
          <w:sz w:val="32"/>
          <w:szCs w:val="32"/>
        </w:rPr>
        <w:t>.业务管理制度健全性，分值3分，得分3分，得分率100%。</w:t>
      </w:r>
    </w:p>
    <w:p>
      <w:pPr>
        <w:pStyle w:val="21"/>
        <w:keepNext w:val="0"/>
        <w:keepLines w:val="0"/>
        <w:widowControl w:val="0"/>
        <w:shd w:val="clear" w:color="auto" w:fill="auto"/>
        <w:bidi w:val="0"/>
        <w:spacing w:before="0" w:after="0" w:line="580" w:lineRule="exact"/>
        <w:ind w:left="0" w:right="0" w:firstLine="620"/>
        <w:jc w:val="both"/>
        <w:rPr>
          <w:rFonts w:eastAsia="宋体"/>
          <w:color w:val="000000"/>
          <w:spacing w:val="0"/>
          <w:w w:val="100"/>
          <w:position w:val="0"/>
          <w:sz w:val="32"/>
          <w:szCs w:val="32"/>
        </w:rPr>
      </w:pPr>
      <w:r>
        <w:rPr>
          <w:rFonts w:eastAsia="宋体"/>
          <w:color w:val="000000"/>
          <w:spacing w:val="0"/>
          <w:w w:val="100"/>
          <w:position w:val="0"/>
          <w:sz w:val="32"/>
          <w:szCs w:val="32"/>
        </w:rPr>
        <w:t>该项目具备完整齐全的业务管理制度、安全生产管理制度、 档案管理制度，且各项制度都健全可行，合法合规，因此该项得 满分。</w:t>
      </w:r>
    </w:p>
    <w:p>
      <w:pPr>
        <w:pStyle w:val="21"/>
        <w:keepNext w:val="0"/>
        <w:keepLines w:val="0"/>
        <w:widowControl w:val="0"/>
        <w:shd w:val="clear" w:color="auto" w:fill="auto"/>
        <w:bidi w:val="0"/>
        <w:spacing w:before="0" w:after="0" w:line="580" w:lineRule="exact"/>
        <w:ind w:left="0" w:right="0" w:firstLine="620"/>
        <w:jc w:val="both"/>
        <w:rPr>
          <w:rFonts w:eastAsia="宋体"/>
          <w:color w:val="000000"/>
          <w:spacing w:val="0"/>
          <w:w w:val="100"/>
          <w:position w:val="0"/>
          <w:sz w:val="32"/>
          <w:szCs w:val="32"/>
        </w:rPr>
      </w:pPr>
      <w:r>
        <w:rPr>
          <w:rFonts w:eastAsia="宋体"/>
          <w:color w:val="000000"/>
          <w:spacing w:val="0"/>
          <w:w w:val="100"/>
          <w:position w:val="0"/>
          <w:sz w:val="32"/>
          <w:szCs w:val="32"/>
          <w:lang w:val="en-US" w:eastAsia="en-US"/>
        </w:rPr>
        <w:t>D1</w:t>
      </w:r>
      <w:r>
        <w:rPr>
          <w:rFonts w:hint="eastAsia" w:eastAsia="宋体"/>
          <w:color w:val="000000"/>
          <w:spacing w:val="0"/>
          <w:w w:val="100"/>
          <w:position w:val="0"/>
          <w:sz w:val="32"/>
          <w:szCs w:val="32"/>
          <w:lang w:val="en-US" w:eastAsia="zh-CN"/>
        </w:rPr>
        <w:t>6</w:t>
      </w:r>
      <w:r>
        <w:rPr>
          <w:rFonts w:eastAsia="宋体"/>
          <w:color w:val="000000"/>
          <w:spacing w:val="0"/>
          <w:w w:val="100"/>
          <w:position w:val="0"/>
          <w:sz w:val="32"/>
          <w:szCs w:val="32"/>
        </w:rPr>
        <w:t>.</w:t>
      </w:r>
      <w:r>
        <w:rPr>
          <w:rFonts w:hint="eastAsia" w:eastAsia="宋体"/>
          <w:color w:val="000000"/>
          <w:spacing w:val="0"/>
          <w:w w:val="100"/>
          <w:position w:val="0"/>
          <w:sz w:val="32"/>
          <w:szCs w:val="32"/>
          <w:lang w:val="en-US" w:eastAsia="zh-CN"/>
        </w:rPr>
        <w:t>实施</w:t>
      </w:r>
      <w:r>
        <w:rPr>
          <w:rFonts w:eastAsia="宋体"/>
          <w:color w:val="000000"/>
          <w:spacing w:val="0"/>
          <w:w w:val="100"/>
          <w:position w:val="0"/>
          <w:sz w:val="32"/>
          <w:szCs w:val="32"/>
        </w:rPr>
        <w:t>程序的规范性，分值2分，得分2分，得分率100%.</w:t>
      </w:r>
    </w:p>
    <w:p>
      <w:pPr>
        <w:pStyle w:val="21"/>
        <w:keepNext w:val="0"/>
        <w:keepLines w:val="0"/>
        <w:widowControl w:val="0"/>
        <w:shd w:val="clear" w:color="auto" w:fill="auto"/>
        <w:bidi w:val="0"/>
        <w:spacing w:before="0" w:after="0" w:line="580" w:lineRule="exact"/>
        <w:ind w:left="0" w:right="0" w:firstLine="620"/>
        <w:jc w:val="both"/>
        <w:rPr>
          <w:rFonts w:eastAsia="宋体"/>
          <w:color w:val="000000"/>
          <w:spacing w:val="0"/>
          <w:w w:val="100"/>
          <w:position w:val="0"/>
          <w:sz w:val="32"/>
          <w:szCs w:val="32"/>
        </w:rPr>
      </w:pPr>
      <w:r>
        <w:rPr>
          <w:rFonts w:hint="eastAsia"/>
          <w:color w:val="000000"/>
          <w:spacing w:val="0"/>
          <w:w w:val="100"/>
          <w:position w:val="0"/>
          <w:sz w:val="32"/>
          <w:szCs w:val="32"/>
          <w:lang w:val="en-US" w:eastAsia="zh-CN"/>
        </w:rPr>
        <w:t>长岛海洋生态文明综合试验区人民医院一期工程建设项目</w:t>
      </w:r>
      <w:r>
        <w:rPr>
          <w:rFonts w:hint="eastAsia" w:eastAsia="宋体"/>
          <w:color w:val="000000"/>
          <w:spacing w:val="0"/>
          <w:w w:val="100"/>
          <w:position w:val="0"/>
          <w:sz w:val="32"/>
          <w:szCs w:val="32"/>
          <w:lang w:val="en-US" w:eastAsia="zh-CN"/>
        </w:rPr>
        <w:t>建设资金来源于</w:t>
      </w:r>
      <w:r>
        <w:rPr>
          <w:rFonts w:hint="eastAsia"/>
          <w:color w:val="000000"/>
          <w:spacing w:val="0"/>
          <w:w w:val="100"/>
          <w:position w:val="0"/>
          <w:sz w:val="32"/>
          <w:szCs w:val="32"/>
          <w:lang w:val="en-US" w:eastAsia="zh-CN"/>
        </w:rPr>
        <w:t>政府财政资金（专项债券筹集资金）11300</w:t>
      </w:r>
      <w:r>
        <w:rPr>
          <w:rFonts w:hint="eastAsia" w:eastAsia="宋体"/>
          <w:color w:val="000000"/>
          <w:spacing w:val="0"/>
          <w:w w:val="100"/>
          <w:position w:val="0"/>
          <w:sz w:val="32"/>
          <w:szCs w:val="32"/>
          <w:lang w:val="en-US" w:eastAsia="zh-CN"/>
        </w:rPr>
        <w:t>万元，采购程序规范合理，因此该项得满分。</w:t>
      </w:r>
    </w:p>
    <w:p>
      <w:pPr>
        <w:pStyle w:val="21"/>
        <w:keepNext w:val="0"/>
        <w:keepLines w:val="0"/>
        <w:widowControl w:val="0"/>
        <w:shd w:val="clear" w:color="auto" w:fill="auto"/>
        <w:bidi w:val="0"/>
        <w:spacing w:before="0" w:after="0" w:line="580" w:lineRule="exact"/>
        <w:ind w:left="0" w:right="0" w:firstLine="620"/>
        <w:jc w:val="both"/>
        <w:rPr>
          <w:rFonts w:hint="eastAsia" w:eastAsia="宋体"/>
          <w:color w:val="000000"/>
          <w:spacing w:val="0"/>
          <w:w w:val="100"/>
          <w:position w:val="0"/>
          <w:sz w:val="32"/>
          <w:szCs w:val="32"/>
          <w:lang w:eastAsia="zh-CN"/>
        </w:rPr>
      </w:pPr>
      <w:r>
        <w:rPr>
          <w:rFonts w:eastAsia="宋体"/>
          <w:color w:val="000000"/>
          <w:spacing w:val="0"/>
          <w:w w:val="100"/>
          <w:position w:val="0"/>
          <w:sz w:val="32"/>
          <w:szCs w:val="32"/>
          <w:lang w:val="en-US" w:eastAsia="en-US"/>
        </w:rPr>
        <w:t>D1</w:t>
      </w:r>
      <w:r>
        <w:rPr>
          <w:rFonts w:hint="eastAsia" w:eastAsia="宋体"/>
          <w:color w:val="000000"/>
          <w:spacing w:val="0"/>
          <w:w w:val="100"/>
          <w:position w:val="0"/>
          <w:sz w:val="32"/>
          <w:szCs w:val="32"/>
          <w:lang w:val="en-US" w:eastAsia="zh-CN"/>
        </w:rPr>
        <w:t>7</w:t>
      </w:r>
      <w:r>
        <w:rPr>
          <w:rFonts w:eastAsia="宋体"/>
          <w:color w:val="000000"/>
          <w:spacing w:val="0"/>
          <w:w w:val="100"/>
          <w:position w:val="0"/>
          <w:sz w:val="32"/>
          <w:szCs w:val="32"/>
        </w:rPr>
        <w:t>.档案管理健全性，分值2分，得分</w:t>
      </w:r>
      <w:r>
        <w:rPr>
          <w:rFonts w:hint="eastAsia"/>
          <w:color w:val="000000"/>
          <w:spacing w:val="0"/>
          <w:w w:val="100"/>
          <w:position w:val="0"/>
          <w:sz w:val="32"/>
          <w:szCs w:val="32"/>
          <w:lang w:val="en-US" w:eastAsia="zh-CN"/>
        </w:rPr>
        <w:t>2</w:t>
      </w:r>
      <w:r>
        <w:rPr>
          <w:rFonts w:eastAsia="宋体"/>
          <w:color w:val="000000"/>
          <w:spacing w:val="0"/>
          <w:w w:val="100"/>
          <w:position w:val="0"/>
          <w:sz w:val="32"/>
          <w:szCs w:val="32"/>
          <w:lang w:val="zh-CN" w:eastAsia="zh-CN"/>
        </w:rPr>
        <w:t>分，</w:t>
      </w:r>
      <w:r>
        <w:rPr>
          <w:rFonts w:eastAsia="宋体"/>
          <w:color w:val="000000"/>
          <w:spacing w:val="0"/>
          <w:w w:val="100"/>
          <w:position w:val="0"/>
          <w:sz w:val="32"/>
          <w:szCs w:val="32"/>
        </w:rPr>
        <w:t>得分率</w:t>
      </w:r>
      <w:r>
        <w:rPr>
          <w:rFonts w:hint="eastAsia"/>
          <w:color w:val="000000"/>
          <w:spacing w:val="0"/>
          <w:w w:val="100"/>
          <w:position w:val="0"/>
          <w:sz w:val="32"/>
          <w:szCs w:val="32"/>
          <w:lang w:val="en-US" w:eastAsia="zh-CN"/>
        </w:rPr>
        <w:t>10</w:t>
      </w:r>
      <w:r>
        <w:rPr>
          <w:rFonts w:eastAsia="宋体"/>
          <w:color w:val="000000"/>
          <w:spacing w:val="0"/>
          <w:w w:val="100"/>
          <w:position w:val="0"/>
          <w:sz w:val="32"/>
          <w:szCs w:val="32"/>
        </w:rPr>
        <w:t>0%</w:t>
      </w:r>
      <w:r>
        <w:rPr>
          <w:rFonts w:hint="eastAsia" w:eastAsia="宋体"/>
          <w:color w:val="000000"/>
          <w:spacing w:val="0"/>
          <w:w w:val="100"/>
          <w:position w:val="0"/>
          <w:sz w:val="32"/>
          <w:szCs w:val="32"/>
          <w:lang w:eastAsia="zh-CN"/>
        </w:rPr>
        <w:t>。</w:t>
      </w:r>
    </w:p>
    <w:p>
      <w:pPr>
        <w:pStyle w:val="21"/>
        <w:keepNext w:val="0"/>
        <w:keepLines w:val="0"/>
        <w:widowControl w:val="0"/>
        <w:shd w:val="clear" w:color="auto" w:fill="auto"/>
        <w:bidi w:val="0"/>
        <w:spacing w:before="0" w:after="0" w:line="580" w:lineRule="exact"/>
        <w:ind w:left="0" w:right="0" w:firstLine="620"/>
        <w:jc w:val="both"/>
        <w:rPr>
          <w:rFonts w:hint="eastAsia" w:eastAsia="宋体"/>
          <w:color w:val="000000"/>
          <w:spacing w:val="0"/>
          <w:w w:val="100"/>
          <w:position w:val="0"/>
          <w:sz w:val="32"/>
          <w:szCs w:val="32"/>
          <w:lang w:eastAsia="zh-CN"/>
        </w:rPr>
      </w:pPr>
      <w:r>
        <w:rPr>
          <w:rFonts w:hint="eastAsia"/>
          <w:color w:val="000000"/>
          <w:spacing w:val="0"/>
          <w:w w:val="100"/>
          <w:position w:val="0"/>
          <w:sz w:val="32"/>
          <w:szCs w:val="32"/>
          <w:lang w:val="en-US" w:eastAsia="zh-CN"/>
        </w:rPr>
        <w:t>翻阅查看项目建设过程档案中发现，该项目申报文件、批复文件、实施方案、项目绩效目标表、绩效目标自评报告等档案资料齐全，档案管理制度中制定明确的归档资料范围及归档时间，有定期的项目实施进度报告，另外项目实施过程中管理严谨，未发现明显错误，因此</w:t>
      </w:r>
      <w:r>
        <w:rPr>
          <w:rFonts w:eastAsia="宋体"/>
          <w:color w:val="000000"/>
          <w:spacing w:val="0"/>
          <w:w w:val="100"/>
          <w:position w:val="0"/>
          <w:sz w:val="32"/>
          <w:szCs w:val="32"/>
        </w:rPr>
        <w:t>该项得</w:t>
      </w:r>
      <w:r>
        <w:rPr>
          <w:rFonts w:hint="eastAsia"/>
          <w:color w:val="000000"/>
          <w:spacing w:val="0"/>
          <w:w w:val="100"/>
          <w:position w:val="0"/>
          <w:sz w:val="32"/>
          <w:szCs w:val="32"/>
          <w:lang w:val="en-US" w:eastAsia="zh-CN"/>
        </w:rPr>
        <w:t>2</w:t>
      </w:r>
      <w:r>
        <w:rPr>
          <w:rFonts w:eastAsia="宋体"/>
          <w:color w:val="000000"/>
          <w:spacing w:val="0"/>
          <w:w w:val="100"/>
          <w:position w:val="0"/>
          <w:sz w:val="32"/>
          <w:szCs w:val="32"/>
        </w:rPr>
        <w:t>分</w:t>
      </w:r>
      <w:r>
        <w:rPr>
          <w:rFonts w:hint="eastAsia" w:eastAsia="宋体"/>
          <w:color w:val="000000"/>
          <w:spacing w:val="0"/>
          <w:w w:val="100"/>
          <w:position w:val="0"/>
          <w:sz w:val="32"/>
          <w:szCs w:val="32"/>
          <w:lang w:eastAsia="zh-CN"/>
        </w:rPr>
        <w:t>。</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right="0" w:firstLine="720" w:firstLineChars="225"/>
        <w:jc w:val="both"/>
        <w:textAlignment w:val="auto"/>
        <w:rPr>
          <w:rFonts w:hint="eastAsia" w:ascii="楷体" w:hAnsi="楷体" w:eastAsia="楷体" w:cs="楷体"/>
          <w:sz w:val="32"/>
          <w:szCs w:val="32"/>
        </w:rPr>
      </w:pPr>
      <w:bookmarkStart w:id="93" w:name="bookmark187"/>
      <w:bookmarkEnd w:id="93"/>
      <w:r>
        <w:rPr>
          <w:rFonts w:hint="eastAsia" w:ascii="楷体" w:hAnsi="楷体" w:eastAsia="楷体" w:cs="楷体"/>
          <w:color w:val="000000"/>
          <w:spacing w:val="0"/>
          <w:w w:val="100"/>
          <w:position w:val="0"/>
          <w:sz w:val="32"/>
          <w:szCs w:val="32"/>
        </w:rPr>
        <w:t>(三)项目产出情况</w:t>
      </w:r>
    </w:p>
    <w:p>
      <w:pPr>
        <w:pStyle w:val="25"/>
        <w:keepNext w:val="0"/>
        <w:keepLines w:val="0"/>
        <w:pageBreakBefore w:val="0"/>
        <w:widowControl w:val="0"/>
        <w:shd w:val="clear" w:color="auto" w:fill="auto"/>
        <w:kinsoku/>
        <w:wordWrap/>
        <w:overflowPunct/>
        <w:topLinePunct w:val="0"/>
        <w:autoSpaceDE/>
        <w:autoSpaceDN/>
        <w:bidi w:val="0"/>
        <w:adjustRightInd/>
        <w:snapToGrid/>
        <w:spacing w:before="0" w:after="220" w:line="600" w:lineRule="exact"/>
        <w:ind w:left="0" w:right="0" w:firstLine="640" w:firstLineChars="200"/>
        <w:jc w:val="left"/>
        <w:textAlignment w:val="auto"/>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rPr>
        <w:t>(1)产出数量，分值</w:t>
      </w:r>
      <w:r>
        <w:rPr>
          <w:rFonts w:hint="eastAsia" w:cs="宋体"/>
          <w:color w:val="000000"/>
          <w:spacing w:val="0"/>
          <w:w w:val="100"/>
          <w:position w:val="0"/>
          <w:sz w:val="32"/>
          <w:szCs w:val="32"/>
          <w:lang w:val="en-US" w:eastAsia="zh-CN"/>
        </w:rPr>
        <w:t>16</w:t>
      </w:r>
      <w:r>
        <w:rPr>
          <w:rFonts w:hint="eastAsia" w:ascii="宋体" w:hAnsi="宋体" w:eastAsia="宋体" w:cs="宋体"/>
          <w:color w:val="000000"/>
          <w:spacing w:val="0"/>
          <w:w w:val="100"/>
          <w:position w:val="0"/>
          <w:sz w:val="32"/>
          <w:szCs w:val="32"/>
        </w:rPr>
        <w:t>分，得分</w:t>
      </w:r>
      <w:r>
        <w:rPr>
          <w:rFonts w:hint="eastAsia" w:cs="宋体"/>
          <w:color w:val="000000"/>
          <w:spacing w:val="0"/>
          <w:w w:val="100"/>
          <w:position w:val="0"/>
          <w:sz w:val="32"/>
          <w:szCs w:val="32"/>
          <w:lang w:val="en-US" w:eastAsia="zh-CN"/>
        </w:rPr>
        <w:t>16</w:t>
      </w:r>
      <w:r>
        <w:rPr>
          <w:rFonts w:hint="eastAsia" w:ascii="宋体" w:hAnsi="宋体" w:eastAsia="宋体" w:cs="宋体"/>
          <w:color w:val="000000"/>
          <w:spacing w:val="0"/>
          <w:w w:val="100"/>
          <w:position w:val="0"/>
          <w:sz w:val="32"/>
          <w:szCs w:val="32"/>
        </w:rPr>
        <w:t>分，得分率</w:t>
      </w:r>
      <w:r>
        <w:rPr>
          <w:rFonts w:hint="eastAsia" w:ascii="宋体" w:hAnsi="宋体" w:eastAsia="宋体" w:cs="宋体"/>
          <w:color w:val="000000"/>
          <w:spacing w:val="0"/>
          <w:w w:val="100"/>
          <w:position w:val="0"/>
          <w:sz w:val="32"/>
          <w:szCs w:val="32"/>
          <w:lang w:val="en-US" w:eastAsia="zh-CN"/>
        </w:rPr>
        <w:t>100</w:t>
      </w:r>
      <w:r>
        <w:rPr>
          <w:rFonts w:hint="eastAsia" w:ascii="宋体" w:hAnsi="宋体" w:eastAsia="宋体" w:cs="宋体"/>
          <w:color w:val="000000"/>
          <w:spacing w:val="0"/>
          <w:w w:val="100"/>
          <w:position w:val="0"/>
          <w:sz w:val="32"/>
          <w:szCs w:val="32"/>
        </w:rPr>
        <w:t>%。</w:t>
      </w:r>
    </w:p>
    <w:tbl>
      <w:tblPr>
        <w:tblStyle w:val="12"/>
        <w:tblW w:w="8937" w:type="dxa"/>
        <w:jc w:val="center"/>
        <w:tblInd w:w="0" w:type="dxa"/>
        <w:tblLayout w:type="fixed"/>
        <w:tblCellMar>
          <w:top w:w="0" w:type="dxa"/>
          <w:left w:w="10" w:type="dxa"/>
          <w:bottom w:w="0" w:type="dxa"/>
          <w:right w:w="10" w:type="dxa"/>
        </w:tblCellMar>
      </w:tblPr>
      <w:tblGrid>
        <w:gridCol w:w="1517"/>
        <w:gridCol w:w="1838"/>
        <w:gridCol w:w="2938"/>
        <w:gridCol w:w="1334"/>
        <w:gridCol w:w="1310"/>
      </w:tblGrid>
      <w:tr>
        <w:tblPrEx>
          <w:tblLayout w:type="fixed"/>
          <w:tblCellMar>
            <w:top w:w="0" w:type="dxa"/>
            <w:left w:w="10" w:type="dxa"/>
            <w:bottom w:w="0" w:type="dxa"/>
            <w:right w:w="10" w:type="dxa"/>
          </w:tblCellMar>
        </w:tblPrEx>
        <w:trPr>
          <w:trHeight w:val="728" w:hRule="exact"/>
          <w:jc w:val="center"/>
        </w:trPr>
        <w:tc>
          <w:tcPr>
            <w:tcW w:w="1517" w:type="dxa"/>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二级指标</w:t>
            </w:r>
          </w:p>
        </w:tc>
        <w:tc>
          <w:tcPr>
            <w:tcW w:w="1838" w:type="dxa"/>
            <w:tcBorders>
              <w:top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lang w:val="en-US" w:eastAsia="zh-CN"/>
              </w:rPr>
              <w:t>三级指</w:t>
            </w:r>
            <w:r>
              <w:rPr>
                <w:rFonts w:hint="eastAsia" w:ascii="仿宋" w:hAnsi="仿宋" w:eastAsia="仿宋" w:cs="仿宋"/>
                <w:color w:val="000000"/>
                <w:spacing w:val="0"/>
                <w:w w:val="100"/>
                <w:position w:val="0"/>
                <w:sz w:val="24"/>
                <w:szCs w:val="24"/>
              </w:rPr>
              <w:t>标</w:t>
            </w:r>
          </w:p>
        </w:tc>
        <w:tc>
          <w:tcPr>
            <w:tcW w:w="2938" w:type="dxa"/>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四级指标</w:t>
            </w:r>
          </w:p>
        </w:tc>
        <w:tc>
          <w:tcPr>
            <w:tcW w:w="1334" w:type="dxa"/>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仿宋" w:hAnsi="仿宋" w:eastAsia="仿宋" w:cs="仿宋"/>
                <w:sz w:val="24"/>
                <w:szCs w:val="24"/>
                <w:lang w:eastAsia="zh-CN"/>
              </w:rPr>
            </w:pPr>
            <w:r>
              <w:rPr>
                <w:rFonts w:hint="eastAsia" w:ascii="仿宋" w:hAnsi="仿宋" w:eastAsia="仿宋" w:cs="仿宋"/>
                <w:color w:val="000000"/>
                <w:spacing w:val="0"/>
                <w:w w:val="100"/>
                <w:position w:val="0"/>
                <w:sz w:val="24"/>
                <w:szCs w:val="24"/>
                <w:lang w:val="en-US" w:eastAsia="zh-CN" w:bidi="en-US"/>
              </w:rPr>
              <w:t>分值</w:t>
            </w:r>
          </w:p>
        </w:tc>
        <w:tc>
          <w:tcPr>
            <w:tcW w:w="1310" w:type="dxa"/>
            <w:tcBorders>
              <w:top w:val="single" w:color="auto" w:sz="4" w:space="0"/>
              <w:left w:val="single" w:color="auto" w:sz="4" w:space="0"/>
              <w:righ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仿宋" w:hAnsi="仿宋" w:eastAsia="仿宋" w:cs="仿宋"/>
                <w:sz w:val="24"/>
                <w:szCs w:val="24"/>
                <w:lang w:eastAsia="zh-CN"/>
              </w:rPr>
            </w:pPr>
            <w:r>
              <w:rPr>
                <w:rFonts w:hint="eastAsia" w:ascii="仿宋" w:hAnsi="仿宋" w:eastAsia="仿宋" w:cs="仿宋"/>
                <w:color w:val="000000"/>
                <w:spacing w:val="0"/>
                <w:w w:val="100"/>
                <w:position w:val="0"/>
                <w:sz w:val="24"/>
                <w:szCs w:val="24"/>
                <w:lang w:val="en-US" w:eastAsia="zh-CN"/>
              </w:rPr>
              <w:t>得分</w:t>
            </w:r>
          </w:p>
        </w:tc>
      </w:tr>
      <w:tr>
        <w:tblPrEx>
          <w:tblLayout w:type="fixed"/>
          <w:tblCellMar>
            <w:top w:w="0" w:type="dxa"/>
            <w:left w:w="10" w:type="dxa"/>
            <w:bottom w:w="0" w:type="dxa"/>
            <w:right w:w="10" w:type="dxa"/>
          </w:tblCellMar>
        </w:tblPrEx>
        <w:trPr>
          <w:trHeight w:val="940" w:hRule="exact"/>
          <w:jc w:val="center"/>
        </w:trPr>
        <w:tc>
          <w:tcPr>
            <w:tcW w:w="1517" w:type="dxa"/>
            <w:vMerge w:val="restart"/>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lang w:val="en-US" w:eastAsia="en-US" w:bidi="en-US"/>
              </w:rPr>
              <w:t>B6.</w:t>
            </w:r>
            <w:r>
              <w:rPr>
                <w:rFonts w:hint="eastAsia" w:ascii="仿宋" w:hAnsi="仿宋" w:eastAsia="仿宋" w:cs="仿宋"/>
                <w:color w:val="000000"/>
                <w:spacing w:val="0"/>
                <w:w w:val="100"/>
                <w:position w:val="0"/>
                <w:sz w:val="24"/>
                <w:szCs w:val="24"/>
              </w:rPr>
              <w:t>产出数量</w:t>
            </w:r>
          </w:p>
        </w:tc>
        <w:tc>
          <w:tcPr>
            <w:tcW w:w="1838" w:type="dxa"/>
            <w:vMerge w:val="restart"/>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lang w:val="en-US" w:eastAsia="en-US" w:bidi="en-US"/>
              </w:rPr>
              <w:t>C11.</w:t>
            </w:r>
            <w:r>
              <w:rPr>
                <w:rFonts w:hint="eastAsia" w:ascii="仿宋" w:hAnsi="仿宋" w:eastAsia="仿宋" w:cs="仿宋"/>
                <w:color w:val="000000"/>
                <w:spacing w:val="0"/>
                <w:w w:val="100"/>
                <w:position w:val="0"/>
                <w:sz w:val="24"/>
                <w:szCs w:val="24"/>
              </w:rPr>
              <w:t>实际完成率</w:t>
            </w:r>
          </w:p>
        </w:tc>
        <w:tc>
          <w:tcPr>
            <w:tcW w:w="2938" w:type="dxa"/>
            <w:tcBorders>
              <w:top w:val="single" w:color="auto" w:sz="4" w:space="0"/>
              <w:left w:val="single" w:color="auto" w:sz="4" w:space="0"/>
            </w:tcBorders>
            <w:shd w:val="clear" w:color="auto" w:fill="FFFFFF"/>
            <w:vAlign w:val="top"/>
          </w:tcPr>
          <w:p>
            <w:pPr>
              <w:pStyle w:val="36"/>
              <w:spacing w:before="117" w:line="242" w:lineRule="auto"/>
              <w:ind w:left="107" w:leftChars="0" w:right="172" w:rightChars="0"/>
              <w:rPr>
                <w:rFonts w:ascii="宋体" w:hAnsi="宋体" w:eastAsia="宋体" w:cs="宋体"/>
                <w:spacing w:val="-2"/>
                <w:kern w:val="2"/>
                <w:sz w:val="18"/>
                <w:szCs w:val="24"/>
                <w:lang w:val="zh-CN" w:eastAsia="zh-CN" w:bidi="zh-CN"/>
              </w:rPr>
            </w:pPr>
          </w:p>
          <w:p>
            <w:pPr>
              <w:pStyle w:val="36"/>
              <w:spacing w:before="117" w:line="242" w:lineRule="auto"/>
              <w:ind w:left="107" w:leftChars="0" w:right="172" w:rightChars="0"/>
              <w:rPr>
                <w:rFonts w:hint="eastAsia" w:ascii="仿宋" w:hAnsi="仿宋" w:eastAsia="仿宋" w:cs="仿宋"/>
                <w:sz w:val="18"/>
                <w:szCs w:val="18"/>
                <w:lang w:val="en-US"/>
              </w:rPr>
            </w:pPr>
            <w:r>
              <w:rPr>
                <w:rFonts w:ascii="宋体" w:hAnsi="宋体" w:eastAsia="宋体" w:cs="宋体"/>
                <w:spacing w:val="-2"/>
                <w:kern w:val="2"/>
                <w:sz w:val="18"/>
                <w:szCs w:val="24"/>
                <w:lang w:val="zh-CN" w:eastAsia="zh-CN" w:bidi="zh-CN"/>
              </w:rPr>
              <w:t>D1</w:t>
            </w:r>
            <w:r>
              <w:rPr>
                <w:rFonts w:hint="eastAsia" w:ascii="宋体" w:hAnsi="宋体" w:eastAsia="宋体" w:cs="宋体"/>
                <w:spacing w:val="-2"/>
                <w:kern w:val="2"/>
                <w:sz w:val="18"/>
                <w:szCs w:val="24"/>
                <w:lang w:val="en-US" w:eastAsia="zh-CN" w:bidi="zh-CN"/>
              </w:rPr>
              <w:t>8</w:t>
            </w:r>
            <w:r>
              <w:rPr>
                <w:rFonts w:ascii="宋体" w:hAnsi="宋体" w:eastAsia="宋体" w:cs="宋体"/>
                <w:spacing w:val="-2"/>
                <w:kern w:val="2"/>
                <w:sz w:val="18"/>
                <w:szCs w:val="24"/>
                <w:lang w:val="zh-CN" w:eastAsia="zh-CN" w:bidi="zh-CN"/>
              </w:rPr>
              <w:t>.</w:t>
            </w:r>
            <w:r>
              <w:rPr>
                <w:rFonts w:hint="eastAsia" w:ascii="宋体" w:hAnsi="宋体" w:eastAsia="宋体" w:cs="宋体"/>
                <w:spacing w:val="-2"/>
                <w:kern w:val="2"/>
                <w:sz w:val="18"/>
                <w:szCs w:val="24"/>
                <w:lang w:val="zh-CN" w:eastAsia="zh-CN" w:bidi="zh-CN"/>
              </w:rPr>
              <w:t>一期工程总建筑面积</w:t>
            </w:r>
            <w:r>
              <w:rPr>
                <w:rFonts w:hint="eastAsia" w:cs="宋体"/>
                <w:spacing w:val="-2"/>
                <w:kern w:val="2"/>
                <w:sz w:val="18"/>
                <w:szCs w:val="24"/>
                <w:lang w:val="en-US" w:eastAsia="zh-CN" w:bidi="zh-CN"/>
              </w:rPr>
              <w:t>完成率</w:t>
            </w:r>
          </w:p>
        </w:tc>
        <w:tc>
          <w:tcPr>
            <w:tcW w:w="1334" w:type="dxa"/>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lang w:val="en-US" w:eastAsia="zh-CN" w:bidi="en-US"/>
              </w:rPr>
              <w:t>8</w:t>
            </w:r>
            <w:r>
              <w:rPr>
                <w:rFonts w:hint="eastAsia" w:ascii="仿宋" w:hAnsi="仿宋" w:eastAsia="仿宋" w:cs="仿宋"/>
                <w:color w:val="000000"/>
                <w:spacing w:val="0"/>
                <w:w w:val="100"/>
                <w:position w:val="0"/>
                <w:sz w:val="24"/>
                <w:szCs w:val="24"/>
                <w:lang w:val="en-US" w:eastAsia="en-US" w:bidi="en-US"/>
              </w:rPr>
              <w:t>.</w:t>
            </w:r>
            <w:r>
              <w:rPr>
                <w:rFonts w:hint="eastAsia" w:ascii="仿宋" w:hAnsi="仿宋" w:eastAsia="仿宋" w:cs="仿宋"/>
                <w:color w:val="000000"/>
                <w:spacing w:val="0"/>
                <w:w w:val="100"/>
                <w:position w:val="0"/>
                <w:sz w:val="24"/>
                <w:szCs w:val="24"/>
              </w:rPr>
              <w:t>00</w:t>
            </w:r>
          </w:p>
        </w:tc>
        <w:tc>
          <w:tcPr>
            <w:tcW w:w="1310" w:type="dxa"/>
            <w:tcBorders>
              <w:top w:val="single" w:color="auto" w:sz="4" w:space="0"/>
              <w:left w:val="single" w:color="auto" w:sz="4" w:space="0"/>
              <w:righ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仿宋" w:hAnsi="仿宋" w:eastAsia="仿宋" w:cs="仿宋"/>
                <w:sz w:val="24"/>
                <w:szCs w:val="24"/>
                <w:lang w:val="en-US" w:eastAsia="zh-CN"/>
              </w:rPr>
            </w:pPr>
            <w:r>
              <w:rPr>
                <w:rFonts w:hint="eastAsia" w:ascii="仿宋" w:hAnsi="仿宋" w:eastAsia="仿宋" w:cs="仿宋"/>
                <w:color w:val="000000"/>
                <w:spacing w:val="0"/>
                <w:w w:val="100"/>
                <w:position w:val="0"/>
                <w:sz w:val="24"/>
                <w:szCs w:val="24"/>
                <w:lang w:val="en-US" w:eastAsia="zh-CN" w:bidi="en-US"/>
              </w:rPr>
              <w:t>8.00</w:t>
            </w:r>
          </w:p>
        </w:tc>
      </w:tr>
      <w:tr>
        <w:tblPrEx>
          <w:tblLayout w:type="fixed"/>
          <w:tblCellMar>
            <w:top w:w="0" w:type="dxa"/>
            <w:left w:w="10" w:type="dxa"/>
            <w:bottom w:w="0" w:type="dxa"/>
            <w:right w:w="10" w:type="dxa"/>
          </w:tblCellMar>
        </w:tblPrEx>
        <w:trPr>
          <w:trHeight w:val="917" w:hRule="exact"/>
          <w:jc w:val="center"/>
        </w:trPr>
        <w:tc>
          <w:tcPr>
            <w:tcW w:w="1517"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24"/>
                <w:szCs w:val="24"/>
              </w:rPr>
            </w:pPr>
          </w:p>
        </w:tc>
        <w:tc>
          <w:tcPr>
            <w:tcW w:w="1838" w:type="dxa"/>
            <w:vMerge w:val="continue"/>
            <w:tcBorders>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仿宋" w:hAnsi="仿宋" w:eastAsia="仿宋" w:cs="仿宋"/>
                <w:sz w:val="24"/>
                <w:szCs w:val="24"/>
              </w:rPr>
            </w:pPr>
          </w:p>
        </w:tc>
        <w:tc>
          <w:tcPr>
            <w:tcW w:w="2938" w:type="dxa"/>
            <w:tcBorders>
              <w:top w:val="single" w:color="auto" w:sz="4" w:space="0"/>
              <w:left w:val="single" w:color="auto" w:sz="4" w:space="0"/>
            </w:tcBorders>
            <w:shd w:val="clear" w:color="auto" w:fill="FFFFFF"/>
            <w:vAlign w:val="top"/>
          </w:tcPr>
          <w:p>
            <w:pPr>
              <w:pStyle w:val="36"/>
              <w:spacing w:before="2" w:line="209" w:lineRule="exact"/>
              <w:ind w:left="89" w:leftChars="0" w:right="153" w:rightChars="0"/>
              <w:jc w:val="both"/>
              <w:rPr>
                <w:rFonts w:ascii="宋体" w:hAnsi="宋体" w:eastAsia="宋体" w:cs="宋体"/>
                <w:spacing w:val="-2"/>
                <w:kern w:val="2"/>
                <w:sz w:val="18"/>
                <w:szCs w:val="24"/>
                <w:lang w:val="zh-CN" w:eastAsia="zh-CN" w:bidi="zh-CN"/>
              </w:rPr>
            </w:pPr>
          </w:p>
          <w:p>
            <w:pPr>
              <w:pStyle w:val="36"/>
              <w:spacing w:before="2" w:line="209" w:lineRule="exact"/>
              <w:ind w:left="89" w:leftChars="0" w:right="153" w:rightChars="0"/>
              <w:jc w:val="both"/>
              <w:rPr>
                <w:rFonts w:hint="eastAsia" w:ascii="仿宋" w:hAnsi="仿宋" w:eastAsia="仿宋" w:cs="仿宋"/>
                <w:sz w:val="18"/>
                <w:szCs w:val="18"/>
                <w:lang w:val="en-US" w:eastAsia="zh-CN"/>
              </w:rPr>
            </w:pPr>
            <w:r>
              <w:rPr>
                <w:rFonts w:ascii="宋体" w:hAnsi="宋体" w:eastAsia="宋体" w:cs="宋体"/>
                <w:spacing w:val="-2"/>
                <w:kern w:val="2"/>
                <w:sz w:val="18"/>
                <w:szCs w:val="24"/>
                <w:lang w:val="zh-CN" w:eastAsia="zh-CN" w:bidi="zh-CN"/>
              </w:rPr>
              <w:t>D</w:t>
            </w:r>
            <w:r>
              <w:rPr>
                <w:rFonts w:hint="eastAsia" w:ascii="宋体" w:hAnsi="宋体" w:eastAsia="宋体" w:cs="宋体"/>
                <w:spacing w:val="-2"/>
                <w:kern w:val="2"/>
                <w:sz w:val="18"/>
                <w:szCs w:val="24"/>
                <w:lang w:val="en-US" w:eastAsia="zh-CN" w:bidi="zh-CN"/>
              </w:rPr>
              <w:t>19</w:t>
            </w:r>
            <w:r>
              <w:rPr>
                <w:rFonts w:ascii="宋体" w:hAnsi="宋体" w:eastAsia="宋体" w:cs="宋体"/>
                <w:spacing w:val="-2"/>
                <w:kern w:val="2"/>
                <w:sz w:val="18"/>
                <w:szCs w:val="24"/>
                <w:lang w:val="zh-CN" w:eastAsia="zh-CN" w:bidi="zh-CN"/>
              </w:rPr>
              <w:t>.</w:t>
            </w:r>
            <w:r>
              <w:rPr>
                <w:rFonts w:hint="eastAsia" w:cs="宋体"/>
                <w:spacing w:val="-2"/>
                <w:kern w:val="2"/>
                <w:sz w:val="18"/>
                <w:szCs w:val="24"/>
                <w:lang w:val="en-US" w:eastAsia="zh-CN" w:bidi="zh-CN"/>
              </w:rPr>
              <w:t>医疗设施购入</w:t>
            </w:r>
            <w:r>
              <w:rPr>
                <w:rFonts w:hint="eastAsia" w:ascii="宋体" w:hAnsi="宋体" w:eastAsia="宋体" w:cs="宋体"/>
                <w:spacing w:val="-2"/>
                <w:kern w:val="2"/>
                <w:sz w:val="18"/>
                <w:szCs w:val="24"/>
                <w:lang w:val="en-US" w:eastAsia="zh-CN" w:bidi="zh-CN"/>
              </w:rPr>
              <w:t>完成率</w:t>
            </w:r>
          </w:p>
        </w:tc>
        <w:tc>
          <w:tcPr>
            <w:tcW w:w="1334" w:type="dxa"/>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lang w:val="en-US" w:eastAsia="zh-CN" w:bidi="en-US"/>
              </w:rPr>
              <w:t>8</w:t>
            </w:r>
            <w:r>
              <w:rPr>
                <w:rFonts w:hint="eastAsia" w:ascii="仿宋" w:hAnsi="仿宋" w:eastAsia="仿宋" w:cs="仿宋"/>
                <w:color w:val="000000"/>
                <w:spacing w:val="0"/>
                <w:w w:val="100"/>
                <w:position w:val="0"/>
                <w:sz w:val="24"/>
                <w:szCs w:val="24"/>
                <w:lang w:val="en-US" w:eastAsia="en-US" w:bidi="en-US"/>
              </w:rPr>
              <w:t>.00</w:t>
            </w:r>
          </w:p>
        </w:tc>
        <w:tc>
          <w:tcPr>
            <w:tcW w:w="1310" w:type="dxa"/>
            <w:tcBorders>
              <w:top w:val="single" w:color="auto" w:sz="4" w:space="0"/>
              <w:left w:val="single" w:color="auto" w:sz="4" w:space="0"/>
              <w:righ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lang w:val="en-US" w:eastAsia="zh-CN" w:bidi="en-US"/>
              </w:rPr>
              <w:t>8.00</w:t>
            </w:r>
          </w:p>
        </w:tc>
      </w:tr>
      <w:tr>
        <w:tblPrEx>
          <w:tblLayout w:type="fixed"/>
          <w:tblCellMar>
            <w:top w:w="0" w:type="dxa"/>
            <w:left w:w="10" w:type="dxa"/>
            <w:bottom w:w="0" w:type="dxa"/>
            <w:right w:w="10" w:type="dxa"/>
          </w:tblCellMar>
        </w:tblPrEx>
        <w:trPr>
          <w:trHeight w:val="663" w:hRule="exact"/>
          <w:jc w:val="center"/>
        </w:trPr>
        <w:tc>
          <w:tcPr>
            <w:tcW w:w="6293" w:type="dxa"/>
            <w:gridSpan w:val="3"/>
            <w:tcBorders>
              <w:top w:val="single" w:color="auto" w:sz="4" w:space="0"/>
              <w:left w:val="single" w:color="auto" w:sz="4" w:space="0"/>
              <w:bottom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合计</w:t>
            </w:r>
          </w:p>
        </w:tc>
        <w:tc>
          <w:tcPr>
            <w:tcW w:w="1334" w:type="dxa"/>
            <w:tcBorders>
              <w:top w:val="single" w:color="auto" w:sz="4" w:space="0"/>
              <w:left w:val="single" w:color="auto" w:sz="4" w:space="0"/>
              <w:bottom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lang w:val="en-US" w:eastAsia="zh-CN" w:bidi="en-US"/>
              </w:rPr>
              <w:t>16</w:t>
            </w:r>
            <w:r>
              <w:rPr>
                <w:rFonts w:hint="eastAsia" w:ascii="仿宋" w:hAnsi="仿宋" w:eastAsia="仿宋" w:cs="仿宋"/>
                <w:color w:val="000000"/>
                <w:spacing w:val="0"/>
                <w:w w:val="100"/>
                <w:position w:val="0"/>
                <w:sz w:val="24"/>
                <w:szCs w:val="24"/>
                <w:lang w:val="en-US" w:eastAsia="en-US" w:bidi="en-US"/>
              </w:rPr>
              <w:t>.</w:t>
            </w:r>
            <w:r>
              <w:rPr>
                <w:rFonts w:hint="eastAsia" w:ascii="仿宋" w:hAnsi="仿宋" w:eastAsia="仿宋" w:cs="仿宋"/>
                <w:color w:val="000000"/>
                <w:spacing w:val="0"/>
                <w:w w:val="100"/>
                <w:position w:val="0"/>
                <w:sz w:val="24"/>
                <w:szCs w:val="24"/>
              </w:rPr>
              <w:t>00</w:t>
            </w:r>
          </w:p>
        </w:tc>
        <w:tc>
          <w:tcPr>
            <w:tcW w:w="1310"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仿宋" w:hAnsi="仿宋" w:eastAsia="仿宋" w:cs="仿宋"/>
                <w:sz w:val="24"/>
                <w:szCs w:val="24"/>
                <w:lang w:val="en-US" w:eastAsia="zh-CN"/>
              </w:rPr>
            </w:pPr>
            <w:r>
              <w:rPr>
                <w:rFonts w:hint="eastAsia" w:ascii="仿宋" w:hAnsi="仿宋" w:eastAsia="仿宋" w:cs="仿宋"/>
                <w:color w:val="000000"/>
                <w:spacing w:val="0"/>
                <w:w w:val="100"/>
                <w:position w:val="0"/>
                <w:sz w:val="24"/>
                <w:szCs w:val="24"/>
                <w:lang w:val="en-US" w:eastAsia="zh-CN" w:bidi="en-US"/>
              </w:rPr>
              <w:t>16.00</w:t>
            </w:r>
          </w:p>
        </w:tc>
      </w:tr>
    </w:tbl>
    <w:p>
      <w:pPr>
        <w:keepNext w:val="0"/>
        <w:keepLines w:val="0"/>
        <w:pageBreakBefore w:val="0"/>
        <w:widowControl w:val="0"/>
        <w:kinsoku/>
        <w:wordWrap/>
        <w:overflowPunct/>
        <w:topLinePunct w:val="0"/>
        <w:autoSpaceDE/>
        <w:autoSpaceDN/>
        <w:bidi w:val="0"/>
        <w:adjustRightInd/>
        <w:snapToGrid/>
        <w:spacing w:after="119" w:line="600" w:lineRule="exact"/>
        <w:textAlignment w:val="auto"/>
        <w:rPr>
          <w:rFonts w:hint="eastAsia" w:ascii="宋体" w:hAnsi="宋体" w:eastAsia="宋体" w:cs="宋体"/>
          <w:sz w:val="32"/>
          <w:szCs w:val="32"/>
        </w:rPr>
      </w:pP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200" w:line="600" w:lineRule="exact"/>
        <w:ind w:left="0" w:right="0" w:firstLine="640" w:firstLineChars="200"/>
        <w:jc w:val="left"/>
        <w:textAlignment w:val="auto"/>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lang w:val="en-US" w:eastAsia="en-US"/>
        </w:rPr>
        <w:t>D</w:t>
      </w:r>
      <w:r>
        <w:rPr>
          <w:rFonts w:hint="eastAsia" w:ascii="宋体" w:hAnsi="宋体" w:eastAsia="宋体" w:cs="宋体"/>
          <w:color w:val="000000"/>
          <w:spacing w:val="0"/>
          <w:w w:val="100"/>
          <w:position w:val="0"/>
          <w:sz w:val="32"/>
          <w:szCs w:val="32"/>
          <w:lang w:val="en-US" w:eastAsia="zh-CN"/>
        </w:rPr>
        <w:t>18.根据项目单位提供的绩效目标自评报告</w:t>
      </w:r>
      <w:r>
        <w:rPr>
          <w:rFonts w:hint="eastAsia" w:cs="宋体"/>
          <w:color w:val="000000"/>
          <w:spacing w:val="0"/>
          <w:w w:val="100"/>
          <w:position w:val="0"/>
          <w:sz w:val="32"/>
          <w:szCs w:val="32"/>
          <w:lang w:val="en-US" w:eastAsia="zh-CN"/>
        </w:rPr>
        <w:t>和工程进度报告等材料</w:t>
      </w:r>
      <w:r>
        <w:rPr>
          <w:rFonts w:hint="eastAsia" w:ascii="宋体" w:hAnsi="宋体" w:eastAsia="宋体" w:cs="宋体"/>
          <w:color w:val="000000"/>
          <w:spacing w:val="0"/>
          <w:w w:val="100"/>
          <w:position w:val="0"/>
          <w:sz w:val="32"/>
          <w:szCs w:val="32"/>
          <w:lang w:val="en-US" w:eastAsia="zh-CN"/>
        </w:rPr>
        <w:t>查看，202</w:t>
      </w:r>
      <w:r>
        <w:rPr>
          <w:rFonts w:hint="eastAsia" w:cs="宋体"/>
          <w:color w:val="000000"/>
          <w:spacing w:val="0"/>
          <w:w w:val="100"/>
          <w:position w:val="0"/>
          <w:sz w:val="32"/>
          <w:szCs w:val="32"/>
          <w:lang w:val="en-US" w:eastAsia="zh-CN"/>
        </w:rPr>
        <w:t>3</w:t>
      </w:r>
      <w:r>
        <w:rPr>
          <w:rFonts w:hint="eastAsia" w:ascii="宋体" w:hAnsi="宋体" w:eastAsia="宋体" w:cs="宋体"/>
          <w:color w:val="000000"/>
          <w:spacing w:val="0"/>
          <w:w w:val="100"/>
          <w:position w:val="0"/>
          <w:sz w:val="32"/>
          <w:szCs w:val="32"/>
          <w:lang w:val="en-US" w:eastAsia="zh-CN"/>
        </w:rPr>
        <w:t>年度完成</w:t>
      </w:r>
      <w:r>
        <w:rPr>
          <w:rFonts w:hint="eastAsia" w:ascii="宋体" w:hAnsi="宋体" w:eastAsia="宋体" w:cs="宋体"/>
          <w:color w:val="000000"/>
          <w:spacing w:val="0"/>
          <w:w w:val="100"/>
          <w:position w:val="0"/>
          <w:sz w:val="32"/>
          <w:szCs w:val="32"/>
          <w:lang w:val="zh-CN" w:eastAsia="zh-CN"/>
        </w:rPr>
        <w:t>一期工程建筑</w:t>
      </w:r>
      <w:r>
        <w:rPr>
          <w:rFonts w:hint="eastAsia" w:cs="宋体"/>
          <w:color w:val="000000"/>
          <w:spacing w:val="0"/>
          <w:w w:val="100"/>
          <w:position w:val="0"/>
          <w:sz w:val="32"/>
          <w:szCs w:val="32"/>
          <w:lang w:val="en-US" w:eastAsia="zh-CN"/>
        </w:rPr>
        <w:t>任务</w:t>
      </w:r>
      <w:r>
        <w:rPr>
          <w:rFonts w:hint="eastAsia" w:ascii="宋体" w:hAnsi="宋体" w:eastAsia="宋体" w:cs="宋体"/>
          <w:color w:val="000000"/>
          <w:spacing w:val="0"/>
          <w:w w:val="100"/>
          <w:position w:val="0"/>
          <w:sz w:val="32"/>
          <w:szCs w:val="32"/>
          <w:lang w:val="en-US" w:eastAsia="zh-CN"/>
        </w:rPr>
        <w:t>，与202</w:t>
      </w:r>
      <w:r>
        <w:rPr>
          <w:rFonts w:hint="eastAsia" w:cs="宋体"/>
          <w:color w:val="000000"/>
          <w:spacing w:val="0"/>
          <w:w w:val="100"/>
          <w:position w:val="0"/>
          <w:sz w:val="32"/>
          <w:szCs w:val="32"/>
          <w:lang w:val="en-US" w:eastAsia="zh-CN"/>
        </w:rPr>
        <w:t>3</w:t>
      </w:r>
      <w:r>
        <w:rPr>
          <w:rFonts w:hint="eastAsia" w:ascii="宋体" w:hAnsi="宋体" w:eastAsia="宋体" w:cs="宋体"/>
          <w:color w:val="000000"/>
          <w:spacing w:val="0"/>
          <w:w w:val="100"/>
          <w:position w:val="0"/>
          <w:sz w:val="32"/>
          <w:szCs w:val="32"/>
          <w:lang w:val="en-US" w:eastAsia="zh-CN"/>
        </w:rPr>
        <w:t>年度计划完成工程量相符，</w:t>
      </w:r>
      <w:r>
        <w:rPr>
          <w:rFonts w:hint="eastAsia" w:ascii="宋体" w:hAnsi="宋体" w:eastAsia="宋体" w:cs="宋体"/>
          <w:color w:val="000000"/>
          <w:spacing w:val="0"/>
          <w:w w:val="100"/>
          <w:position w:val="0"/>
          <w:sz w:val="32"/>
          <w:szCs w:val="32"/>
        </w:rPr>
        <w:t>完成率</w:t>
      </w:r>
      <w:r>
        <w:rPr>
          <w:rFonts w:hint="eastAsia" w:ascii="宋体" w:hAnsi="宋体" w:eastAsia="宋体" w:cs="宋体"/>
          <w:color w:val="000000"/>
          <w:spacing w:val="0"/>
          <w:w w:val="100"/>
          <w:position w:val="0"/>
          <w:sz w:val="32"/>
          <w:szCs w:val="32"/>
          <w:lang w:val="en-US" w:eastAsia="zh-CN"/>
        </w:rPr>
        <w:t>100</w:t>
      </w:r>
      <w:r>
        <w:rPr>
          <w:rFonts w:hint="eastAsia" w:ascii="宋体" w:hAnsi="宋体" w:eastAsia="宋体" w:cs="宋体"/>
          <w:color w:val="000000"/>
          <w:spacing w:val="0"/>
          <w:w w:val="100"/>
          <w:position w:val="0"/>
          <w:sz w:val="32"/>
          <w:szCs w:val="32"/>
        </w:rPr>
        <w:t>%,因此该项得满分。</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rPr>
          <w:rFonts w:hint="eastAsia" w:ascii="宋体" w:hAnsi="宋体" w:eastAsia="宋体" w:cs="宋体"/>
          <w:color w:val="000000"/>
          <w:spacing w:val="0"/>
          <w:w w:val="100"/>
          <w:position w:val="0"/>
          <w:sz w:val="32"/>
          <w:szCs w:val="32"/>
          <w:lang w:eastAsia="zh-CN"/>
        </w:rPr>
      </w:pPr>
      <w:r>
        <w:rPr>
          <w:rFonts w:hint="eastAsia" w:ascii="宋体" w:hAnsi="宋体" w:eastAsia="宋体" w:cs="宋体"/>
          <w:color w:val="000000"/>
          <w:spacing w:val="0"/>
          <w:w w:val="100"/>
          <w:position w:val="0"/>
          <w:sz w:val="32"/>
          <w:szCs w:val="32"/>
          <w:lang w:val="en-US" w:eastAsia="en-US"/>
        </w:rPr>
        <w:t>D</w:t>
      </w:r>
      <w:r>
        <w:rPr>
          <w:rFonts w:hint="eastAsia" w:ascii="宋体" w:hAnsi="宋体" w:eastAsia="宋体" w:cs="宋体"/>
          <w:color w:val="000000"/>
          <w:spacing w:val="0"/>
          <w:w w:val="100"/>
          <w:position w:val="0"/>
          <w:sz w:val="32"/>
          <w:szCs w:val="32"/>
          <w:lang w:val="en-US" w:eastAsia="zh-CN"/>
        </w:rPr>
        <w:t>19</w:t>
      </w:r>
      <w:r>
        <w:rPr>
          <w:rFonts w:hint="eastAsia" w:ascii="宋体" w:hAnsi="宋体" w:eastAsia="宋体" w:cs="宋体"/>
          <w:color w:val="000000"/>
          <w:spacing w:val="0"/>
          <w:w w:val="100"/>
          <w:position w:val="0"/>
          <w:sz w:val="32"/>
          <w:szCs w:val="32"/>
        </w:rPr>
        <w:t>.根据项目单位提供的绩效目标自评</w:t>
      </w:r>
      <w:r>
        <w:rPr>
          <w:rFonts w:hint="eastAsia" w:cs="宋体"/>
          <w:color w:val="000000"/>
          <w:spacing w:val="0"/>
          <w:w w:val="100"/>
          <w:position w:val="0"/>
          <w:sz w:val="32"/>
          <w:szCs w:val="32"/>
          <w:lang w:val="en-US" w:eastAsia="zh-CN"/>
        </w:rPr>
        <w:t>表，项目建设进度有关材料</w:t>
      </w:r>
      <w:r>
        <w:rPr>
          <w:rFonts w:hint="eastAsia" w:ascii="宋体" w:hAnsi="宋体" w:eastAsia="宋体" w:cs="宋体"/>
          <w:color w:val="000000"/>
          <w:spacing w:val="0"/>
          <w:w w:val="100"/>
          <w:position w:val="0"/>
          <w:sz w:val="32"/>
          <w:szCs w:val="32"/>
        </w:rPr>
        <w:t>查看，</w:t>
      </w:r>
      <w:r>
        <w:rPr>
          <w:rFonts w:hint="eastAsia" w:cs="宋体"/>
          <w:color w:val="000000"/>
          <w:spacing w:val="0"/>
          <w:w w:val="100"/>
          <w:position w:val="0"/>
          <w:sz w:val="32"/>
          <w:szCs w:val="32"/>
          <w:lang w:val="en-US" w:eastAsia="zh-CN"/>
        </w:rPr>
        <w:t>2023年度内</w:t>
      </w:r>
      <w:r>
        <w:rPr>
          <w:rFonts w:hint="eastAsia" w:ascii="宋体" w:hAnsi="宋体" w:eastAsia="宋体" w:cs="宋体"/>
          <w:color w:val="000000"/>
          <w:spacing w:val="0"/>
          <w:w w:val="100"/>
          <w:position w:val="0"/>
          <w:sz w:val="32"/>
          <w:szCs w:val="32"/>
        </w:rPr>
        <w:t>完成</w:t>
      </w:r>
      <w:r>
        <w:rPr>
          <w:rFonts w:hint="eastAsia" w:cs="宋体"/>
          <w:color w:val="000000"/>
          <w:spacing w:val="0"/>
          <w:w w:val="100"/>
          <w:position w:val="0"/>
          <w:sz w:val="32"/>
          <w:szCs w:val="32"/>
          <w:lang w:val="en-US" w:eastAsia="zh-CN"/>
        </w:rPr>
        <w:t>医疗设施、项目设备采购。</w:t>
      </w:r>
      <w:r>
        <w:rPr>
          <w:rFonts w:hint="eastAsia" w:ascii="宋体" w:hAnsi="宋体" w:eastAsia="宋体" w:cs="宋体"/>
          <w:color w:val="000000"/>
          <w:spacing w:val="0"/>
          <w:w w:val="100"/>
          <w:position w:val="0"/>
          <w:sz w:val="32"/>
          <w:szCs w:val="32"/>
          <w:lang w:eastAsia="zh-CN"/>
        </w:rPr>
        <w:t>完成内容与计划</w:t>
      </w:r>
      <w:r>
        <w:rPr>
          <w:rFonts w:hint="eastAsia" w:ascii="宋体" w:hAnsi="宋体" w:eastAsia="宋体" w:cs="宋体"/>
          <w:color w:val="000000"/>
          <w:spacing w:val="0"/>
          <w:w w:val="100"/>
          <w:position w:val="0"/>
          <w:sz w:val="32"/>
          <w:szCs w:val="32"/>
          <w:lang w:val="en-US" w:eastAsia="zh-CN"/>
        </w:rPr>
        <w:t>改造</w:t>
      </w:r>
      <w:r>
        <w:rPr>
          <w:rFonts w:hint="eastAsia" w:ascii="宋体" w:hAnsi="宋体" w:eastAsia="宋体" w:cs="宋体"/>
          <w:color w:val="000000"/>
          <w:spacing w:val="0"/>
          <w:w w:val="100"/>
          <w:position w:val="0"/>
          <w:sz w:val="32"/>
          <w:szCs w:val="32"/>
          <w:lang w:eastAsia="zh-CN"/>
        </w:rPr>
        <w:t>内容</w:t>
      </w:r>
      <w:r>
        <w:rPr>
          <w:rFonts w:hint="eastAsia" w:ascii="宋体" w:hAnsi="宋体" w:eastAsia="宋体" w:cs="宋体"/>
          <w:color w:val="000000"/>
          <w:spacing w:val="0"/>
          <w:w w:val="100"/>
          <w:position w:val="0"/>
          <w:sz w:val="32"/>
          <w:szCs w:val="32"/>
          <w:lang w:val="en-US" w:eastAsia="zh-CN"/>
        </w:rPr>
        <w:t>相符，</w:t>
      </w:r>
      <w:r>
        <w:rPr>
          <w:rFonts w:hint="eastAsia" w:ascii="宋体" w:hAnsi="宋体" w:eastAsia="宋体" w:cs="宋体"/>
          <w:color w:val="000000"/>
          <w:spacing w:val="0"/>
          <w:w w:val="100"/>
          <w:position w:val="0"/>
          <w:sz w:val="32"/>
          <w:szCs w:val="32"/>
          <w:lang w:eastAsia="zh-CN"/>
        </w:rPr>
        <w:t>完成率</w:t>
      </w:r>
      <w:r>
        <w:rPr>
          <w:rFonts w:hint="eastAsia" w:ascii="宋体" w:hAnsi="宋体" w:eastAsia="宋体" w:cs="宋体"/>
          <w:color w:val="000000"/>
          <w:spacing w:val="0"/>
          <w:w w:val="100"/>
          <w:position w:val="0"/>
          <w:sz w:val="32"/>
          <w:szCs w:val="32"/>
          <w:lang w:val="en-US" w:eastAsia="zh-CN"/>
        </w:rPr>
        <w:t>100</w:t>
      </w:r>
      <w:r>
        <w:rPr>
          <w:rFonts w:hint="eastAsia" w:ascii="宋体" w:hAnsi="宋体" w:eastAsia="宋体" w:cs="宋体"/>
          <w:color w:val="000000"/>
          <w:spacing w:val="0"/>
          <w:w w:val="100"/>
          <w:position w:val="0"/>
          <w:sz w:val="32"/>
          <w:szCs w:val="32"/>
          <w:lang w:eastAsia="zh-CN"/>
        </w:rPr>
        <w:t>%,因此该项得满分。</w:t>
      </w:r>
    </w:p>
    <w:p>
      <w:pPr>
        <w:pStyle w:val="2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600" w:lineRule="exact"/>
        <w:ind w:right="0" w:rightChars="0" w:firstLine="640" w:firstLineChars="200"/>
        <w:jc w:val="both"/>
        <w:textAlignment w:val="auto"/>
        <w:rPr>
          <w:rFonts w:hint="eastAsia" w:ascii="宋体" w:hAnsi="宋体" w:eastAsia="宋体" w:cs="宋体"/>
          <w:color w:val="000000"/>
          <w:spacing w:val="0"/>
          <w:w w:val="100"/>
          <w:position w:val="0"/>
          <w:sz w:val="32"/>
          <w:szCs w:val="32"/>
          <w:lang w:val="en-US" w:eastAsia="zh-CN"/>
        </w:rPr>
      </w:pPr>
      <w:r>
        <w:rPr>
          <w:rFonts w:hint="eastAsia" w:ascii="宋体" w:hAnsi="宋体" w:eastAsia="宋体" w:cs="宋体"/>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lang w:val="en-US" w:eastAsia="zh-CN"/>
        </w:rPr>
        <w:t>2</w:t>
      </w:r>
      <w:r>
        <w:rPr>
          <w:rFonts w:hint="eastAsia" w:ascii="宋体" w:hAnsi="宋体" w:eastAsia="宋体" w:cs="宋体"/>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rPr>
        <w:t>产出质量，分值</w:t>
      </w:r>
      <w:r>
        <w:rPr>
          <w:rFonts w:hint="eastAsia" w:ascii="宋体" w:hAnsi="宋体" w:eastAsia="宋体" w:cs="宋体"/>
          <w:color w:val="000000"/>
          <w:spacing w:val="0"/>
          <w:w w:val="100"/>
          <w:position w:val="0"/>
          <w:sz w:val="32"/>
          <w:szCs w:val="32"/>
          <w:lang w:val="en-US" w:eastAsia="zh-CN"/>
        </w:rPr>
        <w:t>8</w:t>
      </w:r>
      <w:r>
        <w:rPr>
          <w:rFonts w:hint="eastAsia" w:ascii="宋体" w:hAnsi="宋体" w:eastAsia="宋体" w:cs="宋体"/>
          <w:color w:val="000000"/>
          <w:spacing w:val="0"/>
          <w:w w:val="100"/>
          <w:position w:val="0"/>
          <w:sz w:val="32"/>
          <w:szCs w:val="32"/>
        </w:rPr>
        <w:t>分，得分</w:t>
      </w:r>
      <w:r>
        <w:rPr>
          <w:rFonts w:hint="eastAsia" w:cs="宋体"/>
          <w:color w:val="000000"/>
          <w:spacing w:val="0"/>
          <w:w w:val="100"/>
          <w:position w:val="0"/>
          <w:sz w:val="32"/>
          <w:szCs w:val="32"/>
          <w:lang w:val="en-US" w:eastAsia="zh-CN"/>
        </w:rPr>
        <w:t>6</w:t>
      </w:r>
      <w:r>
        <w:rPr>
          <w:rFonts w:hint="eastAsia" w:ascii="宋体" w:hAnsi="宋体" w:eastAsia="宋体" w:cs="宋体"/>
          <w:color w:val="000000"/>
          <w:spacing w:val="0"/>
          <w:w w:val="100"/>
          <w:position w:val="0"/>
          <w:sz w:val="32"/>
          <w:szCs w:val="32"/>
        </w:rPr>
        <w:t>分，得分率</w:t>
      </w:r>
      <w:r>
        <w:rPr>
          <w:rFonts w:hint="eastAsia" w:cs="宋体"/>
          <w:color w:val="000000"/>
          <w:spacing w:val="0"/>
          <w:w w:val="100"/>
          <w:position w:val="0"/>
          <w:sz w:val="32"/>
          <w:szCs w:val="32"/>
          <w:lang w:val="en-US" w:eastAsia="zh-CN"/>
        </w:rPr>
        <w:t>75</w:t>
      </w:r>
      <w:r>
        <w:rPr>
          <w:rFonts w:hint="eastAsia" w:ascii="宋体" w:hAnsi="宋体" w:eastAsia="宋体" w:cs="宋体"/>
          <w:color w:val="000000"/>
          <w:spacing w:val="0"/>
          <w:w w:val="100"/>
          <w:position w:val="0"/>
          <w:sz w:val="32"/>
          <w:szCs w:val="32"/>
        </w:rPr>
        <w:t>%</w:t>
      </w:r>
      <w:r>
        <w:rPr>
          <w:rFonts w:hint="eastAsia" w:cs="宋体"/>
          <w:color w:val="000000"/>
          <w:spacing w:val="0"/>
          <w:w w:val="100"/>
          <w:position w:val="0"/>
          <w:sz w:val="32"/>
          <w:szCs w:val="32"/>
          <w:lang w:eastAsia="zh-CN"/>
        </w:rPr>
        <w:t>。</w:t>
      </w:r>
    </w:p>
    <w:p>
      <w:pPr>
        <w:keepNext w:val="0"/>
        <w:keepLines w:val="0"/>
        <w:pageBreakBefore w:val="0"/>
        <w:widowControl w:val="0"/>
        <w:tabs>
          <w:tab w:val="left" w:pos="1695"/>
        </w:tabs>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color w:val="000000"/>
          <w:spacing w:val="0"/>
          <w:w w:val="100"/>
          <w:position w:val="0"/>
          <w:sz w:val="32"/>
          <w:szCs w:val="32"/>
          <w:lang w:val="en-US" w:eastAsia="zh-CN"/>
        </w:rPr>
      </w:pPr>
      <w:r>
        <w:rPr>
          <w:rFonts w:hint="eastAsia" w:ascii="宋体" w:hAnsi="宋体" w:eastAsia="宋体" w:cs="宋体"/>
          <w:color w:val="000000"/>
          <w:spacing w:val="0"/>
          <w:w w:val="100"/>
          <w:position w:val="0"/>
          <w:sz w:val="32"/>
          <w:szCs w:val="32"/>
          <w:lang w:val="en-US" w:eastAsia="en-US"/>
        </w:rPr>
        <w:t>D2</w:t>
      </w:r>
      <w:r>
        <w:rPr>
          <w:rFonts w:hint="eastAsia" w:ascii="宋体" w:hAnsi="宋体" w:cs="宋体"/>
          <w:color w:val="000000"/>
          <w:spacing w:val="0"/>
          <w:w w:val="100"/>
          <w:position w:val="0"/>
          <w:sz w:val="32"/>
          <w:szCs w:val="32"/>
          <w:lang w:val="en-US" w:eastAsia="zh-CN"/>
        </w:rPr>
        <w:t>0</w:t>
      </w:r>
      <w:r>
        <w:rPr>
          <w:rFonts w:hint="eastAsia" w:ascii="宋体" w:hAnsi="宋体" w:eastAsia="宋体" w:cs="宋体"/>
          <w:color w:val="000000"/>
          <w:spacing w:val="0"/>
          <w:w w:val="100"/>
          <w:position w:val="0"/>
          <w:sz w:val="32"/>
          <w:szCs w:val="32"/>
          <w:lang w:val="en-US" w:eastAsia="zh-CN"/>
        </w:rPr>
        <w:t>.</w:t>
      </w:r>
      <w:r>
        <w:rPr>
          <w:rFonts w:hint="eastAsia" w:ascii="宋体" w:hAnsi="宋体" w:eastAsia="宋体" w:cs="宋体"/>
          <w:color w:val="000000"/>
          <w:spacing w:val="0"/>
          <w:w w:val="100"/>
          <w:position w:val="0"/>
          <w:sz w:val="32"/>
          <w:szCs w:val="32"/>
        </w:rPr>
        <w:t>根据</w:t>
      </w:r>
      <w:r>
        <w:rPr>
          <w:rFonts w:hint="eastAsia" w:ascii="宋体" w:hAnsi="宋体" w:eastAsia="宋体" w:cs="宋体"/>
          <w:color w:val="000000"/>
          <w:spacing w:val="0"/>
          <w:w w:val="100"/>
          <w:position w:val="0"/>
          <w:sz w:val="32"/>
          <w:szCs w:val="32"/>
          <w:lang w:val="en-US" w:eastAsia="zh-CN"/>
        </w:rPr>
        <w:t>项目单位提供的</w:t>
      </w:r>
      <w:r>
        <w:rPr>
          <w:rFonts w:hint="eastAsia" w:ascii="宋体" w:hAnsi="宋体" w:cs="宋体"/>
          <w:color w:val="000000"/>
          <w:spacing w:val="0"/>
          <w:w w:val="100"/>
          <w:position w:val="0"/>
          <w:sz w:val="32"/>
          <w:szCs w:val="32"/>
          <w:lang w:val="en-US" w:eastAsia="zh-CN"/>
        </w:rPr>
        <w:t>工程建设监理报告、</w:t>
      </w:r>
      <w:r>
        <w:rPr>
          <w:rFonts w:hint="eastAsia" w:ascii="宋体" w:hAnsi="宋体" w:eastAsia="宋体" w:cs="宋体"/>
          <w:color w:val="000000"/>
          <w:spacing w:val="0"/>
          <w:w w:val="100"/>
          <w:position w:val="0"/>
          <w:sz w:val="32"/>
          <w:szCs w:val="32"/>
          <w:lang w:val="en-US" w:eastAsia="zh-CN"/>
        </w:rPr>
        <w:t>绩效目标自评报告查看，完成建设</w:t>
      </w:r>
      <w:r>
        <w:rPr>
          <w:rFonts w:hint="eastAsia" w:ascii="宋体" w:hAnsi="宋体" w:cs="宋体"/>
          <w:color w:val="000000"/>
          <w:spacing w:val="0"/>
          <w:w w:val="100"/>
          <w:position w:val="0"/>
          <w:sz w:val="32"/>
          <w:szCs w:val="32"/>
          <w:lang w:val="en-US" w:eastAsia="zh-CN"/>
        </w:rPr>
        <w:t>购</w:t>
      </w:r>
      <w:r>
        <w:rPr>
          <w:rFonts w:hint="eastAsia" w:ascii="宋体" w:hAnsi="宋体" w:eastAsia="宋体" w:cs="宋体"/>
          <w:color w:val="000000"/>
          <w:spacing w:val="0"/>
          <w:w w:val="100"/>
          <w:position w:val="0"/>
          <w:sz w:val="32"/>
          <w:szCs w:val="32"/>
          <w:lang w:val="en-US" w:eastAsia="zh-CN"/>
        </w:rPr>
        <w:t>入设备符合项目实施方案采购要求，属于符合国家规定标准检验合格的设备材料，</w:t>
      </w:r>
      <w:r>
        <w:rPr>
          <w:rFonts w:hint="eastAsia" w:ascii="宋体" w:hAnsi="宋体" w:cs="宋体"/>
          <w:color w:val="000000"/>
          <w:spacing w:val="0"/>
          <w:w w:val="100"/>
          <w:position w:val="0"/>
          <w:sz w:val="32"/>
          <w:szCs w:val="32"/>
          <w:lang w:val="en-US" w:eastAsia="zh-CN"/>
        </w:rPr>
        <w:t>工程建设情况基本严格履行国家和行业有关建设</w:t>
      </w:r>
      <w:r>
        <w:rPr>
          <w:rFonts w:hint="eastAsia" w:ascii="宋体" w:hAnsi="宋体" w:eastAsia="宋体" w:cs="宋体"/>
          <w:color w:val="000000"/>
          <w:spacing w:val="0"/>
          <w:w w:val="100"/>
          <w:position w:val="0"/>
          <w:sz w:val="32"/>
          <w:szCs w:val="32"/>
          <w:lang w:val="en-US" w:eastAsia="zh-CN"/>
        </w:rPr>
        <w:t>标准，建设情况和产品质量情况与预期基本相符，但是在现场资料抽检中发现钢筋笼部分钢筋绑扎间距不匀、建设材料进场后报验不及时等问题，扣2分，因此该项得6分。</w:t>
      </w:r>
    </w:p>
    <w:p>
      <w:pPr>
        <w:keepNext w:val="0"/>
        <w:keepLines w:val="0"/>
        <w:pageBreakBefore w:val="0"/>
        <w:widowControl w:val="0"/>
        <w:tabs>
          <w:tab w:val="left" w:pos="1695"/>
        </w:tabs>
        <w:kinsoku/>
        <w:wordWrap/>
        <w:overflowPunct/>
        <w:topLinePunct w:val="0"/>
        <w:autoSpaceDE/>
        <w:autoSpaceDN/>
        <w:bidi w:val="0"/>
        <w:adjustRightInd/>
        <w:snapToGrid/>
        <w:spacing w:line="600" w:lineRule="exact"/>
        <w:ind w:firstLine="640" w:firstLineChars="200"/>
        <w:textAlignment w:val="auto"/>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(3)产出实效，分值</w:t>
      </w:r>
      <w:r>
        <w:rPr>
          <w:rFonts w:hint="eastAsia" w:ascii="宋体" w:hAnsi="宋体" w:eastAsia="宋体" w:cs="宋体"/>
          <w:color w:val="000000"/>
          <w:spacing w:val="0"/>
          <w:w w:val="100"/>
          <w:position w:val="0"/>
          <w:sz w:val="32"/>
          <w:szCs w:val="32"/>
          <w:lang w:val="en-US" w:eastAsia="zh-CN"/>
        </w:rPr>
        <w:t>8</w:t>
      </w:r>
      <w:r>
        <w:rPr>
          <w:rFonts w:hint="eastAsia" w:ascii="宋体" w:hAnsi="宋体" w:eastAsia="宋体" w:cs="宋体"/>
          <w:color w:val="000000"/>
          <w:spacing w:val="0"/>
          <w:w w:val="100"/>
          <w:position w:val="0"/>
          <w:sz w:val="32"/>
          <w:szCs w:val="32"/>
        </w:rPr>
        <w:t>分，得分</w:t>
      </w:r>
      <w:r>
        <w:rPr>
          <w:rFonts w:hint="eastAsia" w:ascii="宋体" w:hAnsi="宋体" w:cs="宋体"/>
          <w:color w:val="000000"/>
          <w:spacing w:val="0"/>
          <w:w w:val="100"/>
          <w:position w:val="0"/>
          <w:sz w:val="32"/>
          <w:szCs w:val="32"/>
          <w:lang w:val="en-US" w:eastAsia="zh-CN" w:bidi="en-US"/>
        </w:rPr>
        <w:t>7</w:t>
      </w:r>
      <w:r>
        <w:rPr>
          <w:rFonts w:hint="eastAsia" w:ascii="宋体" w:hAnsi="宋体" w:eastAsia="宋体" w:cs="宋体"/>
          <w:color w:val="000000"/>
          <w:spacing w:val="0"/>
          <w:w w:val="100"/>
          <w:position w:val="0"/>
          <w:sz w:val="32"/>
          <w:szCs w:val="32"/>
        </w:rPr>
        <w:t>分，得分率</w:t>
      </w:r>
      <w:r>
        <w:rPr>
          <w:rFonts w:hint="eastAsia" w:ascii="宋体" w:hAnsi="宋体" w:cs="宋体"/>
          <w:color w:val="000000"/>
          <w:spacing w:val="0"/>
          <w:w w:val="100"/>
          <w:position w:val="0"/>
          <w:sz w:val="32"/>
          <w:szCs w:val="32"/>
          <w:lang w:val="en-US" w:eastAsia="zh-CN"/>
        </w:rPr>
        <w:t>87.5</w:t>
      </w:r>
      <w:r>
        <w:rPr>
          <w:rFonts w:hint="eastAsia" w:ascii="宋体" w:hAnsi="宋体" w:eastAsia="宋体" w:cs="宋体"/>
          <w:color w:val="000000"/>
          <w:spacing w:val="0"/>
          <w:w w:val="100"/>
          <w:position w:val="0"/>
          <w:sz w:val="32"/>
          <w:szCs w:val="32"/>
          <w:lang w:val="en-US" w:eastAsia="zh-CN"/>
        </w:rPr>
        <w:t>0</w:t>
      </w:r>
      <w:r>
        <w:rPr>
          <w:rFonts w:hint="eastAsia" w:ascii="宋体" w:hAnsi="宋体" w:eastAsia="宋体" w:cs="宋体"/>
          <w:color w:val="000000"/>
          <w:spacing w:val="0"/>
          <w:w w:val="100"/>
          <w:position w:val="0"/>
          <w:sz w:val="32"/>
          <w:szCs w:val="32"/>
        </w:rPr>
        <w:t>%。</w:t>
      </w:r>
    </w:p>
    <w:tbl>
      <w:tblPr>
        <w:tblStyle w:val="12"/>
        <w:tblW w:w="8880" w:type="dxa"/>
        <w:jc w:val="center"/>
        <w:tblInd w:w="0" w:type="dxa"/>
        <w:tblLayout w:type="fixed"/>
        <w:tblCellMar>
          <w:top w:w="0" w:type="dxa"/>
          <w:left w:w="10" w:type="dxa"/>
          <w:bottom w:w="0" w:type="dxa"/>
          <w:right w:w="10" w:type="dxa"/>
        </w:tblCellMar>
      </w:tblPr>
      <w:tblGrid>
        <w:gridCol w:w="1541"/>
        <w:gridCol w:w="1608"/>
        <w:gridCol w:w="2947"/>
        <w:gridCol w:w="1517"/>
        <w:gridCol w:w="1267"/>
      </w:tblGrid>
      <w:tr>
        <w:tblPrEx>
          <w:tblLayout w:type="fixed"/>
          <w:tblCellMar>
            <w:top w:w="0" w:type="dxa"/>
            <w:left w:w="10" w:type="dxa"/>
            <w:bottom w:w="0" w:type="dxa"/>
            <w:right w:w="10" w:type="dxa"/>
          </w:tblCellMar>
        </w:tblPrEx>
        <w:trPr>
          <w:trHeight w:val="647" w:hRule="exact"/>
          <w:jc w:val="center"/>
        </w:trPr>
        <w:tc>
          <w:tcPr>
            <w:tcW w:w="1541" w:type="dxa"/>
            <w:tcBorders>
              <w:top w:val="single" w:color="auto" w:sz="4" w:space="0"/>
              <w:left w:val="single" w:color="auto" w:sz="4" w:space="0"/>
            </w:tcBorders>
            <w:shd w:val="clear" w:color="auto" w:fill="FFFFFF"/>
            <w:vAlign w:val="bottom"/>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宋体" w:hAnsi="宋体" w:eastAsia="宋体" w:cs="宋体"/>
                <w:color w:val="000000"/>
                <w:spacing w:val="0"/>
                <w:w w:val="100"/>
                <w:position w:val="0"/>
                <w:sz w:val="24"/>
                <w:szCs w:val="24"/>
              </w:rPr>
            </w:pPr>
            <w:r>
              <w:rPr>
                <w:rFonts w:hint="eastAsia" w:ascii="宋体" w:hAnsi="宋体" w:eastAsia="宋体" w:cs="宋体"/>
                <w:color w:val="000000"/>
                <w:spacing w:val="0"/>
                <w:w w:val="100"/>
                <w:position w:val="0"/>
                <w:sz w:val="24"/>
                <w:szCs w:val="24"/>
                <w:lang w:val="en-US" w:eastAsia="zh-CN"/>
              </w:rPr>
              <w:t>二级</w:t>
            </w:r>
            <w:r>
              <w:rPr>
                <w:rFonts w:hint="eastAsia" w:ascii="宋体" w:hAnsi="宋体" w:eastAsia="宋体" w:cs="宋体"/>
                <w:color w:val="000000"/>
                <w:spacing w:val="0"/>
                <w:w w:val="100"/>
                <w:position w:val="0"/>
                <w:sz w:val="24"/>
                <w:szCs w:val="24"/>
              </w:rPr>
              <w:t>指标</w:t>
            </w:r>
          </w:p>
        </w:tc>
        <w:tc>
          <w:tcPr>
            <w:tcW w:w="1608" w:type="dxa"/>
            <w:tcBorders>
              <w:top w:val="single" w:color="auto" w:sz="4" w:space="0"/>
              <w:left w:val="single" w:color="auto" w:sz="4" w:space="0"/>
            </w:tcBorders>
            <w:shd w:val="clear" w:color="auto" w:fill="FFFFFF"/>
            <w:vAlign w:val="bottom"/>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宋体" w:hAnsi="宋体" w:eastAsia="宋体" w:cs="宋体"/>
                <w:color w:val="000000"/>
                <w:spacing w:val="0"/>
                <w:w w:val="100"/>
                <w:position w:val="0"/>
                <w:sz w:val="24"/>
                <w:szCs w:val="24"/>
              </w:rPr>
            </w:pPr>
            <w:r>
              <w:rPr>
                <w:rFonts w:hint="eastAsia" w:ascii="宋体" w:hAnsi="宋体" w:eastAsia="宋体" w:cs="宋体"/>
                <w:color w:val="000000"/>
                <w:spacing w:val="0"/>
                <w:w w:val="100"/>
                <w:position w:val="0"/>
                <w:sz w:val="24"/>
                <w:szCs w:val="24"/>
                <w:lang w:val="en-US" w:eastAsia="zh-CN"/>
              </w:rPr>
              <w:t>三级</w:t>
            </w:r>
            <w:r>
              <w:rPr>
                <w:rFonts w:hint="eastAsia" w:ascii="宋体" w:hAnsi="宋体" w:eastAsia="宋体" w:cs="宋体"/>
                <w:color w:val="000000"/>
                <w:spacing w:val="0"/>
                <w:w w:val="100"/>
                <w:position w:val="0"/>
                <w:sz w:val="24"/>
                <w:szCs w:val="24"/>
              </w:rPr>
              <w:t>指标</w:t>
            </w:r>
          </w:p>
        </w:tc>
        <w:tc>
          <w:tcPr>
            <w:tcW w:w="2947" w:type="dxa"/>
            <w:tcBorders>
              <w:top w:val="single" w:color="auto" w:sz="4" w:space="0"/>
              <w:left w:val="single" w:color="auto" w:sz="4" w:space="0"/>
            </w:tcBorders>
            <w:shd w:val="clear" w:color="auto" w:fill="FFFFFF"/>
            <w:vAlign w:val="bottom"/>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四级指标</w:t>
            </w:r>
          </w:p>
        </w:tc>
        <w:tc>
          <w:tcPr>
            <w:tcW w:w="1517"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宋体" w:hAnsi="宋体" w:eastAsia="宋体" w:cs="宋体"/>
                <w:color w:val="000000"/>
                <w:spacing w:val="0"/>
                <w:w w:val="100"/>
                <w:kern w:val="2"/>
                <w:position w:val="0"/>
                <w:sz w:val="24"/>
                <w:szCs w:val="24"/>
                <w:u w:val="none"/>
                <w:shd w:val="clear" w:color="auto" w:fill="auto"/>
                <w:lang w:val="en-US" w:eastAsia="zh-CN" w:bidi="zh-TW"/>
              </w:rPr>
            </w:pPr>
            <w:r>
              <w:rPr>
                <w:rFonts w:hint="eastAsia" w:ascii="宋体" w:hAnsi="宋体" w:cs="宋体"/>
                <w:color w:val="000000"/>
                <w:spacing w:val="0"/>
                <w:w w:val="100"/>
                <w:kern w:val="2"/>
                <w:position w:val="0"/>
                <w:sz w:val="24"/>
                <w:szCs w:val="24"/>
                <w:u w:val="none"/>
                <w:shd w:val="clear" w:color="auto" w:fill="auto"/>
                <w:lang w:val="en-US" w:eastAsia="zh-CN" w:bidi="zh-TW"/>
              </w:rPr>
              <w:t>分值</w:t>
            </w:r>
          </w:p>
          <w:p>
            <w:pPr>
              <w:keepNext w:val="0"/>
              <w:keepLines w:val="0"/>
              <w:pageBreakBefore w:val="0"/>
              <w:widowControl w:val="0"/>
              <w:kinsoku/>
              <w:wordWrap/>
              <w:overflowPunct/>
              <w:topLinePunct w:val="0"/>
              <w:autoSpaceDE/>
              <w:autoSpaceDN/>
              <w:bidi w:val="0"/>
              <w:adjustRightInd/>
              <w:snapToGrid/>
              <w:spacing w:line="600" w:lineRule="exact"/>
              <w:ind w:firstLine="720" w:firstLineChars="300"/>
              <w:textAlignment w:val="auto"/>
              <w:rPr>
                <w:rFonts w:hint="eastAsia" w:ascii="宋体" w:hAnsi="宋体" w:eastAsia="宋体" w:cs="宋体"/>
                <w:color w:val="000000"/>
                <w:spacing w:val="0"/>
                <w:w w:val="100"/>
                <w:kern w:val="2"/>
                <w:position w:val="0"/>
                <w:sz w:val="24"/>
                <w:szCs w:val="24"/>
                <w:u w:val="none"/>
                <w:shd w:val="clear" w:color="auto" w:fill="auto"/>
                <w:lang w:val="en-US" w:eastAsia="zh-CN" w:bidi="zh-TW"/>
              </w:rPr>
            </w:pPr>
            <w:r>
              <w:rPr>
                <w:rFonts w:hint="eastAsia" w:ascii="宋体" w:hAnsi="宋体" w:eastAsia="宋体" w:cs="宋体"/>
                <w:color w:val="000000"/>
                <w:spacing w:val="0"/>
                <w:w w:val="100"/>
                <w:kern w:val="2"/>
                <w:position w:val="0"/>
                <w:sz w:val="24"/>
                <w:szCs w:val="24"/>
                <w:u w:val="none"/>
                <w:shd w:val="clear" w:color="auto" w:fill="auto"/>
                <w:lang w:val="en-US" w:eastAsia="zh-CN" w:bidi="zh-TW"/>
              </w:rPr>
              <w:t>分值</w:t>
            </w:r>
          </w:p>
        </w:tc>
        <w:tc>
          <w:tcPr>
            <w:tcW w:w="1267" w:type="dxa"/>
            <w:tcBorders>
              <w:top w:val="single" w:color="auto" w:sz="4" w:space="0"/>
              <w:left w:val="single" w:color="auto" w:sz="4" w:space="0"/>
              <w:right w:val="single" w:color="auto" w:sz="4" w:space="0"/>
            </w:tcBorders>
            <w:shd w:val="clear" w:color="auto" w:fill="FFFFFF"/>
            <w:vAlign w:val="bottom"/>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宋体" w:hAnsi="宋体" w:eastAsia="宋体" w:cs="宋体"/>
                <w:color w:val="000000"/>
                <w:spacing w:val="0"/>
                <w:w w:val="100"/>
                <w:kern w:val="2"/>
                <w:position w:val="0"/>
                <w:sz w:val="24"/>
                <w:szCs w:val="24"/>
                <w:u w:val="none"/>
                <w:shd w:val="clear" w:color="auto" w:fill="auto"/>
                <w:lang w:val="zh-TW" w:eastAsia="zh-TW" w:bidi="zh-TW"/>
              </w:rPr>
            </w:pPr>
            <w:r>
              <w:rPr>
                <w:rFonts w:hint="eastAsia" w:ascii="宋体" w:hAnsi="宋体" w:eastAsia="宋体" w:cs="宋体"/>
                <w:color w:val="000000"/>
                <w:spacing w:val="0"/>
                <w:w w:val="100"/>
                <w:kern w:val="2"/>
                <w:position w:val="0"/>
                <w:sz w:val="24"/>
                <w:szCs w:val="24"/>
                <w:u w:val="none"/>
                <w:shd w:val="clear" w:color="auto" w:fill="auto"/>
                <w:lang w:val="zh-TW" w:eastAsia="zh-TW" w:bidi="zh-TW"/>
              </w:rPr>
              <w:t>得分</w:t>
            </w:r>
          </w:p>
        </w:tc>
      </w:tr>
      <w:tr>
        <w:tblPrEx>
          <w:tblLayout w:type="fixed"/>
          <w:tblCellMar>
            <w:top w:w="0" w:type="dxa"/>
            <w:left w:w="10" w:type="dxa"/>
            <w:bottom w:w="0" w:type="dxa"/>
            <w:right w:w="10" w:type="dxa"/>
          </w:tblCellMar>
        </w:tblPrEx>
        <w:trPr>
          <w:trHeight w:val="592" w:hRule="exact"/>
          <w:jc w:val="center"/>
        </w:trPr>
        <w:tc>
          <w:tcPr>
            <w:tcW w:w="1541" w:type="dxa"/>
            <w:vMerge w:val="restart"/>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14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lang w:val="en-US" w:eastAsia="en-US" w:bidi="en-US"/>
              </w:rPr>
              <w:t>B8</w:t>
            </w:r>
            <w:r>
              <w:rPr>
                <w:rFonts w:hint="eastAsia" w:ascii="宋体" w:hAnsi="宋体" w:eastAsia="宋体" w:cs="宋体"/>
                <w:color w:val="000000"/>
                <w:spacing w:val="0"/>
                <w:w w:val="100"/>
                <w:position w:val="0"/>
                <w:sz w:val="24"/>
                <w:szCs w:val="24"/>
              </w:rPr>
              <w:t>.产出实效</w:t>
            </w:r>
          </w:p>
        </w:tc>
        <w:tc>
          <w:tcPr>
            <w:tcW w:w="1608" w:type="dxa"/>
            <w:vMerge w:val="restart"/>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lang w:val="en-US" w:eastAsia="en-US" w:bidi="en-US"/>
              </w:rPr>
              <w:t>C1</w:t>
            </w:r>
            <w:r>
              <w:rPr>
                <w:rFonts w:hint="eastAsia" w:ascii="宋体" w:hAnsi="宋体" w:eastAsia="宋体" w:cs="宋体"/>
                <w:color w:val="000000"/>
                <w:spacing w:val="0"/>
                <w:w w:val="100"/>
                <w:position w:val="0"/>
                <w:sz w:val="24"/>
                <w:szCs w:val="24"/>
                <w:lang w:val="en-US" w:eastAsia="zh-CN" w:bidi="en-US"/>
              </w:rPr>
              <w:t>3</w:t>
            </w:r>
            <w:r>
              <w:rPr>
                <w:rFonts w:hint="eastAsia" w:ascii="宋体" w:hAnsi="宋体" w:eastAsia="宋体" w:cs="宋体"/>
                <w:color w:val="000000"/>
                <w:spacing w:val="0"/>
                <w:w w:val="100"/>
                <w:position w:val="0"/>
                <w:sz w:val="24"/>
                <w:szCs w:val="24"/>
                <w:lang w:val="en-US" w:eastAsia="en-US" w:bidi="en-US"/>
              </w:rPr>
              <w:t>.</w:t>
            </w:r>
            <w:r>
              <w:rPr>
                <w:rFonts w:hint="eastAsia" w:cs="宋体"/>
                <w:color w:val="000000"/>
                <w:spacing w:val="0"/>
                <w:w w:val="100"/>
                <w:position w:val="0"/>
                <w:sz w:val="24"/>
                <w:szCs w:val="24"/>
                <w:lang w:val="en-US" w:eastAsia="zh-CN" w:bidi="en-US"/>
              </w:rPr>
              <w:t>时效</w:t>
            </w:r>
            <w:r>
              <w:rPr>
                <w:rFonts w:hint="eastAsia" w:ascii="宋体" w:hAnsi="宋体" w:eastAsia="宋体" w:cs="宋体"/>
                <w:color w:val="000000"/>
                <w:spacing w:val="0"/>
                <w:w w:val="100"/>
                <w:position w:val="0"/>
                <w:sz w:val="24"/>
                <w:szCs w:val="24"/>
              </w:rPr>
              <w:t>及时性</w:t>
            </w:r>
          </w:p>
        </w:tc>
        <w:tc>
          <w:tcPr>
            <w:tcW w:w="2947" w:type="dxa"/>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left"/>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lang w:val="en-US" w:eastAsia="en-US" w:bidi="en-US"/>
              </w:rPr>
              <w:t>D</w:t>
            </w:r>
            <w:r>
              <w:rPr>
                <w:rFonts w:hint="eastAsia" w:ascii="宋体" w:hAnsi="宋体" w:eastAsia="宋体" w:cs="宋体"/>
                <w:color w:val="000000"/>
                <w:spacing w:val="0"/>
                <w:w w:val="100"/>
                <w:position w:val="0"/>
                <w:sz w:val="24"/>
                <w:szCs w:val="24"/>
                <w:lang w:val="en-US" w:eastAsia="zh-CN" w:bidi="en-US"/>
              </w:rPr>
              <w:t>2</w:t>
            </w:r>
            <w:r>
              <w:rPr>
                <w:rFonts w:hint="eastAsia" w:cs="宋体"/>
                <w:color w:val="000000"/>
                <w:spacing w:val="0"/>
                <w:w w:val="100"/>
                <w:position w:val="0"/>
                <w:sz w:val="24"/>
                <w:szCs w:val="24"/>
                <w:lang w:val="en-US" w:eastAsia="zh-CN" w:bidi="en-US"/>
              </w:rPr>
              <w:t>1</w:t>
            </w:r>
            <w:r>
              <w:rPr>
                <w:rFonts w:hint="eastAsia" w:ascii="宋体" w:hAnsi="宋体" w:eastAsia="宋体" w:cs="宋体"/>
                <w:color w:val="000000"/>
                <w:spacing w:val="0"/>
                <w:w w:val="100"/>
                <w:position w:val="0"/>
                <w:sz w:val="24"/>
                <w:szCs w:val="24"/>
              </w:rPr>
              <w:t>.项目开</w:t>
            </w:r>
            <w:r>
              <w:rPr>
                <w:rFonts w:hint="eastAsia" w:ascii="宋体" w:hAnsi="宋体" w:eastAsia="宋体" w:cs="宋体"/>
                <w:color w:val="000000"/>
                <w:spacing w:val="0"/>
                <w:w w:val="100"/>
                <w:position w:val="0"/>
                <w:sz w:val="24"/>
                <w:szCs w:val="24"/>
                <w:lang w:val="en-US" w:eastAsia="zh-CN"/>
              </w:rPr>
              <w:t>始</w:t>
            </w:r>
            <w:r>
              <w:rPr>
                <w:rFonts w:hint="eastAsia" w:ascii="宋体" w:hAnsi="宋体" w:eastAsia="宋体" w:cs="宋体"/>
                <w:color w:val="000000"/>
                <w:spacing w:val="0"/>
                <w:w w:val="100"/>
                <w:position w:val="0"/>
                <w:sz w:val="24"/>
                <w:szCs w:val="24"/>
              </w:rPr>
              <w:t>及时性</w:t>
            </w:r>
          </w:p>
        </w:tc>
        <w:tc>
          <w:tcPr>
            <w:tcW w:w="1517" w:type="dxa"/>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lang w:val="en-US" w:eastAsia="zh-CN" w:bidi="en-US"/>
              </w:rPr>
              <w:t>4</w:t>
            </w:r>
            <w:r>
              <w:rPr>
                <w:rFonts w:hint="eastAsia" w:ascii="宋体" w:hAnsi="宋体" w:eastAsia="宋体" w:cs="宋体"/>
                <w:color w:val="000000"/>
                <w:spacing w:val="0"/>
                <w:w w:val="100"/>
                <w:position w:val="0"/>
                <w:sz w:val="24"/>
                <w:szCs w:val="24"/>
                <w:lang w:val="en-US" w:eastAsia="en-US" w:bidi="en-US"/>
              </w:rPr>
              <w:t>.</w:t>
            </w:r>
            <w:r>
              <w:rPr>
                <w:rFonts w:hint="eastAsia" w:ascii="宋体" w:hAnsi="宋体" w:eastAsia="宋体" w:cs="宋体"/>
                <w:color w:val="000000"/>
                <w:spacing w:val="0"/>
                <w:w w:val="100"/>
                <w:position w:val="0"/>
                <w:sz w:val="24"/>
                <w:szCs w:val="24"/>
              </w:rPr>
              <w:t>00</w:t>
            </w:r>
          </w:p>
        </w:tc>
        <w:tc>
          <w:tcPr>
            <w:tcW w:w="1267" w:type="dxa"/>
            <w:tcBorders>
              <w:top w:val="single" w:color="auto" w:sz="4" w:space="0"/>
              <w:left w:val="single" w:color="auto" w:sz="4" w:space="0"/>
              <w:righ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宋体" w:hAnsi="宋体" w:eastAsia="宋体" w:cs="宋体"/>
                <w:sz w:val="24"/>
                <w:szCs w:val="24"/>
                <w:lang w:val="en-US" w:eastAsia="zh-CN"/>
              </w:rPr>
            </w:pPr>
            <w:r>
              <w:rPr>
                <w:rFonts w:hint="eastAsia" w:ascii="宋体" w:hAnsi="宋体" w:eastAsia="宋体" w:cs="宋体"/>
                <w:color w:val="000000"/>
                <w:spacing w:val="0"/>
                <w:w w:val="100"/>
                <w:position w:val="0"/>
                <w:sz w:val="24"/>
                <w:szCs w:val="24"/>
                <w:lang w:val="en-US" w:eastAsia="zh-CN" w:bidi="en-US"/>
              </w:rPr>
              <w:t>4.00</w:t>
            </w:r>
          </w:p>
        </w:tc>
      </w:tr>
      <w:tr>
        <w:tblPrEx>
          <w:tblLayout w:type="fixed"/>
          <w:tblCellMar>
            <w:top w:w="0" w:type="dxa"/>
            <w:left w:w="10" w:type="dxa"/>
            <w:bottom w:w="0" w:type="dxa"/>
            <w:right w:w="10" w:type="dxa"/>
          </w:tblCellMar>
        </w:tblPrEx>
        <w:trPr>
          <w:trHeight w:val="537" w:hRule="exact"/>
          <w:jc w:val="center"/>
        </w:trPr>
        <w:tc>
          <w:tcPr>
            <w:tcW w:w="1541" w:type="dxa"/>
            <w:vMerge w:val="continue"/>
            <w:tcBorders>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140"/>
              <w:jc w:val="left"/>
              <w:textAlignment w:val="auto"/>
              <w:rPr>
                <w:rFonts w:hint="eastAsia" w:ascii="宋体" w:hAnsi="宋体" w:eastAsia="宋体" w:cs="宋体"/>
                <w:color w:val="000000"/>
                <w:spacing w:val="0"/>
                <w:w w:val="100"/>
                <w:position w:val="0"/>
                <w:sz w:val="24"/>
                <w:szCs w:val="24"/>
                <w:lang w:val="en-US" w:eastAsia="en-US" w:bidi="en-US"/>
              </w:rPr>
            </w:pPr>
          </w:p>
        </w:tc>
        <w:tc>
          <w:tcPr>
            <w:tcW w:w="1608" w:type="dxa"/>
            <w:vMerge w:val="continue"/>
            <w:tcBorders>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leftChars="0" w:right="0" w:rightChars="0" w:firstLine="0" w:firstLineChars="0"/>
              <w:jc w:val="left"/>
              <w:textAlignment w:val="auto"/>
              <w:rPr>
                <w:rFonts w:hint="eastAsia" w:ascii="宋体" w:hAnsi="宋体" w:eastAsia="宋体" w:cs="宋体"/>
                <w:kern w:val="2"/>
                <w:sz w:val="24"/>
                <w:szCs w:val="24"/>
                <w:u w:val="none"/>
                <w:shd w:val="clear" w:color="auto" w:fill="auto"/>
                <w:lang w:val="en-US" w:eastAsia="en-US" w:bidi="zh-TW"/>
              </w:rPr>
            </w:pPr>
          </w:p>
        </w:tc>
        <w:tc>
          <w:tcPr>
            <w:tcW w:w="2947" w:type="dxa"/>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leftChars="0" w:right="0" w:rightChars="0" w:firstLine="0" w:firstLineChars="0"/>
              <w:jc w:val="left"/>
              <w:textAlignment w:val="auto"/>
              <w:rPr>
                <w:rFonts w:hint="eastAsia" w:ascii="宋体" w:hAnsi="宋体" w:eastAsia="宋体" w:cs="宋体"/>
                <w:kern w:val="2"/>
                <w:sz w:val="24"/>
                <w:szCs w:val="24"/>
                <w:u w:val="none"/>
                <w:shd w:val="clear" w:color="auto" w:fill="auto"/>
                <w:lang w:val="en-US" w:eastAsia="zh-CN" w:bidi="zh-TW"/>
              </w:rPr>
            </w:pPr>
            <w:r>
              <w:rPr>
                <w:rFonts w:hint="eastAsia" w:ascii="宋体" w:hAnsi="宋体" w:eastAsia="宋体" w:cs="宋体"/>
                <w:color w:val="000000"/>
                <w:spacing w:val="0"/>
                <w:w w:val="100"/>
                <w:position w:val="0"/>
                <w:sz w:val="24"/>
                <w:szCs w:val="24"/>
                <w:lang w:val="en-US" w:eastAsia="en-US" w:bidi="en-US"/>
              </w:rPr>
              <w:t>D</w:t>
            </w:r>
            <w:r>
              <w:rPr>
                <w:rFonts w:hint="eastAsia" w:ascii="宋体" w:hAnsi="宋体" w:eastAsia="宋体" w:cs="宋体"/>
                <w:color w:val="000000"/>
                <w:spacing w:val="0"/>
                <w:w w:val="100"/>
                <w:position w:val="0"/>
                <w:sz w:val="24"/>
                <w:szCs w:val="24"/>
                <w:lang w:val="en-US" w:eastAsia="zh-CN" w:bidi="en-US"/>
              </w:rPr>
              <w:t>2</w:t>
            </w:r>
            <w:r>
              <w:rPr>
                <w:rFonts w:hint="eastAsia" w:cs="宋体"/>
                <w:color w:val="000000"/>
                <w:spacing w:val="0"/>
                <w:w w:val="100"/>
                <w:position w:val="0"/>
                <w:sz w:val="24"/>
                <w:szCs w:val="24"/>
                <w:lang w:val="en-US" w:eastAsia="zh-CN" w:bidi="en-US"/>
              </w:rPr>
              <w:t>2.项目</w:t>
            </w:r>
            <w:r>
              <w:rPr>
                <w:rFonts w:hint="eastAsia" w:ascii="宋体" w:hAnsi="宋体" w:eastAsia="宋体" w:cs="宋体"/>
                <w:color w:val="000000"/>
                <w:spacing w:val="0"/>
                <w:w w:val="100"/>
                <w:position w:val="0"/>
                <w:sz w:val="24"/>
                <w:szCs w:val="24"/>
                <w:lang w:val="en-US" w:eastAsia="zh-CN"/>
              </w:rPr>
              <w:t>完成及时性</w:t>
            </w:r>
          </w:p>
        </w:tc>
        <w:tc>
          <w:tcPr>
            <w:tcW w:w="1517" w:type="dxa"/>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宋体" w:hAnsi="宋体" w:eastAsia="宋体" w:cs="宋体"/>
                <w:color w:val="000000"/>
                <w:spacing w:val="0"/>
                <w:w w:val="100"/>
                <w:position w:val="0"/>
                <w:sz w:val="24"/>
                <w:szCs w:val="24"/>
                <w:lang w:val="en-US" w:eastAsia="zh-CN" w:bidi="en-US"/>
              </w:rPr>
            </w:pPr>
            <w:r>
              <w:rPr>
                <w:rFonts w:hint="eastAsia" w:ascii="宋体" w:hAnsi="宋体" w:eastAsia="宋体" w:cs="宋体"/>
                <w:color w:val="000000"/>
                <w:spacing w:val="0"/>
                <w:w w:val="100"/>
                <w:position w:val="0"/>
                <w:sz w:val="24"/>
                <w:szCs w:val="24"/>
                <w:lang w:val="en-US" w:eastAsia="zh-CN" w:bidi="en-US"/>
              </w:rPr>
              <w:t>4</w:t>
            </w:r>
            <w:r>
              <w:rPr>
                <w:rFonts w:hint="eastAsia" w:ascii="宋体" w:hAnsi="宋体" w:eastAsia="宋体" w:cs="宋体"/>
                <w:color w:val="000000"/>
                <w:spacing w:val="0"/>
                <w:w w:val="100"/>
                <w:position w:val="0"/>
                <w:sz w:val="24"/>
                <w:szCs w:val="24"/>
                <w:lang w:val="en-US" w:eastAsia="en-US" w:bidi="en-US"/>
              </w:rPr>
              <w:t>.</w:t>
            </w:r>
            <w:r>
              <w:rPr>
                <w:rFonts w:hint="eastAsia" w:ascii="宋体" w:hAnsi="宋体" w:eastAsia="宋体" w:cs="宋体"/>
                <w:color w:val="000000"/>
                <w:spacing w:val="0"/>
                <w:w w:val="100"/>
                <w:position w:val="0"/>
                <w:sz w:val="24"/>
                <w:szCs w:val="24"/>
              </w:rPr>
              <w:t>00</w:t>
            </w:r>
          </w:p>
        </w:tc>
        <w:tc>
          <w:tcPr>
            <w:tcW w:w="1267" w:type="dxa"/>
            <w:tcBorders>
              <w:top w:val="single" w:color="auto" w:sz="4" w:space="0"/>
              <w:left w:val="single" w:color="auto" w:sz="4" w:space="0"/>
              <w:righ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宋体" w:hAnsi="宋体" w:eastAsia="宋体" w:cs="宋体"/>
                <w:color w:val="000000"/>
                <w:spacing w:val="0"/>
                <w:w w:val="100"/>
                <w:position w:val="0"/>
                <w:sz w:val="24"/>
                <w:szCs w:val="24"/>
                <w:lang w:val="en-US" w:eastAsia="zh-CN" w:bidi="en-US"/>
              </w:rPr>
            </w:pPr>
            <w:r>
              <w:rPr>
                <w:rFonts w:hint="eastAsia" w:cs="宋体"/>
                <w:color w:val="000000"/>
                <w:spacing w:val="0"/>
                <w:w w:val="100"/>
                <w:position w:val="0"/>
                <w:sz w:val="24"/>
                <w:szCs w:val="24"/>
                <w:lang w:val="en-US" w:eastAsia="zh-CN" w:bidi="en-US"/>
              </w:rPr>
              <w:t>3</w:t>
            </w:r>
            <w:r>
              <w:rPr>
                <w:rFonts w:hint="eastAsia" w:ascii="宋体" w:hAnsi="宋体" w:eastAsia="宋体" w:cs="宋体"/>
                <w:color w:val="000000"/>
                <w:spacing w:val="0"/>
                <w:w w:val="100"/>
                <w:position w:val="0"/>
                <w:sz w:val="24"/>
                <w:szCs w:val="24"/>
                <w:lang w:val="en-US" w:eastAsia="zh-CN" w:bidi="en-US"/>
              </w:rPr>
              <w:t>.00</w:t>
            </w:r>
          </w:p>
        </w:tc>
      </w:tr>
      <w:tr>
        <w:tblPrEx>
          <w:tblLayout w:type="fixed"/>
          <w:tblCellMar>
            <w:top w:w="0" w:type="dxa"/>
            <w:left w:w="10" w:type="dxa"/>
            <w:bottom w:w="0" w:type="dxa"/>
            <w:right w:w="10" w:type="dxa"/>
          </w:tblCellMar>
        </w:tblPrEx>
        <w:trPr>
          <w:trHeight w:val="614" w:hRule="exact"/>
          <w:jc w:val="center"/>
        </w:trPr>
        <w:tc>
          <w:tcPr>
            <w:tcW w:w="6096" w:type="dxa"/>
            <w:gridSpan w:val="3"/>
            <w:tcBorders>
              <w:top w:val="single" w:color="auto" w:sz="4" w:space="0"/>
              <w:left w:val="single" w:color="auto" w:sz="4" w:space="0"/>
              <w:bottom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合计</w:t>
            </w:r>
          </w:p>
        </w:tc>
        <w:tc>
          <w:tcPr>
            <w:tcW w:w="1517" w:type="dxa"/>
            <w:tcBorders>
              <w:top w:val="single" w:color="auto" w:sz="4" w:space="0"/>
              <w:left w:val="single" w:color="auto" w:sz="4" w:space="0"/>
              <w:bottom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宋体" w:hAnsi="宋体" w:eastAsia="宋体" w:cs="宋体"/>
                <w:color w:val="000000"/>
                <w:spacing w:val="0"/>
                <w:w w:val="100"/>
                <w:position w:val="0"/>
                <w:sz w:val="24"/>
                <w:szCs w:val="24"/>
                <w:lang w:val="en-US" w:eastAsia="en-US" w:bidi="en-US"/>
              </w:rPr>
            </w:pPr>
            <w:r>
              <w:rPr>
                <w:rFonts w:hint="eastAsia" w:ascii="宋体" w:hAnsi="宋体" w:eastAsia="宋体" w:cs="宋体"/>
                <w:color w:val="000000"/>
                <w:spacing w:val="0"/>
                <w:w w:val="100"/>
                <w:position w:val="0"/>
                <w:sz w:val="24"/>
                <w:szCs w:val="24"/>
                <w:lang w:val="en-US" w:eastAsia="zh-CN" w:bidi="en-US"/>
              </w:rPr>
              <w:t>8</w:t>
            </w:r>
            <w:r>
              <w:rPr>
                <w:rFonts w:hint="eastAsia" w:ascii="宋体" w:hAnsi="宋体" w:eastAsia="宋体" w:cs="宋体"/>
                <w:color w:val="000000"/>
                <w:spacing w:val="0"/>
                <w:w w:val="100"/>
                <w:position w:val="0"/>
                <w:sz w:val="24"/>
                <w:szCs w:val="24"/>
                <w:lang w:val="en-US" w:eastAsia="en-US" w:bidi="en-US"/>
              </w:rPr>
              <w:t>.00</w:t>
            </w:r>
          </w:p>
        </w:tc>
        <w:tc>
          <w:tcPr>
            <w:tcW w:w="1267"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宋体" w:hAnsi="宋体" w:eastAsia="宋体" w:cs="宋体"/>
                <w:color w:val="000000"/>
                <w:spacing w:val="0"/>
                <w:w w:val="100"/>
                <w:position w:val="0"/>
                <w:sz w:val="24"/>
                <w:szCs w:val="24"/>
                <w:lang w:val="en-US" w:eastAsia="zh-CN" w:bidi="en-US"/>
              </w:rPr>
            </w:pPr>
            <w:r>
              <w:rPr>
                <w:rFonts w:hint="eastAsia" w:cs="宋体"/>
                <w:color w:val="000000"/>
                <w:spacing w:val="0"/>
                <w:w w:val="100"/>
                <w:position w:val="0"/>
                <w:sz w:val="24"/>
                <w:szCs w:val="24"/>
                <w:lang w:val="en-US" w:eastAsia="zh-CN" w:bidi="en-US"/>
              </w:rPr>
              <w:t>7</w:t>
            </w:r>
            <w:r>
              <w:rPr>
                <w:rFonts w:hint="eastAsia" w:ascii="宋体" w:hAnsi="宋体" w:eastAsia="宋体" w:cs="宋体"/>
                <w:color w:val="000000"/>
                <w:spacing w:val="0"/>
                <w:w w:val="100"/>
                <w:position w:val="0"/>
                <w:sz w:val="24"/>
                <w:szCs w:val="24"/>
                <w:lang w:val="en-US" w:eastAsia="zh-CN" w:bidi="en-US"/>
              </w:rPr>
              <w:t>.00</w:t>
            </w:r>
          </w:p>
        </w:tc>
      </w:tr>
    </w:tbl>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left"/>
        <w:textAlignment w:val="auto"/>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lang w:val="en-US" w:eastAsia="en-US" w:bidi="en-US"/>
        </w:rPr>
        <w:t>D2</w:t>
      </w:r>
      <w:r>
        <w:rPr>
          <w:rFonts w:hint="eastAsia" w:cs="宋体"/>
          <w:color w:val="000000"/>
          <w:spacing w:val="0"/>
          <w:w w:val="100"/>
          <w:position w:val="0"/>
          <w:sz w:val="32"/>
          <w:szCs w:val="32"/>
          <w:lang w:val="en-US" w:eastAsia="zh-CN" w:bidi="en-US"/>
        </w:rPr>
        <w:t>1</w:t>
      </w:r>
      <w:r>
        <w:rPr>
          <w:rFonts w:hint="eastAsia" w:ascii="宋体" w:hAnsi="宋体" w:eastAsia="宋体" w:cs="宋体"/>
          <w:color w:val="000000"/>
          <w:spacing w:val="0"/>
          <w:w w:val="100"/>
          <w:position w:val="0"/>
          <w:sz w:val="32"/>
          <w:szCs w:val="32"/>
        </w:rPr>
        <w:t>.项目开</w:t>
      </w:r>
      <w:r>
        <w:rPr>
          <w:rFonts w:hint="eastAsia" w:ascii="宋体" w:hAnsi="宋体" w:eastAsia="宋体" w:cs="宋体"/>
          <w:color w:val="000000"/>
          <w:spacing w:val="0"/>
          <w:w w:val="100"/>
          <w:position w:val="0"/>
          <w:sz w:val="32"/>
          <w:szCs w:val="32"/>
          <w:lang w:val="en-US" w:eastAsia="zh-CN"/>
        </w:rPr>
        <w:t>始</w:t>
      </w:r>
      <w:r>
        <w:rPr>
          <w:rFonts w:hint="eastAsia" w:ascii="宋体" w:hAnsi="宋体" w:eastAsia="宋体" w:cs="宋体"/>
          <w:color w:val="000000"/>
          <w:spacing w:val="0"/>
          <w:w w:val="100"/>
          <w:position w:val="0"/>
          <w:sz w:val="32"/>
          <w:szCs w:val="32"/>
        </w:rPr>
        <w:t>及时性，分值</w:t>
      </w:r>
      <w:r>
        <w:rPr>
          <w:rFonts w:hint="eastAsia" w:ascii="宋体" w:hAnsi="宋体" w:eastAsia="宋体" w:cs="宋体"/>
          <w:color w:val="000000"/>
          <w:spacing w:val="0"/>
          <w:w w:val="100"/>
          <w:position w:val="0"/>
          <w:sz w:val="32"/>
          <w:szCs w:val="32"/>
          <w:lang w:val="en-US" w:eastAsia="zh-CN"/>
        </w:rPr>
        <w:t>4</w:t>
      </w:r>
      <w:r>
        <w:rPr>
          <w:rFonts w:hint="eastAsia" w:ascii="宋体" w:hAnsi="宋体" w:eastAsia="宋体" w:cs="宋体"/>
          <w:color w:val="000000"/>
          <w:spacing w:val="0"/>
          <w:w w:val="100"/>
          <w:position w:val="0"/>
          <w:sz w:val="32"/>
          <w:szCs w:val="32"/>
        </w:rPr>
        <w:t>分，得分</w:t>
      </w:r>
      <w:r>
        <w:rPr>
          <w:rFonts w:hint="eastAsia" w:ascii="宋体" w:hAnsi="宋体" w:eastAsia="宋体" w:cs="宋体"/>
          <w:color w:val="000000"/>
          <w:spacing w:val="0"/>
          <w:w w:val="100"/>
          <w:position w:val="0"/>
          <w:sz w:val="32"/>
          <w:szCs w:val="32"/>
          <w:lang w:val="en-US" w:eastAsia="zh-CN" w:bidi="en-US"/>
        </w:rPr>
        <w:t>4</w:t>
      </w:r>
      <w:r>
        <w:rPr>
          <w:rFonts w:hint="eastAsia" w:ascii="宋体" w:hAnsi="宋体" w:eastAsia="宋体" w:cs="宋体"/>
          <w:color w:val="000000"/>
          <w:spacing w:val="0"/>
          <w:w w:val="100"/>
          <w:position w:val="0"/>
          <w:sz w:val="32"/>
          <w:szCs w:val="32"/>
        </w:rPr>
        <w:t>分，得分率</w:t>
      </w:r>
      <w:r>
        <w:rPr>
          <w:rFonts w:hint="eastAsia" w:ascii="宋体" w:hAnsi="宋体" w:eastAsia="宋体" w:cs="宋体"/>
          <w:color w:val="000000"/>
          <w:spacing w:val="0"/>
          <w:w w:val="100"/>
          <w:position w:val="0"/>
          <w:sz w:val="32"/>
          <w:szCs w:val="32"/>
          <w:lang w:val="en-US" w:eastAsia="zh-CN"/>
        </w:rPr>
        <w:t>100</w:t>
      </w:r>
      <w:r>
        <w:rPr>
          <w:rFonts w:hint="eastAsia" w:ascii="宋体" w:hAnsi="宋体" w:eastAsia="宋体" w:cs="宋体"/>
          <w:color w:val="000000"/>
          <w:spacing w:val="0"/>
          <w:w w:val="100"/>
          <w:position w:val="0"/>
          <w:sz w:val="32"/>
          <w:szCs w:val="32"/>
        </w:rPr>
        <w:t>%.</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200" w:line="600" w:lineRule="exact"/>
        <w:ind w:left="0" w:right="0" w:firstLine="640"/>
        <w:jc w:val="left"/>
        <w:textAlignment w:val="auto"/>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rPr>
        <w:t>根据项目单位提供的实施计划得知，从项目</w:t>
      </w:r>
      <w:r>
        <w:rPr>
          <w:rFonts w:hint="eastAsia" w:cs="宋体"/>
          <w:color w:val="000000"/>
          <w:spacing w:val="0"/>
          <w:w w:val="100"/>
          <w:position w:val="0"/>
          <w:sz w:val="32"/>
          <w:szCs w:val="32"/>
          <w:lang w:val="en-US" w:eastAsia="zh-CN"/>
        </w:rPr>
        <w:t>实施</w:t>
      </w:r>
      <w:r>
        <w:rPr>
          <w:rFonts w:hint="eastAsia" w:ascii="宋体" w:hAnsi="宋体" w:eastAsia="宋体" w:cs="宋体"/>
          <w:color w:val="000000"/>
          <w:spacing w:val="0"/>
          <w:w w:val="100"/>
          <w:position w:val="0"/>
          <w:sz w:val="32"/>
          <w:szCs w:val="32"/>
        </w:rPr>
        <w:t>单位提供的项目</w:t>
      </w:r>
      <w:r>
        <w:rPr>
          <w:rFonts w:hint="eastAsia" w:ascii="宋体" w:hAnsi="宋体" w:eastAsia="宋体" w:cs="宋体"/>
          <w:color w:val="000000"/>
          <w:spacing w:val="0"/>
          <w:w w:val="100"/>
          <w:position w:val="0"/>
          <w:sz w:val="32"/>
          <w:szCs w:val="32"/>
          <w:lang w:val="en-US" w:eastAsia="zh-CN"/>
        </w:rPr>
        <w:t>实施情况进度有关材料</w:t>
      </w:r>
      <w:r>
        <w:rPr>
          <w:rFonts w:hint="eastAsia" w:ascii="宋体" w:hAnsi="宋体" w:eastAsia="宋体" w:cs="宋体"/>
          <w:color w:val="000000"/>
          <w:spacing w:val="0"/>
          <w:w w:val="100"/>
          <w:position w:val="0"/>
          <w:sz w:val="32"/>
          <w:szCs w:val="32"/>
        </w:rPr>
        <w:t>得知</w:t>
      </w:r>
      <w:r>
        <w:rPr>
          <w:rFonts w:hint="eastAsia" w:cs="宋体"/>
          <w:color w:val="000000"/>
          <w:spacing w:val="0"/>
          <w:w w:val="100"/>
          <w:position w:val="0"/>
          <w:sz w:val="32"/>
          <w:szCs w:val="32"/>
          <w:lang w:eastAsia="zh-CN"/>
        </w:rPr>
        <w:t>，</w:t>
      </w:r>
      <w:r>
        <w:rPr>
          <w:rFonts w:hint="eastAsia" w:cs="宋体"/>
          <w:color w:val="000000"/>
          <w:spacing w:val="0"/>
          <w:w w:val="100"/>
          <w:position w:val="0"/>
          <w:sz w:val="32"/>
          <w:szCs w:val="32"/>
          <w:lang w:val="en-US" w:eastAsia="zh-CN"/>
        </w:rPr>
        <w:t>2023年2月</w:t>
      </w:r>
      <w:r>
        <w:rPr>
          <w:rFonts w:hint="eastAsia" w:ascii="宋体" w:hAnsi="宋体" w:eastAsia="宋体" w:cs="宋体"/>
          <w:color w:val="000000"/>
          <w:spacing w:val="0"/>
          <w:w w:val="100"/>
          <w:position w:val="0"/>
          <w:sz w:val="32"/>
          <w:szCs w:val="32"/>
          <w:lang w:val="en-US" w:eastAsia="zh-CN"/>
        </w:rPr>
        <w:t>前开始施工</w:t>
      </w:r>
      <w:r>
        <w:rPr>
          <w:rFonts w:hint="eastAsia" w:ascii="宋体" w:hAnsi="宋体" w:eastAsia="宋体" w:cs="宋体"/>
          <w:color w:val="000000"/>
          <w:spacing w:val="0"/>
          <w:w w:val="100"/>
          <w:position w:val="0"/>
          <w:sz w:val="32"/>
          <w:szCs w:val="32"/>
        </w:rPr>
        <w:t>，</w:t>
      </w:r>
      <w:r>
        <w:rPr>
          <w:rFonts w:hint="eastAsia" w:ascii="宋体" w:hAnsi="宋体" w:eastAsia="宋体" w:cs="宋体"/>
          <w:color w:val="000000"/>
          <w:spacing w:val="0"/>
          <w:w w:val="100"/>
          <w:position w:val="0"/>
          <w:sz w:val="32"/>
          <w:szCs w:val="32"/>
          <w:lang w:val="en-US" w:eastAsia="zh-CN"/>
        </w:rPr>
        <w:t>项目开始及时</w:t>
      </w:r>
      <w:r>
        <w:rPr>
          <w:rFonts w:hint="eastAsia" w:ascii="宋体" w:hAnsi="宋体" w:eastAsia="宋体" w:cs="宋体"/>
          <w:color w:val="000000"/>
          <w:spacing w:val="0"/>
          <w:w w:val="100"/>
          <w:position w:val="0"/>
          <w:sz w:val="32"/>
          <w:szCs w:val="32"/>
        </w:rPr>
        <w:t>，因此该项</w:t>
      </w:r>
      <w:r>
        <w:rPr>
          <w:rFonts w:hint="eastAsia" w:ascii="宋体" w:hAnsi="宋体" w:eastAsia="宋体" w:cs="宋体"/>
          <w:color w:val="000000"/>
          <w:spacing w:val="0"/>
          <w:w w:val="100"/>
          <w:position w:val="0"/>
          <w:sz w:val="32"/>
          <w:szCs w:val="32"/>
          <w:lang w:val="en-US" w:eastAsia="zh-CN"/>
        </w:rPr>
        <w:t>得满</w:t>
      </w:r>
      <w:r>
        <w:rPr>
          <w:rFonts w:hint="eastAsia" w:ascii="宋体" w:hAnsi="宋体" w:eastAsia="宋体" w:cs="宋体"/>
          <w:color w:val="000000"/>
          <w:spacing w:val="0"/>
          <w:w w:val="100"/>
          <w:position w:val="0"/>
          <w:sz w:val="32"/>
          <w:szCs w:val="32"/>
        </w:rPr>
        <w:t>分。</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left"/>
        <w:textAlignment w:val="auto"/>
        <w:rPr>
          <w:rFonts w:hint="eastAsia" w:ascii="宋体" w:hAnsi="宋体" w:eastAsia="宋体" w:cs="宋体"/>
          <w:sz w:val="32"/>
          <w:szCs w:val="32"/>
          <w:highlight w:val="yellow"/>
          <w:lang w:val="en-US" w:eastAsia="zh-CN"/>
        </w:rPr>
      </w:pPr>
      <w:r>
        <w:rPr>
          <w:rFonts w:hint="eastAsia" w:ascii="宋体" w:hAnsi="宋体" w:eastAsia="宋体" w:cs="宋体"/>
          <w:color w:val="000000"/>
          <w:spacing w:val="0"/>
          <w:w w:val="100"/>
          <w:position w:val="0"/>
          <w:sz w:val="32"/>
          <w:szCs w:val="32"/>
          <w:lang w:val="en-US" w:eastAsia="en-US" w:bidi="en-US"/>
        </w:rPr>
        <w:t>D2</w:t>
      </w:r>
      <w:r>
        <w:rPr>
          <w:rFonts w:hint="eastAsia" w:cs="宋体"/>
          <w:color w:val="000000"/>
          <w:spacing w:val="0"/>
          <w:w w:val="100"/>
          <w:position w:val="0"/>
          <w:sz w:val="32"/>
          <w:szCs w:val="32"/>
          <w:lang w:val="en-US" w:eastAsia="zh-CN" w:bidi="en-US"/>
        </w:rPr>
        <w:t>2</w:t>
      </w:r>
      <w:r>
        <w:rPr>
          <w:rFonts w:hint="eastAsia" w:ascii="宋体" w:hAnsi="宋体" w:eastAsia="宋体" w:cs="宋体"/>
          <w:color w:val="000000"/>
          <w:spacing w:val="0"/>
          <w:w w:val="100"/>
          <w:position w:val="0"/>
          <w:sz w:val="32"/>
          <w:szCs w:val="32"/>
        </w:rPr>
        <w:t>.项目完成及时性，分值</w:t>
      </w:r>
      <w:r>
        <w:rPr>
          <w:rFonts w:hint="eastAsia" w:ascii="宋体" w:hAnsi="宋体" w:eastAsia="宋体" w:cs="宋体"/>
          <w:color w:val="000000"/>
          <w:spacing w:val="0"/>
          <w:w w:val="100"/>
          <w:position w:val="0"/>
          <w:sz w:val="32"/>
          <w:szCs w:val="32"/>
          <w:lang w:val="en-US" w:eastAsia="zh-CN"/>
        </w:rPr>
        <w:t>4</w:t>
      </w:r>
      <w:r>
        <w:rPr>
          <w:rFonts w:hint="eastAsia" w:ascii="宋体" w:hAnsi="宋体" w:eastAsia="宋体" w:cs="宋体"/>
          <w:color w:val="000000"/>
          <w:spacing w:val="0"/>
          <w:w w:val="100"/>
          <w:position w:val="0"/>
          <w:sz w:val="32"/>
          <w:szCs w:val="32"/>
        </w:rPr>
        <w:t>分，得分</w:t>
      </w:r>
      <w:r>
        <w:rPr>
          <w:rFonts w:hint="eastAsia" w:cs="宋体"/>
          <w:color w:val="000000"/>
          <w:spacing w:val="0"/>
          <w:w w:val="100"/>
          <w:position w:val="0"/>
          <w:sz w:val="32"/>
          <w:szCs w:val="32"/>
          <w:lang w:val="en-US" w:eastAsia="zh-CN" w:bidi="en-US"/>
        </w:rPr>
        <w:t>3</w:t>
      </w:r>
      <w:r>
        <w:rPr>
          <w:rFonts w:hint="eastAsia" w:ascii="宋体" w:hAnsi="宋体" w:eastAsia="宋体" w:cs="宋体"/>
          <w:color w:val="000000"/>
          <w:spacing w:val="0"/>
          <w:w w:val="100"/>
          <w:position w:val="0"/>
          <w:sz w:val="32"/>
          <w:szCs w:val="32"/>
        </w:rPr>
        <w:t>分，得分率</w:t>
      </w:r>
      <w:r>
        <w:rPr>
          <w:rFonts w:hint="eastAsia" w:cs="宋体"/>
          <w:color w:val="000000"/>
          <w:spacing w:val="0"/>
          <w:w w:val="100"/>
          <w:position w:val="0"/>
          <w:sz w:val="32"/>
          <w:szCs w:val="32"/>
          <w:lang w:val="en-US" w:eastAsia="zh-CN"/>
        </w:rPr>
        <w:t>75</w:t>
      </w:r>
      <w:r>
        <w:rPr>
          <w:rFonts w:hint="eastAsia" w:ascii="宋体" w:hAnsi="宋体" w:eastAsia="宋体" w:cs="宋体"/>
          <w:color w:val="000000"/>
          <w:spacing w:val="0"/>
          <w:w w:val="100"/>
          <w:position w:val="0"/>
          <w:sz w:val="32"/>
          <w:szCs w:val="32"/>
        </w:rPr>
        <w:t>%</w:t>
      </w:r>
      <w:r>
        <w:rPr>
          <w:rFonts w:hint="eastAsia" w:ascii="宋体" w:hAnsi="宋体" w:eastAsia="宋体" w:cs="宋体"/>
          <w:color w:val="000000"/>
          <w:spacing w:val="0"/>
          <w:w w:val="100"/>
          <w:position w:val="0"/>
          <w:sz w:val="32"/>
          <w:szCs w:val="32"/>
          <w:lang w:eastAsia="zh-CN"/>
        </w:rPr>
        <w:t>。</w:t>
      </w:r>
    </w:p>
    <w:p>
      <w:pPr>
        <w:pStyle w:val="25"/>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right="0" w:firstLine="640" w:firstLineChars="200"/>
        <w:jc w:val="left"/>
        <w:textAlignment w:val="auto"/>
        <w:rPr>
          <w:rFonts w:hint="default" w:ascii="宋体" w:hAnsi="宋体" w:eastAsia="宋体" w:cs="宋体"/>
          <w:color w:val="000000"/>
          <w:spacing w:val="0"/>
          <w:w w:val="100"/>
          <w:kern w:val="2"/>
          <w:position w:val="0"/>
          <w:sz w:val="32"/>
          <w:szCs w:val="32"/>
          <w:u w:val="none"/>
          <w:shd w:val="clear" w:color="auto" w:fill="auto"/>
          <w:lang w:val="en-US" w:eastAsia="zh-CN" w:bidi="zh-TW"/>
        </w:rPr>
      </w:pPr>
      <w:r>
        <w:rPr>
          <w:rFonts w:hint="eastAsia" w:ascii="宋体" w:hAnsi="宋体" w:eastAsia="宋体" w:cs="宋体"/>
          <w:color w:val="000000"/>
          <w:spacing w:val="0"/>
          <w:w w:val="100"/>
          <w:kern w:val="2"/>
          <w:position w:val="0"/>
          <w:sz w:val="32"/>
          <w:szCs w:val="32"/>
          <w:u w:val="none"/>
          <w:shd w:val="clear" w:color="auto" w:fill="auto"/>
          <w:lang w:val="en-US" w:eastAsia="zh-CN" w:bidi="zh-TW"/>
        </w:rPr>
        <w:t>根据项目单位提供的实施计划得知，该项目实施时间是202</w:t>
      </w:r>
      <w:r>
        <w:rPr>
          <w:rFonts w:hint="eastAsia" w:cs="宋体"/>
          <w:color w:val="000000"/>
          <w:spacing w:val="0"/>
          <w:w w:val="100"/>
          <w:kern w:val="2"/>
          <w:position w:val="0"/>
          <w:sz w:val="32"/>
          <w:szCs w:val="32"/>
          <w:u w:val="none"/>
          <w:shd w:val="clear" w:color="auto" w:fill="auto"/>
          <w:lang w:val="en-US" w:eastAsia="zh-CN" w:bidi="zh-TW"/>
        </w:rPr>
        <w:t>3</w:t>
      </w:r>
      <w:r>
        <w:rPr>
          <w:rFonts w:hint="eastAsia" w:ascii="宋体" w:hAnsi="宋体" w:eastAsia="宋体" w:cs="宋体"/>
          <w:color w:val="000000"/>
          <w:spacing w:val="0"/>
          <w:w w:val="100"/>
          <w:kern w:val="2"/>
          <w:position w:val="0"/>
          <w:sz w:val="32"/>
          <w:szCs w:val="32"/>
          <w:u w:val="none"/>
          <w:shd w:val="clear" w:color="auto" w:fill="auto"/>
          <w:lang w:val="en-US" w:eastAsia="zh-CN" w:bidi="zh-TW"/>
        </w:rPr>
        <w:t>年</w:t>
      </w:r>
      <w:r>
        <w:rPr>
          <w:rFonts w:hint="eastAsia" w:cs="宋体"/>
          <w:color w:val="000000"/>
          <w:spacing w:val="0"/>
          <w:w w:val="100"/>
          <w:kern w:val="2"/>
          <w:position w:val="0"/>
          <w:sz w:val="32"/>
          <w:szCs w:val="32"/>
          <w:u w:val="none"/>
          <w:shd w:val="clear" w:color="auto" w:fill="auto"/>
          <w:lang w:val="en-US" w:eastAsia="zh-CN" w:bidi="zh-TW"/>
        </w:rPr>
        <w:t>2月</w:t>
      </w:r>
      <w:r>
        <w:rPr>
          <w:rFonts w:hint="eastAsia" w:ascii="宋体" w:hAnsi="宋体" w:eastAsia="宋体" w:cs="宋体"/>
          <w:color w:val="000000"/>
          <w:spacing w:val="0"/>
          <w:w w:val="100"/>
          <w:kern w:val="2"/>
          <w:position w:val="0"/>
          <w:sz w:val="32"/>
          <w:szCs w:val="32"/>
          <w:u w:val="none"/>
          <w:shd w:val="clear" w:color="auto" w:fill="auto"/>
          <w:lang w:val="en-US" w:eastAsia="zh-CN" w:bidi="zh-TW"/>
        </w:rPr>
        <w:t>开始，共计600个日历日内完工。目前，该项目正在实施阶段，尚未完成。从项目进度情况来看，截止202</w:t>
      </w:r>
      <w:r>
        <w:rPr>
          <w:rFonts w:hint="eastAsia" w:cs="宋体"/>
          <w:color w:val="000000"/>
          <w:spacing w:val="0"/>
          <w:w w:val="100"/>
          <w:kern w:val="2"/>
          <w:position w:val="0"/>
          <w:sz w:val="32"/>
          <w:szCs w:val="32"/>
          <w:u w:val="none"/>
          <w:shd w:val="clear" w:color="auto" w:fill="auto"/>
          <w:lang w:val="en-US" w:eastAsia="zh-CN" w:bidi="zh-TW"/>
        </w:rPr>
        <w:t>3</w:t>
      </w:r>
      <w:r>
        <w:rPr>
          <w:rFonts w:hint="eastAsia" w:ascii="宋体" w:hAnsi="宋体" w:eastAsia="宋体" w:cs="宋体"/>
          <w:color w:val="000000"/>
          <w:spacing w:val="0"/>
          <w:w w:val="100"/>
          <w:kern w:val="2"/>
          <w:position w:val="0"/>
          <w:sz w:val="32"/>
          <w:szCs w:val="32"/>
          <w:u w:val="none"/>
          <w:shd w:val="clear" w:color="auto" w:fill="auto"/>
          <w:lang w:val="en-US" w:eastAsia="zh-CN" w:bidi="zh-TW"/>
        </w:rPr>
        <w:t>年10月31日（评价基准日）项目已完成原定计划内容，项目施工进度正常，已完成当前计划工作量，</w:t>
      </w:r>
      <w:r>
        <w:rPr>
          <w:rFonts w:hint="eastAsia" w:cs="宋体"/>
          <w:color w:val="000000"/>
          <w:spacing w:val="0"/>
          <w:w w:val="100"/>
          <w:kern w:val="2"/>
          <w:position w:val="0"/>
          <w:sz w:val="32"/>
          <w:szCs w:val="32"/>
          <w:u w:val="none"/>
          <w:shd w:val="clear" w:color="auto" w:fill="auto"/>
          <w:lang w:val="en-US" w:eastAsia="zh-CN" w:bidi="zh-TW"/>
        </w:rPr>
        <w:t>但是从个别月份抽检来看，还存在3月份当月进度慢于计划工期问题，扣1分，</w:t>
      </w:r>
      <w:r>
        <w:rPr>
          <w:rFonts w:hint="eastAsia" w:ascii="宋体" w:hAnsi="宋体" w:eastAsia="宋体" w:cs="宋体"/>
          <w:color w:val="000000"/>
          <w:spacing w:val="0"/>
          <w:w w:val="100"/>
          <w:kern w:val="2"/>
          <w:position w:val="0"/>
          <w:sz w:val="32"/>
          <w:szCs w:val="32"/>
          <w:u w:val="none"/>
          <w:shd w:val="clear" w:color="auto" w:fill="auto"/>
          <w:lang w:val="en-US" w:eastAsia="zh-CN" w:bidi="zh-TW"/>
        </w:rPr>
        <w:t>故该项得</w:t>
      </w:r>
      <w:r>
        <w:rPr>
          <w:rFonts w:hint="eastAsia" w:cs="宋体"/>
          <w:color w:val="000000"/>
          <w:spacing w:val="0"/>
          <w:w w:val="100"/>
          <w:kern w:val="2"/>
          <w:position w:val="0"/>
          <w:sz w:val="32"/>
          <w:szCs w:val="32"/>
          <w:u w:val="none"/>
          <w:shd w:val="clear" w:color="auto" w:fill="auto"/>
          <w:lang w:val="en-US" w:eastAsia="zh-CN" w:bidi="zh-TW"/>
        </w:rPr>
        <w:t>3</w:t>
      </w:r>
      <w:r>
        <w:rPr>
          <w:rFonts w:hint="eastAsia" w:ascii="宋体" w:hAnsi="宋体" w:eastAsia="宋体" w:cs="宋体"/>
          <w:color w:val="000000"/>
          <w:spacing w:val="0"/>
          <w:w w:val="100"/>
          <w:kern w:val="2"/>
          <w:position w:val="0"/>
          <w:sz w:val="32"/>
          <w:szCs w:val="32"/>
          <w:u w:val="none"/>
          <w:shd w:val="clear" w:color="auto" w:fill="auto"/>
          <w:lang w:val="en-US" w:eastAsia="zh-CN" w:bidi="zh-TW"/>
        </w:rPr>
        <w:t>分。</w:t>
      </w:r>
    </w:p>
    <w:p>
      <w:pPr>
        <w:pStyle w:val="25"/>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763" w:right="0" w:firstLine="0"/>
        <w:jc w:val="left"/>
        <w:textAlignment w:val="auto"/>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rPr>
        <w:t>(4 )产出成本，分值</w:t>
      </w:r>
      <w:r>
        <w:rPr>
          <w:rFonts w:hint="eastAsia" w:cs="宋体"/>
          <w:color w:val="000000"/>
          <w:spacing w:val="0"/>
          <w:w w:val="100"/>
          <w:position w:val="0"/>
          <w:sz w:val="32"/>
          <w:szCs w:val="32"/>
          <w:lang w:val="en-US" w:eastAsia="zh-CN"/>
        </w:rPr>
        <w:t>4</w:t>
      </w:r>
      <w:r>
        <w:rPr>
          <w:rFonts w:hint="eastAsia" w:ascii="宋体" w:hAnsi="宋体" w:eastAsia="宋体" w:cs="宋体"/>
          <w:color w:val="000000"/>
          <w:spacing w:val="0"/>
          <w:w w:val="100"/>
          <w:position w:val="0"/>
          <w:sz w:val="32"/>
          <w:szCs w:val="32"/>
        </w:rPr>
        <w:t>分，得分</w:t>
      </w:r>
      <w:r>
        <w:rPr>
          <w:rFonts w:hint="eastAsia" w:cs="宋体"/>
          <w:color w:val="000000"/>
          <w:spacing w:val="0"/>
          <w:w w:val="100"/>
          <w:position w:val="0"/>
          <w:sz w:val="32"/>
          <w:szCs w:val="32"/>
          <w:lang w:val="en-US" w:eastAsia="zh-CN"/>
        </w:rPr>
        <w:t>4.0</w:t>
      </w:r>
      <w:r>
        <w:rPr>
          <w:rFonts w:hint="eastAsia" w:ascii="宋体" w:hAnsi="宋体" w:eastAsia="宋体" w:cs="宋体"/>
          <w:color w:val="000000"/>
          <w:spacing w:val="0"/>
          <w:w w:val="100"/>
          <w:position w:val="0"/>
          <w:sz w:val="32"/>
          <w:szCs w:val="32"/>
        </w:rPr>
        <w:t>分，得分率</w:t>
      </w:r>
      <w:r>
        <w:rPr>
          <w:rFonts w:hint="eastAsia" w:cs="宋体"/>
          <w:color w:val="000000"/>
          <w:spacing w:val="0"/>
          <w:w w:val="100"/>
          <w:position w:val="0"/>
          <w:sz w:val="32"/>
          <w:szCs w:val="32"/>
          <w:lang w:val="en-US" w:eastAsia="zh-CN"/>
        </w:rPr>
        <w:t>100.00</w:t>
      </w:r>
      <w:r>
        <w:rPr>
          <w:rFonts w:hint="eastAsia" w:ascii="宋体" w:hAnsi="宋体" w:eastAsia="宋体" w:cs="宋体"/>
          <w:color w:val="000000"/>
          <w:spacing w:val="0"/>
          <w:w w:val="100"/>
          <w:position w:val="0"/>
          <w:sz w:val="32"/>
          <w:szCs w:val="32"/>
        </w:rPr>
        <w:t>%。</w:t>
      </w:r>
    </w:p>
    <w:p>
      <w:pPr>
        <w:pStyle w:val="25"/>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763" w:right="0" w:firstLine="0"/>
        <w:jc w:val="left"/>
        <w:textAlignment w:val="auto"/>
        <w:rPr>
          <w:rFonts w:hint="eastAsia" w:ascii="宋体" w:hAnsi="宋体" w:eastAsia="宋体" w:cs="宋体"/>
          <w:color w:val="000000"/>
          <w:spacing w:val="0"/>
          <w:w w:val="100"/>
          <w:position w:val="0"/>
          <w:sz w:val="32"/>
          <w:szCs w:val="32"/>
        </w:rPr>
      </w:pPr>
    </w:p>
    <w:tbl>
      <w:tblPr>
        <w:tblStyle w:val="12"/>
        <w:tblW w:w="8924" w:type="dxa"/>
        <w:jc w:val="center"/>
        <w:tblInd w:w="0" w:type="dxa"/>
        <w:tblLayout w:type="fixed"/>
        <w:tblCellMar>
          <w:top w:w="0" w:type="dxa"/>
          <w:left w:w="10" w:type="dxa"/>
          <w:bottom w:w="0" w:type="dxa"/>
          <w:right w:w="10" w:type="dxa"/>
        </w:tblCellMar>
      </w:tblPr>
      <w:tblGrid>
        <w:gridCol w:w="1610"/>
        <w:gridCol w:w="1706"/>
        <w:gridCol w:w="2891"/>
        <w:gridCol w:w="1512"/>
        <w:gridCol w:w="1205"/>
      </w:tblGrid>
      <w:tr>
        <w:tblPrEx>
          <w:tblLayout w:type="fixed"/>
          <w:tblCellMar>
            <w:top w:w="0" w:type="dxa"/>
            <w:left w:w="10" w:type="dxa"/>
            <w:bottom w:w="0" w:type="dxa"/>
            <w:right w:w="10" w:type="dxa"/>
          </w:tblCellMar>
        </w:tblPrEx>
        <w:trPr>
          <w:trHeight w:val="665" w:hRule="exact"/>
          <w:jc w:val="center"/>
        </w:trPr>
        <w:tc>
          <w:tcPr>
            <w:tcW w:w="1610" w:type="dxa"/>
            <w:tcBorders>
              <w:top w:val="single" w:color="auto" w:sz="4" w:space="0"/>
              <w:left w:val="single" w:color="auto" w:sz="4" w:space="0"/>
            </w:tcBorders>
            <w:shd w:val="clear" w:color="auto" w:fill="FFFFFF"/>
            <w:vAlign w:val="bottom"/>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leftChars="0" w:right="0" w:rightChars="0" w:firstLine="0" w:firstLineChars="0"/>
              <w:jc w:val="center"/>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lang w:val="en-US" w:eastAsia="zh-CN"/>
              </w:rPr>
              <w:t>二级</w:t>
            </w:r>
            <w:r>
              <w:rPr>
                <w:rFonts w:hint="eastAsia" w:ascii="宋体" w:hAnsi="宋体" w:eastAsia="宋体" w:cs="宋体"/>
                <w:color w:val="000000"/>
                <w:spacing w:val="0"/>
                <w:w w:val="100"/>
                <w:position w:val="0"/>
                <w:sz w:val="24"/>
                <w:szCs w:val="24"/>
              </w:rPr>
              <w:t>指标</w:t>
            </w:r>
          </w:p>
        </w:tc>
        <w:tc>
          <w:tcPr>
            <w:tcW w:w="1706" w:type="dxa"/>
            <w:tcBorders>
              <w:top w:val="single" w:color="auto" w:sz="4" w:space="0"/>
              <w:left w:val="single" w:color="auto" w:sz="4" w:space="0"/>
            </w:tcBorders>
            <w:shd w:val="clear" w:color="auto" w:fill="FFFFFF"/>
            <w:vAlign w:val="bottom"/>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leftChars="0" w:right="0" w:rightChars="0" w:firstLine="0" w:firstLineChars="0"/>
              <w:jc w:val="center"/>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lang w:val="en-US" w:eastAsia="zh-CN"/>
              </w:rPr>
              <w:t>三级</w:t>
            </w:r>
            <w:r>
              <w:rPr>
                <w:rFonts w:hint="eastAsia" w:ascii="宋体" w:hAnsi="宋体" w:eastAsia="宋体" w:cs="宋体"/>
                <w:color w:val="000000"/>
                <w:spacing w:val="0"/>
                <w:w w:val="100"/>
                <w:position w:val="0"/>
                <w:sz w:val="24"/>
                <w:szCs w:val="24"/>
              </w:rPr>
              <w:t>指标</w:t>
            </w:r>
          </w:p>
        </w:tc>
        <w:tc>
          <w:tcPr>
            <w:tcW w:w="2891" w:type="dxa"/>
            <w:tcBorders>
              <w:top w:val="single" w:color="auto" w:sz="4" w:space="0"/>
              <w:left w:val="single" w:color="auto" w:sz="4" w:space="0"/>
            </w:tcBorders>
            <w:shd w:val="clear" w:color="auto" w:fill="FFFFFF"/>
            <w:vAlign w:val="bottom"/>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leftChars="0" w:right="0" w:rightChars="0" w:firstLine="0" w:firstLineChars="0"/>
              <w:jc w:val="center"/>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四级指标</w:t>
            </w:r>
          </w:p>
        </w:tc>
        <w:tc>
          <w:tcPr>
            <w:tcW w:w="1512" w:type="dxa"/>
            <w:tcBorders>
              <w:top w:val="single" w:color="auto" w:sz="4" w:space="0"/>
              <w:left w:val="single" w:color="auto" w:sz="4" w:space="0"/>
            </w:tcBorders>
            <w:shd w:val="clear" w:color="auto" w:fill="FFFFFF"/>
            <w:vAlign w:val="top"/>
          </w:tcPr>
          <w:p>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宋体" w:hAnsi="宋体" w:eastAsia="宋体" w:cs="宋体"/>
                <w:color w:val="000000"/>
                <w:spacing w:val="0"/>
                <w:w w:val="100"/>
                <w:kern w:val="2"/>
                <w:position w:val="0"/>
                <w:sz w:val="24"/>
                <w:szCs w:val="24"/>
                <w:u w:val="none"/>
                <w:shd w:val="clear" w:color="auto" w:fill="auto"/>
                <w:lang w:val="en-US" w:eastAsia="zh-CN" w:bidi="zh-TW"/>
              </w:rPr>
            </w:pPr>
            <w:r>
              <w:rPr>
                <w:rFonts w:hint="eastAsia" w:ascii="宋体" w:hAnsi="宋体" w:cs="宋体"/>
                <w:color w:val="000000"/>
                <w:spacing w:val="0"/>
                <w:w w:val="100"/>
                <w:kern w:val="2"/>
                <w:position w:val="0"/>
                <w:sz w:val="24"/>
                <w:szCs w:val="24"/>
                <w:u w:val="none"/>
                <w:shd w:val="clear" w:color="auto" w:fill="auto"/>
                <w:lang w:val="en-US" w:eastAsia="zh-CN" w:bidi="zh-TW"/>
              </w:rPr>
              <w:t>分值</w:t>
            </w:r>
          </w:p>
          <w:p>
            <w:pPr>
              <w:keepNext w:val="0"/>
              <w:keepLines w:val="0"/>
              <w:pageBreakBefore w:val="0"/>
              <w:widowControl w:val="0"/>
              <w:kinsoku/>
              <w:wordWrap/>
              <w:overflowPunct/>
              <w:topLinePunct w:val="0"/>
              <w:autoSpaceDE/>
              <w:autoSpaceDN/>
              <w:bidi w:val="0"/>
              <w:adjustRightInd/>
              <w:snapToGrid/>
              <w:spacing w:line="600" w:lineRule="exact"/>
              <w:ind w:firstLine="720" w:firstLineChars="300"/>
              <w:textAlignment w:val="auto"/>
              <w:rPr>
                <w:rFonts w:hint="eastAsia" w:ascii="宋体" w:hAnsi="宋体" w:eastAsia="宋体" w:cs="宋体"/>
                <w:sz w:val="24"/>
                <w:szCs w:val="24"/>
              </w:rPr>
            </w:pPr>
            <w:r>
              <w:rPr>
                <w:rFonts w:hint="eastAsia" w:ascii="宋体" w:hAnsi="宋体" w:eastAsia="宋体" w:cs="宋体"/>
                <w:color w:val="000000"/>
                <w:spacing w:val="0"/>
                <w:w w:val="100"/>
                <w:kern w:val="2"/>
                <w:position w:val="0"/>
                <w:sz w:val="24"/>
                <w:szCs w:val="24"/>
                <w:u w:val="none"/>
                <w:shd w:val="clear" w:color="auto" w:fill="auto"/>
                <w:lang w:val="en-US" w:eastAsia="zh-CN" w:bidi="zh-TW"/>
              </w:rPr>
              <w:t>分值</w:t>
            </w:r>
          </w:p>
        </w:tc>
        <w:tc>
          <w:tcPr>
            <w:tcW w:w="1205" w:type="dxa"/>
            <w:tcBorders>
              <w:top w:val="single" w:color="auto" w:sz="4" w:space="0"/>
              <w:left w:val="single" w:color="auto" w:sz="4" w:space="0"/>
              <w:right w:val="single" w:color="auto" w:sz="4" w:space="0"/>
            </w:tcBorders>
            <w:shd w:val="clear" w:color="auto" w:fill="FFFFFF"/>
            <w:vAlign w:val="bottom"/>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leftChars="0" w:right="0" w:rightChars="0" w:firstLine="0" w:firstLineChars="0"/>
              <w:jc w:val="center"/>
              <w:textAlignment w:val="auto"/>
              <w:rPr>
                <w:rFonts w:hint="eastAsia" w:ascii="宋体" w:hAnsi="宋体" w:eastAsia="宋体" w:cs="宋体"/>
                <w:sz w:val="24"/>
                <w:szCs w:val="24"/>
              </w:rPr>
            </w:pPr>
            <w:r>
              <w:rPr>
                <w:rFonts w:hint="eastAsia" w:ascii="宋体" w:hAnsi="宋体" w:eastAsia="宋体" w:cs="宋体"/>
                <w:color w:val="000000"/>
                <w:spacing w:val="0"/>
                <w:w w:val="100"/>
                <w:kern w:val="2"/>
                <w:position w:val="0"/>
                <w:sz w:val="24"/>
                <w:szCs w:val="24"/>
                <w:u w:val="none"/>
                <w:shd w:val="clear" w:color="auto" w:fill="auto"/>
                <w:lang w:val="zh-TW" w:eastAsia="zh-TW" w:bidi="zh-TW"/>
              </w:rPr>
              <w:t>得分</w:t>
            </w:r>
          </w:p>
        </w:tc>
      </w:tr>
      <w:tr>
        <w:tblPrEx>
          <w:tblLayout w:type="fixed"/>
          <w:tblCellMar>
            <w:top w:w="0" w:type="dxa"/>
            <w:left w:w="10" w:type="dxa"/>
            <w:bottom w:w="0" w:type="dxa"/>
            <w:right w:w="10" w:type="dxa"/>
          </w:tblCellMar>
        </w:tblPrEx>
        <w:trPr>
          <w:trHeight w:val="1185" w:hRule="exact"/>
          <w:jc w:val="center"/>
        </w:trPr>
        <w:tc>
          <w:tcPr>
            <w:tcW w:w="1610" w:type="dxa"/>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180"/>
              <w:jc w:val="left"/>
              <w:textAlignment w:val="auto"/>
              <w:rPr>
                <w:rFonts w:hint="eastAsia" w:ascii="宋体" w:hAnsi="宋体" w:eastAsia="宋体" w:cs="宋体"/>
                <w:sz w:val="22"/>
                <w:szCs w:val="22"/>
              </w:rPr>
            </w:pPr>
            <w:r>
              <w:rPr>
                <w:rFonts w:hint="eastAsia" w:ascii="宋体" w:hAnsi="宋体" w:eastAsia="宋体" w:cs="宋体"/>
                <w:color w:val="000000"/>
                <w:spacing w:val="0"/>
                <w:w w:val="100"/>
                <w:position w:val="0"/>
                <w:sz w:val="22"/>
                <w:szCs w:val="22"/>
                <w:lang w:val="en-US" w:eastAsia="en-US" w:bidi="en-US"/>
              </w:rPr>
              <w:t>B9</w:t>
            </w:r>
            <w:r>
              <w:rPr>
                <w:rFonts w:hint="eastAsia" w:ascii="宋体" w:hAnsi="宋体" w:eastAsia="宋体" w:cs="宋体"/>
                <w:color w:val="000000"/>
                <w:spacing w:val="0"/>
                <w:w w:val="100"/>
                <w:position w:val="0"/>
                <w:sz w:val="22"/>
                <w:szCs w:val="22"/>
              </w:rPr>
              <w:t>.产出成本</w:t>
            </w:r>
          </w:p>
        </w:tc>
        <w:tc>
          <w:tcPr>
            <w:tcW w:w="1706" w:type="dxa"/>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宋体" w:hAnsi="宋体" w:eastAsia="宋体" w:cs="宋体"/>
                <w:sz w:val="22"/>
                <w:szCs w:val="22"/>
              </w:rPr>
            </w:pPr>
            <w:r>
              <w:rPr>
                <w:rFonts w:hint="eastAsia" w:ascii="宋体" w:hAnsi="宋体" w:eastAsia="宋体" w:cs="宋体"/>
                <w:color w:val="000000"/>
                <w:spacing w:val="0"/>
                <w:w w:val="100"/>
                <w:position w:val="0"/>
                <w:sz w:val="22"/>
                <w:szCs w:val="22"/>
                <w:lang w:val="en-US" w:eastAsia="en-US" w:bidi="en-US"/>
              </w:rPr>
              <w:t>C1</w:t>
            </w:r>
            <w:r>
              <w:rPr>
                <w:rFonts w:hint="eastAsia" w:ascii="宋体" w:hAnsi="宋体" w:eastAsia="宋体" w:cs="宋体"/>
                <w:color w:val="000000"/>
                <w:spacing w:val="0"/>
                <w:w w:val="100"/>
                <w:position w:val="0"/>
                <w:sz w:val="22"/>
                <w:szCs w:val="22"/>
                <w:lang w:val="en-US" w:eastAsia="zh-CN" w:bidi="en-US"/>
              </w:rPr>
              <w:t>4</w:t>
            </w:r>
            <w:r>
              <w:rPr>
                <w:rFonts w:hint="eastAsia" w:ascii="宋体" w:hAnsi="宋体" w:eastAsia="宋体" w:cs="宋体"/>
                <w:color w:val="000000"/>
                <w:spacing w:val="0"/>
                <w:w w:val="100"/>
                <w:position w:val="0"/>
                <w:sz w:val="22"/>
                <w:szCs w:val="22"/>
                <w:lang w:val="en-US" w:eastAsia="en-US" w:bidi="en-US"/>
              </w:rPr>
              <w:t>.</w:t>
            </w:r>
            <w:r>
              <w:rPr>
                <w:rFonts w:hint="eastAsia" w:ascii="宋体" w:hAnsi="宋体" w:eastAsia="宋体" w:cs="宋体"/>
                <w:color w:val="000000"/>
                <w:spacing w:val="0"/>
                <w:w w:val="100"/>
                <w:position w:val="0"/>
                <w:sz w:val="22"/>
                <w:szCs w:val="22"/>
              </w:rPr>
              <w:t>成本控制</w:t>
            </w:r>
            <w:r>
              <w:rPr>
                <w:rFonts w:hint="eastAsia" w:ascii="宋体" w:hAnsi="宋体" w:eastAsia="宋体" w:cs="宋体"/>
                <w:color w:val="000000"/>
                <w:spacing w:val="0"/>
                <w:w w:val="100"/>
                <w:position w:val="0"/>
                <w:sz w:val="22"/>
                <w:szCs w:val="22"/>
                <w:lang w:val="en-US" w:eastAsia="zh-CN"/>
              </w:rPr>
              <w:t>有效</w:t>
            </w:r>
            <w:r>
              <w:rPr>
                <w:rFonts w:hint="eastAsia" w:ascii="宋体" w:hAnsi="宋体" w:eastAsia="宋体" w:cs="宋体"/>
                <w:color w:val="000000"/>
                <w:spacing w:val="0"/>
                <w:w w:val="100"/>
                <w:position w:val="0"/>
                <w:sz w:val="22"/>
                <w:szCs w:val="22"/>
              </w:rPr>
              <w:t>性</w:t>
            </w:r>
          </w:p>
        </w:tc>
        <w:tc>
          <w:tcPr>
            <w:tcW w:w="2891" w:type="dxa"/>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left"/>
              <w:textAlignment w:val="auto"/>
              <w:rPr>
                <w:rFonts w:hint="eastAsia" w:ascii="宋体" w:hAnsi="宋体" w:eastAsia="宋体" w:cs="宋体"/>
                <w:sz w:val="24"/>
                <w:szCs w:val="24"/>
                <w:lang w:val="en-US" w:eastAsia="zh-CN"/>
              </w:rPr>
            </w:pPr>
            <w:r>
              <w:rPr>
                <w:rFonts w:hint="eastAsia" w:ascii="宋体" w:hAnsi="宋体" w:eastAsia="宋体" w:cs="宋体"/>
                <w:color w:val="000000"/>
                <w:spacing w:val="0"/>
                <w:w w:val="100"/>
                <w:position w:val="0"/>
                <w:sz w:val="24"/>
                <w:szCs w:val="24"/>
                <w:lang w:val="en-US" w:eastAsia="en-US" w:bidi="en-US"/>
              </w:rPr>
              <w:t>D2</w:t>
            </w:r>
            <w:r>
              <w:rPr>
                <w:rFonts w:hint="eastAsia" w:cs="宋体"/>
                <w:color w:val="000000"/>
                <w:spacing w:val="0"/>
                <w:w w:val="100"/>
                <w:position w:val="0"/>
                <w:sz w:val="24"/>
                <w:szCs w:val="24"/>
                <w:lang w:val="en-US" w:eastAsia="zh-CN" w:bidi="en-US"/>
              </w:rPr>
              <w:t>3</w:t>
            </w:r>
            <w:r>
              <w:rPr>
                <w:rFonts w:hint="eastAsia" w:ascii="宋体" w:hAnsi="宋体" w:eastAsia="宋体" w:cs="宋体"/>
                <w:color w:val="000000"/>
                <w:spacing w:val="0"/>
                <w:w w:val="100"/>
                <w:position w:val="0"/>
                <w:sz w:val="24"/>
                <w:szCs w:val="24"/>
                <w:lang w:val="en-US" w:eastAsia="en-US" w:bidi="en-US"/>
              </w:rPr>
              <w:t>.</w:t>
            </w:r>
            <w:r>
              <w:rPr>
                <w:rFonts w:hint="eastAsia" w:ascii="宋体" w:hAnsi="宋体" w:eastAsia="宋体" w:cs="宋体"/>
                <w:color w:val="000000"/>
                <w:spacing w:val="0"/>
                <w:w w:val="100"/>
                <w:position w:val="0"/>
                <w:sz w:val="24"/>
                <w:szCs w:val="24"/>
                <w:lang w:val="en-US" w:eastAsia="zh-CN"/>
              </w:rPr>
              <w:t>成本节约率</w:t>
            </w:r>
          </w:p>
        </w:tc>
        <w:tc>
          <w:tcPr>
            <w:tcW w:w="1512" w:type="dxa"/>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lang w:val="en-US" w:eastAsia="zh-CN" w:bidi="en-US"/>
              </w:rPr>
              <w:t>4</w:t>
            </w:r>
            <w:r>
              <w:rPr>
                <w:rFonts w:hint="eastAsia" w:ascii="宋体" w:hAnsi="宋体" w:eastAsia="宋体" w:cs="宋体"/>
                <w:color w:val="000000"/>
                <w:spacing w:val="0"/>
                <w:w w:val="100"/>
                <w:position w:val="0"/>
                <w:sz w:val="24"/>
                <w:szCs w:val="24"/>
                <w:lang w:val="en-US" w:eastAsia="en-US" w:bidi="en-US"/>
              </w:rPr>
              <w:t>.</w:t>
            </w:r>
            <w:r>
              <w:rPr>
                <w:rFonts w:hint="eastAsia" w:ascii="宋体" w:hAnsi="宋体" w:eastAsia="宋体" w:cs="宋体"/>
                <w:color w:val="000000"/>
                <w:spacing w:val="0"/>
                <w:w w:val="100"/>
                <w:position w:val="0"/>
                <w:sz w:val="24"/>
                <w:szCs w:val="24"/>
              </w:rPr>
              <w:t>00</w:t>
            </w:r>
          </w:p>
        </w:tc>
        <w:tc>
          <w:tcPr>
            <w:tcW w:w="1205" w:type="dxa"/>
            <w:tcBorders>
              <w:top w:val="single" w:color="auto" w:sz="4" w:space="0"/>
              <w:left w:val="single" w:color="auto" w:sz="4" w:space="0"/>
              <w:righ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default" w:ascii="宋体" w:hAnsi="宋体" w:eastAsia="宋体" w:cs="宋体"/>
                <w:sz w:val="24"/>
                <w:szCs w:val="24"/>
                <w:lang w:val="en-US"/>
              </w:rPr>
            </w:pPr>
            <w:r>
              <w:rPr>
                <w:rFonts w:hint="eastAsia" w:cs="宋体"/>
                <w:color w:val="000000"/>
                <w:spacing w:val="0"/>
                <w:w w:val="100"/>
                <w:position w:val="0"/>
                <w:sz w:val="24"/>
                <w:szCs w:val="24"/>
                <w:lang w:val="en-US" w:eastAsia="zh-CN" w:bidi="en-US"/>
              </w:rPr>
              <w:t>4.00</w:t>
            </w:r>
          </w:p>
        </w:tc>
      </w:tr>
      <w:tr>
        <w:tblPrEx>
          <w:tblLayout w:type="fixed"/>
          <w:tblCellMar>
            <w:top w:w="0" w:type="dxa"/>
            <w:left w:w="10" w:type="dxa"/>
            <w:bottom w:w="0" w:type="dxa"/>
            <w:right w:w="10" w:type="dxa"/>
          </w:tblCellMar>
        </w:tblPrEx>
        <w:trPr>
          <w:trHeight w:val="669" w:hRule="exact"/>
          <w:jc w:val="center"/>
        </w:trPr>
        <w:tc>
          <w:tcPr>
            <w:tcW w:w="6207" w:type="dxa"/>
            <w:gridSpan w:val="3"/>
            <w:tcBorders>
              <w:top w:val="single" w:color="auto" w:sz="4" w:space="0"/>
              <w:left w:val="single" w:color="auto" w:sz="4" w:space="0"/>
              <w:bottom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rPr>
              <w:t>合计</w:t>
            </w:r>
          </w:p>
        </w:tc>
        <w:tc>
          <w:tcPr>
            <w:tcW w:w="1512" w:type="dxa"/>
            <w:tcBorders>
              <w:top w:val="single" w:color="auto" w:sz="4" w:space="0"/>
              <w:left w:val="single" w:color="auto" w:sz="4" w:space="0"/>
              <w:bottom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0"/>
              <w:jc w:val="center"/>
              <w:textAlignment w:val="auto"/>
              <w:rPr>
                <w:rFonts w:hint="eastAsia" w:ascii="宋体" w:hAnsi="宋体" w:eastAsia="宋体" w:cs="宋体"/>
                <w:sz w:val="24"/>
                <w:szCs w:val="24"/>
              </w:rPr>
            </w:pPr>
            <w:r>
              <w:rPr>
                <w:rFonts w:hint="eastAsia" w:ascii="宋体" w:hAnsi="宋体" w:eastAsia="宋体" w:cs="宋体"/>
                <w:color w:val="000000"/>
                <w:spacing w:val="0"/>
                <w:w w:val="100"/>
                <w:position w:val="0"/>
                <w:sz w:val="24"/>
                <w:szCs w:val="24"/>
                <w:lang w:val="en-US" w:eastAsia="zh-CN" w:bidi="en-US"/>
              </w:rPr>
              <w:t>4</w:t>
            </w:r>
            <w:r>
              <w:rPr>
                <w:rFonts w:hint="eastAsia" w:ascii="宋体" w:hAnsi="宋体" w:eastAsia="宋体" w:cs="宋体"/>
                <w:color w:val="000000"/>
                <w:spacing w:val="0"/>
                <w:w w:val="100"/>
                <w:position w:val="0"/>
                <w:sz w:val="24"/>
                <w:szCs w:val="24"/>
                <w:lang w:val="en-US" w:eastAsia="en-US" w:bidi="en-US"/>
              </w:rPr>
              <w:t>.00</w:t>
            </w:r>
          </w:p>
        </w:tc>
        <w:tc>
          <w:tcPr>
            <w:tcW w:w="1205"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jc w:val="left"/>
              <w:textAlignment w:val="auto"/>
              <w:rPr>
                <w:rFonts w:hint="default" w:ascii="宋体" w:hAnsi="宋体" w:eastAsia="宋体" w:cs="宋体"/>
                <w:sz w:val="24"/>
                <w:szCs w:val="24"/>
                <w:lang w:val="en-US"/>
              </w:rPr>
            </w:pPr>
            <w:r>
              <w:rPr>
                <w:rFonts w:hint="eastAsia" w:cs="宋体"/>
                <w:color w:val="000000"/>
                <w:spacing w:val="0"/>
                <w:w w:val="100"/>
                <w:position w:val="0"/>
                <w:sz w:val="24"/>
                <w:szCs w:val="24"/>
                <w:lang w:val="en-US" w:eastAsia="zh-CN" w:bidi="en-US"/>
              </w:rPr>
              <w:t>4.00</w:t>
            </w:r>
          </w:p>
        </w:tc>
      </w:tr>
    </w:tbl>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right="0"/>
        <w:jc w:val="left"/>
        <w:textAlignment w:val="auto"/>
        <w:rPr>
          <w:rFonts w:hint="eastAsia" w:ascii="宋体" w:hAnsi="宋体" w:eastAsia="宋体" w:cs="宋体"/>
          <w:color w:val="000000"/>
          <w:spacing w:val="0"/>
          <w:w w:val="100"/>
          <w:position w:val="0"/>
          <w:sz w:val="32"/>
          <w:szCs w:val="32"/>
        </w:rPr>
      </w:pPr>
      <w:r>
        <w:rPr>
          <w:rFonts w:hint="eastAsia" w:ascii="宋体" w:hAnsi="宋体" w:eastAsia="宋体" w:cs="宋体"/>
          <w:color w:val="000000"/>
          <w:spacing w:val="0"/>
          <w:w w:val="100"/>
          <w:position w:val="0"/>
          <w:sz w:val="32"/>
          <w:szCs w:val="32"/>
          <w:lang w:val="en-US" w:eastAsia="en-US"/>
        </w:rPr>
        <w:t>D2</w:t>
      </w:r>
      <w:r>
        <w:rPr>
          <w:rFonts w:hint="eastAsia" w:cs="宋体"/>
          <w:color w:val="000000"/>
          <w:spacing w:val="0"/>
          <w:w w:val="100"/>
          <w:position w:val="0"/>
          <w:sz w:val="32"/>
          <w:szCs w:val="32"/>
          <w:lang w:val="en-US" w:eastAsia="zh-CN"/>
        </w:rPr>
        <w:t>3</w:t>
      </w:r>
      <w:r>
        <w:rPr>
          <w:rFonts w:hint="eastAsia" w:ascii="宋体" w:hAnsi="宋体" w:eastAsia="宋体" w:cs="宋体"/>
          <w:color w:val="000000"/>
          <w:spacing w:val="0"/>
          <w:w w:val="100"/>
          <w:position w:val="0"/>
          <w:sz w:val="32"/>
          <w:szCs w:val="32"/>
          <w:lang w:val="en-US" w:eastAsia="en-US"/>
        </w:rPr>
        <w:t>.</w:t>
      </w:r>
      <w:r>
        <w:rPr>
          <w:rFonts w:hint="eastAsia" w:ascii="宋体" w:hAnsi="宋体" w:eastAsia="宋体" w:cs="宋体"/>
          <w:color w:val="000000"/>
          <w:spacing w:val="0"/>
          <w:w w:val="100"/>
          <w:position w:val="0"/>
          <w:sz w:val="32"/>
          <w:szCs w:val="32"/>
          <w:lang w:val="en-US" w:eastAsia="zh-CN"/>
        </w:rPr>
        <w:t>成本节约率</w:t>
      </w:r>
      <w:r>
        <w:rPr>
          <w:rFonts w:hint="eastAsia" w:ascii="宋体" w:hAnsi="宋体" w:eastAsia="宋体" w:cs="宋体"/>
          <w:color w:val="000000"/>
          <w:spacing w:val="0"/>
          <w:w w:val="100"/>
          <w:position w:val="0"/>
          <w:sz w:val="32"/>
          <w:szCs w:val="32"/>
        </w:rPr>
        <w:t>，分值</w:t>
      </w:r>
      <w:r>
        <w:rPr>
          <w:rFonts w:hint="eastAsia" w:ascii="宋体" w:hAnsi="宋体" w:eastAsia="宋体" w:cs="宋体"/>
          <w:color w:val="000000"/>
          <w:spacing w:val="0"/>
          <w:w w:val="100"/>
          <w:position w:val="0"/>
          <w:sz w:val="32"/>
          <w:szCs w:val="32"/>
          <w:lang w:val="en-US" w:eastAsia="zh-CN"/>
        </w:rPr>
        <w:t>4</w:t>
      </w:r>
      <w:r>
        <w:rPr>
          <w:rFonts w:hint="eastAsia" w:ascii="宋体" w:hAnsi="宋体" w:eastAsia="宋体" w:cs="宋体"/>
          <w:color w:val="000000"/>
          <w:spacing w:val="0"/>
          <w:w w:val="100"/>
          <w:position w:val="0"/>
          <w:sz w:val="32"/>
          <w:szCs w:val="32"/>
        </w:rPr>
        <w:t>分，得分</w:t>
      </w:r>
      <w:r>
        <w:rPr>
          <w:rFonts w:hint="eastAsia" w:cs="宋体"/>
          <w:color w:val="000000"/>
          <w:spacing w:val="0"/>
          <w:w w:val="100"/>
          <w:position w:val="0"/>
          <w:sz w:val="32"/>
          <w:szCs w:val="32"/>
          <w:lang w:val="en-US" w:eastAsia="zh-CN"/>
        </w:rPr>
        <w:t>4.0</w:t>
      </w:r>
      <w:r>
        <w:rPr>
          <w:rFonts w:hint="eastAsia" w:ascii="宋体" w:hAnsi="宋体" w:eastAsia="宋体" w:cs="宋体"/>
          <w:color w:val="000000"/>
          <w:spacing w:val="0"/>
          <w:w w:val="100"/>
          <w:position w:val="0"/>
          <w:sz w:val="32"/>
          <w:szCs w:val="32"/>
        </w:rPr>
        <w:t>分，得分率</w:t>
      </w:r>
      <w:r>
        <w:rPr>
          <w:rFonts w:hint="eastAsia" w:cs="宋体"/>
          <w:color w:val="000000"/>
          <w:spacing w:val="0"/>
          <w:w w:val="100"/>
          <w:position w:val="0"/>
          <w:sz w:val="32"/>
          <w:szCs w:val="32"/>
          <w:lang w:val="en-US" w:eastAsia="zh-CN"/>
        </w:rPr>
        <w:t>100</w:t>
      </w:r>
      <w:r>
        <w:rPr>
          <w:rFonts w:hint="eastAsia" w:ascii="宋体" w:hAnsi="宋体" w:eastAsia="宋体" w:cs="宋体"/>
          <w:color w:val="000000"/>
          <w:spacing w:val="0"/>
          <w:w w:val="100"/>
          <w:position w:val="0"/>
          <w:sz w:val="32"/>
          <w:szCs w:val="32"/>
        </w:rPr>
        <w:t>%。</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right="0"/>
        <w:jc w:val="left"/>
        <w:textAlignment w:val="auto"/>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该项目202</w:t>
      </w:r>
      <w:r>
        <w:rPr>
          <w:rFonts w:hint="eastAsia" w:cs="宋体"/>
          <w:color w:val="000000"/>
          <w:spacing w:val="0"/>
          <w:w w:val="100"/>
          <w:position w:val="0"/>
          <w:sz w:val="32"/>
          <w:szCs w:val="32"/>
          <w:lang w:val="en-US" w:eastAsia="zh-CN"/>
        </w:rPr>
        <w:t>3</w:t>
      </w:r>
      <w:r>
        <w:rPr>
          <w:rFonts w:hint="eastAsia" w:ascii="宋体" w:hAnsi="宋体" w:eastAsia="宋体" w:cs="宋体"/>
          <w:color w:val="000000"/>
          <w:spacing w:val="0"/>
          <w:w w:val="100"/>
          <w:position w:val="0"/>
          <w:sz w:val="32"/>
          <w:szCs w:val="32"/>
        </w:rPr>
        <w:t>年度</w:t>
      </w:r>
      <w:r>
        <w:rPr>
          <w:rFonts w:hint="eastAsia" w:cs="宋体"/>
          <w:color w:val="000000"/>
          <w:spacing w:val="0"/>
          <w:w w:val="100"/>
          <w:position w:val="0"/>
          <w:sz w:val="32"/>
          <w:szCs w:val="32"/>
          <w:lang w:val="en-US" w:eastAsia="zh-CN"/>
        </w:rPr>
        <w:t>计划完成财政预算内资金11300万元，年度完成项目资金11300万元。实际支付项目款11300万元，小（等）于原定计划完成投资资金，成本控制率为100%,因</w:t>
      </w:r>
      <w:r>
        <w:rPr>
          <w:rFonts w:hint="eastAsia" w:ascii="宋体" w:hAnsi="宋体" w:eastAsia="宋体" w:cs="宋体"/>
          <w:color w:val="000000"/>
          <w:spacing w:val="0"/>
          <w:w w:val="100"/>
          <w:position w:val="0"/>
          <w:sz w:val="32"/>
          <w:szCs w:val="32"/>
          <w:lang w:val="en-US" w:eastAsia="zh-CN"/>
        </w:rPr>
        <w:t>此该项得</w:t>
      </w:r>
      <w:r>
        <w:rPr>
          <w:rFonts w:hint="eastAsia" w:cs="宋体"/>
          <w:color w:val="000000"/>
          <w:spacing w:val="0"/>
          <w:w w:val="100"/>
          <w:position w:val="0"/>
          <w:sz w:val="32"/>
          <w:szCs w:val="32"/>
          <w:lang w:val="en-US" w:eastAsia="zh-CN"/>
        </w:rPr>
        <w:t>满</w:t>
      </w:r>
      <w:r>
        <w:rPr>
          <w:rFonts w:hint="eastAsia" w:ascii="宋体" w:hAnsi="宋体" w:eastAsia="宋体" w:cs="宋体"/>
          <w:color w:val="000000"/>
          <w:spacing w:val="0"/>
          <w:w w:val="100"/>
          <w:position w:val="0"/>
          <w:sz w:val="32"/>
          <w:szCs w:val="32"/>
          <w:lang w:val="en-US" w:eastAsia="zh-CN"/>
        </w:rPr>
        <w:t>分。</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240" w:line="600" w:lineRule="exact"/>
        <w:ind w:left="0" w:right="0" w:firstLine="760"/>
        <w:jc w:val="left"/>
        <w:textAlignment w:val="auto"/>
        <w:rPr>
          <w:rFonts w:hint="eastAsia" w:ascii="楷体" w:hAnsi="楷体" w:eastAsia="楷体" w:cs="楷体"/>
          <w:sz w:val="32"/>
          <w:szCs w:val="32"/>
        </w:rPr>
      </w:pPr>
      <w:r>
        <w:rPr>
          <w:rFonts w:hint="eastAsia" w:ascii="楷体" w:hAnsi="楷体" w:eastAsia="楷体" w:cs="楷体"/>
          <w:color w:val="000000"/>
          <w:spacing w:val="0"/>
          <w:w w:val="100"/>
          <w:position w:val="0"/>
          <w:sz w:val="32"/>
          <w:szCs w:val="32"/>
        </w:rPr>
        <w:t>(四)项目效益情况</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180" w:line="600" w:lineRule="exact"/>
        <w:ind w:left="0" w:right="0" w:firstLine="760"/>
        <w:jc w:val="left"/>
        <w:textAlignment w:val="auto"/>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(1)项目效益,分值</w:t>
      </w:r>
      <w:r>
        <w:rPr>
          <w:rFonts w:hint="eastAsia" w:ascii="宋体" w:hAnsi="宋体" w:eastAsia="宋体" w:cs="宋体"/>
          <w:color w:val="000000"/>
          <w:spacing w:val="0"/>
          <w:w w:val="100"/>
          <w:position w:val="0"/>
          <w:sz w:val="32"/>
          <w:szCs w:val="32"/>
          <w:lang w:val="en-US" w:eastAsia="zh-CN"/>
        </w:rPr>
        <w:t>25</w:t>
      </w:r>
      <w:r>
        <w:rPr>
          <w:rFonts w:hint="eastAsia" w:ascii="宋体" w:hAnsi="宋体" w:eastAsia="宋体" w:cs="宋体"/>
          <w:color w:val="000000"/>
          <w:spacing w:val="0"/>
          <w:w w:val="100"/>
          <w:position w:val="0"/>
          <w:sz w:val="32"/>
          <w:szCs w:val="32"/>
        </w:rPr>
        <w:t>分，得分</w:t>
      </w:r>
      <w:r>
        <w:rPr>
          <w:rFonts w:hint="eastAsia" w:ascii="宋体" w:hAnsi="宋体" w:eastAsia="宋体" w:cs="宋体"/>
          <w:color w:val="000000"/>
          <w:spacing w:val="0"/>
          <w:w w:val="100"/>
          <w:position w:val="0"/>
          <w:sz w:val="32"/>
          <w:szCs w:val="32"/>
          <w:lang w:val="en-US" w:eastAsia="en-US" w:bidi="en-US"/>
        </w:rPr>
        <w:t>2</w:t>
      </w:r>
      <w:r>
        <w:rPr>
          <w:rFonts w:hint="eastAsia" w:ascii="宋体" w:hAnsi="宋体" w:eastAsia="宋体" w:cs="宋体"/>
          <w:color w:val="000000"/>
          <w:spacing w:val="0"/>
          <w:w w:val="100"/>
          <w:position w:val="0"/>
          <w:sz w:val="32"/>
          <w:szCs w:val="32"/>
          <w:lang w:val="en-US" w:eastAsia="zh-CN" w:bidi="en-US"/>
        </w:rPr>
        <w:t>4.</w:t>
      </w:r>
      <w:r>
        <w:rPr>
          <w:rFonts w:hint="eastAsia" w:cs="宋体"/>
          <w:color w:val="000000"/>
          <w:spacing w:val="0"/>
          <w:w w:val="100"/>
          <w:position w:val="0"/>
          <w:sz w:val="32"/>
          <w:szCs w:val="32"/>
          <w:lang w:val="en-US" w:eastAsia="zh-CN" w:bidi="en-US"/>
        </w:rPr>
        <w:t>0</w:t>
      </w:r>
      <w:r>
        <w:rPr>
          <w:rFonts w:hint="eastAsia" w:ascii="宋体" w:hAnsi="宋体" w:eastAsia="宋体" w:cs="宋体"/>
          <w:color w:val="000000"/>
          <w:spacing w:val="0"/>
          <w:w w:val="100"/>
          <w:position w:val="0"/>
          <w:sz w:val="32"/>
          <w:szCs w:val="32"/>
          <w:lang w:val="en-US" w:eastAsia="zh-CN" w:bidi="en-US"/>
        </w:rPr>
        <w:t>0</w:t>
      </w:r>
      <w:r>
        <w:rPr>
          <w:rFonts w:hint="eastAsia" w:ascii="宋体" w:hAnsi="宋体" w:eastAsia="宋体" w:cs="宋体"/>
          <w:color w:val="000000"/>
          <w:spacing w:val="0"/>
          <w:w w:val="100"/>
          <w:position w:val="0"/>
          <w:sz w:val="32"/>
          <w:szCs w:val="32"/>
        </w:rPr>
        <w:t>分,得分率</w:t>
      </w:r>
      <w:r>
        <w:rPr>
          <w:rFonts w:hint="eastAsia" w:ascii="宋体" w:hAnsi="宋体" w:eastAsia="宋体" w:cs="宋体"/>
          <w:color w:val="000000"/>
          <w:spacing w:val="0"/>
          <w:w w:val="100"/>
          <w:position w:val="0"/>
          <w:sz w:val="32"/>
          <w:szCs w:val="32"/>
          <w:lang w:val="en-US" w:eastAsia="zh-CN"/>
        </w:rPr>
        <w:t>9</w:t>
      </w:r>
      <w:r>
        <w:rPr>
          <w:rFonts w:hint="eastAsia" w:cs="宋体"/>
          <w:color w:val="000000"/>
          <w:spacing w:val="0"/>
          <w:w w:val="100"/>
          <w:position w:val="0"/>
          <w:sz w:val="32"/>
          <w:szCs w:val="32"/>
          <w:lang w:val="en-US" w:eastAsia="zh-CN"/>
        </w:rPr>
        <w:t>6</w:t>
      </w:r>
      <w:r>
        <w:rPr>
          <w:rFonts w:hint="eastAsia" w:ascii="宋体" w:hAnsi="宋体" w:eastAsia="宋体" w:cs="宋体"/>
          <w:color w:val="000000"/>
          <w:spacing w:val="0"/>
          <w:w w:val="100"/>
          <w:position w:val="0"/>
          <w:sz w:val="32"/>
          <w:szCs w:val="32"/>
        </w:rPr>
        <w:t>%。</w:t>
      </w:r>
    </w:p>
    <w:tbl>
      <w:tblPr>
        <w:tblStyle w:val="12"/>
        <w:tblW w:w="8957" w:type="dxa"/>
        <w:jc w:val="center"/>
        <w:tblInd w:w="0" w:type="dxa"/>
        <w:tblLayout w:type="fixed"/>
        <w:tblCellMar>
          <w:top w:w="0" w:type="dxa"/>
          <w:left w:w="10" w:type="dxa"/>
          <w:bottom w:w="0" w:type="dxa"/>
          <w:right w:w="10" w:type="dxa"/>
        </w:tblCellMar>
      </w:tblPr>
      <w:tblGrid>
        <w:gridCol w:w="1440"/>
        <w:gridCol w:w="1478"/>
        <w:gridCol w:w="3211"/>
        <w:gridCol w:w="1474"/>
        <w:gridCol w:w="1354"/>
      </w:tblGrid>
      <w:tr>
        <w:tblPrEx>
          <w:tblLayout w:type="fixed"/>
          <w:tblCellMar>
            <w:top w:w="0" w:type="dxa"/>
            <w:left w:w="10" w:type="dxa"/>
            <w:bottom w:w="0" w:type="dxa"/>
            <w:right w:w="10" w:type="dxa"/>
          </w:tblCellMar>
        </w:tblPrEx>
        <w:trPr>
          <w:trHeight w:val="475" w:hRule="exact"/>
          <w:jc w:val="center"/>
        </w:trPr>
        <w:tc>
          <w:tcPr>
            <w:tcW w:w="1440" w:type="dxa"/>
            <w:tcBorders>
              <w:top w:val="single" w:color="auto" w:sz="4" w:space="0"/>
              <w:left w:val="single" w:color="auto" w:sz="4" w:space="0"/>
            </w:tcBorders>
            <w:shd w:val="clear" w:color="auto" w:fill="FFFFFF"/>
            <w:vAlign w:val="bottom"/>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18"/>
                <w:szCs w:val="18"/>
                <w:lang w:val="en-US" w:eastAsia="zh-CN"/>
              </w:rPr>
            </w:pPr>
            <w:r>
              <w:rPr>
                <w:rFonts w:hint="eastAsia" w:ascii="仿宋" w:hAnsi="仿宋" w:eastAsia="仿宋" w:cs="仿宋"/>
                <w:color w:val="000000"/>
                <w:spacing w:val="0"/>
                <w:w w:val="100"/>
                <w:position w:val="0"/>
                <w:sz w:val="18"/>
                <w:szCs w:val="18"/>
                <w:lang w:val="en-US" w:eastAsia="zh-CN"/>
              </w:rPr>
              <w:t>二级指标</w:t>
            </w:r>
          </w:p>
        </w:tc>
        <w:tc>
          <w:tcPr>
            <w:tcW w:w="1478" w:type="dxa"/>
            <w:tcBorders>
              <w:top w:val="single" w:color="auto" w:sz="4" w:space="0"/>
              <w:left w:val="single" w:color="auto" w:sz="4" w:space="0"/>
            </w:tcBorders>
            <w:shd w:val="clear" w:color="auto" w:fill="FFFFFF"/>
            <w:vAlign w:val="bottom"/>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18"/>
                <w:szCs w:val="18"/>
                <w:lang w:val="en-US" w:eastAsia="zh-CN"/>
              </w:rPr>
            </w:pPr>
            <w:r>
              <w:rPr>
                <w:rFonts w:hint="eastAsia" w:ascii="仿宋" w:hAnsi="仿宋" w:eastAsia="仿宋" w:cs="仿宋"/>
                <w:color w:val="000000"/>
                <w:spacing w:val="0"/>
                <w:w w:val="100"/>
                <w:position w:val="0"/>
                <w:sz w:val="18"/>
                <w:szCs w:val="18"/>
                <w:lang w:val="en-US" w:eastAsia="zh-CN"/>
              </w:rPr>
              <w:t>三级指标</w:t>
            </w:r>
          </w:p>
        </w:tc>
        <w:tc>
          <w:tcPr>
            <w:tcW w:w="3211" w:type="dxa"/>
            <w:tcBorders>
              <w:top w:val="single" w:color="auto" w:sz="4" w:space="0"/>
              <w:left w:val="single" w:color="auto" w:sz="4" w:space="0"/>
            </w:tcBorders>
            <w:shd w:val="clear" w:color="auto" w:fill="FFFFFF"/>
            <w:vAlign w:val="bottom"/>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18"/>
                <w:szCs w:val="18"/>
                <w:lang w:val="en-US" w:eastAsia="zh-CN"/>
              </w:rPr>
            </w:pPr>
            <w:r>
              <w:rPr>
                <w:rFonts w:hint="eastAsia" w:ascii="仿宋" w:hAnsi="仿宋" w:eastAsia="仿宋" w:cs="仿宋"/>
                <w:color w:val="000000"/>
                <w:spacing w:val="0"/>
                <w:w w:val="100"/>
                <w:position w:val="0"/>
                <w:sz w:val="18"/>
                <w:szCs w:val="18"/>
                <w:lang w:val="en-US" w:eastAsia="zh-CN"/>
              </w:rPr>
              <w:t>四级指标</w:t>
            </w:r>
          </w:p>
        </w:tc>
        <w:tc>
          <w:tcPr>
            <w:tcW w:w="2828" w:type="dxa"/>
            <w:gridSpan w:val="2"/>
            <w:tcBorders>
              <w:top w:val="single" w:color="auto" w:sz="4" w:space="0"/>
              <w:left w:val="single" w:color="auto" w:sz="4" w:space="0"/>
              <w:right w:val="single" w:color="auto" w:sz="4" w:space="0"/>
            </w:tcBorders>
            <w:shd w:val="clear" w:color="auto" w:fill="FFFFFF"/>
            <w:vAlign w:val="top"/>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18"/>
                <w:szCs w:val="18"/>
                <w:lang w:val="en-US" w:eastAsia="zh-CN"/>
              </w:rPr>
            </w:pPr>
          </w:p>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18"/>
                <w:szCs w:val="18"/>
                <w:lang w:val="en-US" w:eastAsia="zh-CN"/>
              </w:rPr>
            </w:pPr>
            <w:r>
              <w:rPr>
                <w:rFonts w:hint="eastAsia" w:ascii="仿宋" w:hAnsi="仿宋" w:eastAsia="仿宋" w:cs="仿宋"/>
                <w:color w:val="000000"/>
                <w:spacing w:val="0"/>
                <w:w w:val="100"/>
                <w:position w:val="0"/>
                <w:sz w:val="18"/>
                <w:szCs w:val="18"/>
                <w:lang w:val="en-US" w:eastAsia="zh-CN"/>
              </w:rPr>
              <w:t>分值           得分</w:t>
            </w:r>
          </w:p>
        </w:tc>
      </w:tr>
      <w:tr>
        <w:tblPrEx>
          <w:tblLayout w:type="fixed"/>
          <w:tblCellMar>
            <w:top w:w="0" w:type="dxa"/>
            <w:left w:w="10" w:type="dxa"/>
            <w:bottom w:w="0" w:type="dxa"/>
            <w:right w:w="10" w:type="dxa"/>
          </w:tblCellMar>
        </w:tblPrEx>
        <w:trPr>
          <w:trHeight w:val="585" w:hRule="exact"/>
          <w:jc w:val="center"/>
        </w:trPr>
        <w:tc>
          <w:tcPr>
            <w:tcW w:w="1440" w:type="dxa"/>
            <w:vMerge w:val="restart"/>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18"/>
                <w:szCs w:val="18"/>
                <w:lang w:val="en-US" w:eastAsia="zh-CN"/>
              </w:rPr>
            </w:pPr>
            <w:r>
              <w:rPr>
                <w:rFonts w:hint="eastAsia" w:ascii="仿宋" w:hAnsi="仿宋" w:eastAsia="仿宋" w:cs="仿宋"/>
                <w:color w:val="000000"/>
                <w:spacing w:val="0"/>
                <w:w w:val="100"/>
                <w:position w:val="0"/>
                <w:sz w:val="18"/>
                <w:szCs w:val="18"/>
                <w:lang w:val="en-US" w:eastAsia="en-US"/>
              </w:rPr>
              <w:t>B1O.</w:t>
            </w:r>
            <w:r>
              <w:rPr>
                <w:rFonts w:hint="eastAsia" w:ascii="仿宋" w:hAnsi="仿宋" w:eastAsia="仿宋" w:cs="仿宋"/>
                <w:color w:val="000000"/>
                <w:spacing w:val="0"/>
                <w:w w:val="100"/>
                <w:position w:val="0"/>
                <w:sz w:val="18"/>
                <w:szCs w:val="18"/>
                <w:lang w:val="en-US" w:eastAsia="zh-CN"/>
              </w:rPr>
              <w:t>项目效益</w:t>
            </w:r>
          </w:p>
        </w:tc>
        <w:tc>
          <w:tcPr>
            <w:tcW w:w="1478" w:type="dxa"/>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18"/>
                <w:szCs w:val="18"/>
                <w:lang w:val="en-US" w:eastAsia="zh-CN"/>
              </w:rPr>
            </w:pPr>
            <w:r>
              <w:rPr>
                <w:rFonts w:hint="eastAsia" w:ascii="仿宋" w:hAnsi="仿宋" w:eastAsia="仿宋" w:cs="仿宋"/>
                <w:color w:val="000000"/>
                <w:spacing w:val="0"/>
                <w:w w:val="100"/>
                <w:position w:val="0"/>
                <w:sz w:val="18"/>
                <w:szCs w:val="18"/>
                <w:lang w:val="en-US" w:eastAsia="en-US"/>
              </w:rPr>
              <w:t>C1</w:t>
            </w:r>
            <w:r>
              <w:rPr>
                <w:rFonts w:hint="eastAsia" w:ascii="仿宋" w:hAnsi="仿宋" w:eastAsia="仿宋" w:cs="仿宋"/>
                <w:color w:val="000000"/>
                <w:spacing w:val="0"/>
                <w:w w:val="100"/>
                <w:position w:val="0"/>
                <w:sz w:val="18"/>
                <w:szCs w:val="18"/>
                <w:lang w:val="en-US" w:eastAsia="zh-CN"/>
              </w:rPr>
              <w:t>5</w:t>
            </w:r>
            <w:r>
              <w:rPr>
                <w:rFonts w:hint="eastAsia" w:ascii="仿宋" w:hAnsi="仿宋" w:eastAsia="仿宋" w:cs="仿宋"/>
                <w:color w:val="000000"/>
                <w:spacing w:val="0"/>
                <w:w w:val="100"/>
                <w:position w:val="0"/>
                <w:sz w:val="18"/>
                <w:szCs w:val="18"/>
                <w:lang w:val="en-US" w:eastAsia="en-US"/>
              </w:rPr>
              <w:t>,</w:t>
            </w:r>
            <w:r>
              <w:rPr>
                <w:rFonts w:hint="eastAsia" w:ascii="仿宋" w:hAnsi="仿宋" w:eastAsia="仿宋" w:cs="仿宋"/>
                <w:color w:val="000000"/>
                <w:spacing w:val="0"/>
                <w:w w:val="100"/>
                <w:position w:val="0"/>
                <w:sz w:val="18"/>
                <w:szCs w:val="18"/>
                <w:lang w:val="en-US" w:eastAsia="zh-CN"/>
              </w:rPr>
              <w:t>经济效益</w:t>
            </w:r>
          </w:p>
        </w:tc>
        <w:tc>
          <w:tcPr>
            <w:tcW w:w="3211" w:type="dxa"/>
            <w:tcBorders>
              <w:top w:val="single" w:color="auto" w:sz="4" w:space="0"/>
              <w:left w:val="single" w:color="auto" w:sz="4" w:space="0"/>
            </w:tcBorders>
            <w:shd w:val="clear" w:color="auto" w:fill="FFFFFF"/>
            <w:vAlign w:val="top"/>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18"/>
                <w:szCs w:val="18"/>
                <w:lang w:val="en-US" w:eastAsia="zh-CN"/>
              </w:rPr>
            </w:pPr>
            <w:r>
              <w:rPr>
                <w:rFonts w:hint="eastAsia" w:ascii="仿宋" w:hAnsi="仿宋" w:eastAsia="仿宋" w:cs="仿宋"/>
                <w:color w:val="000000"/>
                <w:spacing w:val="0"/>
                <w:w w:val="100"/>
                <w:position w:val="0"/>
                <w:sz w:val="18"/>
                <w:szCs w:val="18"/>
                <w:lang w:val="en-US" w:eastAsia="zh-CN"/>
              </w:rPr>
              <w:t>D24.完善医院基础设施，改善医疗卫生</w:t>
            </w:r>
          </w:p>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18"/>
                <w:szCs w:val="18"/>
                <w:lang w:val="en-US" w:eastAsia="zh-CN"/>
              </w:rPr>
            </w:pPr>
            <w:r>
              <w:rPr>
                <w:rFonts w:hint="eastAsia" w:ascii="仿宋" w:hAnsi="仿宋" w:eastAsia="仿宋" w:cs="仿宋"/>
                <w:color w:val="000000"/>
                <w:spacing w:val="0"/>
                <w:w w:val="100"/>
                <w:position w:val="0"/>
                <w:sz w:val="18"/>
                <w:szCs w:val="18"/>
                <w:lang w:val="en-US" w:eastAsia="zh-CN"/>
              </w:rPr>
              <w:t>环境</w:t>
            </w:r>
          </w:p>
        </w:tc>
        <w:tc>
          <w:tcPr>
            <w:tcW w:w="1474" w:type="dxa"/>
            <w:tcBorders>
              <w:top w:val="single" w:color="auto" w:sz="4" w:space="0"/>
              <w:left w:val="single" w:color="auto" w:sz="4" w:space="0"/>
            </w:tcBorders>
            <w:shd w:val="clear" w:color="auto" w:fill="FFFFFF"/>
            <w:vAlign w:val="top"/>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18"/>
                <w:szCs w:val="18"/>
                <w:lang w:val="en-US" w:eastAsia="zh-CN"/>
              </w:rPr>
            </w:pPr>
          </w:p>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18"/>
                <w:szCs w:val="18"/>
                <w:lang w:val="en-US" w:eastAsia="zh-CN"/>
              </w:rPr>
            </w:pPr>
            <w:r>
              <w:rPr>
                <w:rFonts w:hint="eastAsia" w:ascii="仿宋" w:hAnsi="仿宋" w:eastAsia="仿宋" w:cs="仿宋"/>
                <w:color w:val="000000"/>
                <w:spacing w:val="0"/>
                <w:w w:val="100"/>
                <w:position w:val="0"/>
                <w:sz w:val="18"/>
                <w:szCs w:val="18"/>
                <w:lang w:val="en-US" w:eastAsia="zh-CN"/>
              </w:rPr>
              <w:t>3</w:t>
            </w:r>
            <w:r>
              <w:rPr>
                <w:rFonts w:hint="eastAsia" w:ascii="仿宋" w:hAnsi="仿宋" w:eastAsia="仿宋" w:cs="仿宋"/>
                <w:color w:val="000000"/>
                <w:spacing w:val="0"/>
                <w:w w:val="100"/>
                <w:position w:val="0"/>
                <w:sz w:val="18"/>
                <w:szCs w:val="18"/>
                <w:lang w:val="en-US" w:eastAsia="en-US"/>
              </w:rPr>
              <w:t>.00</w:t>
            </w:r>
          </w:p>
        </w:tc>
        <w:tc>
          <w:tcPr>
            <w:tcW w:w="1354" w:type="dxa"/>
            <w:tcBorders>
              <w:top w:val="single" w:color="auto" w:sz="4" w:space="0"/>
              <w:left w:val="single" w:color="auto" w:sz="4" w:space="0"/>
              <w:right w:val="single" w:color="auto" w:sz="4" w:space="0"/>
            </w:tcBorders>
            <w:shd w:val="clear" w:color="auto" w:fill="FFFFFF"/>
            <w:vAlign w:val="top"/>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18"/>
                <w:szCs w:val="18"/>
                <w:lang w:val="en-US" w:eastAsia="zh-CN"/>
              </w:rPr>
            </w:pPr>
          </w:p>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position w:val="0"/>
                <w:sz w:val="18"/>
                <w:szCs w:val="18"/>
                <w:lang w:val="zh-CN" w:eastAsia="zh-CN"/>
              </w:rPr>
            </w:pPr>
            <w:r>
              <w:rPr>
                <w:rFonts w:hint="eastAsia" w:ascii="仿宋" w:hAnsi="仿宋" w:eastAsia="仿宋" w:cs="仿宋"/>
                <w:color w:val="000000"/>
                <w:spacing w:val="0"/>
                <w:w w:val="100"/>
                <w:position w:val="0"/>
                <w:sz w:val="18"/>
                <w:szCs w:val="18"/>
                <w:lang w:val="en-US" w:eastAsia="zh-CN"/>
              </w:rPr>
              <w:t>3</w:t>
            </w:r>
            <w:r>
              <w:rPr>
                <w:rFonts w:hint="eastAsia" w:ascii="仿宋" w:hAnsi="仿宋" w:eastAsia="仿宋" w:cs="仿宋"/>
                <w:color w:val="000000"/>
                <w:spacing w:val="0"/>
                <w:w w:val="100"/>
                <w:position w:val="0"/>
                <w:sz w:val="18"/>
                <w:szCs w:val="18"/>
                <w:lang w:val="en-US" w:eastAsia="en-US"/>
              </w:rPr>
              <w:t>.00</w:t>
            </w:r>
          </w:p>
        </w:tc>
      </w:tr>
      <w:tr>
        <w:tblPrEx>
          <w:tblLayout w:type="fixed"/>
          <w:tblCellMar>
            <w:top w:w="0" w:type="dxa"/>
            <w:left w:w="10" w:type="dxa"/>
            <w:bottom w:w="0" w:type="dxa"/>
            <w:right w:w="10" w:type="dxa"/>
          </w:tblCellMar>
        </w:tblPrEx>
        <w:trPr>
          <w:trHeight w:val="601" w:hRule="exact"/>
          <w:jc w:val="center"/>
        </w:trPr>
        <w:tc>
          <w:tcPr>
            <w:tcW w:w="1440"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p>
        </w:tc>
        <w:tc>
          <w:tcPr>
            <w:tcW w:w="1478" w:type="dxa"/>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en-US" w:bidi="zh-TW"/>
              </w:rPr>
            </w:pPr>
            <w:r>
              <w:rPr>
                <w:rFonts w:hint="eastAsia" w:ascii="仿宋" w:hAnsi="仿宋" w:eastAsia="仿宋" w:cs="仿宋"/>
                <w:color w:val="000000"/>
                <w:spacing w:val="0"/>
                <w:w w:val="100"/>
                <w:kern w:val="2"/>
                <w:position w:val="0"/>
                <w:sz w:val="18"/>
                <w:szCs w:val="18"/>
                <w:u w:val="none"/>
                <w:shd w:val="clear" w:color="auto" w:fill="auto"/>
                <w:lang w:val="en-US" w:eastAsia="en-US" w:bidi="zh-TW"/>
              </w:rPr>
              <w:t>C1</w:t>
            </w:r>
            <w:r>
              <w:rPr>
                <w:rFonts w:hint="eastAsia" w:ascii="仿宋" w:hAnsi="仿宋" w:eastAsia="仿宋" w:cs="仿宋"/>
                <w:color w:val="000000"/>
                <w:spacing w:val="0"/>
                <w:w w:val="100"/>
                <w:kern w:val="2"/>
                <w:position w:val="0"/>
                <w:sz w:val="18"/>
                <w:szCs w:val="18"/>
                <w:u w:val="none"/>
                <w:shd w:val="clear" w:color="auto" w:fill="auto"/>
                <w:lang w:val="en-US" w:eastAsia="zh-CN" w:bidi="zh-TW"/>
              </w:rPr>
              <w:t>6</w:t>
            </w:r>
            <w:r>
              <w:rPr>
                <w:rFonts w:hint="eastAsia" w:ascii="仿宋" w:hAnsi="仿宋" w:eastAsia="仿宋" w:cs="仿宋"/>
                <w:color w:val="000000"/>
                <w:spacing w:val="0"/>
                <w:w w:val="100"/>
                <w:kern w:val="2"/>
                <w:position w:val="0"/>
                <w:sz w:val="18"/>
                <w:szCs w:val="18"/>
                <w:u w:val="none"/>
                <w:shd w:val="clear" w:color="auto" w:fill="auto"/>
                <w:lang w:val="en-US" w:eastAsia="en-US" w:bidi="zh-TW"/>
              </w:rPr>
              <w:t>.</w:t>
            </w:r>
            <w:r>
              <w:rPr>
                <w:rFonts w:hint="eastAsia" w:ascii="仿宋" w:hAnsi="仿宋" w:eastAsia="仿宋" w:cs="仿宋"/>
                <w:color w:val="000000"/>
                <w:spacing w:val="0"/>
                <w:w w:val="100"/>
                <w:kern w:val="2"/>
                <w:position w:val="0"/>
                <w:sz w:val="18"/>
                <w:szCs w:val="18"/>
                <w:u w:val="none"/>
                <w:shd w:val="clear" w:color="auto" w:fill="auto"/>
                <w:lang w:val="en-US" w:eastAsia="zh-CN" w:bidi="zh-TW"/>
              </w:rPr>
              <w:t>社会效益</w:t>
            </w:r>
          </w:p>
        </w:tc>
        <w:tc>
          <w:tcPr>
            <w:tcW w:w="3211" w:type="dxa"/>
            <w:tcBorders>
              <w:top w:val="single" w:color="auto" w:sz="4" w:space="0"/>
              <w:left w:val="single" w:color="auto" w:sz="4" w:space="0"/>
            </w:tcBorders>
            <w:shd w:val="clear" w:color="auto" w:fill="FFFFFF"/>
            <w:vAlign w:val="top"/>
          </w:tcPr>
          <w:p>
            <w:pPr>
              <w:pStyle w:val="36"/>
              <w:keepNext w:val="0"/>
              <w:keepLines w:val="0"/>
              <w:pageBreakBefore w:val="0"/>
              <w:widowControl w:val="0"/>
              <w:kinsoku/>
              <w:wordWrap/>
              <w:overflowPunct/>
              <w:topLinePunct w:val="0"/>
              <w:autoSpaceDE/>
              <w:autoSpaceDN/>
              <w:bidi w:val="0"/>
              <w:adjustRightInd/>
              <w:snapToGrid/>
              <w:spacing w:before="116" w:line="240" w:lineRule="auto"/>
              <w:ind w:right="172" w:right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r>
              <w:rPr>
                <w:rFonts w:hint="eastAsia" w:ascii="仿宋" w:hAnsi="仿宋" w:eastAsia="仿宋" w:cs="仿宋"/>
                <w:color w:val="000000"/>
                <w:spacing w:val="0"/>
                <w:w w:val="100"/>
                <w:kern w:val="2"/>
                <w:position w:val="0"/>
                <w:sz w:val="18"/>
                <w:szCs w:val="18"/>
                <w:u w:val="none"/>
                <w:shd w:val="clear" w:color="auto" w:fill="auto"/>
                <w:lang w:val="en-US" w:eastAsia="zh-CN" w:bidi="zh-TW"/>
              </w:rPr>
              <w:t>D25.提升长岛人民医院医疗检测能力。</w:t>
            </w:r>
          </w:p>
        </w:tc>
        <w:tc>
          <w:tcPr>
            <w:tcW w:w="1474" w:type="dxa"/>
            <w:tcBorders>
              <w:top w:val="single" w:color="auto" w:sz="4" w:space="0"/>
              <w:left w:val="single" w:color="auto" w:sz="4" w:space="0"/>
            </w:tcBorders>
            <w:shd w:val="clear" w:color="auto" w:fill="FFFFFF"/>
            <w:vAlign w:val="top"/>
          </w:tcPr>
          <w:p>
            <w:pPr>
              <w:pStyle w:val="36"/>
              <w:keepNext w:val="0"/>
              <w:keepLines w:val="0"/>
              <w:pageBreakBefore w:val="0"/>
              <w:widowControl w:val="0"/>
              <w:kinsoku/>
              <w:wordWrap/>
              <w:overflowPunct/>
              <w:topLinePunct w:val="0"/>
              <w:autoSpaceDE/>
              <w:autoSpaceDN/>
              <w:bidi w:val="0"/>
              <w:adjustRightInd/>
              <w:snapToGrid/>
              <w:spacing w:line="240" w:lineRule="auto"/>
              <w:ind w:left="7" w:left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p>
          <w:p>
            <w:pPr>
              <w:pStyle w:val="36"/>
              <w:keepNext w:val="0"/>
              <w:keepLines w:val="0"/>
              <w:pageBreakBefore w:val="0"/>
              <w:widowControl w:val="0"/>
              <w:kinsoku/>
              <w:wordWrap/>
              <w:overflowPunct/>
              <w:topLinePunct w:val="0"/>
              <w:autoSpaceDE/>
              <w:autoSpaceDN/>
              <w:bidi w:val="0"/>
              <w:adjustRightInd/>
              <w:snapToGrid/>
              <w:spacing w:line="240" w:lineRule="auto"/>
              <w:ind w:left="7" w:left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r>
              <w:rPr>
                <w:rFonts w:hint="eastAsia" w:ascii="仿宋" w:hAnsi="仿宋" w:eastAsia="仿宋" w:cs="仿宋"/>
                <w:color w:val="000000"/>
                <w:spacing w:val="0"/>
                <w:w w:val="100"/>
                <w:kern w:val="2"/>
                <w:position w:val="0"/>
                <w:sz w:val="18"/>
                <w:szCs w:val="18"/>
                <w:u w:val="none"/>
                <w:shd w:val="clear" w:color="auto" w:fill="auto"/>
                <w:lang w:val="en-US" w:eastAsia="zh-CN" w:bidi="zh-TW"/>
              </w:rPr>
              <w:t>10</w:t>
            </w:r>
            <w:r>
              <w:rPr>
                <w:rFonts w:hint="eastAsia" w:ascii="仿宋" w:hAnsi="仿宋" w:eastAsia="仿宋" w:cs="仿宋"/>
                <w:color w:val="000000"/>
                <w:spacing w:val="0"/>
                <w:w w:val="100"/>
                <w:kern w:val="2"/>
                <w:position w:val="0"/>
                <w:sz w:val="18"/>
                <w:szCs w:val="18"/>
                <w:u w:val="none"/>
                <w:shd w:val="clear" w:color="auto" w:fill="auto"/>
                <w:lang w:val="en-US" w:eastAsia="en-US" w:bidi="zh-TW"/>
              </w:rPr>
              <w:t>.00</w:t>
            </w:r>
          </w:p>
          <w:p>
            <w:pPr>
              <w:pStyle w:val="36"/>
              <w:keepNext w:val="0"/>
              <w:keepLines w:val="0"/>
              <w:pageBreakBefore w:val="0"/>
              <w:widowControl w:val="0"/>
              <w:kinsoku/>
              <w:wordWrap/>
              <w:overflowPunct/>
              <w:topLinePunct w:val="0"/>
              <w:autoSpaceDE/>
              <w:autoSpaceDN/>
              <w:bidi w:val="0"/>
              <w:adjustRightInd/>
              <w:snapToGrid/>
              <w:spacing w:line="240" w:lineRule="auto"/>
              <w:ind w:left="7" w:left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p>
          <w:p>
            <w:pPr>
              <w:pStyle w:val="36"/>
              <w:keepNext w:val="0"/>
              <w:keepLines w:val="0"/>
              <w:pageBreakBefore w:val="0"/>
              <w:widowControl w:val="0"/>
              <w:kinsoku/>
              <w:wordWrap/>
              <w:overflowPunct/>
              <w:topLinePunct w:val="0"/>
              <w:autoSpaceDE/>
              <w:autoSpaceDN/>
              <w:bidi w:val="0"/>
              <w:adjustRightInd/>
              <w:snapToGrid/>
              <w:spacing w:line="240" w:lineRule="auto"/>
              <w:ind w:left="7" w:left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en-US" w:bidi="zh-TW"/>
              </w:rPr>
            </w:pPr>
            <w:r>
              <w:rPr>
                <w:rFonts w:hint="eastAsia" w:ascii="仿宋" w:hAnsi="仿宋" w:eastAsia="仿宋" w:cs="仿宋"/>
                <w:color w:val="000000"/>
                <w:spacing w:val="0"/>
                <w:w w:val="100"/>
                <w:kern w:val="2"/>
                <w:position w:val="0"/>
                <w:sz w:val="18"/>
                <w:szCs w:val="18"/>
                <w:u w:val="none"/>
                <w:shd w:val="clear" w:color="auto" w:fill="auto"/>
                <w:lang w:val="en-US" w:eastAsia="zh-CN" w:bidi="zh-TW"/>
              </w:rPr>
              <w:t>10</w:t>
            </w:r>
          </w:p>
        </w:tc>
        <w:tc>
          <w:tcPr>
            <w:tcW w:w="1354" w:type="dxa"/>
            <w:tcBorders>
              <w:top w:val="single" w:color="auto" w:sz="4" w:space="0"/>
              <w:left w:val="single" w:color="auto" w:sz="4" w:space="0"/>
              <w:right w:val="single" w:color="auto" w:sz="4" w:space="0"/>
            </w:tcBorders>
            <w:shd w:val="clear" w:color="auto" w:fill="FFFFFF"/>
            <w:vAlign w:val="top"/>
          </w:tcPr>
          <w:p>
            <w:pPr>
              <w:pStyle w:val="36"/>
              <w:keepNext w:val="0"/>
              <w:keepLines w:val="0"/>
              <w:pageBreakBefore w:val="0"/>
              <w:widowControl w:val="0"/>
              <w:kinsoku/>
              <w:wordWrap/>
              <w:overflowPunct/>
              <w:topLinePunct w:val="0"/>
              <w:autoSpaceDE/>
              <w:autoSpaceDN/>
              <w:bidi w:val="0"/>
              <w:adjustRightInd/>
              <w:snapToGrid/>
              <w:spacing w:line="240" w:lineRule="auto"/>
              <w:ind w:left="7" w:left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p>
          <w:p>
            <w:pPr>
              <w:pStyle w:val="36"/>
              <w:keepNext w:val="0"/>
              <w:keepLines w:val="0"/>
              <w:pageBreakBefore w:val="0"/>
              <w:widowControl w:val="0"/>
              <w:kinsoku/>
              <w:wordWrap/>
              <w:overflowPunct/>
              <w:topLinePunct w:val="0"/>
              <w:autoSpaceDE/>
              <w:autoSpaceDN/>
              <w:bidi w:val="0"/>
              <w:adjustRightInd/>
              <w:snapToGrid/>
              <w:spacing w:line="240" w:lineRule="auto"/>
              <w:ind w:left="7" w:left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r>
              <w:rPr>
                <w:rFonts w:hint="eastAsia" w:ascii="仿宋" w:hAnsi="仿宋" w:eastAsia="仿宋" w:cs="仿宋"/>
                <w:color w:val="000000"/>
                <w:spacing w:val="0"/>
                <w:w w:val="100"/>
                <w:kern w:val="2"/>
                <w:position w:val="0"/>
                <w:sz w:val="18"/>
                <w:szCs w:val="18"/>
                <w:u w:val="none"/>
                <w:shd w:val="clear" w:color="auto" w:fill="auto"/>
                <w:lang w:val="en-US" w:eastAsia="zh-CN" w:bidi="zh-TW"/>
              </w:rPr>
              <w:t>10</w:t>
            </w:r>
            <w:r>
              <w:rPr>
                <w:rFonts w:hint="eastAsia" w:ascii="仿宋" w:hAnsi="仿宋" w:eastAsia="仿宋" w:cs="仿宋"/>
                <w:color w:val="000000"/>
                <w:spacing w:val="0"/>
                <w:w w:val="100"/>
                <w:kern w:val="2"/>
                <w:position w:val="0"/>
                <w:sz w:val="18"/>
                <w:szCs w:val="18"/>
                <w:u w:val="none"/>
                <w:shd w:val="clear" w:color="auto" w:fill="auto"/>
                <w:lang w:val="en-US" w:eastAsia="en-US" w:bidi="zh-TW"/>
              </w:rPr>
              <w:t>.00</w:t>
            </w:r>
          </w:p>
          <w:p>
            <w:pPr>
              <w:pStyle w:val="36"/>
              <w:keepNext w:val="0"/>
              <w:keepLines w:val="0"/>
              <w:pageBreakBefore w:val="0"/>
              <w:widowControl w:val="0"/>
              <w:kinsoku/>
              <w:wordWrap/>
              <w:overflowPunct/>
              <w:topLinePunct w:val="0"/>
              <w:autoSpaceDE/>
              <w:autoSpaceDN/>
              <w:bidi w:val="0"/>
              <w:adjustRightInd/>
              <w:snapToGrid/>
              <w:spacing w:line="240" w:lineRule="auto"/>
              <w:ind w:left="7" w:left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p>
          <w:p>
            <w:pPr>
              <w:pStyle w:val="36"/>
              <w:keepNext w:val="0"/>
              <w:keepLines w:val="0"/>
              <w:pageBreakBefore w:val="0"/>
              <w:widowControl w:val="0"/>
              <w:kinsoku/>
              <w:wordWrap/>
              <w:overflowPunct/>
              <w:topLinePunct w:val="0"/>
              <w:autoSpaceDE/>
              <w:autoSpaceDN/>
              <w:bidi w:val="0"/>
              <w:adjustRightInd/>
              <w:snapToGrid/>
              <w:spacing w:line="240" w:lineRule="auto"/>
              <w:ind w:left="7" w:left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en-US" w:bidi="zh-TW"/>
              </w:rPr>
            </w:pPr>
            <w:r>
              <w:rPr>
                <w:rFonts w:hint="eastAsia" w:ascii="仿宋" w:hAnsi="仿宋" w:eastAsia="仿宋" w:cs="仿宋"/>
                <w:color w:val="000000"/>
                <w:spacing w:val="0"/>
                <w:w w:val="100"/>
                <w:kern w:val="2"/>
                <w:position w:val="0"/>
                <w:sz w:val="18"/>
                <w:szCs w:val="18"/>
                <w:u w:val="none"/>
                <w:shd w:val="clear" w:color="auto" w:fill="auto"/>
                <w:lang w:val="en-US" w:eastAsia="zh-CN" w:bidi="zh-TW"/>
              </w:rPr>
              <w:t>10</w:t>
            </w:r>
          </w:p>
        </w:tc>
      </w:tr>
      <w:tr>
        <w:tblPrEx>
          <w:tblLayout w:type="fixed"/>
          <w:tblCellMar>
            <w:top w:w="0" w:type="dxa"/>
            <w:left w:w="10" w:type="dxa"/>
            <w:bottom w:w="0" w:type="dxa"/>
            <w:right w:w="10" w:type="dxa"/>
          </w:tblCellMar>
        </w:tblPrEx>
        <w:trPr>
          <w:trHeight w:val="612" w:hRule="exact"/>
          <w:jc w:val="center"/>
        </w:trPr>
        <w:tc>
          <w:tcPr>
            <w:tcW w:w="1440"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p>
        </w:tc>
        <w:tc>
          <w:tcPr>
            <w:tcW w:w="1478" w:type="dxa"/>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r>
              <w:rPr>
                <w:rFonts w:hint="eastAsia" w:ascii="仿宋" w:hAnsi="仿宋" w:eastAsia="仿宋" w:cs="仿宋"/>
                <w:color w:val="000000"/>
                <w:spacing w:val="0"/>
                <w:w w:val="100"/>
                <w:kern w:val="2"/>
                <w:position w:val="0"/>
                <w:sz w:val="18"/>
                <w:szCs w:val="18"/>
                <w:u w:val="none"/>
                <w:shd w:val="clear" w:color="auto" w:fill="auto"/>
                <w:lang w:val="en-US" w:eastAsia="en-US" w:bidi="zh-TW"/>
              </w:rPr>
              <w:t>C1</w:t>
            </w:r>
            <w:r>
              <w:rPr>
                <w:rFonts w:hint="eastAsia" w:ascii="仿宋" w:hAnsi="仿宋" w:eastAsia="仿宋" w:cs="仿宋"/>
                <w:color w:val="000000"/>
                <w:spacing w:val="0"/>
                <w:w w:val="100"/>
                <w:kern w:val="2"/>
                <w:position w:val="0"/>
                <w:sz w:val="18"/>
                <w:szCs w:val="18"/>
                <w:u w:val="none"/>
                <w:shd w:val="clear" w:color="auto" w:fill="auto"/>
                <w:lang w:val="en-US" w:eastAsia="zh-CN" w:bidi="zh-TW"/>
              </w:rPr>
              <w:t>7</w:t>
            </w:r>
            <w:r>
              <w:rPr>
                <w:rFonts w:hint="eastAsia" w:ascii="仿宋" w:hAnsi="仿宋" w:eastAsia="仿宋" w:cs="仿宋"/>
                <w:color w:val="000000"/>
                <w:spacing w:val="0"/>
                <w:w w:val="100"/>
                <w:kern w:val="2"/>
                <w:position w:val="0"/>
                <w:sz w:val="18"/>
                <w:szCs w:val="18"/>
                <w:u w:val="none"/>
                <w:shd w:val="clear" w:color="auto" w:fill="auto"/>
                <w:lang w:val="en-US" w:eastAsia="en-US" w:bidi="zh-TW"/>
              </w:rPr>
              <w:t>.</w:t>
            </w:r>
            <w:r>
              <w:rPr>
                <w:rFonts w:hint="eastAsia" w:ascii="仿宋" w:hAnsi="仿宋" w:eastAsia="仿宋" w:cs="仿宋"/>
                <w:color w:val="000000"/>
                <w:spacing w:val="0"/>
                <w:w w:val="100"/>
                <w:kern w:val="2"/>
                <w:position w:val="0"/>
                <w:sz w:val="18"/>
                <w:szCs w:val="18"/>
                <w:u w:val="none"/>
                <w:shd w:val="clear" w:color="auto" w:fill="auto"/>
                <w:lang w:val="en-US" w:eastAsia="zh-CN" w:bidi="zh-TW"/>
              </w:rPr>
              <w:t>生态效益</w:t>
            </w:r>
          </w:p>
        </w:tc>
        <w:tc>
          <w:tcPr>
            <w:tcW w:w="3211" w:type="dxa"/>
            <w:tcBorders>
              <w:top w:val="single" w:color="auto" w:sz="4" w:space="0"/>
              <w:left w:val="single" w:color="auto" w:sz="4" w:space="0"/>
            </w:tcBorders>
            <w:shd w:val="clear" w:color="auto" w:fill="FFFFFF"/>
            <w:vAlign w:val="top"/>
          </w:tcPr>
          <w:p>
            <w:pPr>
              <w:pStyle w:val="36"/>
              <w:keepNext w:val="0"/>
              <w:keepLines w:val="0"/>
              <w:pageBreakBefore w:val="0"/>
              <w:widowControl w:val="0"/>
              <w:kinsoku/>
              <w:wordWrap/>
              <w:overflowPunct/>
              <w:topLinePunct w:val="0"/>
              <w:autoSpaceDE/>
              <w:autoSpaceDN/>
              <w:bidi w:val="0"/>
              <w:adjustRightInd/>
              <w:snapToGrid/>
              <w:spacing w:before="116" w:line="240" w:lineRule="auto"/>
              <w:ind w:right="172" w:rightChars="0"/>
              <w:jc w:val="both"/>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r>
              <w:rPr>
                <w:rFonts w:hint="eastAsia" w:ascii="仿宋" w:hAnsi="仿宋" w:eastAsia="仿宋" w:cs="仿宋"/>
                <w:color w:val="000000"/>
                <w:spacing w:val="0"/>
                <w:w w:val="100"/>
                <w:kern w:val="2"/>
                <w:position w:val="0"/>
                <w:sz w:val="18"/>
                <w:szCs w:val="18"/>
                <w:u w:val="none"/>
                <w:shd w:val="clear" w:color="auto" w:fill="auto"/>
                <w:lang w:val="en-US" w:eastAsia="zh-CN" w:bidi="zh-TW"/>
              </w:rPr>
              <w:t>D26.提高医疗垃圾和污水处理能力， 改善大气环境</w:t>
            </w:r>
          </w:p>
        </w:tc>
        <w:tc>
          <w:tcPr>
            <w:tcW w:w="1474" w:type="dxa"/>
            <w:tcBorders>
              <w:top w:val="single" w:color="auto" w:sz="4" w:space="0"/>
              <w:left w:val="single" w:color="auto" w:sz="4" w:space="0"/>
            </w:tcBorders>
            <w:shd w:val="clear" w:color="auto" w:fill="FFFFFF"/>
            <w:vAlign w:val="top"/>
          </w:tcPr>
          <w:p>
            <w:pPr>
              <w:pStyle w:val="36"/>
              <w:keepNext w:val="0"/>
              <w:keepLines w:val="0"/>
              <w:pageBreakBefore w:val="0"/>
              <w:widowControl w:val="0"/>
              <w:kinsoku/>
              <w:wordWrap/>
              <w:overflowPunct/>
              <w:topLinePunct w:val="0"/>
              <w:autoSpaceDE/>
              <w:autoSpaceDN/>
              <w:bidi w:val="0"/>
              <w:adjustRightInd/>
              <w:snapToGrid/>
              <w:spacing w:line="240" w:lineRule="auto"/>
              <w:ind w:left="7" w:left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p>
          <w:p>
            <w:pPr>
              <w:pStyle w:val="36"/>
              <w:keepNext w:val="0"/>
              <w:keepLines w:val="0"/>
              <w:pageBreakBefore w:val="0"/>
              <w:widowControl w:val="0"/>
              <w:kinsoku/>
              <w:wordWrap/>
              <w:overflowPunct/>
              <w:topLinePunct w:val="0"/>
              <w:autoSpaceDE/>
              <w:autoSpaceDN/>
              <w:bidi w:val="0"/>
              <w:adjustRightInd/>
              <w:snapToGrid/>
              <w:spacing w:line="240" w:lineRule="auto"/>
              <w:ind w:left="7" w:left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r>
              <w:rPr>
                <w:rFonts w:hint="eastAsia" w:ascii="仿宋" w:hAnsi="仿宋" w:eastAsia="仿宋" w:cs="仿宋"/>
                <w:color w:val="000000"/>
                <w:spacing w:val="0"/>
                <w:w w:val="100"/>
                <w:kern w:val="2"/>
                <w:position w:val="0"/>
                <w:sz w:val="18"/>
                <w:szCs w:val="18"/>
                <w:u w:val="none"/>
                <w:shd w:val="clear" w:color="auto" w:fill="auto"/>
                <w:lang w:val="en-US" w:eastAsia="zh-CN" w:bidi="zh-TW"/>
              </w:rPr>
              <w:t>3</w:t>
            </w:r>
            <w:r>
              <w:rPr>
                <w:rFonts w:hint="eastAsia" w:ascii="仿宋" w:hAnsi="仿宋" w:eastAsia="仿宋" w:cs="仿宋"/>
                <w:color w:val="000000"/>
                <w:spacing w:val="0"/>
                <w:w w:val="100"/>
                <w:kern w:val="2"/>
                <w:position w:val="0"/>
                <w:sz w:val="18"/>
                <w:szCs w:val="18"/>
                <w:u w:val="none"/>
                <w:shd w:val="clear" w:color="auto" w:fill="auto"/>
                <w:lang w:val="en-US" w:eastAsia="en-US" w:bidi="zh-TW"/>
              </w:rPr>
              <w:t>.00</w:t>
            </w:r>
          </w:p>
        </w:tc>
        <w:tc>
          <w:tcPr>
            <w:tcW w:w="1354" w:type="dxa"/>
            <w:tcBorders>
              <w:top w:val="single" w:color="auto" w:sz="4" w:space="0"/>
              <w:left w:val="single" w:color="auto" w:sz="4" w:space="0"/>
              <w:right w:val="single" w:color="auto" w:sz="4" w:space="0"/>
            </w:tcBorders>
            <w:shd w:val="clear" w:color="auto" w:fill="FFFFFF"/>
            <w:vAlign w:val="top"/>
          </w:tcPr>
          <w:p>
            <w:pPr>
              <w:pStyle w:val="36"/>
              <w:keepNext w:val="0"/>
              <w:keepLines w:val="0"/>
              <w:pageBreakBefore w:val="0"/>
              <w:widowControl w:val="0"/>
              <w:kinsoku/>
              <w:wordWrap/>
              <w:overflowPunct/>
              <w:topLinePunct w:val="0"/>
              <w:autoSpaceDE/>
              <w:autoSpaceDN/>
              <w:bidi w:val="0"/>
              <w:adjustRightInd/>
              <w:snapToGrid/>
              <w:spacing w:line="240" w:lineRule="auto"/>
              <w:ind w:left="7" w:left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p>
          <w:p>
            <w:pPr>
              <w:pStyle w:val="36"/>
              <w:keepNext w:val="0"/>
              <w:keepLines w:val="0"/>
              <w:pageBreakBefore w:val="0"/>
              <w:widowControl w:val="0"/>
              <w:kinsoku/>
              <w:wordWrap/>
              <w:overflowPunct/>
              <w:topLinePunct w:val="0"/>
              <w:autoSpaceDE/>
              <w:autoSpaceDN/>
              <w:bidi w:val="0"/>
              <w:adjustRightInd/>
              <w:snapToGrid/>
              <w:spacing w:line="240" w:lineRule="auto"/>
              <w:ind w:left="7" w:left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r>
              <w:rPr>
                <w:rFonts w:hint="eastAsia" w:ascii="仿宋" w:hAnsi="仿宋" w:eastAsia="仿宋" w:cs="仿宋"/>
                <w:color w:val="000000"/>
                <w:spacing w:val="0"/>
                <w:w w:val="100"/>
                <w:kern w:val="2"/>
                <w:position w:val="0"/>
                <w:sz w:val="18"/>
                <w:szCs w:val="18"/>
                <w:u w:val="none"/>
                <w:shd w:val="clear" w:color="auto" w:fill="auto"/>
                <w:lang w:val="en-US" w:eastAsia="zh-CN" w:bidi="zh-TW"/>
              </w:rPr>
              <w:t>3</w:t>
            </w:r>
            <w:r>
              <w:rPr>
                <w:rFonts w:hint="eastAsia" w:ascii="仿宋" w:hAnsi="仿宋" w:eastAsia="仿宋" w:cs="仿宋"/>
                <w:color w:val="000000"/>
                <w:spacing w:val="0"/>
                <w:w w:val="100"/>
                <w:kern w:val="2"/>
                <w:position w:val="0"/>
                <w:sz w:val="18"/>
                <w:szCs w:val="18"/>
                <w:u w:val="none"/>
                <w:shd w:val="clear" w:color="auto" w:fill="auto"/>
                <w:lang w:val="en-US" w:eastAsia="en-US" w:bidi="zh-TW"/>
              </w:rPr>
              <w:t>.00</w:t>
            </w:r>
          </w:p>
        </w:tc>
      </w:tr>
      <w:tr>
        <w:tblPrEx>
          <w:tblLayout w:type="fixed"/>
          <w:tblCellMar>
            <w:top w:w="0" w:type="dxa"/>
            <w:left w:w="10" w:type="dxa"/>
            <w:bottom w:w="0" w:type="dxa"/>
            <w:right w:w="10" w:type="dxa"/>
          </w:tblCellMar>
        </w:tblPrEx>
        <w:trPr>
          <w:trHeight w:val="480" w:hRule="exact"/>
          <w:jc w:val="center"/>
        </w:trPr>
        <w:tc>
          <w:tcPr>
            <w:tcW w:w="1440"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p>
        </w:tc>
        <w:tc>
          <w:tcPr>
            <w:tcW w:w="1478" w:type="dxa"/>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en-US" w:bidi="zh-TW"/>
              </w:rPr>
            </w:pPr>
            <w:r>
              <w:rPr>
                <w:rFonts w:hint="eastAsia" w:ascii="仿宋" w:hAnsi="仿宋" w:eastAsia="仿宋" w:cs="仿宋"/>
                <w:color w:val="000000"/>
                <w:spacing w:val="0"/>
                <w:w w:val="100"/>
                <w:kern w:val="2"/>
                <w:position w:val="0"/>
                <w:sz w:val="18"/>
                <w:szCs w:val="18"/>
                <w:u w:val="none"/>
                <w:shd w:val="clear" w:color="auto" w:fill="auto"/>
                <w:lang w:val="en-US" w:eastAsia="en-US" w:bidi="zh-TW"/>
              </w:rPr>
              <w:t>C1</w:t>
            </w:r>
            <w:r>
              <w:rPr>
                <w:rFonts w:hint="eastAsia" w:ascii="仿宋" w:hAnsi="仿宋" w:eastAsia="仿宋" w:cs="仿宋"/>
                <w:color w:val="000000"/>
                <w:spacing w:val="0"/>
                <w:w w:val="100"/>
                <w:kern w:val="2"/>
                <w:position w:val="0"/>
                <w:sz w:val="18"/>
                <w:szCs w:val="18"/>
                <w:u w:val="none"/>
                <w:shd w:val="clear" w:color="auto" w:fill="auto"/>
                <w:lang w:val="en-US" w:eastAsia="zh-CN" w:bidi="zh-TW"/>
              </w:rPr>
              <w:t>7</w:t>
            </w:r>
            <w:r>
              <w:rPr>
                <w:rFonts w:hint="eastAsia" w:ascii="仿宋" w:hAnsi="仿宋" w:eastAsia="仿宋" w:cs="仿宋"/>
                <w:color w:val="000000"/>
                <w:spacing w:val="0"/>
                <w:w w:val="100"/>
                <w:kern w:val="2"/>
                <w:position w:val="0"/>
                <w:sz w:val="18"/>
                <w:szCs w:val="18"/>
                <w:u w:val="none"/>
                <w:shd w:val="clear" w:color="auto" w:fill="auto"/>
                <w:lang w:val="en-US" w:eastAsia="en-US" w:bidi="zh-TW"/>
              </w:rPr>
              <w:t>.</w:t>
            </w:r>
            <w:r>
              <w:rPr>
                <w:rFonts w:hint="eastAsia" w:ascii="仿宋" w:hAnsi="仿宋" w:eastAsia="仿宋" w:cs="仿宋"/>
                <w:color w:val="000000"/>
                <w:spacing w:val="0"/>
                <w:w w:val="100"/>
                <w:kern w:val="2"/>
                <w:position w:val="0"/>
                <w:sz w:val="18"/>
                <w:szCs w:val="18"/>
                <w:u w:val="none"/>
                <w:shd w:val="clear" w:color="auto" w:fill="auto"/>
                <w:lang w:val="en-US" w:eastAsia="zh-CN" w:bidi="zh-TW"/>
              </w:rPr>
              <w:t>可持续影响</w:t>
            </w:r>
          </w:p>
        </w:tc>
        <w:tc>
          <w:tcPr>
            <w:tcW w:w="3211" w:type="dxa"/>
            <w:tcBorders>
              <w:top w:val="single" w:color="auto" w:sz="4" w:space="0"/>
              <w:left w:val="single" w:color="auto" w:sz="4" w:space="0"/>
            </w:tcBorders>
            <w:shd w:val="clear" w:color="auto" w:fill="FFFFFF"/>
            <w:vAlign w:val="top"/>
          </w:tcPr>
          <w:p>
            <w:pPr>
              <w:pStyle w:val="36"/>
              <w:keepNext w:val="0"/>
              <w:keepLines w:val="0"/>
              <w:pageBreakBefore w:val="0"/>
              <w:widowControl w:val="0"/>
              <w:kinsoku/>
              <w:wordWrap/>
              <w:overflowPunct/>
              <w:topLinePunct w:val="0"/>
              <w:autoSpaceDE/>
              <w:autoSpaceDN/>
              <w:bidi w:val="0"/>
              <w:adjustRightInd/>
              <w:snapToGrid/>
              <w:spacing w:before="116" w:line="240" w:lineRule="auto"/>
              <w:ind w:right="172" w:rightChars="0"/>
              <w:jc w:val="both"/>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r>
              <w:rPr>
                <w:rFonts w:hint="eastAsia" w:ascii="仿宋" w:hAnsi="仿宋" w:eastAsia="仿宋" w:cs="仿宋"/>
                <w:color w:val="000000"/>
                <w:spacing w:val="0"/>
                <w:w w:val="100"/>
                <w:kern w:val="2"/>
                <w:position w:val="0"/>
                <w:sz w:val="18"/>
                <w:szCs w:val="18"/>
                <w:u w:val="none"/>
                <w:shd w:val="clear" w:color="auto" w:fill="auto"/>
                <w:lang w:val="en-US" w:eastAsia="zh-CN" w:bidi="zh-TW"/>
              </w:rPr>
              <w:t>D27.项目设备可使用年限</w:t>
            </w:r>
          </w:p>
        </w:tc>
        <w:tc>
          <w:tcPr>
            <w:tcW w:w="1474" w:type="dxa"/>
            <w:tcBorders>
              <w:top w:val="single" w:color="auto" w:sz="4" w:space="0"/>
              <w:left w:val="single" w:color="auto" w:sz="4" w:space="0"/>
            </w:tcBorders>
            <w:shd w:val="clear" w:color="auto" w:fill="FFFFFF"/>
            <w:vAlign w:val="top"/>
          </w:tcPr>
          <w:p>
            <w:pPr>
              <w:pStyle w:val="36"/>
              <w:keepNext w:val="0"/>
              <w:keepLines w:val="0"/>
              <w:pageBreakBefore w:val="0"/>
              <w:widowControl w:val="0"/>
              <w:kinsoku/>
              <w:wordWrap/>
              <w:overflowPunct/>
              <w:topLinePunct w:val="0"/>
              <w:autoSpaceDE/>
              <w:autoSpaceDN/>
              <w:bidi w:val="0"/>
              <w:adjustRightInd/>
              <w:snapToGrid/>
              <w:spacing w:line="240" w:lineRule="auto"/>
              <w:ind w:firstLine="720" w:firstLineChars="40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p>
          <w:p>
            <w:pPr>
              <w:pStyle w:val="36"/>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en-US" w:bidi="zh-TW"/>
              </w:rPr>
            </w:pPr>
            <w:r>
              <w:rPr>
                <w:rFonts w:hint="eastAsia" w:ascii="仿宋" w:hAnsi="仿宋" w:eastAsia="仿宋" w:cs="仿宋"/>
                <w:color w:val="000000"/>
                <w:spacing w:val="0"/>
                <w:w w:val="100"/>
                <w:kern w:val="2"/>
                <w:position w:val="0"/>
                <w:sz w:val="18"/>
                <w:szCs w:val="18"/>
                <w:u w:val="none"/>
                <w:shd w:val="clear" w:color="auto" w:fill="auto"/>
                <w:lang w:val="en-US" w:eastAsia="zh-CN" w:bidi="zh-TW"/>
              </w:rPr>
              <w:t>4</w:t>
            </w:r>
            <w:r>
              <w:rPr>
                <w:rFonts w:hint="eastAsia" w:ascii="仿宋" w:hAnsi="仿宋" w:eastAsia="仿宋" w:cs="仿宋"/>
                <w:color w:val="000000"/>
                <w:spacing w:val="0"/>
                <w:w w:val="100"/>
                <w:kern w:val="2"/>
                <w:position w:val="0"/>
                <w:sz w:val="18"/>
                <w:szCs w:val="18"/>
                <w:u w:val="none"/>
                <w:shd w:val="clear" w:color="auto" w:fill="auto"/>
                <w:lang w:val="en-US" w:eastAsia="en-US" w:bidi="zh-TW"/>
              </w:rPr>
              <w:t>.00</w:t>
            </w:r>
          </w:p>
        </w:tc>
        <w:tc>
          <w:tcPr>
            <w:tcW w:w="1354" w:type="dxa"/>
            <w:tcBorders>
              <w:top w:val="single" w:color="auto" w:sz="4" w:space="0"/>
              <w:left w:val="single" w:color="auto" w:sz="4" w:space="0"/>
              <w:right w:val="single" w:color="auto" w:sz="4" w:space="0"/>
            </w:tcBorders>
            <w:shd w:val="clear" w:color="auto" w:fill="FFFFFF"/>
            <w:vAlign w:val="top"/>
          </w:tcPr>
          <w:p>
            <w:pPr>
              <w:pStyle w:val="36"/>
              <w:keepNext w:val="0"/>
              <w:keepLines w:val="0"/>
              <w:pageBreakBefore w:val="0"/>
              <w:widowControl w:val="0"/>
              <w:kinsoku/>
              <w:wordWrap/>
              <w:overflowPunct/>
              <w:topLinePunct w:val="0"/>
              <w:autoSpaceDE/>
              <w:autoSpaceDN/>
              <w:bidi w:val="0"/>
              <w:adjustRightInd/>
              <w:snapToGrid/>
              <w:spacing w:line="240" w:lineRule="auto"/>
              <w:ind w:firstLine="720" w:firstLineChars="40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p>
          <w:p>
            <w:pPr>
              <w:pStyle w:val="36"/>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en-US" w:bidi="zh-TW"/>
              </w:rPr>
            </w:pPr>
            <w:r>
              <w:rPr>
                <w:rFonts w:hint="eastAsia" w:ascii="仿宋" w:hAnsi="仿宋" w:eastAsia="仿宋" w:cs="仿宋"/>
                <w:color w:val="000000"/>
                <w:spacing w:val="0"/>
                <w:w w:val="100"/>
                <w:kern w:val="2"/>
                <w:position w:val="0"/>
                <w:sz w:val="18"/>
                <w:szCs w:val="18"/>
                <w:u w:val="none"/>
                <w:shd w:val="clear" w:color="auto" w:fill="auto"/>
                <w:lang w:val="en-US" w:eastAsia="zh-CN" w:bidi="zh-TW"/>
              </w:rPr>
              <w:t>4</w:t>
            </w:r>
            <w:r>
              <w:rPr>
                <w:rFonts w:hint="eastAsia" w:ascii="仿宋" w:hAnsi="仿宋" w:eastAsia="仿宋" w:cs="仿宋"/>
                <w:color w:val="000000"/>
                <w:spacing w:val="0"/>
                <w:w w:val="100"/>
                <w:kern w:val="2"/>
                <w:position w:val="0"/>
                <w:sz w:val="18"/>
                <w:szCs w:val="18"/>
                <w:u w:val="none"/>
                <w:shd w:val="clear" w:color="auto" w:fill="auto"/>
                <w:lang w:val="en-US" w:eastAsia="en-US" w:bidi="zh-TW"/>
              </w:rPr>
              <w:t>.00</w:t>
            </w:r>
          </w:p>
        </w:tc>
      </w:tr>
      <w:tr>
        <w:tblPrEx>
          <w:tblLayout w:type="fixed"/>
          <w:tblCellMar>
            <w:top w:w="0" w:type="dxa"/>
            <w:left w:w="10" w:type="dxa"/>
            <w:bottom w:w="0" w:type="dxa"/>
            <w:right w:w="10" w:type="dxa"/>
          </w:tblCellMar>
        </w:tblPrEx>
        <w:trPr>
          <w:trHeight w:val="480" w:hRule="exact"/>
          <w:jc w:val="center"/>
        </w:trPr>
        <w:tc>
          <w:tcPr>
            <w:tcW w:w="1440" w:type="dxa"/>
            <w:vMerge w:val="continue"/>
            <w:tcBorders>
              <w:lef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p>
        </w:tc>
        <w:tc>
          <w:tcPr>
            <w:tcW w:w="1478" w:type="dxa"/>
            <w:tcBorders>
              <w:top w:val="single" w:color="auto" w:sz="4" w:space="0"/>
              <w:lef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rightChars="0" w:firstLine="0" w:firstLine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en-US" w:bidi="zh-TW"/>
              </w:rPr>
            </w:pPr>
            <w:r>
              <w:rPr>
                <w:rFonts w:hint="eastAsia" w:ascii="仿宋" w:hAnsi="仿宋" w:eastAsia="仿宋" w:cs="仿宋"/>
                <w:color w:val="000000"/>
                <w:spacing w:val="0"/>
                <w:w w:val="100"/>
                <w:kern w:val="2"/>
                <w:position w:val="0"/>
                <w:sz w:val="18"/>
                <w:szCs w:val="18"/>
                <w:u w:val="none"/>
                <w:shd w:val="clear" w:color="auto" w:fill="auto"/>
                <w:lang w:val="en-US" w:eastAsia="en-US" w:bidi="zh-TW"/>
              </w:rPr>
              <w:t>C</w:t>
            </w:r>
            <w:r>
              <w:rPr>
                <w:rFonts w:hint="eastAsia" w:ascii="仿宋" w:hAnsi="仿宋" w:eastAsia="仿宋" w:cs="仿宋"/>
                <w:color w:val="000000"/>
                <w:spacing w:val="0"/>
                <w:w w:val="100"/>
                <w:kern w:val="2"/>
                <w:position w:val="0"/>
                <w:sz w:val="18"/>
                <w:szCs w:val="18"/>
                <w:u w:val="none"/>
                <w:shd w:val="clear" w:color="auto" w:fill="auto"/>
                <w:lang w:val="en-US" w:eastAsia="zh-CN" w:bidi="zh-TW"/>
              </w:rPr>
              <w:t>18</w:t>
            </w:r>
            <w:r>
              <w:rPr>
                <w:rFonts w:hint="eastAsia" w:ascii="仿宋" w:hAnsi="仿宋" w:eastAsia="仿宋" w:cs="仿宋"/>
                <w:color w:val="000000"/>
                <w:spacing w:val="0"/>
                <w:w w:val="100"/>
                <w:kern w:val="2"/>
                <w:position w:val="0"/>
                <w:sz w:val="18"/>
                <w:szCs w:val="18"/>
                <w:u w:val="none"/>
                <w:shd w:val="clear" w:color="auto" w:fill="auto"/>
                <w:lang w:val="en-US" w:eastAsia="en-US" w:bidi="zh-TW"/>
              </w:rPr>
              <w:t>.</w:t>
            </w:r>
            <w:r>
              <w:rPr>
                <w:rFonts w:hint="eastAsia" w:ascii="仿宋" w:hAnsi="仿宋" w:eastAsia="仿宋" w:cs="仿宋"/>
                <w:color w:val="000000"/>
                <w:spacing w:val="0"/>
                <w:w w:val="100"/>
                <w:kern w:val="2"/>
                <w:position w:val="0"/>
                <w:sz w:val="18"/>
                <w:szCs w:val="18"/>
                <w:u w:val="none"/>
                <w:shd w:val="clear" w:color="auto" w:fill="auto"/>
                <w:lang w:val="en-US" w:eastAsia="zh-CN" w:bidi="zh-TW"/>
              </w:rPr>
              <w:t>满意度</w:t>
            </w:r>
          </w:p>
        </w:tc>
        <w:tc>
          <w:tcPr>
            <w:tcW w:w="3211" w:type="dxa"/>
            <w:tcBorders>
              <w:top w:val="single" w:color="auto" w:sz="4" w:space="0"/>
              <w:left w:val="single" w:color="auto" w:sz="4" w:space="0"/>
            </w:tcBorders>
            <w:shd w:val="clear" w:color="auto" w:fill="FFFFFF"/>
            <w:vAlign w:val="top"/>
          </w:tcPr>
          <w:p>
            <w:pPr>
              <w:pStyle w:val="36"/>
              <w:keepNext w:val="0"/>
              <w:keepLines w:val="0"/>
              <w:pageBreakBefore w:val="0"/>
              <w:widowControl w:val="0"/>
              <w:kinsoku/>
              <w:wordWrap/>
              <w:overflowPunct/>
              <w:topLinePunct w:val="0"/>
              <w:autoSpaceDE/>
              <w:autoSpaceDN/>
              <w:bidi w:val="0"/>
              <w:adjustRightInd/>
              <w:snapToGrid/>
              <w:spacing w:before="116" w:line="240" w:lineRule="auto"/>
              <w:ind w:right="172" w:rightChars="0"/>
              <w:jc w:val="both"/>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r>
              <w:rPr>
                <w:rFonts w:hint="eastAsia" w:ascii="仿宋" w:hAnsi="仿宋" w:eastAsia="仿宋" w:cs="仿宋"/>
                <w:color w:val="000000"/>
                <w:spacing w:val="0"/>
                <w:w w:val="100"/>
                <w:kern w:val="2"/>
                <w:position w:val="0"/>
                <w:sz w:val="18"/>
                <w:szCs w:val="18"/>
                <w:u w:val="none"/>
                <w:shd w:val="clear" w:color="auto" w:fill="auto"/>
                <w:lang w:val="en-US" w:eastAsia="zh-CN" w:bidi="zh-TW"/>
              </w:rPr>
              <w:t>D28.市民满意度</w:t>
            </w:r>
          </w:p>
        </w:tc>
        <w:tc>
          <w:tcPr>
            <w:tcW w:w="1474" w:type="dxa"/>
            <w:tcBorders>
              <w:top w:val="single" w:color="auto" w:sz="4" w:space="0"/>
              <w:left w:val="single" w:color="auto" w:sz="4" w:space="0"/>
            </w:tcBorders>
            <w:shd w:val="clear" w:color="auto" w:fill="FFFFFF"/>
            <w:vAlign w:val="top"/>
          </w:tcPr>
          <w:p>
            <w:pPr>
              <w:pStyle w:val="36"/>
              <w:keepNext w:val="0"/>
              <w:keepLines w:val="0"/>
              <w:pageBreakBefore w:val="0"/>
              <w:widowControl w:val="0"/>
              <w:kinsoku/>
              <w:wordWrap/>
              <w:overflowPunct/>
              <w:topLinePunct w:val="0"/>
              <w:autoSpaceDE/>
              <w:autoSpaceDN/>
              <w:bidi w:val="0"/>
              <w:adjustRightInd/>
              <w:snapToGrid/>
              <w:spacing w:line="240" w:lineRule="auto"/>
              <w:ind w:left="7" w:left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p>
          <w:p>
            <w:pPr>
              <w:pStyle w:val="36"/>
              <w:keepNext w:val="0"/>
              <w:keepLines w:val="0"/>
              <w:pageBreakBefore w:val="0"/>
              <w:widowControl w:val="0"/>
              <w:kinsoku/>
              <w:wordWrap/>
              <w:overflowPunct/>
              <w:topLinePunct w:val="0"/>
              <w:autoSpaceDE/>
              <w:autoSpaceDN/>
              <w:bidi w:val="0"/>
              <w:adjustRightInd/>
              <w:snapToGrid/>
              <w:spacing w:line="240" w:lineRule="auto"/>
              <w:ind w:left="7" w:left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en-US" w:bidi="zh-TW"/>
              </w:rPr>
            </w:pPr>
            <w:r>
              <w:rPr>
                <w:rFonts w:hint="eastAsia" w:ascii="仿宋" w:hAnsi="仿宋" w:eastAsia="仿宋" w:cs="仿宋"/>
                <w:color w:val="000000"/>
                <w:spacing w:val="0"/>
                <w:w w:val="100"/>
                <w:kern w:val="2"/>
                <w:position w:val="0"/>
                <w:sz w:val="18"/>
                <w:szCs w:val="18"/>
                <w:u w:val="none"/>
                <w:shd w:val="clear" w:color="auto" w:fill="auto"/>
                <w:lang w:val="en-US" w:eastAsia="zh-CN" w:bidi="zh-TW"/>
              </w:rPr>
              <w:t>5</w:t>
            </w:r>
            <w:r>
              <w:rPr>
                <w:rFonts w:hint="eastAsia" w:ascii="仿宋" w:hAnsi="仿宋" w:eastAsia="仿宋" w:cs="仿宋"/>
                <w:color w:val="000000"/>
                <w:spacing w:val="0"/>
                <w:w w:val="100"/>
                <w:kern w:val="2"/>
                <w:position w:val="0"/>
                <w:sz w:val="18"/>
                <w:szCs w:val="18"/>
                <w:u w:val="none"/>
                <w:shd w:val="clear" w:color="auto" w:fill="auto"/>
                <w:lang w:val="en-US" w:eastAsia="en-US" w:bidi="zh-TW"/>
              </w:rPr>
              <w:t>.00</w:t>
            </w:r>
          </w:p>
        </w:tc>
        <w:tc>
          <w:tcPr>
            <w:tcW w:w="1354" w:type="dxa"/>
            <w:tcBorders>
              <w:top w:val="single" w:color="auto" w:sz="4" w:space="0"/>
              <w:left w:val="single" w:color="auto" w:sz="4" w:space="0"/>
              <w:right w:val="single" w:color="auto" w:sz="4" w:space="0"/>
            </w:tcBorders>
            <w:shd w:val="clear" w:color="auto" w:fill="FFFFFF"/>
            <w:vAlign w:val="top"/>
          </w:tcPr>
          <w:p>
            <w:pPr>
              <w:pStyle w:val="36"/>
              <w:keepNext w:val="0"/>
              <w:keepLines w:val="0"/>
              <w:pageBreakBefore w:val="0"/>
              <w:widowControl w:val="0"/>
              <w:kinsoku/>
              <w:wordWrap/>
              <w:overflowPunct/>
              <w:topLinePunct w:val="0"/>
              <w:autoSpaceDE/>
              <w:autoSpaceDN/>
              <w:bidi w:val="0"/>
              <w:adjustRightInd/>
              <w:snapToGrid/>
              <w:spacing w:line="240" w:lineRule="auto"/>
              <w:ind w:left="7" w:left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p>
          <w:p>
            <w:pPr>
              <w:pStyle w:val="36"/>
              <w:keepNext w:val="0"/>
              <w:keepLines w:val="0"/>
              <w:pageBreakBefore w:val="0"/>
              <w:widowControl w:val="0"/>
              <w:kinsoku/>
              <w:wordWrap/>
              <w:overflowPunct/>
              <w:topLinePunct w:val="0"/>
              <w:autoSpaceDE/>
              <w:autoSpaceDN/>
              <w:bidi w:val="0"/>
              <w:adjustRightInd/>
              <w:snapToGrid/>
              <w:spacing w:line="240" w:lineRule="auto"/>
              <w:ind w:left="7" w:leftChars="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en-US" w:bidi="zh-TW"/>
              </w:rPr>
            </w:pPr>
            <w:r>
              <w:rPr>
                <w:rFonts w:hint="eastAsia" w:ascii="仿宋" w:hAnsi="仿宋" w:eastAsia="仿宋" w:cs="仿宋"/>
                <w:color w:val="000000"/>
                <w:spacing w:val="0"/>
                <w:w w:val="100"/>
                <w:kern w:val="2"/>
                <w:position w:val="0"/>
                <w:sz w:val="18"/>
                <w:szCs w:val="18"/>
                <w:u w:val="none"/>
                <w:shd w:val="clear" w:color="auto" w:fill="auto"/>
                <w:lang w:val="en-US" w:eastAsia="zh-CN" w:bidi="zh-TW"/>
              </w:rPr>
              <w:t>4.0</w:t>
            </w:r>
            <w:r>
              <w:rPr>
                <w:rFonts w:hint="eastAsia" w:ascii="仿宋" w:hAnsi="仿宋" w:eastAsia="仿宋" w:cs="仿宋"/>
                <w:color w:val="000000"/>
                <w:spacing w:val="0"/>
                <w:w w:val="100"/>
                <w:kern w:val="2"/>
                <w:position w:val="0"/>
                <w:sz w:val="18"/>
                <w:szCs w:val="18"/>
                <w:u w:val="none"/>
                <w:shd w:val="clear" w:color="auto" w:fill="auto"/>
                <w:lang w:val="en-US" w:eastAsia="en-US" w:bidi="zh-TW"/>
              </w:rPr>
              <w:t>0</w:t>
            </w:r>
          </w:p>
        </w:tc>
      </w:tr>
      <w:tr>
        <w:tblPrEx>
          <w:tblLayout w:type="fixed"/>
          <w:tblCellMar>
            <w:top w:w="0" w:type="dxa"/>
            <w:left w:w="10" w:type="dxa"/>
            <w:bottom w:w="0" w:type="dxa"/>
            <w:right w:w="10" w:type="dxa"/>
          </w:tblCellMar>
        </w:tblPrEx>
        <w:trPr>
          <w:trHeight w:val="485" w:hRule="exact"/>
          <w:jc w:val="center"/>
        </w:trPr>
        <w:tc>
          <w:tcPr>
            <w:tcW w:w="6129" w:type="dxa"/>
            <w:gridSpan w:val="3"/>
            <w:tcBorders>
              <w:top w:val="single" w:color="auto" w:sz="4" w:space="0"/>
              <w:left w:val="single" w:color="auto" w:sz="4" w:space="0"/>
              <w:bottom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r>
              <w:rPr>
                <w:rFonts w:hint="eastAsia" w:ascii="仿宋" w:hAnsi="仿宋" w:eastAsia="仿宋" w:cs="仿宋"/>
                <w:color w:val="000000"/>
                <w:spacing w:val="0"/>
                <w:w w:val="100"/>
                <w:kern w:val="2"/>
                <w:position w:val="0"/>
                <w:sz w:val="18"/>
                <w:szCs w:val="18"/>
                <w:u w:val="none"/>
                <w:shd w:val="clear" w:color="auto" w:fill="auto"/>
                <w:lang w:val="en-US" w:eastAsia="zh-CN" w:bidi="zh-TW"/>
              </w:rPr>
              <w:t>合计</w:t>
            </w:r>
          </w:p>
        </w:tc>
        <w:tc>
          <w:tcPr>
            <w:tcW w:w="1474" w:type="dxa"/>
            <w:tcBorders>
              <w:top w:val="single" w:color="auto" w:sz="4" w:space="0"/>
              <w:left w:val="single" w:color="auto" w:sz="4" w:space="0"/>
              <w:bottom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kern w:val="2"/>
                <w:position w:val="0"/>
                <w:sz w:val="18"/>
                <w:szCs w:val="18"/>
                <w:u w:val="none"/>
                <w:shd w:val="clear" w:color="auto" w:fill="auto"/>
                <w:lang w:val="zh-CN" w:eastAsia="zh-CN" w:bidi="zh-TW"/>
              </w:rPr>
            </w:pPr>
            <w:r>
              <w:rPr>
                <w:rFonts w:hint="eastAsia" w:ascii="仿宋" w:hAnsi="仿宋" w:eastAsia="仿宋" w:cs="仿宋"/>
                <w:color w:val="000000"/>
                <w:spacing w:val="0"/>
                <w:w w:val="100"/>
                <w:kern w:val="2"/>
                <w:position w:val="0"/>
                <w:sz w:val="18"/>
                <w:szCs w:val="18"/>
                <w:u w:val="none"/>
                <w:shd w:val="clear" w:color="auto" w:fill="auto"/>
                <w:lang w:val="en-US" w:eastAsia="en-US" w:bidi="zh-TW"/>
              </w:rPr>
              <w:t xml:space="preserve">25. </w:t>
            </w:r>
            <w:r>
              <w:rPr>
                <w:rFonts w:hint="eastAsia" w:ascii="仿宋" w:hAnsi="仿宋" w:eastAsia="仿宋" w:cs="仿宋"/>
                <w:color w:val="000000"/>
                <w:spacing w:val="0"/>
                <w:w w:val="100"/>
                <w:kern w:val="2"/>
                <w:position w:val="0"/>
                <w:sz w:val="18"/>
                <w:szCs w:val="18"/>
                <w:u w:val="none"/>
                <w:shd w:val="clear" w:color="auto" w:fill="auto"/>
                <w:lang w:val="zh-CN" w:eastAsia="zh-CN" w:bidi="zh-TW"/>
              </w:rPr>
              <w:t>00</w:t>
            </w:r>
          </w:p>
        </w:tc>
        <w:tc>
          <w:tcPr>
            <w:tcW w:w="1354" w:type="dxa"/>
            <w:tcBorders>
              <w:top w:val="single" w:color="auto" w:sz="4" w:space="0"/>
              <w:left w:val="single" w:color="auto" w:sz="4" w:space="0"/>
              <w:bottom w:val="single" w:color="auto" w:sz="4" w:space="0"/>
              <w:right w:val="single" w:color="auto" w:sz="4" w:space="0"/>
            </w:tcBorders>
            <w:shd w:val="clear" w:color="auto" w:fill="FFFFFF"/>
            <w:vAlign w:val="center"/>
          </w:tcPr>
          <w:p>
            <w:pPr>
              <w:pStyle w:val="24"/>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仿宋" w:hAnsi="仿宋" w:eastAsia="仿宋" w:cs="仿宋"/>
                <w:color w:val="000000"/>
                <w:spacing w:val="0"/>
                <w:w w:val="100"/>
                <w:kern w:val="2"/>
                <w:position w:val="0"/>
                <w:sz w:val="18"/>
                <w:szCs w:val="18"/>
                <w:u w:val="none"/>
                <w:shd w:val="clear" w:color="auto" w:fill="auto"/>
                <w:lang w:val="en-US" w:eastAsia="zh-CN" w:bidi="zh-TW"/>
              </w:rPr>
            </w:pPr>
            <w:r>
              <w:rPr>
                <w:rFonts w:hint="eastAsia" w:ascii="仿宋" w:hAnsi="仿宋" w:eastAsia="仿宋" w:cs="仿宋"/>
                <w:color w:val="000000"/>
                <w:spacing w:val="0"/>
                <w:w w:val="100"/>
                <w:kern w:val="2"/>
                <w:position w:val="0"/>
                <w:sz w:val="18"/>
                <w:szCs w:val="18"/>
                <w:u w:val="none"/>
                <w:shd w:val="clear" w:color="auto" w:fill="auto"/>
                <w:lang w:val="en-US" w:eastAsia="en-US" w:bidi="zh-TW"/>
              </w:rPr>
              <w:t>24.</w:t>
            </w:r>
            <w:r>
              <w:rPr>
                <w:rFonts w:hint="eastAsia" w:ascii="仿宋" w:hAnsi="仿宋" w:eastAsia="仿宋" w:cs="仿宋"/>
                <w:color w:val="000000"/>
                <w:spacing w:val="0"/>
                <w:w w:val="100"/>
                <w:kern w:val="2"/>
                <w:position w:val="0"/>
                <w:sz w:val="18"/>
                <w:szCs w:val="18"/>
                <w:u w:val="none"/>
                <w:shd w:val="clear" w:color="auto" w:fill="auto"/>
                <w:lang w:val="en-US" w:eastAsia="zh-CN" w:bidi="zh-TW"/>
              </w:rPr>
              <w:t>0</w:t>
            </w:r>
            <w:r>
              <w:rPr>
                <w:rFonts w:hint="eastAsia" w:ascii="仿宋" w:hAnsi="仿宋" w:eastAsia="仿宋" w:cs="仿宋"/>
                <w:color w:val="000000"/>
                <w:spacing w:val="0"/>
                <w:w w:val="100"/>
                <w:kern w:val="2"/>
                <w:position w:val="0"/>
                <w:sz w:val="18"/>
                <w:szCs w:val="18"/>
                <w:u w:val="none"/>
                <w:shd w:val="clear" w:color="auto" w:fill="auto"/>
                <w:lang w:val="en-US" w:eastAsia="en-US" w:bidi="zh-TW"/>
              </w:rPr>
              <w:t>0</w:t>
            </w:r>
          </w:p>
        </w:tc>
      </w:tr>
    </w:tbl>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180" w:line="600" w:lineRule="exact"/>
        <w:ind w:left="0" w:right="0" w:firstLine="640"/>
        <w:jc w:val="both"/>
        <w:textAlignment w:val="auto"/>
        <w:rPr>
          <w:rFonts w:hint="eastAsia" w:ascii="宋体" w:hAnsi="宋体" w:eastAsia="宋体" w:cs="宋体"/>
          <w:color w:val="000000"/>
          <w:spacing w:val="0"/>
          <w:w w:val="100"/>
          <w:position w:val="0"/>
          <w:sz w:val="32"/>
          <w:szCs w:val="32"/>
          <w:lang w:eastAsia="zh-CN"/>
        </w:rPr>
      </w:pPr>
      <w:r>
        <w:rPr>
          <w:rFonts w:hint="eastAsia" w:ascii="宋体" w:hAnsi="宋体" w:eastAsia="宋体" w:cs="宋体"/>
          <w:color w:val="000000"/>
          <w:spacing w:val="0"/>
          <w:w w:val="100"/>
          <w:position w:val="0"/>
          <w:sz w:val="32"/>
          <w:szCs w:val="32"/>
        </w:rPr>
        <w:t>D</w:t>
      </w:r>
      <w:r>
        <w:rPr>
          <w:rFonts w:hint="eastAsia" w:ascii="宋体" w:hAnsi="宋体" w:eastAsia="宋体" w:cs="宋体"/>
          <w:color w:val="000000"/>
          <w:spacing w:val="0"/>
          <w:w w:val="100"/>
          <w:position w:val="0"/>
          <w:sz w:val="32"/>
          <w:szCs w:val="32"/>
          <w:lang w:val="en-US" w:eastAsia="zh-CN"/>
        </w:rPr>
        <w:t>2</w:t>
      </w:r>
      <w:r>
        <w:rPr>
          <w:rFonts w:hint="eastAsia" w:cs="宋体"/>
          <w:color w:val="000000"/>
          <w:spacing w:val="0"/>
          <w:w w:val="100"/>
          <w:position w:val="0"/>
          <w:sz w:val="32"/>
          <w:szCs w:val="32"/>
          <w:lang w:val="en-US" w:eastAsia="zh-CN"/>
        </w:rPr>
        <w:t>4</w:t>
      </w:r>
      <w:r>
        <w:rPr>
          <w:rFonts w:hint="eastAsia" w:ascii="宋体" w:hAnsi="宋体" w:eastAsia="宋体" w:cs="宋体"/>
          <w:color w:val="000000"/>
          <w:spacing w:val="0"/>
          <w:w w:val="100"/>
          <w:position w:val="0"/>
          <w:sz w:val="32"/>
          <w:szCs w:val="32"/>
        </w:rPr>
        <w:t>.完善</w:t>
      </w:r>
      <w:r>
        <w:rPr>
          <w:rFonts w:hint="eastAsia" w:ascii="宋体" w:hAnsi="宋体" w:eastAsia="宋体" w:cs="宋体"/>
          <w:color w:val="000000"/>
          <w:spacing w:val="0"/>
          <w:w w:val="100"/>
          <w:position w:val="0"/>
          <w:sz w:val="32"/>
          <w:szCs w:val="32"/>
          <w:lang w:val="en-US" w:eastAsia="zh-CN"/>
        </w:rPr>
        <w:t>医院</w:t>
      </w:r>
      <w:r>
        <w:rPr>
          <w:rFonts w:hint="eastAsia" w:ascii="宋体" w:hAnsi="宋体" w:eastAsia="宋体" w:cs="宋体"/>
          <w:color w:val="000000"/>
          <w:spacing w:val="0"/>
          <w:w w:val="100"/>
          <w:position w:val="0"/>
          <w:sz w:val="32"/>
          <w:szCs w:val="32"/>
        </w:rPr>
        <w:t>基础设施，改善</w:t>
      </w:r>
      <w:r>
        <w:rPr>
          <w:rFonts w:hint="eastAsia" w:ascii="宋体" w:hAnsi="宋体" w:eastAsia="宋体" w:cs="宋体"/>
          <w:color w:val="000000"/>
          <w:spacing w:val="0"/>
          <w:w w:val="100"/>
          <w:position w:val="0"/>
          <w:sz w:val="32"/>
          <w:szCs w:val="32"/>
          <w:lang w:val="en-US" w:eastAsia="zh-CN"/>
        </w:rPr>
        <w:t>医疗卫生</w:t>
      </w:r>
      <w:r>
        <w:rPr>
          <w:rFonts w:hint="eastAsia" w:ascii="宋体" w:hAnsi="宋体" w:eastAsia="宋体" w:cs="宋体"/>
          <w:color w:val="000000"/>
          <w:spacing w:val="0"/>
          <w:w w:val="100"/>
          <w:position w:val="0"/>
          <w:sz w:val="32"/>
          <w:szCs w:val="32"/>
        </w:rPr>
        <w:t>环境，分值3分，得分3分，得分率100%</w:t>
      </w:r>
      <w:r>
        <w:rPr>
          <w:rFonts w:hint="eastAsia" w:ascii="宋体" w:hAnsi="宋体" w:eastAsia="宋体" w:cs="宋体"/>
          <w:color w:val="000000"/>
          <w:spacing w:val="0"/>
          <w:w w:val="100"/>
          <w:position w:val="0"/>
          <w:sz w:val="32"/>
          <w:szCs w:val="32"/>
          <w:lang w:eastAsia="zh-CN"/>
        </w:rPr>
        <w:t>。</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180" w:line="600" w:lineRule="exact"/>
        <w:ind w:left="0" w:right="0" w:firstLine="640"/>
        <w:jc w:val="both"/>
        <w:textAlignment w:val="auto"/>
        <w:rPr>
          <w:rFonts w:hint="eastAsia" w:cs="宋体"/>
          <w:color w:val="000000"/>
          <w:spacing w:val="0"/>
          <w:w w:val="100"/>
          <w:position w:val="0"/>
          <w:sz w:val="32"/>
          <w:szCs w:val="32"/>
          <w:lang w:val="en-US" w:eastAsia="zh-CN"/>
        </w:rPr>
      </w:pPr>
      <w:r>
        <w:rPr>
          <w:rFonts w:hint="eastAsia" w:ascii="宋体" w:hAnsi="宋体" w:eastAsia="宋体" w:cs="宋体"/>
          <w:color w:val="000000"/>
          <w:spacing w:val="0"/>
          <w:w w:val="100"/>
          <w:position w:val="0"/>
          <w:sz w:val="32"/>
          <w:szCs w:val="32"/>
        </w:rPr>
        <w:t>该项目</w:t>
      </w:r>
      <w:r>
        <w:rPr>
          <w:rFonts w:hint="eastAsia" w:cs="宋体"/>
          <w:color w:val="000000"/>
          <w:spacing w:val="0"/>
          <w:w w:val="100"/>
          <w:position w:val="0"/>
          <w:sz w:val="32"/>
          <w:szCs w:val="32"/>
          <w:lang w:val="en-US" w:eastAsia="zh-CN"/>
        </w:rPr>
        <w:t>预计</w:t>
      </w:r>
      <w:r>
        <w:rPr>
          <w:rFonts w:hint="eastAsia" w:ascii="宋体" w:hAnsi="宋体" w:eastAsia="宋体" w:cs="宋体"/>
          <w:color w:val="000000"/>
          <w:spacing w:val="0"/>
          <w:w w:val="100"/>
          <w:position w:val="0"/>
          <w:sz w:val="32"/>
          <w:szCs w:val="32"/>
          <w:lang w:val="en-US" w:eastAsia="zh-CN"/>
        </w:rPr>
        <w:t>完成</w:t>
      </w:r>
      <w:r>
        <w:rPr>
          <w:rFonts w:hint="eastAsia" w:cs="宋体"/>
          <w:color w:val="000000"/>
          <w:spacing w:val="0"/>
          <w:w w:val="100"/>
          <w:position w:val="0"/>
          <w:sz w:val="32"/>
          <w:szCs w:val="32"/>
          <w:lang w:val="en-US" w:eastAsia="zh-CN"/>
        </w:rPr>
        <w:t>对长岛综合试验区人民医院包括门诊楼、住院楼、综合楼、传染病房楼和设备用房等基础医疗建设，新项目医院内设胸痛中心、卒中中心、创伤中心、呼吸中心、肿瘤综合治疗中心、慢性病管理中心、重症监护、发热门诊等。全方位提高医疗卫生服务质量。该项目的实施将更大程度地进一步满足群众就医需求，提升医院的服务层次，增强医院应对突发公共卫生事件的处理能力。因此该项得满分。</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20"/>
        <w:jc w:val="both"/>
        <w:textAlignment w:val="auto"/>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D</w:t>
      </w:r>
      <w:r>
        <w:rPr>
          <w:rFonts w:hint="eastAsia" w:ascii="宋体" w:hAnsi="宋体" w:eastAsia="宋体" w:cs="宋体"/>
          <w:color w:val="000000"/>
          <w:spacing w:val="0"/>
          <w:w w:val="100"/>
          <w:position w:val="0"/>
          <w:sz w:val="32"/>
          <w:szCs w:val="32"/>
          <w:lang w:val="en-US" w:eastAsia="zh-CN"/>
        </w:rPr>
        <w:t>2</w:t>
      </w:r>
      <w:r>
        <w:rPr>
          <w:rFonts w:hint="eastAsia" w:cs="宋体"/>
          <w:color w:val="000000"/>
          <w:spacing w:val="0"/>
          <w:w w:val="100"/>
          <w:position w:val="0"/>
          <w:sz w:val="32"/>
          <w:szCs w:val="32"/>
          <w:lang w:val="en-US" w:eastAsia="zh-CN"/>
        </w:rPr>
        <w:t>5</w:t>
      </w:r>
      <w:r>
        <w:rPr>
          <w:rFonts w:hint="eastAsia" w:ascii="宋体" w:hAnsi="宋体" w:eastAsia="宋体" w:cs="宋体"/>
          <w:color w:val="000000"/>
          <w:spacing w:val="0"/>
          <w:w w:val="100"/>
          <w:position w:val="0"/>
          <w:sz w:val="32"/>
          <w:szCs w:val="32"/>
        </w:rPr>
        <w:t>.</w:t>
      </w:r>
      <w:r>
        <w:rPr>
          <w:rFonts w:hint="eastAsia" w:ascii="宋体" w:hAnsi="宋体" w:eastAsia="宋体" w:cs="宋体"/>
          <w:color w:val="000000"/>
          <w:spacing w:val="0"/>
          <w:w w:val="100"/>
          <w:position w:val="0"/>
          <w:sz w:val="32"/>
          <w:szCs w:val="32"/>
          <w:lang w:val="en-US" w:eastAsia="zh-CN"/>
        </w:rPr>
        <w:t>提升长岛人民医院医疗</w:t>
      </w:r>
      <w:r>
        <w:rPr>
          <w:rFonts w:hint="eastAsia" w:cs="宋体"/>
          <w:color w:val="000000"/>
          <w:spacing w:val="0"/>
          <w:w w:val="100"/>
          <w:position w:val="0"/>
          <w:sz w:val="32"/>
          <w:szCs w:val="32"/>
          <w:lang w:val="en-US" w:eastAsia="zh-CN"/>
        </w:rPr>
        <w:t>水平和</w:t>
      </w:r>
      <w:r>
        <w:rPr>
          <w:rFonts w:hint="eastAsia" w:ascii="宋体" w:hAnsi="宋体" w:eastAsia="宋体" w:cs="宋体"/>
          <w:color w:val="000000"/>
          <w:spacing w:val="0"/>
          <w:w w:val="100"/>
          <w:position w:val="0"/>
          <w:sz w:val="32"/>
          <w:szCs w:val="32"/>
          <w:lang w:val="en-US" w:eastAsia="zh-CN"/>
        </w:rPr>
        <w:t>检测能力</w:t>
      </w:r>
      <w:r>
        <w:rPr>
          <w:rFonts w:hint="eastAsia" w:ascii="宋体" w:hAnsi="宋体" w:eastAsia="宋体" w:cs="宋体"/>
          <w:color w:val="000000"/>
          <w:spacing w:val="0"/>
          <w:w w:val="100"/>
          <w:position w:val="0"/>
          <w:sz w:val="32"/>
          <w:szCs w:val="32"/>
        </w:rPr>
        <w:t>，分值</w:t>
      </w:r>
      <w:r>
        <w:rPr>
          <w:rFonts w:hint="eastAsia" w:ascii="宋体" w:hAnsi="宋体" w:eastAsia="宋体" w:cs="宋体"/>
          <w:color w:val="000000"/>
          <w:spacing w:val="0"/>
          <w:w w:val="100"/>
          <w:position w:val="0"/>
          <w:sz w:val="32"/>
          <w:szCs w:val="32"/>
          <w:lang w:val="en-US" w:eastAsia="zh-CN"/>
        </w:rPr>
        <w:t>10</w:t>
      </w:r>
      <w:r>
        <w:rPr>
          <w:rFonts w:hint="eastAsia" w:ascii="宋体" w:hAnsi="宋体" w:eastAsia="宋体" w:cs="宋体"/>
          <w:color w:val="000000"/>
          <w:spacing w:val="0"/>
          <w:w w:val="100"/>
          <w:position w:val="0"/>
          <w:sz w:val="32"/>
          <w:szCs w:val="32"/>
        </w:rPr>
        <w:t>分，得分</w:t>
      </w:r>
      <w:r>
        <w:rPr>
          <w:rFonts w:hint="eastAsia" w:cs="宋体"/>
          <w:color w:val="000000"/>
          <w:spacing w:val="0"/>
          <w:w w:val="100"/>
          <w:position w:val="0"/>
          <w:sz w:val="32"/>
          <w:szCs w:val="32"/>
          <w:lang w:val="en-US" w:eastAsia="zh-CN"/>
        </w:rPr>
        <w:t>9</w:t>
      </w:r>
      <w:r>
        <w:rPr>
          <w:rFonts w:hint="eastAsia" w:ascii="宋体" w:hAnsi="宋体" w:eastAsia="宋体" w:cs="宋体"/>
          <w:color w:val="000000"/>
          <w:spacing w:val="0"/>
          <w:w w:val="100"/>
          <w:position w:val="0"/>
          <w:sz w:val="32"/>
          <w:szCs w:val="32"/>
        </w:rPr>
        <w:t>分，得分率</w:t>
      </w:r>
      <w:r>
        <w:rPr>
          <w:rFonts w:hint="eastAsia" w:cs="宋体"/>
          <w:color w:val="000000"/>
          <w:spacing w:val="0"/>
          <w:w w:val="100"/>
          <w:position w:val="0"/>
          <w:sz w:val="32"/>
          <w:szCs w:val="32"/>
          <w:lang w:val="en-US" w:eastAsia="zh-CN"/>
        </w:rPr>
        <w:t>9</w:t>
      </w:r>
      <w:r>
        <w:rPr>
          <w:rFonts w:hint="eastAsia" w:ascii="宋体" w:hAnsi="宋体" w:eastAsia="宋体" w:cs="宋体"/>
          <w:color w:val="000000"/>
          <w:spacing w:val="0"/>
          <w:w w:val="100"/>
          <w:position w:val="0"/>
          <w:sz w:val="32"/>
          <w:szCs w:val="32"/>
          <w:lang w:val="en-US" w:eastAsia="zh-CN"/>
        </w:rPr>
        <w:t>0</w:t>
      </w:r>
      <w:r>
        <w:rPr>
          <w:rFonts w:hint="eastAsia" w:ascii="宋体" w:hAnsi="宋体" w:eastAsia="宋体" w:cs="宋体"/>
          <w:color w:val="000000"/>
          <w:spacing w:val="0"/>
          <w:w w:val="100"/>
          <w:position w:val="0"/>
          <w:sz w:val="32"/>
          <w:szCs w:val="32"/>
        </w:rPr>
        <w:t>%。</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20"/>
        <w:jc w:val="both"/>
        <w:textAlignment w:val="auto"/>
        <w:rPr>
          <w:rFonts w:hint="eastAsia" w:cs="宋体"/>
          <w:color w:val="000000"/>
          <w:spacing w:val="0"/>
          <w:w w:val="100"/>
          <w:position w:val="0"/>
          <w:sz w:val="32"/>
          <w:szCs w:val="32"/>
          <w:lang w:val="en-US" w:eastAsia="zh-CN"/>
        </w:rPr>
      </w:pPr>
      <w:r>
        <w:rPr>
          <w:rFonts w:hint="eastAsia" w:ascii="宋体" w:hAnsi="宋体" w:eastAsia="宋体" w:cs="宋体"/>
          <w:color w:val="000000"/>
          <w:spacing w:val="0"/>
          <w:w w:val="100"/>
          <w:position w:val="0"/>
          <w:sz w:val="32"/>
          <w:szCs w:val="32"/>
        </w:rPr>
        <w:t>该项目</w:t>
      </w:r>
      <w:r>
        <w:rPr>
          <w:rFonts w:hint="eastAsia" w:cs="宋体"/>
          <w:color w:val="000000"/>
          <w:spacing w:val="0"/>
          <w:w w:val="100"/>
          <w:position w:val="0"/>
          <w:sz w:val="32"/>
          <w:szCs w:val="32"/>
          <w:lang w:val="en-US" w:eastAsia="zh-CN"/>
        </w:rPr>
        <w:t>医院建成</w:t>
      </w:r>
      <w:r>
        <w:rPr>
          <w:rFonts w:hint="eastAsia" w:ascii="宋体" w:hAnsi="宋体" w:eastAsia="宋体" w:cs="宋体"/>
          <w:color w:val="000000"/>
          <w:spacing w:val="0"/>
          <w:w w:val="100"/>
          <w:position w:val="0"/>
          <w:sz w:val="32"/>
          <w:szCs w:val="32"/>
          <w:lang w:eastAsia="zh-CN"/>
        </w:rPr>
        <w:t>投入使用后，医疗设备检查诊断准确率达到9</w:t>
      </w:r>
      <w:r>
        <w:rPr>
          <w:rFonts w:hint="eastAsia" w:cs="宋体"/>
          <w:color w:val="000000"/>
          <w:spacing w:val="0"/>
          <w:w w:val="100"/>
          <w:position w:val="0"/>
          <w:sz w:val="32"/>
          <w:szCs w:val="32"/>
          <w:lang w:val="en-US" w:eastAsia="zh-CN"/>
        </w:rPr>
        <w:t>5</w:t>
      </w:r>
      <w:r>
        <w:rPr>
          <w:rFonts w:hint="eastAsia" w:ascii="宋体" w:hAnsi="宋体" w:eastAsia="宋体" w:cs="宋体"/>
          <w:color w:val="000000"/>
          <w:spacing w:val="0"/>
          <w:w w:val="100"/>
          <w:position w:val="0"/>
          <w:sz w:val="32"/>
          <w:szCs w:val="32"/>
          <w:lang w:eastAsia="zh-CN"/>
        </w:rPr>
        <w:t>%以</w:t>
      </w:r>
      <w:r>
        <w:rPr>
          <w:rFonts w:hint="eastAsia" w:cs="宋体"/>
          <w:color w:val="000000"/>
          <w:spacing w:val="0"/>
          <w:w w:val="100"/>
          <w:position w:val="0"/>
          <w:sz w:val="32"/>
          <w:szCs w:val="32"/>
          <w:lang w:val="en-US" w:eastAsia="zh-CN"/>
        </w:rPr>
        <w:t>上,极大的提高了医院医疗检测能力和医疗卫生服务质量，更大程度地进一步满足群众就医需求，提升医院的服务层次，缓解了海岛居民出岛就医的难题，因此该项得满分。</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20"/>
        <w:jc w:val="both"/>
        <w:textAlignment w:val="auto"/>
        <w:rPr>
          <w:rFonts w:hint="eastAsia" w:ascii="宋体" w:hAnsi="宋体" w:eastAsia="宋体" w:cs="宋体"/>
          <w:sz w:val="32"/>
          <w:szCs w:val="32"/>
        </w:rPr>
      </w:pPr>
      <w:r>
        <w:rPr>
          <w:rFonts w:hint="eastAsia" w:cs="宋体"/>
          <w:color w:val="000000"/>
          <w:spacing w:val="0"/>
          <w:w w:val="100"/>
          <w:position w:val="0"/>
          <w:sz w:val="32"/>
          <w:szCs w:val="32"/>
          <w:lang w:val="en-US" w:eastAsia="zh-CN"/>
        </w:rPr>
        <w:t>D26.提高提升医疗废物等处理水平，保护长岛生态环境</w:t>
      </w:r>
      <w:r>
        <w:rPr>
          <w:rFonts w:hint="eastAsia" w:ascii="宋体" w:hAnsi="宋体" w:eastAsia="宋体" w:cs="宋体"/>
          <w:color w:val="000000"/>
          <w:spacing w:val="0"/>
          <w:w w:val="100"/>
          <w:position w:val="0"/>
          <w:sz w:val="32"/>
          <w:szCs w:val="32"/>
        </w:rPr>
        <w:t>，分值</w:t>
      </w:r>
      <w:r>
        <w:rPr>
          <w:rFonts w:hint="eastAsia" w:ascii="宋体" w:hAnsi="宋体" w:eastAsia="宋体" w:cs="宋体"/>
          <w:color w:val="000000"/>
          <w:spacing w:val="0"/>
          <w:w w:val="100"/>
          <w:position w:val="0"/>
          <w:sz w:val="32"/>
          <w:szCs w:val="32"/>
          <w:lang w:val="en-US" w:eastAsia="zh-CN"/>
        </w:rPr>
        <w:t>3</w:t>
      </w:r>
      <w:r>
        <w:rPr>
          <w:rFonts w:hint="eastAsia" w:ascii="宋体" w:hAnsi="宋体" w:eastAsia="宋体" w:cs="宋体"/>
          <w:color w:val="000000"/>
          <w:spacing w:val="0"/>
          <w:w w:val="100"/>
          <w:position w:val="0"/>
          <w:sz w:val="32"/>
          <w:szCs w:val="32"/>
        </w:rPr>
        <w:t>分，得分3分，得分率</w:t>
      </w:r>
      <w:r>
        <w:rPr>
          <w:rFonts w:hint="eastAsia" w:ascii="宋体" w:hAnsi="宋体" w:eastAsia="宋体" w:cs="宋体"/>
          <w:color w:val="000000"/>
          <w:spacing w:val="0"/>
          <w:w w:val="100"/>
          <w:position w:val="0"/>
          <w:sz w:val="32"/>
          <w:szCs w:val="32"/>
          <w:lang w:val="en-US" w:eastAsia="zh-CN"/>
        </w:rPr>
        <w:t>100</w:t>
      </w:r>
      <w:r>
        <w:rPr>
          <w:rFonts w:hint="eastAsia" w:ascii="宋体" w:hAnsi="宋体" w:eastAsia="宋体" w:cs="宋体"/>
          <w:color w:val="000000"/>
          <w:spacing w:val="0"/>
          <w:w w:val="100"/>
          <w:position w:val="0"/>
          <w:sz w:val="32"/>
          <w:szCs w:val="32"/>
        </w:rPr>
        <w:t>%。</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20"/>
        <w:jc w:val="both"/>
        <w:textAlignment w:val="auto"/>
        <w:rPr>
          <w:rFonts w:hint="eastAsia" w:ascii="宋体" w:hAnsi="宋体" w:eastAsia="宋体" w:cs="宋体"/>
          <w:sz w:val="32"/>
          <w:szCs w:val="32"/>
          <w:highlight w:val="yellow"/>
        </w:rPr>
      </w:pPr>
      <w:r>
        <w:rPr>
          <w:rFonts w:hint="eastAsia" w:ascii="宋体" w:hAnsi="宋体" w:eastAsia="宋体" w:cs="宋体"/>
          <w:color w:val="000000"/>
          <w:spacing w:val="0"/>
          <w:w w:val="100"/>
          <w:position w:val="0"/>
          <w:sz w:val="32"/>
          <w:szCs w:val="32"/>
        </w:rPr>
        <w:t>根据评价单位</w:t>
      </w:r>
      <w:r>
        <w:rPr>
          <w:rFonts w:hint="eastAsia" w:cs="宋体"/>
          <w:color w:val="000000"/>
          <w:spacing w:val="0"/>
          <w:w w:val="100"/>
          <w:position w:val="0"/>
          <w:sz w:val="32"/>
          <w:szCs w:val="32"/>
          <w:lang w:val="en-US" w:eastAsia="zh-CN"/>
        </w:rPr>
        <w:t>查阅</w:t>
      </w:r>
      <w:r>
        <w:rPr>
          <w:rFonts w:hint="eastAsia" w:ascii="宋体" w:hAnsi="宋体" w:eastAsia="宋体" w:cs="宋体"/>
          <w:color w:val="000000"/>
          <w:spacing w:val="0"/>
          <w:w w:val="100"/>
          <w:position w:val="0"/>
          <w:sz w:val="32"/>
          <w:szCs w:val="32"/>
          <w:lang w:val="en-US" w:eastAsia="zh-CN"/>
        </w:rPr>
        <w:t>项目建设医院实施方案等材料了解新区医院医疗废物等处理水平提升情况，该项目严格按医疗废物、污水排放应符合现行国家标准《医疗机构垃圾处理和水污染排放标准》（GB18466-2005）的有关规定</w:t>
      </w:r>
      <w:r>
        <w:rPr>
          <w:rFonts w:hint="eastAsia" w:cs="宋体"/>
          <w:color w:val="000000"/>
          <w:spacing w:val="0"/>
          <w:w w:val="100"/>
          <w:position w:val="0"/>
          <w:sz w:val="32"/>
          <w:szCs w:val="32"/>
          <w:lang w:val="en-US" w:eastAsia="zh-CN"/>
        </w:rPr>
        <w:t>进行医疗垃圾处理</w:t>
      </w:r>
      <w:r>
        <w:rPr>
          <w:rFonts w:hint="eastAsia" w:ascii="宋体" w:hAnsi="宋体" w:eastAsia="宋体" w:cs="宋体"/>
          <w:color w:val="000000"/>
          <w:spacing w:val="0"/>
          <w:w w:val="100"/>
          <w:position w:val="0"/>
          <w:sz w:val="32"/>
          <w:szCs w:val="32"/>
          <w:lang w:val="en-US" w:eastAsia="zh-CN"/>
        </w:rPr>
        <w:t>，</w:t>
      </w:r>
      <w:r>
        <w:rPr>
          <w:rFonts w:hint="eastAsia" w:cs="宋体"/>
          <w:color w:val="000000"/>
          <w:spacing w:val="0"/>
          <w:w w:val="100"/>
          <w:position w:val="0"/>
          <w:sz w:val="32"/>
          <w:szCs w:val="32"/>
          <w:lang w:val="en-US" w:eastAsia="zh-CN"/>
        </w:rPr>
        <w:t>提高了医疗废物等处理水平，保护长岛生态环境，生态效益显著提升，改善大气环境，因此该项得满分。</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20"/>
        <w:jc w:val="both"/>
        <w:textAlignment w:val="auto"/>
        <w:rPr>
          <w:rFonts w:hint="eastAsia" w:cs="宋体"/>
          <w:color w:val="000000"/>
          <w:spacing w:val="0"/>
          <w:w w:val="100"/>
          <w:position w:val="0"/>
          <w:sz w:val="32"/>
          <w:szCs w:val="32"/>
          <w:lang w:val="en-US" w:eastAsia="en-US"/>
        </w:rPr>
      </w:pPr>
      <w:r>
        <w:rPr>
          <w:rFonts w:hint="eastAsia" w:cs="宋体"/>
          <w:color w:val="000000"/>
          <w:spacing w:val="0"/>
          <w:w w:val="100"/>
          <w:position w:val="0"/>
          <w:sz w:val="32"/>
          <w:szCs w:val="32"/>
          <w:lang w:val="en-US" w:eastAsia="zh-CN"/>
        </w:rPr>
        <w:t>D27.项目医院可使用年限，分值4分，得分4分，得分率100%。</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20"/>
        <w:jc w:val="both"/>
        <w:textAlignment w:val="auto"/>
        <w:rPr>
          <w:rFonts w:hint="eastAsia" w:cs="宋体"/>
          <w:color w:val="000000"/>
          <w:spacing w:val="0"/>
          <w:w w:val="100"/>
          <w:position w:val="0"/>
          <w:sz w:val="32"/>
          <w:szCs w:val="32"/>
          <w:lang w:val="en-US" w:eastAsia="zh-CN"/>
        </w:rPr>
      </w:pPr>
      <w:r>
        <w:rPr>
          <w:rFonts w:hint="eastAsia" w:cs="宋体"/>
          <w:color w:val="000000"/>
          <w:spacing w:val="0"/>
          <w:w w:val="100"/>
          <w:position w:val="0"/>
          <w:sz w:val="32"/>
          <w:szCs w:val="32"/>
          <w:lang w:val="en-US" w:eastAsia="zh-CN"/>
        </w:rPr>
        <w:t>根据查阅项目实施方案、购入设备使用说明，与项目建设、设备使用、维护有关负责人沟通交流，项目医院预计使用年限在50年以上，项目设备平均使用年限在15年以上，预计实际使用年限在规定或建议使用年限以上，符合可持续性原则，因此该项得满分。</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20"/>
        <w:jc w:val="both"/>
        <w:textAlignment w:val="auto"/>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lang w:val="en-US" w:eastAsia="en-US" w:bidi="en-US"/>
        </w:rPr>
        <w:t>D</w:t>
      </w:r>
      <w:r>
        <w:rPr>
          <w:rFonts w:hint="eastAsia" w:cs="宋体"/>
          <w:color w:val="000000"/>
          <w:spacing w:val="0"/>
          <w:w w:val="100"/>
          <w:position w:val="0"/>
          <w:sz w:val="32"/>
          <w:szCs w:val="32"/>
          <w:lang w:val="en-US" w:eastAsia="zh-CN" w:bidi="en-US"/>
        </w:rPr>
        <w:t>28</w:t>
      </w:r>
      <w:r>
        <w:rPr>
          <w:rFonts w:hint="eastAsia" w:ascii="宋体" w:hAnsi="宋体" w:eastAsia="宋体" w:cs="宋体"/>
          <w:color w:val="000000"/>
          <w:spacing w:val="0"/>
          <w:w w:val="100"/>
          <w:position w:val="0"/>
          <w:sz w:val="32"/>
          <w:szCs w:val="32"/>
          <w:lang w:val="en-US" w:eastAsia="zh-CN" w:bidi="en-US"/>
        </w:rPr>
        <w:t>.</w:t>
      </w:r>
      <w:r>
        <w:rPr>
          <w:rFonts w:hint="eastAsia" w:ascii="宋体" w:hAnsi="宋体" w:eastAsia="宋体" w:cs="宋体"/>
          <w:color w:val="000000"/>
          <w:spacing w:val="0"/>
          <w:w w:val="100"/>
          <w:position w:val="0"/>
          <w:sz w:val="32"/>
          <w:szCs w:val="32"/>
        </w:rPr>
        <w:t>提高人民群众的幸福感，分值</w:t>
      </w:r>
      <w:r>
        <w:rPr>
          <w:rFonts w:hint="eastAsia" w:ascii="宋体" w:hAnsi="宋体" w:eastAsia="宋体" w:cs="宋体"/>
          <w:color w:val="000000"/>
          <w:spacing w:val="0"/>
          <w:w w:val="100"/>
          <w:position w:val="0"/>
          <w:sz w:val="32"/>
          <w:szCs w:val="32"/>
          <w:lang w:val="en-US" w:eastAsia="zh-CN"/>
        </w:rPr>
        <w:t>5</w:t>
      </w:r>
      <w:r>
        <w:rPr>
          <w:rFonts w:hint="eastAsia" w:ascii="宋体" w:hAnsi="宋体" w:eastAsia="宋体" w:cs="宋体"/>
          <w:color w:val="000000"/>
          <w:spacing w:val="0"/>
          <w:w w:val="100"/>
          <w:position w:val="0"/>
          <w:sz w:val="32"/>
          <w:szCs w:val="32"/>
        </w:rPr>
        <w:t>分,得分</w:t>
      </w:r>
      <w:r>
        <w:rPr>
          <w:rFonts w:hint="eastAsia" w:cs="宋体"/>
          <w:color w:val="000000"/>
          <w:spacing w:val="0"/>
          <w:w w:val="100"/>
          <w:position w:val="0"/>
          <w:sz w:val="32"/>
          <w:szCs w:val="32"/>
          <w:lang w:val="en-US" w:eastAsia="zh-CN"/>
        </w:rPr>
        <w:t>4</w:t>
      </w:r>
      <w:r>
        <w:rPr>
          <w:rFonts w:hint="eastAsia" w:ascii="宋体" w:hAnsi="宋体" w:eastAsia="宋体" w:cs="宋体"/>
          <w:color w:val="000000"/>
          <w:spacing w:val="0"/>
          <w:w w:val="100"/>
          <w:position w:val="0"/>
          <w:sz w:val="32"/>
          <w:szCs w:val="32"/>
        </w:rPr>
        <w:t>分,得分率</w:t>
      </w:r>
      <w:r>
        <w:rPr>
          <w:rFonts w:hint="eastAsia" w:cs="宋体"/>
          <w:color w:val="000000"/>
          <w:spacing w:val="0"/>
          <w:w w:val="100"/>
          <w:position w:val="0"/>
          <w:sz w:val="32"/>
          <w:szCs w:val="32"/>
          <w:lang w:val="en-US" w:eastAsia="zh-CN"/>
        </w:rPr>
        <w:t>8</w:t>
      </w:r>
      <w:r>
        <w:rPr>
          <w:rFonts w:hint="eastAsia" w:ascii="宋体" w:hAnsi="宋体" w:eastAsia="宋体" w:cs="宋体"/>
          <w:color w:val="000000"/>
          <w:spacing w:val="0"/>
          <w:w w:val="100"/>
          <w:position w:val="0"/>
          <w:sz w:val="32"/>
          <w:szCs w:val="32"/>
          <w:lang w:val="en-US" w:eastAsia="zh-CN"/>
        </w:rPr>
        <w:t>0</w:t>
      </w:r>
      <w:r>
        <w:rPr>
          <w:rFonts w:hint="eastAsia" w:ascii="宋体" w:hAnsi="宋体" w:eastAsia="宋体" w:cs="宋体"/>
          <w:color w:val="000000"/>
          <w:spacing w:val="0"/>
          <w:w w:val="100"/>
          <w:position w:val="0"/>
          <w:sz w:val="32"/>
          <w:szCs w:val="32"/>
        </w:rPr>
        <w:t>%。</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rPr>
          <w:rFonts w:hint="eastAsia" w:ascii="宋体" w:hAnsi="宋体" w:eastAsia="宋体" w:cs="宋体"/>
          <w:sz w:val="32"/>
          <w:szCs w:val="32"/>
        </w:rPr>
      </w:pPr>
      <w:r>
        <w:rPr>
          <w:rFonts w:hint="eastAsia" w:ascii="宋体" w:hAnsi="宋体" w:eastAsia="宋体" w:cs="宋体"/>
          <w:color w:val="000000"/>
          <w:spacing w:val="0"/>
          <w:w w:val="100"/>
          <w:position w:val="0"/>
          <w:sz w:val="32"/>
          <w:szCs w:val="32"/>
        </w:rPr>
        <w:t>通过发放调查问卷，共收到群众满意度调查问卷</w:t>
      </w:r>
      <w:r>
        <w:rPr>
          <w:rFonts w:hint="eastAsia" w:cs="宋体"/>
          <w:color w:val="000000"/>
          <w:spacing w:val="0"/>
          <w:w w:val="100"/>
          <w:position w:val="0"/>
          <w:sz w:val="32"/>
          <w:szCs w:val="32"/>
          <w:lang w:val="en-US" w:eastAsia="zh-CN"/>
        </w:rPr>
        <w:t>240</w:t>
      </w:r>
      <w:r>
        <w:rPr>
          <w:rFonts w:hint="eastAsia" w:ascii="宋体" w:hAnsi="宋体" w:eastAsia="宋体" w:cs="宋体"/>
          <w:color w:val="000000"/>
          <w:spacing w:val="0"/>
          <w:w w:val="100"/>
          <w:position w:val="0"/>
          <w:sz w:val="32"/>
          <w:szCs w:val="32"/>
        </w:rPr>
        <w:t>份，将问卷中的调查结果</w:t>
      </w:r>
      <w:r>
        <w:rPr>
          <w:rFonts w:hint="eastAsia" w:ascii="宋体" w:hAnsi="宋体" w:eastAsia="宋体" w:cs="宋体"/>
          <w:color w:val="000000"/>
          <w:spacing w:val="0"/>
          <w:w w:val="100"/>
          <w:position w:val="0"/>
          <w:sz w:val="32"/>
          <w:szCs w:val="32"/>
          <w:lang w:val="zh-CN" w:eastAsia="zh-CN" w:bidi="zh-CN"/>
        </w:rPr>
        <w:t>“满</w:t>
      </w:r>
      <w:r>
        <w:rPr>
          <w:rFonts w:hint="eastAsia" w:ascii="宋体" w:hAnsi="宋体" w:eastAsia="宋体" w:cs="宋体"/>
          <w:color w:val="000000"/>
          <w:spacing w:val="0"/>
          <w:w w:val="100"/>
          <w:position w:val="0"/>
          <w:sz w:val="32"/>
          <w:szCs w:val="32"/>
        </w:rPr>
        <w:t>意”、</w:t>
      </w:r>
      <w:r>
        <w:rPr>
          <w:rFonts w:hint="eastAsia" w:ascii="宋体" w:hAnsi="宋体" w:eastAsia="宋体" w:cs="宋体"/>
          <w:color w:val="000000"/>
          <w:spacing w:val="0"/>
          <w:w w:val="100"/>
          <w:position w:val="0"/>
          <w:sz w:val="32"/>
          <w:szCs w:val="32"/>
          <w:lang w:val="zh-CN" w:eastAsia="zh-CN" w:bidi="zh-CN"/>
        </w:rPr>
        <w:t>“基</w:t>
      </w:r>
      <w:r>
        <w:rPr>
          <w:rFonts w:hint="eastAsia" w:ascii="宋体" w:hAnsi="宋体" w:eastAsia="宋体" w:cs="宋体"/>
          <w:color w:val="000000"/>
          <w:spacing w:val="0"/>
          <w:w w:val="100"/>
          <w:position w:val="0"/>
          <w:sz w:val="32"/>
          <w:szCs w:val="32"/>
        </w:rPr>
        <w:t>本满意”、</w:t>
      </w:r>
      <w:r>
        <w:rPr>
          <w:rFonts w:hint="eastAsia" w:ascii="宋体" w:hAnsi="宋体" w:eastAsia="宋体" w:cs="宋体"/>
          <w:color w:val="000000"/>
          <w:spacing w:val="0"/>
          <w:w w:val="100"/>
          <w:position w:val="0"/>
          <w:sz w:val="32"/>
          <w:szCs w:val="32"/>
          <w:lang w:val="zh-CN" w:eastAsia="zh-CN" w:bidi="zh-CN"/>
        </w:rPr>
        <w:t>“不</w:t>
      </w:r>
      <w:r>
        <w:rPr>
          <w:rFonts w:hint="eastAsia" w:ascii="宋体" w:hAnsi="宋体" w:eastAsia="宋体" w:cs="宋体"/>
          <w:color w:val="000000"/>
          <w:spacing w:val="0"/>
          <w:w w:val="100"/>
          <w:position w:val="0"/>
          <w:sz w:val="32"/>
          <w:szCs w:val="32"/>
        </w:rPr>
        <w:t>满意”等分别按100%、</w:t>
      </w:r>
      <w:r>
        <w:rPr>
          <w:rFonts w:hint="eastAsia" w:ascii="宋体" w:hAnsi="宋体" w:eastAsia="宋体" w:cs="宋体"/>
          <w:color w:val="000000"/>
          <w:spacing w:val="0"/>
          <w:w w:val="100"/>
          <w:position w:val="0"/>
          <w:sz w:val="32"/>
          <w:szCs w:val="32"/>
          <w:lang w:val="en-US" w:eastAsia="en-US" w:bidi="en-US"/>
        </w:rPr>
        <w:t>66.</w:t>
      </w:r>
      <w:r>
        <w:rPr>
          <w:rFonts w:hint="eastAsia" w:ascii="宋体" w:hAnsi="宋体" w:eastAsia="宋体" w:cs="宋体"/>
          <w:color w:val="000000"/>
          <w:spacing w:val="0"/>
          <w:w w:val="100"/>
          <w:position w:val="0"/>
          <w:sz w:val="32"/>
          <w:szCs w:val="32"/>
        </w:rPr>
        <w:t>67%和0%的满意度对各个问题的满意度进行换算，再采用直线法计算得出群众综合满意度</w:t>
      </w:r>
      <w:r>
        <w:rPr>
          <w:rFonts w:hint="eastAsia" w:ascii="宋体" w:hAnsi="宋体" w:eastAsia="宋体" w:cs="宋体"/>
          <w:color w:val="000000"/>
          <w:spacing w:val="0"/>
          <w:w w:val="100"/>
          <w:position w:val="0"/>
          <w:sz w:val="32"/>
          <w:szCs w:val="32"/>
          <w:lang w:val="en-US" w:eastAsia="zh-CN"/>
        </w:rPr>
        <w:t>约</w:t>
      </w:r>
      <w:r>
        <w:rPr>
          <w:rFonts w:hint="eastAsia" w:ascii="宋体" w:hAnsi="宋体" w:eastAsia="宋体" w:cs="宋体"/>
          <w:color w:val="000000"/>
          <w:spacing w:val="0"/>
          <w:w w:val="100"/>
          <w:position w:val="0"/>
          <w:sz w:val="32"/>
          <w:szCs w:val="32"/>
        </w:rPr>
        <w:t>为</w:t>
      </w:r>
      <w:r>
        <w:rPr>
          <w:rFonts w:hint="eastAsia" w:ascii="宋体" w:hAnsi="宋体" w:eastAsia="宋体" w:cs="宋体"/>
          <w:color w:val="000000"/>
          <w:spacing w:val="0"/>
          <w:w w:val="100"/>
          <w:position w:val="0"/>
          <w:sz w:val="32"/>
          <w:szCs w:val="32"/>
          <w:lang w:val="en-US" w:eastAsia="zh-CN" w:bidi="en-US"/>
        </w:rPr>
        <w:t>9</w:t>
      </w:r>
      <w:r>
        <w:rPr>
          <w:rFonts w:hint="eastAsia" w:cs="宋体"/>
          <w:color w:val="000000"/>
          <w:spacing w:val="0"/>
          <w:w w:val="100"/>
          <w:position w:val="0"/>
          <w:sz w:val="32"/>
          <w:szCs w:val="32"/>
          <w:lang w:val="en-US" w:eastAsia="zh-CN" w:bidi="en-US"/>
        </w:rPr>
        <w:t>0.28</w:t>
      </w:r>
      <w:r>
        <w:rPr>
          <w:rFonts w:hint="eastAsia" w:ascii="宋体" w:hAnsi="宋体" w:eastAsia="宋体" w:cs="宋体"/>
          <w:color w:val="000000"/>
          <w:spacing w:val="0"/>
          <w:w w:val="100"/>
          <w:position w:val="0"/>
          <w:sz w:val="32"/>
          <w:szCs w:val="32"/>
        </w:rPr>
        <w:t>%；根据现场问卷调查</w:t>
      </w:r>
      <w:r>
        <w:rPr>
          <w:rFonts w:hint="eastAsia" w:ascii="宋体" w:hAnsi="宋体" w:eastAsia="宋体" w:cs="宋体"/>
          <w:color w:val="000000"/>
          <w:spacing w:val="0"/>
          <w:w w:val="100"/>
          <w:position w:val="0"/>
          <w:sz w:val="32"/>
          <w:szCs w:val="32"/>
          <w:lang w:val="en-US" w:eastAsia="zh-CN"/>
        </w:rPr>
        <w:t>结果</w:t>
      </w:r>
      <w:r>
        <w:rPr>
          <w:rFonts w:hint="eastAsia" w:ascii="宋体" w:hAnsi="宋体" w:eastAsia="宋体" w:cs="宋体"/>
          <w:color w:val="000000"/>
          <w:spacing w:val="0"/>
          <w:w w:val="100"/>
          <w:position w:val="0"/>
          <w:sz w:val="32"/>
          <w:szCs w:val="32"/>
        </w:rPr>
        <w:t>，该项目通过</w:t>
      </w:r>
      <w:r>
        <w:rPr>
          <w:rFonts w:hint="eastAsia" w:cs="宋体"/>
          <w:color w:val="000000"/>
          <w:spacing w:val="0"/>
          <w:w w:val="100"/>
          <w:position w:val="0"/>
          <w:sz w:val="32"/>
          <w:szCs w:val="32"/>
          <w:lang w:val="en-US" w:eastAsia="zh-CN"/>
        </w:rPr>
        <w:t>医院基础设施建设，</w:t>
      </w:r>
      <w:r>
        <w:rPr>
          <w:rFonts w:hint="eastAsia" w:ascii="宋体" w:hAnsi="宋体" w:eastAsia="宋体" w:cs="宋体"/>
          <w:color w:val="000000"/>
          <w:spacing w:val="0"/>
          <w:w w:val="100"/>
          <w:position w:val="0"/>
          <w:sz w:val="32"/>
          <w:szCs w:val="32"/>
          <w:lang w:val="en-US" w:eastAsia="zh-CN"/>
        </w:rPr>
        <w:t>医疗设备购入更新，医疗系统改造升级、医院公共基础设施维修维护，提高了医院医疗检测能力和群众就医效率，</w:t>
      </w:r>
      <w:r>
        <w:rPr>
          <w:rFonts w:hint="eastAsia" w:ascii="宋体" w:hAnsi="宋体" w:eastAsia="宋体" w:cs="宋体"/>
          <w:color w:val="000000"/>
          <w:spacing w:val="0"/>
          <w:w w:val="100"/>
          <w:position w:val="0"/>
          <w:sz w:val="32"/>
          <w:szCs w:val="32"/>
        </w:rPr>
        <w:t>极大地提升了人民群众的</w:t>
      </w:r>
      <w:r>
        <w:rPr>
          <w:rFonts w:hint="eastAsia" w:ascii="宋体" w:hAnsi="宋体" w:eastAsia="宋体" w:cs="宋体"/>
          <w:color w:val="000000"/>
          <w:spacing w:val="0"/>
          <w:w w:val="100"/>
          <w:position w:val="0"/>
          <w:sz w:val="32"/>
          <w:szCs w:val="32"/>
          <w:lang w:val="en-US" w:eastAsia="zh-CN"/>
        </w:rPr>
        <w:t>就医</w:t>
      </w:r>
      <w:r>
        <w:rPr>
          <w:rFonts w:hint="eastAsia" w:ascii="宋体" w:hAnsi="宋体" w:eastAsia="宋体" w:cs="宋体"/>
          <w:color w:val="000000"/>
          <w:spacing w:val="0"/>
          <w:w w:val="100"/>
          <w:position w:val="0"/>
          <w:sz w:val="32"/>
          <w:szCs w:val="32"/>
        </w:rPr>
        <w:t>幸福感，但同时存在小部分群众认为对提升</w:t>
      </w:r>
      <w:r>
        <w:rPr>
          <w:rFonts w:hint="eastAsia" w:ascii="宋体" w:hAnsi="宋体" w:eastAsia="宋体" w:cs="宋体"/>
          <w:color w:val="000000"/>
          <w:spacing w:val="0"/>
          <w:w w:val="100"/>
          <w:position w:val="0"/>
          <w:sz w:val="32"/>
          <w:szCs w:val="32"/>
          <w:lang w:val="en-US" w:eastAsia="zh-CN"/>
        </w:rPr>
        <w:t>就医</w:t>
      </w:r>
      <w:r>
        <w:rPr>
          <w:rFonts w:hint="eastAsia" w:ascii="宋体" w:hAnsi="宋体" w:eastAsia="宋体" w:cs="宋体"/>
          <w:color w:val="000000"/>
          <w:spacing w:val="0"/>
          <w:w w:val="100"/>
          <w:position w:val="0"/>
          <w:sz w:val="32"/>
          <w:szCs w:val="32"/>
        </w:rPr>
        <w:t>幸福感没有影响，</w:t>
      </w:r>
      <w:r>
        <w:rPr>
          <w:rFonts w:hint="eastAsia" w:cs="宋体"/>
          <w:color w:val="000000"/>
          <w:spacing w:val="0"/>
          <w:w w:val="100"/>
          <w:position w:val="0"/>
          <w:sz w:val="32"/>
          <w:szCs w:val="32"/>
          <w:lang w:val="en-US" w:eastAsia="zh-CN"/>
        </w:rPr>
        <w:t>另外，部分群众反映，在项目工程建设中存在扬尘问题，造成周边群众生活造成一定影响，</w:t>
      </w:r>
      <w:r>
        <w:rPr>
          <w:rFonts w:hint="eastAsia" w:ascii="宋体" w:hAnsi="宋体" w:eastAsia="宋体" w:cs="宋体"/>
          <w:color w:val="000000"/>
          <w:spacing w:val="0"/>
          <w:w w:val="100"/>
          <w:position w:val="0"/>
          <w:sz w:val="32"/>
          <w:szCs w:val="32"/>
        </w:rPr>
        <w:t>根据评分规则</w:t>
      </w:r>
      <w:r>
        <w:rPr>
          <w:rFonts w:hint="eastAsia" w:cs="宋体"/>
          <w:color w:val="000000"/>
          <w:spacing w:val="0"/>
          <w:w w:val="100"/>
          <w:position w:val="0"/>
          <w:sz w:val="32"/>
          <w:szCs w:val="32"/>
          <w:lang w:eastAsia="zh-CN"/>
        </w:rPr>
        <w:t>，</w:t>
      </w:r>
      <w:r>
        <w:rPr>
          <w:rFonts w:hint="eastAsia" w:cs="宋体"/>
          <w:color w:val="000000"/>
          <w:spacing w:val="0"/>
          <w:w w:val="100"/>
          <w:position w:val="0"/>
          <w:sz w:val="32"/>
          <w:szCs w:val="32"/>
          <w:lang w:val="en-US" w:eastAsia="zh-CN"/>
        </w:rPr>
        <w:t>该项满意度为</w:t>
      </w:r>
      <w:r>
        <w:rPr>
          <w:rFonts w:hint="eastAsia" w:ascii="宋体" w:hAnsi="宋体" w:eastAsia="宋体" w:cs="宋体"/>
          <w:color w:val="000000"/>
          <w:spacing w:val="0"/>
          <w:w w:val="100"/>
          <w:position w:val="0"/>
          <w:sz w:val="32"/>
          <w:szCs w:val="32"/>
          <w:lang w:val="en-US" w:eastAsia="zh-CN" w:bidi="en-US"/>
        </w:rPr>
        <w:t>9</w:t>
      </w:r>
      <w:r>
        <w:rPr>
          <w:rFonts w:hint="eastAsia" w:cs="宋体"/>
          <w:color w:val="000000"/>
          <w:spacing w:val="0"/>
          <w:w w:val="100"/>
          <w:position w:val="0"/>
          <w:sz w:val="32"/>
          <w:szCs w:val="32"/>
          <w:lang w:val="en-US" w:eastAsia="zh-CN" w:bidi="en-US"/>
        </w:rPr>
        <w:t>0</w:t>
      </w:r>
      <w:r>
        <w:rPr>
          <w:rFonts w:hint="eastAsia" w:ascii="宋体" w:hAnsi="宋体" w:eastAsia="宋体" w:cs="宋体"/>
          <w:color w:val="000000"/>
          <w:spacing w:val="0"/>
          <w:w w:val="100"/>
          <w:position w:val="0"/>
          <w:sz w:val="32"/>
          <w:szCs w:val="32"/>
          <w:lang w:val="en-US" w:eastAsia="en-US" w:bidi="en-US"/>
        </w:rPr>
        <w:t>.</w:t>
      </w:r>
      <w:r>
        <w:rPr>
          <w:rFonts w:hint="eastAsia" w:cs="宋体"/>
          <w:color w:val="000000"/>
          <w:spacing w:val="0"/>
          <w:w w:val="100"/>
          <w:position w:val="0"/>
          <w:sz w:val="32"/>
          <w:szCs w:val="32"/>
          <w:lang w:val="en-US" w:eastAsia="zh-CN" w:bidi="en-US"/>
        </w:rPr>
        <w:t>2</w:t>
      </w:r>
      <w:r>
        <w:rPr>
          <w:rFonts w:hint="eastAsia" w:cs="宋体"/>
          <w:color w:val="000000"/>
          <w:spacing w:val="0"/>
          <w:w w:val="100"/>
          <w:position w:val="0"/>
          <w:sz w:val="32"/>
          <w:szCs w:val="32"/>
          <w:lang w:val="en-US" w:eastAsia="zh-CN"/>
        </w:rPr>
        <w:t>8</w:t>
      </w:r>
      <w:r>
        <w:rPr>
          <w:rFonts w:hint="eastAsia" w:ascii="宋体" w:hAnsi="宋体" w:eastAsia="宋体" w:cs="宋体"/>
          <w:color w:val="000000"/>
          <w:spacing w:val="0"/>
          <w:w w:val="100"/>
          <w:position w:val="0"/>
          <w:sz w:val="32"/>
          <w:szCs w:val="32"/>
        </w:rPr>
        <w:t>%</w:t>
      </w:r>
      <w:r>
        <w:rPr>
          <w:rFonts w:hint="eastAsia" w:ascii="宋体" w:hAnsi="宋体" w:eastAsia="宋体" w:cs="宋体"/>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lang w:val="en-US" w:eastAsia="zh-CN"/>
        </w:rPr>
        <w:t>属于</w:t>
      </w:r>
      <w:r>
        <w:rPr>
          <w:rFonts w:hint="eastAsia" w:ascii="宋体" w:hAnsi="宋体" w:eastAsia="宋体" w:cs="宋体"/>
          <w:color w:val="000000"/>
          <w:spacing w:val="0"/>
          <w:w w:val="100"/>
          <w:position w:val="0"/>
          <w:sz w:val="32"/>
          <w:szCs w:val="32"/>
          <w:lang w:val="en-US" w:eastAsia="zh-CN" w:bidi="en-US"/>
        </w:rPr>
        <w:t>9</w:t>
      </w:r>
      <w:r>
        <w:rPr>
          <w:rFonts w:hint="eastAsia" w:cs="宋体"/>
          <w:color w:val="000000"/>
          <w:spacing w:val="0"/>
          <w:w w:val="100"/>
          <w:position w:val="0"/>
          <w:sz w:val="32"/>
          <w:szCs w:val="32"/>
          <w:lang w:val="en-US" w:eastAsia="zh-CN" w:bidi="en-US"/>
        </w:rPr>
        <w:t>0</w:t>
      </w:r>
      <w:r>
        <w:rPr>
          <w:rFonts w:hint="eastAsia" w:ascii="宋体" w:hAnsi="宋体" w:eastAsia="宋体" w:cs="宋体"/>
          <w:color w:val="000000"/>
          <w:spacing w:val="0"/>
          <w:w w:val="100"/>
          <w:position w:val="0"/>
          <w:sz w:val="32"/>
          <w:szCs w:val="32"/>
          <w:lang w:val="en-US" w:eastAsia="en-US" w:bidi="en-US"/>
        </w:rPr>
        <w:t>.</w:t>
      </w:r>
      <w:r>
        <w:rPr>
          <w:rFonts w:hint="eastAsia" w:ascii="宋体" w:hAnsi="宋体" w:eastAsia="宋体" w:cs="宋体"/>
          <w:color w:val="000000"/>
          <w:spacing w:val="0"/>
          <w:w w:val="100"/>
          <w:position w:val="0"/>
          <w:sz w:val="32"/>
          <w:szCs w:val="32"/>
          <w:lang w:val="en-US" w:eastAsia="zh-CN"/>
        </w:rPr>
        <w:t>0</w:t>
      </w:r>
      <w:r>
        <w:rPr>
          <w:rFonts w:hint="eastAsia" w:ascii="宋体" w:hAnsi="宋体" w:eastAsia="宋体" w:cs="宋体"/>
          <w:color w:val="000000"/>
          <w:spacing w:val="0"/>
          <w:w w:val="100"/>
          <w:position w:val="0"/>
          <w:sz w:val="32"/>
          <w:szCs w:val="32"/>
        </w:rPr>
        <w:t>0%</w:t>
      </w:r>
      <w:r>
        <w:rPr>
          <w:rFonts w:hint="eastAsia" w:ascii="宋体" w:hAnsi="宋体" w:eastAsia="宋体" w:cs="宋体"/>
          <w:color w:val="000000"/>
          <w:spacing w:val="0"/>
          <w:w w:val="100"/>
          <w:position w:val="0"/>
          <w:sz w:val="32"/>
          <w:szCs w:val="32"/>
          <w:lang w:val="en-US" w:eastAsia="zh-CN"/>
        </w:rPr>
        <w:t>-</w:t>
      </w:r>
      <w:r>
        <w:rPr>
          <w:rFonts w:hint="eastAsia" w:ascii="宋体" w:hAnsi="宋体" w:eastAsia="宋体" w:cs="宋体"/>
          <w:color w:val="000000"/>
          <w:spacing w:val="0"/>
          <w:w w:val="100"/>
          <w:position w:val="0"/>
          <w:sz w:val="32"/>
          <w:szCs w:val="32"/>
          <w:lang w:val="en-US" w:eastAsia="zh-CN" w:bidi="en-US"/>
        </w:rPr>
        <w:t>9</w:t>
      </w:r>
      <w:r>
        <w:rPr>
          <w:rFonts w:hint="eastAsia" w:cs="宋体"/>
          <w:color w:val="000000"/>
          <w:spacing w:val="0"/>
          <w:w w:val="100"/>
          <w:position w:val="0"/>
          <w:sz w:val="32"/>
          <w:szCs w:val="32"/>
          <w:lang w:val="en-US" w:eastAsia="zh-CN" w:bidi="en-US"/>
        </w:rPr>
        <w:t>3</w:t>
      </w:r>
      <w:r>
        <w:rPr>
          <w:rFonts w:hint="eastAsia" w:ascii="宋体" w:hAnsi="宋体" w:eastAsia="宋体" w:cs="宋体"/>
          <w:color w:val="000000"/>
          <w:spacing w:val="0"/>
          <w:w w:val="100"/>
          <w:position w:val="0"/>
          <w:sz w:val="32"/>
          <w:szCs w:val="32"/>
          <w:lang w:val="en-US" w:eastAsia="en-US" w:bidi="en-US"/>
        </w:rPr>
        <w:t>.</w:t>
      </w:r>
      <w:r>
        <w:rPr>
          <w:rFonts w:hint="eastAsia" w:ascii="宋体" w:hAnsi="宋体" w:eastAsia="宋体" w:cs="宋体"/>
          <w:color w:val="000000"/>
          <w:spacing w:val="0"/>
          <w:w w:val="100"/>
          <w:position w:val="0"/>
          <w:sz w:val="32"/>
          <w:szCs w:val="32"/>
          <w:lang w:val="en-US" w:eastAsia="zh-CN"/>
        </w:rPr>
        <w:t>0</w:t>
      </w:r>
      <w:r>
        <w:rPr>
          <w:rFonts w:hint="eastAsia" w:ascii="宋体" w:hAnsi="宋体" w:eastAsia="宋体" w:cs="宋体"/>
          <w:color w:val="000000"/>
          <w:spacing w:val="0"/>
          <w:w w:val="100"/>
          <w:position w:val="0"/>
          <w:sz w:val="32"/>
          <w:szCs w:val="32"/>
        </w:rPr>
        <w:t>0%</w:t>
      </w:r>
      <w:r>
        <w:rPr>
          <w:rFonts w:hint="eastAsia" w:ascii="宋体" w:hAnsi="宋体" w:eastAsia="宋体" w:cs="宋体"/>
          <w:color w:val="000000"/>
          <w:spacing w:val="0"/>
          <w:w w:val="100"/>
          <w:position w:val="0"/>
          <w:sz w:val="32"/>
          <w:szCs w:val="32"/>
          <w:lang w:eastAsia="zh-CN"/>
        </w:rPr>
        <w:t>，</w:t>
      </w:r>
      <w:r>
        <w:rPr>
          <w:rFonts w:hint="eastAsia" w:ascii="宋体" w:hAnsi="宋体" w:eastAsia="宋体" w:cs="宋体"/>
          <w:color w:val="000000"/>
          <w:spacing w:val="0"/>
          <w:w w:val="100"/>
          <w:position w:val="0"/>
          <w:sz w:val="32"/>
          <w:szCs w:val="32"/>
        </w:rPr>
        <w:t>该项</w:t>
      </w:r>
      <w:r>
        <w:rPr>
          <w:rFonts w:hint="eastAsia" w:cs="宋体"/>
          <w:color w:val="000000"/>
          <w:spacing w:val="0"/>
          <w:w w:val="100"/>
          <w:position w:val="0"/>
          <w:sz w:val="32"/>
          <w:szCs w:val="32"/>
          <w:lang w:val="en-US" w:eastAsia="zh-CN"/>
        </w:rPr>
        <w:t>扣除权重分20%，</w:t>
      </w:r>
      <w:r>
        <w:rPr>
          <w:rFonts w:hint="eastAsia" w:ascii="宋体" w:hAnsi="宋体" w:eastAsia="宋体" w:cs="宋体"/>
          <w:color w:val="000000"/>
          <w:spacing w:val="0"/>
          <w:w w:val="100"/>
          <w:position w:val="0"/>
          <w:sz w:val="32"/>
          <w:szCs w:val="32"/>
          <w:lang w:val="en-US" w:eastAsia="zh-CN"/>
        </w:rPr>
        <w:t>得4.</w:t>
      </w:r>
      <w:r>
        <w:rPr>
          <w:rFonts w:hint="eastAsia" w:cs="宋体"/>
          <w:color w:val="000000"/>
          <w:spacing w:val="0"/>
          <w:w w:val="100"/>
          <w:position w:val="0"/>
          <w:sz w:val="32"/>
          <w:szCs w:val="32"/>
          <w:lang w:val="en-US" w:eastAsia="zh-CN"/>
        </w:rPr>
        <w:t>00</w:t>
      </w:r>
      <w:r>
        <w:rPr>
          <w:rFonts w:hint="eastAsia" w:ascii="宋体" w:hAnsi="宋体" w:eastAsia="宋体" w:cs="宋体"/>
          <w:color w:val="000000"/>
          <w:spacing w:val="0"/>
          <w:w w:val="100"/>
          <w:position w:val="0"/>
          <w:sz w:val="32"/>
          <w:szCs w:val="32"/>
        </w:rPr>
        <w:t>分。</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outlineLvl w:val="0"/>
        <w:rPr>
          <w:rFonts w:hint="eastAsia" w:ascii="黑体" w:hAnsi="黑体" w:eastAsia="黑体" w:cs="黑体"/>
          <w:sz w:val="32"/>
          <w:szCs w:val="32"/>
        </w:rPr>
      </w:pPr>
      <w:bookmarkStart w:id="94" w:name="_Toc16811"/>
      <w:bookmarkStart w:id="95" w:name="_Toc23239"/>
      <w:r>
        <w:rPr>
          <w:rFonts w:hint="eastAsia" w:ascii="黑体" w:hAnsi="黑体" w:eastAsia="黑体" w:cs="黑体"/>
          <w:color w:val="000000"/>
          <w:spacing w:val="0"/>
          <w:w w:val="100"/>
          <w:position w:val="0"/>
          <w:sz w:val="32"/>
          <w:szCs w:val="32"/>
          <w:lang w:val="en-US" w:eastAsia="zh-CN"/>
        </w:rPr>
        <w:t>六</w:t>
      </w:r>
      <w:r>
        <w:rPr>
          <w:rFonts w:hint="eastAsia" w:ascii="黑体" w:hAnsi="黑体" w:eastAsia="黑体" w:cs="黑体"/>
          <w:color w:val="000000"/>
          <w:spacing w:val="0"/>
          <w:w w:val="100"/>
          <w:position w:val="0"/>
          <w:sz w:val="32"/>
          <w:szCs w:val="32"/>
        </w:rPr>
        <w:t>、存在的问题及原因分析</w:t>
      </w:r>
      <w:bookmarkEnd w:id="94"/>
      <w:bookmarkEnd w:id="95"/>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right="0"/>
        <w:jc w:val="both"/>
        <w:textAlignment w:val="auto"/>
        <w:outlineLvl w:val="0"/>
        <w:rPr>
          <w:rFonts w:hint="default" w:ascii="楷体" w:hAnsi="楷体" w:eastAsia="楷体" w:cs="楷体"/>
          <w:color w:val="000000"/>
          <w:spacing w:val="0"/>
          <w:w w:val="100"/>
          <w:position w:val="0"/>
          <w:sz w:val="32"/>
          <w:szCs w:val="32"/>
          <w:lang w:val="en-US" w:eastAsia="zh-CN" w:bidi="en-US"/>
        </w:rPr>
      </w:pPr>
      <w:bookmarkStart w:id="96" w:name="_Toc24436"/>
      <w:bookmarkStart w:id="97" w:name="_Toc8532"/>
      <w:bookmarkStart w:id="98" w:name="_Toc22360"/>
      <w:bookmarkStart w:id="99" w:name="_Toc18769"/>
      <w:r>
        <w:rPr>
          <w:rFonts w:hint="eastAsia" w:ascii="楷体" w:hAnsi="楷体" w:eastAsia="楷体" w:cs="楷体"/>
          <w:color w:val="000000"/>
          <w:spacing w:val="0"/>
          <w:w w:val="100"/>
          <w:position w:val="0"/>
          <w:sz w:val="32"/>
          <w:szCs w:val="32"/>
          <w:lang w:val="en-US" w:eastAsia="zh-CN" w:bidi="en-US"/>
        </w:rPr>
        <w:t>（一）项目</w:t>
      </w:r>
      <w:bookmarkEnd w:id="96"/>
      <w:bookmarkEnd w:id="97"/>
      <w:r>
        <w:rPr>
          <w:rFonts w:hint="eastAsia" w:ascii="楷体" w:hAnsi="楷体" w:eastAsia="楷体" w:cs="楷体"/>
          <w:color w:val="000000"/>
          <w:spacing w:val="0"/>
          <w:w w:val="100"/>
          <w:position w:val="0"/>
          <w:sz w:val="32"/>
          <w:szCs w:val="32"/>
          <w:lang w:val="en-US" w:eastAsia="zh-CN" w:bidi="en-US"/>
        </w:rPr>
        <w:t>质量管理还有待加强</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right="0" w:firstLine="720" w:firstLineChars="225"/>
        <w:jc w:val="both"/>
        <w:textAlignment w:val="auto"/>
        <w:outlineLvl w:val="1"/>
        <w:rPr>
          <w:rFonts w:hint="eastAsia" w:ascii="楷体" w:hAnsi="楷体" w:eastAsia="楷体" w:cs="楷体"/>
          <w:color w:val="000000"/>
          <w:spacing w:val="0"/>
          <w:w w:val="100"/>
          <w:position w:val="0"/>
          <w:sz w:val="32"/>
          <w:szCs w:val="32"/>
          <w:lang w:val="en-US" w:eastAsia="en-US" w:bidi="en-US"/>
        </w:rPr>
      </w:pPr>
      <w:r>
        <w:rPr>
          <w:rFonts w:hint="eastAsia"/>
          <w:color w:val="000000"/>
          <w:spacing w:val="0"/>
          <w:w w:val="100"/>
          <w:position w:val="0"/>
          <w:sz w:val="32"/>
          <w:szCs w:val="32"/>
          <w:lang w:val="en-US" w:eastAsia="zh-CN"/>
        </w:rPr>
        <w:t>经抽查，一是建设项目中还存在个别</w:t>
      </w:r>
      <w:r>
        <w:rPr>
          <w:rFonts w:hint="eastAsia" w:cs="宋体"/>
          <w:color w:val="000000"/>
          <w:spacing w:val="0"/>
          <w:w w:val="100"/>
          <w:kern w:val="2"/>
          <w:position w:val="0"/>
          <w:sz w:val="32"/>
          <w:szCs w:val="32"/>
          <w:u w:val="none"/>
          <w:shd w:val="clear" w:color="auto" w:fill="auto"/>
          <w:lang w:val="en-US" w:eastAsia="zh-CN" w:bidi="zh-TW"/>
        </w:rPr>
        <w:t>月份当月进度慢于计划工期问题，影响项目管理及时性；二是</w:t>
      </w:r>
      <w:r>
        <w:rPr>
          <w:rFonts w:hint="eastAsia" w:ascii="宋体" w:hAnsi="宋体" w:eastAsia="宋体" w:cs="宋体"/>
          <w:color w:val="000000"/>
          <w:spacing w:val="0"/>
          <w:w w:val="100"/>
          <w:position w:val="0"/>
          <w:sz w:val="32"/>
          <w:szCs w:val="32"/>
          <w:lang w:val="en-US" w:eastAsia="zh-CN"/>
        </w:rPr>
        <w:t>钢筋笼材料绑扎间距不匀、建设材料进场后报验不及时，影响项目管理质量、三是工地</w:t>
      </w:r>
      <w:r>
        <w:rPr>
          <w:rFonts w:hint="eastAsia" w:cs="宋体"/>
          <w:color w:val="000000"/>
          <w:spacing w:val="0"/>
          <w:w w:val="100"/>
          <w:position w:val="0"/>
          <w:sz w:val="32"/>
          <w:szCs w:val="32"/>
          <w:lang w:val="en-US" w:eastAsia="zh-CN"/>
        </w:rPr>
        <w:t>存在扬尘问题普遍存在，造成周边群众生活造成一定影响</w:t>
      </w:r>
      <w:r>
        <w:rPr>
          <w:rFonts w:hint="eastAsia" w:ascii="宋体" w:hAnsi="宋体" w:eastAsia="宋体" w:cs="宋体"/>
          <w:color w:val="000000"/>
          <w:spacing w:val="0"/>
          <w:w w:val="100"/>
          <w:position w:val="0"/>
          <w:sz w:val="32"/>
          <w:szCs w:val="32"/>
          <w:lang w:val="en-US" w:eastAsia="zh-CN"/>
        </w:rPr>
        <w:t>等问题。</w:t>
      </w:r>
    </w:p>
    <w:bookmarkEnd w:id="98"/>
    <w:bookmarkEnd w:id="99"/>
    <w:p>
      <w:pPr>
        <w:pStyle w:val="21"/>
        <w:keepNext w:val="0"/>
        <w:keepLines w:val="0"/>
        <w:pageBreakBefore w:val="0"/>
        <w:widowControl w:val="0"/>
        <w:shd w:val="clear" w:color="auto" w:fill="auto"/>
        <w:tabs>
          <w:tab w:val="left" w:pos="1600"/>
        </w:tabs>
        <w:kinsoku/>
        <w:wordWrap/>
        <w:overflowPunct/>
        <w:topLinePunct w:val="0"/>
        <w:autoSpaceDE/>
        <w:autoSpaceDN/>
        <w:bidi w:val="0"/>
        <w:adjustRightInd/>
        <w:snapToGrid/>
        <w:spacing w:before="0" w:after="0" w:line="600" w:lineRule="exact"/>
        <w:ind w:right="0"/>
        <w:jc w:val="both"/>
        <w:textAlignment w:val="auto"/>
        <w:outlineLvl w:val="1"/>
        <w:rPr>
          <w:rFonts w:hint="default" w:ascii="楷体" w:hAnsi="楷体" w:eastAsia="楷体" w:cs="楷体"/>
          <w:sz w:val="32"/>
          <w:szCs w:val="32"/>
          <w:lang w:val="en-US" w:eastAsia="zh-CN"/>
        </w:rPr>
      </w:pPr>
      <w:bookmarkStart w:id="100" w:name="_Toc3723"/>
      <w:bookmarkStart w:id="101" w:name="_Toc11225"/>
      <w:bookmarkStart w:id="102" w:name="_Toc20759"/>
      <w:bookmarkStart w:id="103" w:name="_Toc13444"/>
      <w:r>
        <w:rPr>
          <w:rFonts w:hint="eastAsia" w:ascii="楷体" w:hAnsi="楷体" w:eastAsia="楷体" w:cs="楷体"/>
          <w:color w:val="000000"/>
          <w:spacing w:val="0"/>
          <w:w w:val="100"/>
          <w:position w:val="0"/>
          <w:sz w:val="32"/>
          <w:szCs w:val="32"/>
        </w:rPr>
        <w:t>（</w:t>
      </w:r>
      <w:r>
        <w:rPr>
          <w:rFonts w:hint="eastAsia" w:ascii="楷体" w:hAnsi="楷体" w:eastAsia="楷体" w:cs="楷体"/>
          <w:color w:val="000000"/>
          <w:spacing w:val="0"/>
          <w:w w:val="100"/>
          <w:position w:val="0"/>
          <w:sz w:val="32"/>
          <w:szCs w:val="32"/>
          <w:lang w:val="en-US" w:eastAsia="zh-CN"/>
        </w:rPr>
        <w:t>二</w:t>
      </w:r>
      <w:r>
        <w:rPr>
          <w:rFonts w:hint="eastAsia" w:ascii="楷体" w:hAnsi="楷体" w:eastAsia="楷体" w:cs="楷体"/>
          <w:color w:val="000000"/>
          <w:spacing w:val="0"/>
          <w:w w:val="100"/>
          <w:position w:val="0"/>
          <w:sz w:val="32"/>
          <w:szCs w:val="32"/>
        </w:rPr>
        <w:t>）</w:t>
      </w:r>
      <w:bookmarkEnd w:id="100"/>
      <w:r>
        <w:rPr>
          <w:rFonts w:hint="eastAsia" w:ascii="楷体" w:hAnsi="楷体" w:eastAsia="楷体" w:cs="楷体"/>
          <w:color w:val="000000"/>
          <w:spacing w:val="0"/>
          <w:w w:val="100"/>
          <w:position w:val="0"/>
          <w:sz w:val="32"/>
          <w:szCs w:val="32"/>
          <w:lang w:val="en-US" w:eastAsia="zh-CN"/>
        </w:rPr>
        <w:t>群众对项目缺乏了解，群众满意度不高</w:t>
      </w:r>
      <w:bookmarkEnd w:id="101"/>
      <w:bookmarkEnd w:id="102"/>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outlineLvl w:val="0"/>
        <w:rPr>
          <w:rFonts w:hint="eastAsia" w:cs="宋体"/>
          <w:color w:val="000000"/>
          <w:spacing w:val="0"/>
          <w:w w:val="100"/>
          <w:position w:val="0"/>
          <w:sz w:val="32"/>
          <w:szCs w:val="32"/>
          <w:lang w:eastAsia="zh-CN"/>
        </w:rPr>
      </w:pPr>
      <w:bookmarkStart w:id="104" w:name="_Toc19063"/>
      <w:bookmarkStart w:id="105" w:name="_Toc7248"/>
      <w:r>
        <w:rPr>
          <w:rFonts w:hint="eastAsia" w:cs="宋体"/>
          <w:color w:val="000000"/>
          <w:spacing w:val="0"/>
          <w:w w:val="100"/>
          <w:position w:val="0"/>
          <w:sz w:val="32"/>
          <w:szCs w:val="32"/>
          <w:lang w:val="en-US" w:eastAsia="zh-CN"/>
        </w:rPr>
        <w:t>根据现场问卷调查结果，该项目通过对2023年度长岛综合试验区新区医院建设工程，保证了附件居民生活的幸福感和对未来长岛医疗卫生能力和居民就医的信心</w:t>
      </w:r>
      <w:r>
        <w:rPr>
          <w:rFonts w:hint="eastAsia" w:ascii="宋体" w:hAnsi="宋体" w:eastAsia="宋体" w:cs="宋体"/>
          <w:color w:val="000000"/>
          <w:spacing w:val="0"/>
          <w:w w:val="100"/>
          <w:position w:val="0"/>
          <w:sz w:val="32"/>
          <w:szCs w:val="32"/>
        </w:rPr>
        <w:t>，</w:t>
      </w:r>
      <w:r>
        <w:rPr>
          <w:rFonts w:hint="eastAsia" w:cs="宋体"/>
          <w:color w:val="000000"/>
          <w:spacing w:val="0"/>
          <w:w w:val="100"/>
          <w:position w:val="0"/>
          <w:sz w:val="32"/>
          <w:szCs w:val="32"/>
          <w:lang w:val="en-US" w:eastAsia="zh-CN"/>
        </w:rPr>
        <w:t>群众满意度较高，</w:t>
      </w:r>
      <w:r>
        <w:rPr>
          <w:rFonts w:hint="eastAsia" w:ascii="宋体" w:hAnsi="宋体" w:eastAsia="宋体" w:cs="宋体"/>
          <w:color w:val="000000"/>
          <w:spacing w:val="0"/>
          <w:w w:val="100"/>
          <w:position w:val="0"/>
          <w:sz w:val="32"/>
          <w:szCs w:val="32"/>
        </w:rPr>
        <w:t>但同时存在小部分群众认为对提升幸福感</w:t>
      </w:r>
      <w:r>
        <w:rPr>
          <w:rFonts w:hint="eastAsia" w:cs="宋体"/>
          <w:color w:val="000000"/>
          <w:spacing w:val="0"/>
          <w:w w:val="100"/>
          <w:position w:val="0"/>
          <w:sz w:val="32"/>
          <w:szCs w:val="32"/>
          <w:lang w:val="en-US" w:eastAsia="zh-CN"/>
        </w:rPr>
        <w:t>作用较小</w:t>
      </w:r>
      <w:r>
        <w:rPr>
          <w:rFonts w:hint="eastAsia" w:cs="宋体"/>
          <w:color w:val="000000"/>
          <w:spacing w:val="0"/>
          <w:w w:val="100"/>
          <w:position w:val="0"/>
          <w:sz w:val="32"/>
          <w:szCs w:val="32"/>
          <w:lang w:eastAsia="zh-CN"/>
        </w:rPr>
        <w:t>。</w:t>
      </w:r>
      <w:bookmarkEnd w:id="104"/>
      <w:bookmarkEnd w:id="105"/>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outlineLvl w:val="0"/>
        <w:rPr>
          <w:rFonts w:hint="default" w:cs="宋体"/>
          <w:color w:val="000000"/>
          <w:spacing w:val="0"/>
          <w:w w:val="100"/>
          <w:position w:val="0"/>
          <w:sz w:val="32"/>
          <w:szCs w:val="32"/>
          <w:lang w:val="en-US" w:eastAsia="zh-CN"/>
        </w:rPr>
      </w:pPr>
      <w:bookmarkStart w:id="106" w:name="_Toc971"/>
      <w:bookmarkStart w:id="107" w:name="_Toc17518"/>
      <w:r>
        <w:rPr>
          <w:rFonts w:hint="eastAsia" w:cs="宋体"/>
          <w:color w:val="000000"/>
          <w:spacing w:val="0"/>
          <w:w w:val="100"/>
          <w:position w:val="0"/>
          <w:sz w:val="32"/>
          <w:szCs w:val="32"/>
          <w:lang w:val="en-US" w:eastAsia="zh-CN"/>
        </w:rPr>
        <w:t>原因：项目缺少足够的对外宣传渠道，宣传力度不足，少数群众对项目医院建成效果作用不了解。</w:t>
      </w:r>
      <w:bookmarkEnd w:id="106"/>
      <w:bookmarkEnd w:id="107"/>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outlineLvl w:val="0"/>
        <w:rPr>
          <w:rFonts w:hint="eastAsia" w:ascii="黑体" w:hAnsi="黑体" w:eastAsia="黑体" w:cs="黑体"/>
          <w:color w:val="000000"/>
          <w:spacing w:val="0"/>
          <w:w w:val="100"/>
          <w:position w:val="0"/>
          <w:sz w:val="32"/>
          <w:szCs w:val="32"/>
        </w:rPr>
      </w:pPr>
      <w:bookmarkStart w:id="108" w:name="_Toc10218"/>
      <w:r>
        <w:rPr>
          <w:rFonts w:hint="eastAsia" w:ascii="黑体" w:hAnsi="黑体" w:eastAsia="黑体" w:cs="黑体"/>
          <w:color w:val="000000"/>
          <w:spacing w:val="0"/>
          <w:w w:val="100"/>
          <w:position w:val="0"/>
          <w:sz w:val="32"/>
          <w:szCs w:val="32"/>
          <w:lang w:val="en-US" w:eastAsia="zh-CN"/>
        </w:rPr>
        <w:t>七</w:t>
      </w:r>
      <w:r>
        <w:rPr>
          <w:rFonts w:hint="eastAsia" w:ascii="黑体" w:hAnsi="黑体" w:eastAsia="黑体" w:cs="黑体"/>
          <w:color w:val="000000"/>
          <w:spacing w:val="0"/>
          <w:w w:val="100"/>
          <w:position w:val="0"/>
          <w:sz w:val="32"/>
          <w:szCs w:val="32"/>
        </w:rPr>
        <w:t>、意见建议</w:t>
      </w:r>
      <w:bookmarkEnd w:id="103"/>
      <w:bookmarkEnd w:id="108"/>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outlineLvl w:val="1"/>
        <w:rPr>
          <w:rFonts w:hint="eastAsia" w:ascii="楷体" w:hAnsi="楷体" w:eastAsia="楷体" w:cs="楷体"/>
          <w:color w:val="000000"/>
          <w:spacing w:val="0"/>
          <w:w w:val="100"/>
          <w:position w:val="0"/>
          <w:sz w:val="32"/>
          <w:szCs w:val="32"/>
          <w:lang w:eastAsia="zh-CN"/>
        </w:rPr>
      </w:pPr>
      <w:bookmarkStart w:id="109" w:name="_Toc23624"/>
      <w:bookmarkStart w:id="110" w:name="_Toc30663"/>
      <w:r>
        <w:rPr>
          <w:rFonts w:hint="eastAsia" w:ascii="楷体" w:hAnsi="楷体" w:eastAsia="楷体" w:cs="楷体"/>
          <w:color w:val="000000"/>
          <w:spacing w:val="0"/>
          <w:w w:val="100"/>
          <w:position w:val="0"/>
          <w:sz w:val="32"/>
          <w:szCs w:val="32"/>
        </w:rPr>
        <w:t>（</w:t>
      </w:r>
      <w:r>
        <w:rPr>
          <w:rFonts w:hint="eastAsia" w:ascii="楷体" w:hAnsi="楷体" w:eastAsia="楷体" w:cs="楷体"/>
          <w:color w:val="000000"/>
          <w:spacing w:val="0"/>
          <w:w w:val="100"/>
          <w:position w:val="0"/>
          <w:sz w:val="32"/>
          <w:szCs w:val="32"/>
          <w:lang w:val="en-US" w:eastAsia="zh-CN"/>
        </w:rPr>
        <w:t>一</w:t>
      </w:r>
      <w:r>
        <w:rPr>
          <w:rFonts w:hint="eastAsia" w:ascii="楷体" w:hAnsi="楷体" w:eastAsia="楷体" w:cs="楷体"/>
          <w:color w:val="000000"/>
          <w:spacing w:val="0"/>
          <w:w w:val="100"/>
          <w:position w:val="0"/>
          <w:sz w:val="32"/>
          <w:szCs w:val="32"/>
        </w:rPr>
        <w:t>）</w:t>
      </w:r>
      <w:r>
        <w:rPr>
          <w:rFonts w:hint="eastAsia" w:ascii="楷体" w:hAnsi="楷体" w:eastAsia="楷体" w:cs="楷体"/>
          <w:color w:val="000000"/>
          <w:spacing w:val="0"/>
          <w:w w:val="100"/>
          <w:position w:val="0"/>
          <w:sz w:val="32"/>
          <w:szCs w:val="32"/>
          <w:lang w:val="en-US" w:eastAsia="zh-CN"/>
        </w:rPr>
        <w:t>加强工程</w:t>
      </w:r>
      <w:r>
        <w:rPr>
          <w:rFonts w:hint="eastAsia" w:ascii="楷体" w:hAnsi="楷体" w:eastAsia="楷体" w:cs="楷体"/>
          <w:color w:val="000000"/>
          <w:spacing w:val="0"/>
          <w:w w:val="100"/>
          <w:position w:val="0"/>
          <w:sz w:val="32"/>
          <w:szCs w:val="32"/>
        </w:rPr>
        <w:t>项目管理</w:t>
      </w:r>
      <w:r>
        <w:rPr>
          <w:rFonts w:hint="eastAsia" w:ascii="楷体" w:hAnsi="楷体" w:eastAsia="楷体" w:cs="楷体"/>
          <w:color w:val="000000"/>
          <w:spacing w:val="0"/>
          <w:w w:val="100"/>
          <w:position w:val="0"/>
          <w:sz w:val="32"/>
          <w:szCs w:val="32"/>
          <w:lang w:eastAsia="zh-CN"/>
        </w:rPr>
        <w:t>，</w:t>
      </w:r>
      <w:r>
        <w:rPr>
          <w:rFonts w:hint="eastAsia" w:ascii="楷体" w:hAnsi="楷体" w:eastAsia="楷体" w:cs="楷体"/>
          <w:color w:val="000000"/>
          <w:spacing w:val="0"/>
          <w:w w:val="100"/>
          <w:position w:val="0"/>
          <w:sz w:val="32"/>
          <w:szCs w:val="32"/>
          <w:lang w:val="en-US" w:eastAsia="zh-CN"/>
        </w:rPr>
        <w:t>做好项目建设及时性和质量控制</w:t>
      </w:r>
      <w:r>
        <w:rPr>
          <w:rFonts w:hint="eastAsia" w:ascii="楷体" w:hAnsi="楷体" w:eastAsia="楷体" w:cs="楷体"/>
          <w:color w:val="000000"/>
          <w:spacing w:val="0"/>
          <w:w w:val="100"/>
          <w:position w:val="0"/>
          <w:sz w:val="32"/>
          <w:szCs w:val="32"/>
          <w:lang w:eastAsia="zh-CN"/>
        </w:rPr>
        <w:t>。</w:t>
      </w:r>
      <w:bookmarkEnd w:id="109"/>
      <w:bookmarkEnd w:id="110"/>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rPr>
          <w:rFonts w:hint="eastAsia" w:eastAsia="宋体" w:cs="宋体"/>
          <w:color w:val="000000"/>
          <w:spacing w:val="0"/>
          <w:w w:val="100"/>
          <w:position w:val="0"/>
          <w:sz w:val="32"/>
          <w:szCs w:val="32"/>
          <w:lang w:val="en-US" w:eastAsia="zh-CN"/>
        </w:rPr>
      </w:pPr>
      <w:r>
        <w:rPr>
          <w:rFonts w:hint="eastAsia" w:ascii="宋体" w:hAnsi="宋体" w:eastAsia="宋体" w:cs="宋体"/>
          <w:color w:val="000000"/>
          <w:spacing w:val="0"/>
          <w:w w:val="100"/>
          <w:position w:val="0"/>
          <w:sz w:val="32"/>
          <w:szCs w:val="32"/>
          <w:lang w:val="en-US" w:eastAsia="zh-CN"/>
        </w:rPr>
        <w:t>项目建设过程中后，应加强项目管理和运营责任意识，一是发现问题</w:t>
      </w:r>
      <w:r>
        <w:rPr>
          <w:rFonts w:hint="eastAsia" w:ascii="宋体" w:hAnsi="宋体" w:eastAsia="宋体" w:cs="宋体"/>
          <w:color w:val="000000"/>
          <w:spacing w:val="0"/>
          <w:w w:val="100"/>
          <w:position w:val="0"/>
          <w:sz w:val="32"/>
          <w:szCs w:val="32"/>
          <w:lang w:val="zh-CN"/>
        </w:rPr>
        <w:t>由现场监理人员及时纠偏，</w:t>
      </w:r>
      <w:r>
        <w:rPr>
          <w:rFonts w:hint="eastAsia" w:ascii="宋体" w:hAnsi="宋体" w:eastAsia="宋体" w:cs="宋体"/>
          <w:color w:val="000000"/>
          <w:spacing w:val="0"/>
          <w:w w:val="100"/>
          <w:position w:val="0"/>
          <w:sz w:val="32"/>
          <w:szCs w:val="32"/>
          <w:lang w:val="en-US" w:eastAsia="zh-CN"/>
        </w:rPr>
        <w:t>及时下达书面后口头通知书，</w:t>
      </w:r>
      <w:r>
        <w:rPr>
          <w:rFonts w:hint="eastAsia" w:ascii="宋体" w:hAnsi="宋体" w:eastAsia="宋体" w:cs="宋体"/>
          <w:color w:val="000000"/>
          <w:spacing w:val="0"/>
          <w:w w:val="100"/>
          <w:position w:val="0"/>
          <w:sz w:val="32"/>
          <w:szCs w:val="32"/>
          <w:lang w:val="zh-CN"/>
        </w:rPr>
        <w:t>通知施工单位</w:t>
      </w:r>
      <w:r>
        <w:rPr>
          <w:rFonts w:hint="eastAsia" w:ascii="宋体" w:hAnsi="宋体" w:eastAsia="宋体" w:cs="宋体"/>
          <w:color w:val="000000"/>
          <w:spacing w:val="0"/>
          <w:w w:val="100"/>
          <w:position w:val="0"/>
          <w:sz w:val="32"/>
          <w:szCs w:val="32"/>
          <w:lang w:val="en-US" w:eastAsia="zh-CN"/>
        </w:rPr>
        <w:t>做好</w:t>
      </w:r>
      <w:r>
        <w:rPr>
          <w:rFonts w:hint="eastAsia" w:ascii="宋体" w:hAnsi="宋体" w:eastAsia="宋体" w:cs="宋体"/>
          <w:color w:val="000000"/>
          <w:spacing w:val="0"/>
          <w:w w:val="100"/>
          <w:position w:val="0"/>
          <w:sz w:val="32"/>
          <w:szCs w:val="32"/>
          <w:lang w:val="zh-CN"/>
        </w:rPr>
        <w:t>整改</w:t>
      </w:r>
      <w:r>
        <w:rPr>
          <w:rFonts w:hint="eastAsia" w:ascii="宋体" w:hAnsi="宋体" w:eastAsia="宋体" w:cs="宋体"/>
          <w:color w:val="000000"/>
          <w:spacing w:val="0"/>
          <w:w w:val="100"/>
          <w:position w:val="0"/>
          <w:sz w:val="32"/>
          <w:szCs w:val="32"/>
          <w:lang w:val="zh-CN" w:eastAsia="zh-CN"/>
        </w:rPr>
        <w:t>；</w:t>
      </w:r>
      <w:r>
        <w:rPr>
          <w:rFonts w:hint="eastAsia" w:ascii="宋体" w:hAnsi="宋体" w:eastAsia="宋体" w:cs="宋体"/>
          <w:color w:val="000000"/>
          <w:spacing w:val="0"/>
          <w:w w:val="100"/>
          <w:position w:val="0"/>
          <w:sz w:val="32"/>
          <w:szCs w:val="32"/>
          <w:lang w:val="zh-CN"/>
        </w:rPr>
        <w:t>根据现场施工情况及时督促总包单位进场</w:t>
      </w:r>
      <w:r>
        <w:rPr>
          <w:rFonts w:hint="eastAsia" w:ascii="宋体" w:hAnsi="宋体" w:eastAsia="宋体" w:cs="宋体"/>
          <w:color w:val="000000"/>
          <w:spacing w:val="0"/>
          <w:w w:val="100"/>
          <w:position w:val="0"/>
          <w:sz w:val="32"/>
          <w:szCs w:val="32"/>
          <w:lang w:val="en-US" w:eastAsia="zh-CN"/>
        </w:rPr>
        <w:t>检验</w:t>
      </w:r>
      <w:r>
        <w:rPr>
          <w:rFonts w:hint="eastAsia" w:ascii="宋体" w:hAnsi="宋体" w:eastAsia="宋体" w:cs="宋体"/>
          <w:color w:val="000000"/>
          <w:spacing w:val="0"/>
          <w:w w:val="100"/>
          <w:position w:val="0"/>
          <w:sz w:val="32"/>
          <w:szCs w:val="32"/>
          <w:lang w:val="zh-CN"/>
        </w:rPr>
        <w:t>下道工序所需材料，</w:t>
      </w:r>
      <w:r>
        <w:rPr>
          <w:rFonts w:hint="eastAsia" w:ascii="宋体" w:hAnsi="宋体" w:eastAsia="宋体" w:cs="宋体"/>
          <w:color w:val="000000"/>
          <w:spacing w:val="0"/>
          <w:w w:val="100"/>
          <w:position w:val="0"/>
          <w:sz w:val="32"/>
          <w:szCs w:val="32"/>
          <w:lang w:val="en-US" w:eastAsia="zh-CN"/>
        </w:rPr>
        <w:t>把控好材料合格率</w:t>
      </w:r>
      <w:r>
        <w:rPr>
          <w:rFonts w:hint="eastAsia" w:ascii="宋体" w:hAnsi="宋体" w:eastAsia="宋体" w:cs="宋体"/>
          <w:color w:val="000000"/>
          <w:spacing w:val="0"/>
          <w:w w:val="100"/>
          <w:position w:val="0"/>
          <w:sz w:val="32"/>
          <w:szCs w:val="32"/>
          <w:lang w:val="zh-CN"/>
        </w:rPr>
        <w:t>；加强安全文明施工及扬尘治理方面的管理，做到扬尘治理6个100%。，减少</w:t>
      </w:r>
      <w:r>
        <w:rPr>
          <w:rFonts w:hint="eastAsia" w:ascii="宋体" w:hAnsi="宋体" w:eastAsia="宋体" w:cs="宋体"/>
          <w:color w:val="000000"/>
          <w:spacing w:val="0"/>
          <w:w w:val="100"/>
          <w:position w:val="0"/>
          <w:sz w:val="32"/>
          <w:szCs w:val="32"/>
          <w:lang w:val="en-US" w:eastAsia="zh-CN"/>
        </w:rPr>
        <w:t>扬尘</w:t>
      </w:r>
      <w:r>
        <w:rPr>
          <w:rFonts w:hint="eastAsia" w:ascii="宋体" w:hAnsi="宋体" w:eastAsia="宋体" w:cs="宋体"/>
          <w:color w:val="000000"/>
          <w:spacing w:val="0"/>
          <w:w w:val="100"/>
          <w:position w:val="0"/>
          <w:sz w:val="32"/>
          <w:szCs w:val="32"/>
          <w:lang w:val="zh-CN"/>
        </w:rPr>
        <w:t>安全风险。</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rPr>
          <w:rFonts w:hint="eastAsia" w:ascii="楷体" w:hAnsi="楷体" w:eastAsia="楷体" w:cs="楷体"/>
          <w:color w:val="000000"/>
          <w:spacing w:val="0"/>
          <w:w w:val="100"/>
          <w:position w:val="0"/>
          <w:sz w:val="32"/>
          <w:szCs w:val="32"/>
          <w:lang w:val="en-US" w:eastAsia="zh-CN"/>
        </w:rPr>
      </w:pPr>
      <w:r>
        <w:rPr>
          <w:rFonts w:hint="eastAsia" w:ascii="楷体" w:hAnsi="楷体" w:eastAsia="楷体" w:cs="楷体"/>
          <w:color w:val="000000"/>
          <w:spacing w:val="0"/>
          <w:w w:val="100"/>
          <w:position w:val="0"/>
          <w:sz w:val="32"/>
          <w:szCs w:val="32"/>
          <w:lang w:val="en-US" w:eastAsia="zh-CN"/>
        </w:rPr>
        <w:t>（二）做好项目收益群众满意度维护</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600" w:lineRule="exact"/>
        <w:ind w:left="0" w:right="0" w:firstLine="640"/>
        <w:jc w:val="both"/>
        <w:textAlignment w:val="auto"/>
        <w:rPr>
          <w:rFonts w:hint="default" w:ascii="宋体" w:hAnsi="宋体" w:eastAsia="宋体" w:cs="宋体"/>
          <w:color w:val="000000"/>
          <w:spacing w:val="0"/>
          <w:w w:val="100"/>
          <w:position w:val="0"/>
          <w:sz w:val="32"/>
          <w:szCs w:val="32"/>
          <w:lang w:val="en-US" w:eastAsia="zh-CN"/>
        </w:rPr>
      </w:pPr>
      <w:r>
        <w:rPr>
          <w:rFonts w:hint="eastAsia" w:ascii="宋体" w:hAnsi="宋体" w:eastAsia="宋体" w:cs="宋体"/>
          <w:color w:val="000000"/>
          <w:spacing w:val="0"/>
          <w:w w:val="100"/>
          <w:position w:val="0"/>
          <w:sz w:val="32"/>
          <w:szCs w:val="32"/>
          <w:lang w:val="en-US" w:eastAsia="zh-CN"/>
        </w:rPr>
        <w:t>通过宣传栏、电视广播、互联网等多种渠道宣传长岛</w:t>
      </w:r>
      <w:r>
        <w:rPr>
          <w:rFonts w:hint="eastAsia" w:cs="宋体"/>
          <w:color w:val="000000"/>
          <w:spacing w:val="0"/>
          <w:w w:val="100"/>
          <w:position w:val="0"/>
          <w:sz w:val="32"/>
          <w:szCs w:val="32"/>
          <w:lang w:val="en-US" w:eastAsia="zh-CN"/>
        </w:rPr>
        <w:t>新区人民医院</w:t>
      </w:r>
      <w:r>
        <w:rPr>
          <w:rFonts w:hint="eastAsia" w:ascii="宋体" w:hAnsi="宋体" w:eastAsia="宋体" w:cs="宋体"/>
          <w:color w:val="000000"/>
          <w:spacing w:val="0"/>
          <w:w w:val="100"/>
          <w:position w:val="0"/>
          <w:sz w:val="32"/>
          <w:szCs w:val="32"/>
          <w:lang w:val="en-US" w:eastAsia="zh-CN"/>
        </w:rPr>
        <w:t>项目</w:t>
      </w:r>
      <w:r>
        <w:rPr>
          <w:rFonts w:hint="eastAsia" w:cs="宋体"/>
          <w:color w:val="000000"/>
          <w:spacing w:val="0"/>
          <w:w w:val="100"/>
          <w:position w:val="0"/>
          <w:sz w:val="32"/>
          <w:szCs w:val="32"/>
          <w:lang w:val="en-US" w:eastAsia="zh-CN"/>
        </w:rPr>
        <w:t>建设的优势和好处</w:t>
      </w:r>
      <w:r>
        <w:rPr>
          <w:rFonts w:hint="eastAsia" w:ascii="宋体" w:hAnsi="宋体" w:eastAsia="宋体" w:cs="宋体"/>
          <w:color w:val="000000"/>
          <w:spacing w:val="0"/>
          <w:w w:val="100"/>
          <w:position w:val="0"/>
          <w:sz w:val="32"/>
          <w:szCs w:val="32"/>
          <w:lang w:val="en-US" w:eastAsia="zh-CN"/>
        </w:rPr>
        <w:t>，让群众了解</w:t>
      </w:r>
      <w:r>
        <w:rPr>
          <w:rFonts w:hint="eastAsia" w:cs="宋体"/>
          <w:color w:val="000000"/>
          <w:spacing w:val="0"/>
          <w:w w:val="100"/>
          <w:position w:val="0"/>
          <w:sz w:val="32"/>
          <w:szCs w:val="32"/>
          <w:lang w:val="en-US" w:eastAsia="zh-CN"/>
        </w:rPr>
        <w:t>和支持新区医院项目</w:t>
      </w:r>
      <w:r>
        <w:rPr>
          <w:rFonts w:hint="eastAsia" w:ascii="宋体" w:hAnsi="宋体" w:eastAsia="宋体" w:cs="宋体"/>
          <w:color w:val="000000"/>
          <w:spacing w:val="0"/>
          <w:w w:val="100"/>
          <w:position w:val="0"/>
          <w:sz w:val="32"/>
          <w:szCs w:val="32"/>
          <w:lang w:val="en-US" w:eastAsia="zh-CN"/>
        </w:rPr>
        <w:t>。另外，定期开展收益群众满意度调查，及时收集群众反映的</w:t>
      </w:r>
      <w:r>
        <w:rPr>
          <w:rFonts w:hint="eastAsia" w:cs="宋体"/>
          <w:color w:val="000000"/>
          <w:spacing w:val="0"/>
          <w:w w:val="100"/>
          <w:position w:val="0"/>
          <w:sz w:val="32"/>
          <w:szCs w:val="32"/>
          <w:lang w:val="en-US" w:eastAsia="zh-CN"/>
        </w:rPr>
        <w:t>项目建设</w:t>
      </w:r>
      <w:r>
        <w:rPr>
          <w:rFonts w:hint="eastAsia" w:ascii="宋体" w:hAnsi="宋体" w:eastAsia="宋体" w:cs="宋体"/>
          <w:color w:val="000000"/>
          <w:spacing w:val="0"/>
          <w:w w:val="100"/>
          <w:position w:val="0"/>
          <w:sz w:val="32"/>
          <w:szCs w:val="32"/>
          <w:lang w:val="en-US" w:eastAsia="zh-CN"/>
        </w:rPr>
        <w:t>处理项目存在的问题和不足，不断提高居民的满意度和幸福感。</w:t>
      </w:r>
    </w:p>
    <w:p>
      <w:pPr>
        <w:pStyle w:val="21"/>
        <w:keepNext w:val="0"/>
        <w:keepLines w:val="0"/>
        <w:widowControl w:val="0"/>
        <w:shd w:val="clear" w:color="auto" w:fill="auto"/>
        <w:bidi w:val="0"/>
        <w:spacing w:before="0" w:after="200" w:line="240" w:lineRule="auto"/>
        <w:ind w:left="0" w:right="0" w:firstLine="320"/>
        <w:jc w:val="left"/>
        <w:rPr>
          <w:color w:val="000000"/>
          <w:spacing w:val="0"/>
          <w:w w:val="100"/>
          <w:position w:val="0"/>
        </w:rPr>
      </w:pPr>
    </w:p>
    <w:p>
      <w:pPr>
        <w:pStyle w:val="21"/>
        <w:keepNext w:val="0"/>
        <w:keepLines w:val="0"/>
        <w:widowControl w:val="0"/>
        <w:shd w:val="clear" w:color="auto" w:fill="auto"/>
        <w:bidi w:val="0"/>
        <w:spacing w:before="0" w:after="200" w:line="240" w:lineRule="auto"/>
        <w:ind w:left="0" w:right="0" w:firstLine="320"/>
        <w:jc w:val="left"/>
      </w:pPr>
      <w:r>
        <w:rPr>
          <w:color w:val="000000"/>
          <w:spacing w:val="0"/>
          <w:w w:val="100"/>
          <w:position w:val="0"/>
        </w:rPr>
        <w:t>附件：</w:t>
      </w:r>
      <w:r>
        <w:rPr>
          <w:rFonts w:hint="eastAsia"/>
          <w:color w:val="000000"/>
          <w:spacing w:val="0"/>
          <w:w w:val="100"/>
          <w:position w:val="0"/>
          <w:lang w:val="en-US" w:eastAsia="zh-CN"/>
        </w:rPr>
        <w:t>1.</w:t>
      </w:r>
      <w:r>
        <w:rPr>
          <w:color w:val="000000"/>
          <w:spacing w:val="0"/>
          <w:w w:val="100"/>
          <w:position w:val="0"/>
        </w:rPr>
        <w:t>调查问卷及统计分析表</w:t>
      </w:r>
    </w:p>
    <w:p>
      <w:pPr>
        <w:pStyle w:val="21"/>
        <w:keepNext w:val="0"/>
        <w:keepLines w:val="0"/>
        <w:widowControl w:val="0"/>
        <w:numPr>
          <w:ilvl w:val="0"/>
          <w:numId w:val="0"/>
        </w:numPr>
        <w:shd w:val="clear" w:color="auto" w:fill="auto"/>
        <w:tabs>
          <w:tab w:val="left" w:pos="1657"/>
        </w:tabs>
        <w:bidi w:val="0"/>
        <w:spacing w:before="0" w:after="200" w:line="240" w:lineRule="auto"/>
        <w:ind w:left="1260" w:leftChars="0" w:right="0" w:rightChars="0"/>
        <w:jc w:val="left"/>
      </w:pPr>
      <w:bookmarkStart w:id="111" w:name="bookmark199"/>
      <w:bookmarkEnd w:id="111"/>
      <w:r>
        <w:rPr>
          <w:rFonts w:hint="eastAsia"/>
          <w:color w:val="000000"/>
          <w:spacing w:val="0"/>
          <w:w w:val="100"/>
          <w:position w:val="0"/>
          <w:lang w:val="en-US" w:eastAsia="zh-CN"/>
        </w:rPr>
        <w:t>2.</w:t>
      </w:r>
      <w:r>
        <w:rPr>
          <w:color w:val="000000"/>
          <w:spacing w:val="0"/>
          <w:w w:val="100"/>
          <w:position w:val="0"/>
        </w:rPr>
        <w:t>绩效评价得分表</w:t>
      </w:r>
    </w:p>
    <w:p>
      <w:pPr>
        <w:spacing w:before="268" w:line="337" w:lineRule="auto"/>
        <w:ind w:right="115" w:firstLine="560" w:firstLineChars="200"/>
        <w:rPr>
          <w:rFonts w:hint="default" w:ascii="宋体" w:hAnsi="宋体" w:eastAsia="宋体" w:cs="宋体"/>
          <w:color w:val="000000"/>
          <w:spacing w:val="0"/>
          <w:w w:val="100"/>
          <w:kern w:val="2"/>
          <w:position w:val="0"/>
          <w:sz w:val="28"/>
          <w:szCs w:val="28"/>
          <w:u w:val="none"/>
          <w:shd w:val="clear" w:color="auto" w:fill="auto"/>
          <w:lang w:val="en-US" w:eastAsia="zh-CN" w:bidi="zh-TW"/>
        </w:rPr>
      </w:pPr>
      <w:bookmarkStart w:id="112" w:name="bookmark200"/>
      <w:bookmarkEnd w:id="112"/>
      <w:r>
        <w:rPr>
          <w:rFonts w:hint="eastAsia" w:ascii="宋体" w:hAnsi="宋体" w:cs="宋体"/>
          <w:color w:val="000000"/>
          <w:spacing w:val="0"/>
          <w:w w:val="100"/>
          <w:kern w:val="2"/>
          <w:position w:val="0"/>
          <w:sz w:val="28"/>
          <w:szCs w:val="28"/>
          <w:u w:val="none"/>
          <w:shd w:val="clear" w:color="auto" w:fill="auto"/>
          <w:lang w:val="en-US" w:eastAsia="zh-CN" w:bidi="zh-TW"/>
        </w:rPr>
        <w:t xml:space="preserve">  </w:t>
      </w:r>
      <w:r>
        <w:rPr>
          <w:rFonts w:hint="eastAsia" w:ascii="宋体" w:hAnsi="宋体" w:eastAsia="宋体" w:cs="宋体"/>
          <w:color w:val="000000"/>
          <w:spacing w:val="0"/>
          <w:w w:val="100"/>
          <w:kern w:val="2"/>
          <w:position w:val="0"/>
          <w:sz w:val="30"/>
          <w:szCs w:val="30"/>
          <w:u w:val="none"/>
          <w:shd w:val="clear" w:color="auto" w:fill="auto"/>
          <w:lang w:val="en-US" w:eastAsia="zh-CN" w:bidi="zh-TW"/>
        </w:rPr>
        <w:t xml:space="preserve">   </w:t>
      </w:r>
      <w:r>
        <w:rPr>
          <w:rFonts w:hint="eastAsia" w:ascii="宋体" w:hAnsi="宋体" w:cs="宋体"/>
          <w:color w:val="000000"/>
          <w:spacing w:val="0"/>
          <w:w w:val="100"/>
          <w:kern w:val="2"/>
          <w:position w:val="0"/>
          <w:sz w:val="30"/>
          <w:szCs w:val="30"/>
          <w:u w:val="none"/>
          <w:shd w:val="clear" w:color="auto" w:fill="auto"/>
          <w:lang w:val="en-US" w:eastAsia="zh-CN" w:bidi="zh-TW"/>
        </w:rPr>
        <w:t>3.</w:t>
      </w:r>
      <w:r>
        <w:rPr>
          <w:rFonts w:hint="eastAsia" w:ascii="宋体" w:hAnsi="宋体" w:eastAsia="宋体" w:cs="宋体"/>
          <w:color w:val="000000"/>
          <w:spacing w:val="0"/>
          <w:w w:val="100"/>
          <w:kern w:val="2"/>
          <w:position w:val="0"/>
          <w:sz w:val="30"/>
          <w:szCs w:val="30"/>
          <w:u w:val="none"/>
          <w:shd w:val="clear" w:color="auto" w:fill="auto"/>
          <w:lang w:val="en-US" w:eastAsia="zh-CN" w:bidi="zh-TW"/>
        </w:rPr>
        <w:t>评价专家组</w:t>
      </w:r>
    </w:p>
    <w:p>
      <w:pPr>
        <w:pStyle w:val="21"/>
        <w:keepNext w:val="0"/>
        <w:keepLines w:val="0"/>
        <w:widowControl w:val="0"/>
        <w:shd w:val="clear" w:color="auto" w:fill="auto"/>
        <w:bidi w:val="0"/>
        <w:spacing w:before="0" w:after="0" w:line="240" w:lineRule="auto"/>
        <w:ind w:left="0" w:right="0" w:firstLine="0"/>
        <w:jc w:val="center"/>
        <w:rPr>
          <w:rFonts w:hint="eastAsia"/>
          <w:color w:val="000000"/>
          <w:spacing w:val="0"/>
          <w:w w:val="100"/>
          <w:position w:val="0"/>
          <w:lang w:val="en-US" w:eastAsia="zh-CN"/>
        </w:rPr>
      </w:pPr>
      <w:bookmarkStart w:id="125" w:name="_GoBack"/>
      <w:bookmarkEnd w:id="125"/>
      <w:r>
        <w:rPr>
          <w:rFonts w:hint="eastAsia"/>
          <w:color w:val="000000"/>
          <w:spacing w:val="0"/>
          <w:w w:val="100"/>
          <w:position w:val="0"/>
          <w:lang w:val="en-US" w:eastAsia="zh-CN"/>
        </w:rPr>
        <w:t xml:space="preserve"> </w:t>
      </w:r>
    </w:p>
    <w:p>
      <w:pPr>
        <w:pStyle w:val="21"/>
        <w:keepNext w:val="0"/>
        <w:keepLines w:val="0"/>
        <w:widowControl w:val="0"/>
        <w:shd w:val="clear" w:color="auto" w:fill="auto"/>
        <w:bidi w:val="0"/>
        <w:spacing w:before="0" w:after="0" w:line="240" w:lineRule="auto"/>
        <w:ind w:left="0" w:right="0" w:firstLine="0"/>
        <w:jc w:val="center"/>
        <w:rPr>
          <w:rFonts w:hint="default" w:eastAsia="宋体"/>
          <w:lang w:val="en-US" w:eastAsia="zh-CN"/>
        </w:rPr>
        <w:sectPr>
          <w:headerReference r:id="rId31" w:type="default"/>
          <w:footerReference r:id="rId33" w:type="default"/>
          <w:headerReference r:id="rId32" w:type="even"/>
          <w:footerReference r:id="rId34" w:type="even"/>
          <w:footnotePr>
            <w:numFmt w:val="decimal"/>
          </w:footnotePr>
          <w:pgSz w:w="11900" w:h="16840"/>
          <w:pgMar w:top="2211" w:right="1626" w:bottom="2211" w:left="1230" w:header="0" w:footer="3" w:gutter="0"/>
          <w:pgNumType w:fmt="numberInDash"/>
          <w:cols w:space="720" w:num="1"/>
          <w:rtlGutter w:val="0"/>
          <w:docGrid w:linePitch="360" w:charSpace="0"/>
        </w:sectPr>
      </w:pPr>
      <w:r>
        <w:rPr>
          <w:rFonts w:hint="eastAsia"/>
          <w:color w:val="000000"/>
          <w:spacing w:val="0"/>
          <w:w w:val="100"/>
          <w:position w:val="0"/>
          <w:lang w:val="en-US" w:eastAsia="zh-CN"/>
        </w:rPr>
        <w:t xml:space="preserve">       </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580" w:lineRule="exact"/>
        <w:ind w:left="0" w:leftChars="0" w:right="0" w:firstLine="0" w:firstLineChars="0"/>
        <w:jc w:val="left"/>
        <w:textAlignment w:val="auto"/>
      </w:pPr>
      <w:r>
        <w:rPr>
          <w:color w:val="000000"/>
          <w:spacing w:val="0"/>
          <w:w w:val="100"/>
          <w:position w:val="0"/>
        </w:rPr>
        <w:t>附件</w:t>
      </w:r>
      <w:r>
        <w:rPr>
          <w:color w:val="000000"/>
          <w:spacing w:val="0"/>
          <w:w w:val="100"/>
          <w:position w:val="0"/>
          <w:sz w:val="32"/>
          <w:szCs w:val="32"/>
          <w:lang w:val="zh-CN" w:eastAsia="zh-CN" w:bidi="zh-CN"/>
        </w:rPr>
        <w:t xml:space="preserve">1-1 </w:t>
      </w:r>
      <w:r>
        <w:rPr>
          <w:color w:val="000000"/>
          <w:spacing w:val="0"/>
          <w:w w:val="100"/>
          <w:position w:val="0"/>
        </w:rPr>
        <w:t>.满意度调查问卷</w:t>
      </w:r>
    </w:p>
    <w:p>
      <w:pPr>
        <w:pStyle w:val="24"/>
        <w:keepNext w:val="0"/>
        <w:keepLines w:val="0"/>
        <w:pageBreakBefore w:val="0"/>
        <w:widowControl w:val="0"/>
        <w:shd w:val="clear" w:color="auto" w:fill="auto"/>
        <w:tabs>
          <w:tab w:val="left" w:pos="-488"/>
        </w:tabs>
        <w:kinsoku/>
        <w:wordWrap/>
        <w:overflowPunct/>
        <w:topLinePunct w:val="0"/>
        <w:autoSpaceDE/>
        <w:autoSpaceDN/>
        <w:bidi w:val="0"/>
        <w:adjustRightInd/>
        <w:snapToGrid/>
        <w:spacing w:before="0" w:after="0" w:line="580" w:lineRule="exact"/>
        <w:ind w:left="0" w:right="0" w:hanging="1280"/>
        <w:jc w:val="left"/>
        <w:textAlignment w:val="auto"/>
        <w:rPr>
          <w:sz w:val="26"/>
          <w:szCs w:val="26"/>
        </w:rPr>
      </w:pPr>
      <w:r>
        <w:rPr>
          <w:sz w:val="30"/>
          <w:szCs w:val="30"/>
          <w:u w:val="single"/>
        </w:rPr>
        <w:t xml:space="preserve"> </w:t>
      </w:r>
      <w:r>
        <w:rPr>
          <w:sz w:val="30"/>
          <w:szCs w:val="30"/>
          <w:u w:val="single"/>
        </w:rPr>
        <w:tab/>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580" w:lineRule="exact"/>
        <w:ind w:left="0" w:right="0" w:firstLine="0"/>
        <w:jc w:val="center"/>
        <w:textAlignment w:val="auto"/>
        <w:rPr>
          <w:sz w:val="32"/>
          <w:szCs w:val="32"/>
        </w:rPr>
      </w:pPr>
      <w:r>
        <w:rPr>
          <w:rFonts w:hint="eastAsia"/>
          <w:color w:val="000000"/>
          <w:spacing w:val="0"/>
          <w:w w:val="100"/>
          <w:position w:val="0"/>
          <w:sz w:val="32"/>
          <w:szCs w:val="32"/>
          <w:lang w:val="en-US" w:eastAsia="zh-CN"/>
        </w:rPr>
        <w:t>长岛综合试验区新人民医院一期</w:t>
      </w:r>
      <w:r>
        <w:rPr>
          <w:color w:val="000000"/>
          <w:spacing w:val="0"/>
          <w:w w:val="100"/>
          <w:position w:val="0"/>
          <w:sz w:val="32"/>
          <w:szCs w:val="32"/>
        </w:rPr>
        <w:t>项目满意度调查问卷</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0" w:line="580" w:lineRule="exact"/>
        <w:ind w:left="0" w:right="0" w:firstLine="560"/>
        <w:jc w:val="both"/>
        <w:textAlignment w:val="auto"/>
      </w:pPr>
      <w:r>
        <w:rPr>
          <w:color w:val="000000"/>
          <w:spacing w:val="0"/>
          <w:w w:val="100"/>
          <w:position w:val="0"/>
        </w:rPr>
        <w:t>你好！为获取</w:t>
      </w:r>
      <w:r>
        <w:rPr>
          <w:rFonts w:hint="eastAsia"/>
          <w:color w:val="000000"/>
          <w:spacing w:val="0"/>
          <w:w w:val="100"/>
          <w:position w:val="0"/>
          <w:lang w:val="en-US" w:eastAsia="zh-CN"/>
        </w:rPr>
        <w:t>长岛2023年度</w:t>
      </w:r>
      <w:r>
        <w:rPr>
          <w:rFonts w:hint="eastAsia"/>
          <w:color w:val="000000"/>
          <w:spacing w:val="0"/>
          <w:w w:val="100"/>
          <w:position w:val="0"/>
          <w:sz w:val="32"/>
          <w:szCs w:val="32"/>
          <w:lang w:val="en-US" w:eastAsia="zh-CN"/>
        </w:rPr>
        <w:t>长岛综合试验区新人民医院一期</w:t>
      </w:r>
      <w:r>
        <w:rPr>
          <w:color w:val="000000"/>
          <w:spacing w:val="0"/>
          <w:w w:val="100"/>
          <w:position w:val="0"/>
          <w:sz w:val="32"/>
          <w:szCs w:val="32"/>
        </w:rPr>
        <w:t>项目满意度</w:t>
      </w:r>
      <w:r>
        <w:rPr>
          <w:color w:val="000000"/>
          <w:spacing w:val="0"/>
          <w:w w:val="100"/>
          <w:position w:val="0"/>
        </w:rPr>
        <w:t>取得的实效，我们特地组织此次调查活动。希望您能协助我们完成以下这份调查问卷，您的意见 对我们很重要。谢谢您的帮助！</w:t>
      </w:r>
    </w:p>
    <w:p>
      <w:pPr>
        <w:pStyle w:val="21"/>
        <w:keepNext w:val="0"/>
        <w:keepLines w:val="0"/>
        <w:pageBreakBefore w:val="0"/>
        <w:widowControl w:val="0"/>
        <w:shd w:val="clear" w:color="auto" w:fill="auto"/>
        <w:tabs>
          <w:tab w:val="left" w:pos="4870"/>
          <w:tab w:val="left" w:pos="8701"/>
        </w:tabs>
        <w:kinsoku/>
        <w:wordWrap/>
        <w:overflowPunct/>
        <w:topLinePunct w:val="0"/>
        <w:autoSpaceDE/>
        <w:autoSpaceDN/>
        <w:bidi w:val="0"/>
        <w:adjustRightInd/>
        <w:snapToGrid/>
        <w:spacing w:before="0" w:after="480" w:line="580" w:lineRule="exact"/>
        <w:ind w:left="0" w:right="0" w:firstLine="560"/>
        <w:jc w:val="both"/>
        <w:textAlignment w:val="auto"/>
      </w:pPr>
      <w:r>
        <w:rPr>
          <w:color w:val="000000"/>
          <w:spacing w:val="0"/>
          <w:w w:val="100"/>
          <w:position w:val="0"/>
        </w:rPr>
        <w:t>街道（点位）:</w:t>
      </w:r>
      <w:r>
        <w:rPr>
          <w:u w:val="single"/>
        </w:rPr>
        <w:t xml:space="preserve"> </w:t>
      </w:r>
      <w:r>
        <w:rPr>
          <w:u w:val="single"/>
        </w:rPr>
        <w:tab/>
      </w:r>
      <w:r>
        <w:rPr>
          <w:color w:val="000000"/>
          <w:spacing w:val="0"/>
          <w:w w:val="100"/>
          <w:position w:val="0"/>
        </w:rPr>
        <w:t>调查时间：</w:t>
      </w:r>
      <w:r>
        <w:rPr>
          <w:u w:val="single"/>
        </w:rPr>
        <w:t xml:space="preserve"> </w:t>
      </w:r>
      <w:r>
        <w:rPr>
          <w:u w:val="single"/>
        </w:rPr>
        <w:tab/>
      </w:r>
    </w:p>
    <w:p>
      <w:pPr>
        <w:pStyle w:val="21"/>
        <w:keepNext w:val="0"/>
        <w:keepLines w:val="0"/>
        <w:pageBreakBefore w:val="0"/>
        <w:widowControl w:val="0"/>
        <w:numPr>
          <w:ilvl w:val="0"/>
          <w:numId w:val="6"/>
        </w:numPr>
        <w:shd w:val="clear" w:color="auto" w:fill="auto"/>
        <w:tabs>
          <w:tab w:val="left" w:pos="903"/>
        </w:tabs>
        <w:kinsoku/>
        <w:wordWrap/>
        <w:overflowPunct/>
        <w:topLinePunct w:val="0"/>
        <w:autoSpaceDE/>
        <w:autoSpaceDN/>
        <w:bidi w:val="0"/>
        <w:adjustRightInd/>
        <w:snapToGrid/>
        <w:spacing w:before="0" w:after="160" w:line="580" w:lineRule="exact"/>
        <w:ind w:left="0" w:right="0" w:firstLine="540"/>
        <w:jc w:val="left"/>
        <w:textAlignment w:val="auto"/>
        <w:rPr>
          <w:rFonts w:ascii="宋体" w:hAnsi="宋体" w:eastAsia="宋体" w:cs="宋体"/>
          <w:color w:val="000000"/>
          <w:spacing w:val="0"/>
          <w:w w:val="100"/>
          <w:position w:val="0"/>
          <w:sz w:val="28"/>
          <w:szCs w:val="28"/>
        </w:rPr>
      </w:pPr>
      <w:bookmarkStart w:id="113" w:name="bookmark202"/>
      <w:bookmarkEnd w:id="113"/>
      <w:r>
        <w:rPr>
          <w:rFonts w:ascii="宋体" w:hAnsi="宋体" w:eastAsia="宋体" w:cs="宋体"/>
          <w:color w:val="000000"/>
          <w:spacing w:val="0"/>
          <w:w w:val="100"/>
          <w:position w:val="0"/>
          <w:sz w:val="28"/>
          <w:szCs w:val="28"/>
        </w:rPr>
        <w:t>您对</w:t>
      </w:r>
      <w:r>
        <w:rPr>
          <w:rFonts w:hint="eastAsia" w:ascii="宋体" w:hAnsi="宋体" w:eastAsia="宋体" w:cs="宋体"/>
          <w:color w:val="000000"/>
          <w:spacing w:val="0"/>
          <w:w w:val="100"/>
          <w:position w:val="0"/>
          <w:sz w:val="28"/>
          <w:szCs w:val="28"/>
          <w:lang w:val="en-US" w:eastAsia="zh-CN"/>
        </w:rPr>
        <w:t>长岛综合试验区新人民医院一期</w:t>
      </w:r>
      <w:r>
        <w:rPr>
          <w:rFonts w:ascii="宋体" w:hAnsi="宋体" w:eastAsia="宋体" w:cs="宋体"/>
          <w:color w:val="000000"/>
          <w:spacing w:val="0"/>
          <w:w w:val="100"/>
          <w:position w:val="0"/>
          <w:sz w:val="28"/>
          <w:szCs w:val="28"/>
        </w:rPr>
        <w:t>项目是否了解？</w:t>
      </w:r>
    </w:p>
    <w:p>
      <w:pPr>
        <w:pStyle w:val="21"/>
        <w:keepNext w:val="0"/>
        <w:keepLines w:val="0"/>
        <w:pageBreakBefore w:val="0"/>
        <w:widowControl w:val="0"/>
        <w:numPr>
          <w:ilvl w:val="0"/>
          <w:numId w:val="6"/>
        </w:numPr>
        <w:shd w:val="clear" w:color="auto" w:fill="auto"/>
        <w:tabs>
          <w:tab w:val="left" w:pos="903"/>
        </w:tabs>
        <w:kinsoku/>
        <w:wordWrap/>
        <w:overflowPunct/>
        <w:topLinePunct w:val="0"/>
        <w:autoSpaceDE/>
        <w:autoSpaceDN/>
        <w:bidi w:val="0"/>
        <w:adjustRightInd/>
        <w:snapToGrid/>
        <w:spacing w:before="0" w:after="160" w:line="580" w:lineRule="exact"/>
        <w:ind w:left="0" w:right="0" w:firstLine="540"/>
        <w:jc w:val="left"/>
        <w:textAlignment w:val="auto"/>
        <w:rPr>
          <w:rFonts w:ascii="宋体" w:hAnsi="宋体" w:eastAsia="宋体" w:cs="宋体"/>
          <w:color w:val="000000"/>
          <w:spacing w:val="0"/>
          <w:w w:val="100"/>
          <w:position w:val="0"/>
          <w:sz w:val="28"/>
          <w:szCs w:val="28"/>
        </w:rPr>
      </w:pPr>
      <w:r>
        <w:rPr>
          <w:rFonts w:ascii="宋体" w:hAnsi="宋体" w:eastAsia="宋体" w:cs="宋体"/>
          <w:color w:val="000000"/>
          <w:spacing w:val="0"/>
          <w:w w:val="100"/>
          <w:position w:val="0"/>
          <w:sz w:val="28"/>
          <w:szCs w:val="28"/>
          <w:lang w:val="en-US" w:eastAsia="en-US"/>
        </w:rPr>
        <w:t xml:space="preserve">A. </w:t>
      </w:r>
      <w:r>
        <w:rPr>
          <w:rFonts w:ascii="宋体" w:hAnsi="宋体" w:eastAsia="宋体" w:cs="宋体"/>
          <w:color w:val="000000"/>
          <w:spacing w:val="0"/>
          <w:w w:val="100"/>
          <w:position w:val="0"/>
          <w:sz w:val="28"/>
          <w:szCs w:val="28"/>
        </w:rPr>
        <w:t xml:space="preserve">了解 </w:t>
      </w:r>
      <w:r>
        <w:rPr>
          <w:rFonts w:ascii="宋体" w:hAnsi="宋体" w:eastAsia="宋体" w:cs="宋体"/>
          <w:color w:val="000000"/>
          <w:spacing w:val="0"/>
          <w:w w:val="100"/>
          <w:position w:val="0"/>
          <w:sz w:val="28"/>
          <w:szCs w:val="28"/>
          <w:lang w:val="en-US" w:eastAsia="en-US"/>
        </w:rPr>
        <w:t>B.</w:t>
      </w:r>
      <w:r>
        <w:rPr>
          <w:rFonts w:ascii="宋体" w:hAnsi="宋体" w:eastAsia="宋体" w:cs="宋体"/>
          <w:color w:val="000000"/>
          <w:spacing w:val="0"/>
          <w:w w:val="100"/>
          <w:position w:val="0"/>
          <w:sz w:val="28"/>
          <w:szCs w:val="28"/>
        </w:rPr>
        <w:t xml:space="preserve">有点了解 </w:t>
      </w:r>
      <w:r>
        <w:rPr>
          <w:rFonts w:ascii="宋体" w:hAnsi="宋体" w:eastAsia="宋体" w:cs="宋体"/>
          <w:color w:val="000000"/>
          <w:spacing w:val="0"/>
          <w:w w:val="100"/>
          <w:position w:val="0"/>
          <w:sz w:val="28"/>
          <w:szCs w:val="28"/>
          <w:lang w:val="en-US" w:eastAsia="en-US"/>
        </w:rPr>
        <w:t>C.</w:t>
      </w:r>
      <w:r>
        <w:rPr>
          <w:rFonts w:ascii="宋体" w:hAnsi="宋体" w:eastAsia="宋体" w:cs="宋体"/>
          <w:color w:val="000000"/>
          <w:spacing w:val="0"/>
          <w:w w:val="100"/>
          <w:position w:val="0"/>
          <w:sz w:val="28"/>
          <w:szCs w:val="28"/>
        </w:rPr>
        <w:t>不知道</w:t>
      </w:r>
    </w:p>
    <w:p>
      <w:pPr>
        <w:pStyle w:val="21"/>
        <w:keepNext w:val="0"/>
        <w:keepLines w:val="0"/>
        <w:pageBreakBefore w:val="0"/>
        <w:widowControl w:val="0"/>
        <w:numPr>
          <w:ilvl w:val="0"/>
          <w:numId w:val="6"/>
        </w:numPr>
        <w:shd w:val="clear" w:color="auto" w:fill="auto"/>
        <w:tabs>
          <w:tab w:val="left" w:pos="918"/>
        </w:tabs>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bookmarkStart w:id="114" w:name="bookmark203"/>
      <w:bookmarkEnd w:id="114"/>
      <w:r>
        <w:rPr>
          <w:color w:val="000000"/>
          <w:spacing w:val="0"/>
          <w:w w:val="100"/>
          <w:position w:val="0"/>
          <w:sz w:val="28"/>
          <w:szCs w:val="28"/>
        </w:rPr>
        <w:t>您是通过哪种方式了解的？</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r>
        <w:rPr>
          <w:rFonts w:ascii="Times New Roman" w:hAnsi="Times New Roman" w:eastAsia="Times New Roman" w:cs="Times New Roman"/>
          <w:color w:val="000000"/>
          <w:spacing w:val="0"/>
          <w:w w:val="100"/>
          <w:position w:val="0"/>
          <w:sz w:val="26"/>
          <w:szCs w:val="26"/>
          <w:lang w:val="en-US" w:eastAsia="en-US" w:bidi="en-US"/>
        </w:rPr>
        <w:t>A.</w:t>
      </w:r>
      <w:r>
        <w:rPr>
          <w:color w:val="000000"/>
          <w:spacing w:val="0"/>
          <w:w w:val="100"/>
          <w:position w:val="0"/>
          <w:sz w:val="28"/>
          <w:szCs w:val="28"/>
        </w:rPr>
        <w:t>宣传牌或项目公示</w:t>
      </w:r>
      <w:r>
        <w:rPr>
          <w:rFonts w:ascii="Times New Roman" w:hAnsi="Times New Roman" w:eastAsia="Times New Roman" w:cs="Times New Roman"/>
          <w:color w:val="000000"/>
          <w:spacing w:val="0"/>
          <w:w w:val="100"/>
          <w:position w:val="0"/>
          <w:sz w:val="26"/>
          <w:szCs w:val="26"/>
          <w:lang w:val="en-US" w:eastAsia="en-US" w:bidi="en-US"/>
        </w:rPr>
        <w:t>B.</w:t>
      </w:r>
      <w:r>
        <w:rPr>
          <w:color w:val="000000"/>
          <w:spacing w:val="0"/>
          <w:w w:val="100"/>
          <w:position w:val="0"/>
          <w:sz w:val="28"/>
          <w:szCs w:val="28"/>
        </w:rPr>
        <w:t>看到</w:t>
      </w:r>
      <w:r>
        <w:rPr>
          <w:rFonts w:hint="eastAsia"/>
          <w:color w:val="000000"/>
          <w:spacing w:val="0"/>
          <w:w w:val="100"/>
          <w:position w:val="0"/>
          <w:sz w:val="28"/>
          <w:szCs w:val="28"/>
          <w:lang w:val="en-US" w:eastAsia="zh-CN"/>
        </w:rPr>
        <w:t>项目</w:t>
      </w:r>
      <w:r>
        <w:rPr>
          <w:color w:val="000000"/>
          <w:spacing w:val="0"/>
          <w:w w:val="100"/>
          <w:position w:val="0"/>
          <w:sz w:val="28"/>
          <w:szCs w:val="28"/>
        </w:rPr>
        <w:t xml:space="preserve">建设队伍 </w:t>
      </w:r>
      <w:r>
        <w:rPr>
          <w:rFonts w:ascii="Times New Roman" w:hAnsi="Times New Roman" w:eastAsia="Times New Roman" w:cs="Times New Roman"/>
          <w:color w:val="000000"/>
          <w:spacing w:val="0"/>
          <w:w w:val="100"/>
          <w:position w:val="0"/>
          <w:sz w:val="26"/>
          <w:szCs w:val="26"/>
          <w:lang w:val="en-US" w:eastAsia="en-US" w:bidi="en-US"/>
        </w:rPr>
        <w:t>C.</w:t>
      </w:r>
      <w:r>
        <w:rPr>
          <w:color w:val="000000"/>
          <w:spacing w:val="0"/>
          <w:w w:val="100"/>
          <w:position w:val="0"/>
          <w:sz w:val="28"/>
          <w:szCs w:val="28"/>
        </w:rPr>
        <w:t>其他</w:t>
      </w:r>
    </w:p>
    <w:p>
      <w:pPr>
        <w:pStyle w:val="21"/>
        <w:keepNext w:val="0"/>
        <w:keepLines w:val="0"/>
        <w:pageBreakBefore w:val="0"/>
        <w:widowControl w:val="0"/>
        <w:numPr>
          <w:ilvl w:val="0"/>
          <w:numId w:val="6"/>
        </w:numPr>
        <w:shd w:val="clear" w:color="auto" w:fill="auto"/>
        <w:tabs>
          <w:tab w:val="left" w:pos="918"/>
        </w:tabs>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bookmarkStart w:id="115" w:name="bookmark204"/>
      <w:bookmarkEnd w:id="115"/>
      <w:r>
        <w:rPr>
          <w:rFonts w:hint="eastAsia"/>
          <w:color w:val="000000"/>
          <w:spacing w:val="0"/>
          <w:w w:val="100"/>
          <w:position w:val="0"/>
          <w:sz w:val="28"/>
          <w:szCs w:val="28"/>
          <w:lang w:val="en-US" w:eastAsia="zh-CN"/>
        </w:rPr>
        <w:t>新人民医院建设过程中是否发现建筑垃圾堆积、污水未处理、噪音扰民</w:t>
      </w:r>
      <w:r>
        <w:rPr>
          <w:color w:val="000000"/>
          <w:spacing w:val="0"/>
          <w:w w:val="100"/>
          <w:position w:val="0"/>
          <w:sz w:val="28"/>
          <w:szCs w:val="28"/>
        </w:rPr>
        <w:t>现象？</w:t>
      </w:r>
    </w:p>
    <w:p>
      <w:pPr>
        <w:pStyle w:val="21"/>
        <w:keepNext w:val="0"/>
        <w:keepLines w:val="0"/>
        <w:pageBreakBefore w:val="0"/>
        <w:widowControl w:val="0"/>
        <w:shd w:val="clear" w:color="auto" w:fill="auto"/>
        <w:tabs>
          <w:tab w:val="left" w:pos="4135"/>
        </w:tabs>
        <w:kinsoku/>
        <w:wordWrap/>
        <w:overflowPunct/>
        <w:topLinePunct w:val="0"/>
        <w:autoSpaceDE/>
        <w:autoSpaceDN/>
        <w:bidi w:val="0"/>
        <w:adjustRightInd/>
        <w:snapToGrid/>
        <w:spacing w:before="0" w:after="160" w:line="580" w:lineRule="exact"/>
        <w:ind w:left="0" w:right="0" w:firstLine="540"/>
        <w:jc w:val="left"/>
        <w:textAlignment w:val="auto"/>
        <w:rPr>
          <w:rFonts w:hint="eastAsia" w:eastAsia="宋体"/>
          <w:sz w:val="28"/>
          <w:szCs w:val="28"/>
          <w:lang w:val="en-US" w:eastAsia="zh-CN"/>
        </w:rPr>
      </w:pPr>
      <w:r>
        <w:rPr>
          <w:rFonts w:ascii="Times New Roman" w:hAnsi="Times New Roman" w:eastAsia="Times New Roman" w:cs="Times New Roman"/>
          <w:color w:val="000000"/>
          <w:spacing w:val="0"/>
          <w:w w:val="100"/>
          <w:position w:val="0"/>
          <w:sz w:val="26"/>
          <w:szCs w:val="26"/>
          <w:lang w:val="en-US" w:eastAsia="en-US" w:bidi="en-US"/>
        </w:rPr>
        <w:t>A.</w:t>
      </w:r>
      <w:r>
        <w:rPr>
          <w:color w:val="000000"/>
          <w:spacing w:val="0"/>
          <w:w w:val="100"/>
          <w:position w:val="0"/>
          <w:sz w:val="28"/>
          <w:szCs w:val="28"/>
        </w:rPr>
        <w:t xml:space="preserve">是 </w:t>
      </w:r>
      <w:r>
        <w:rPr>
          <w:rFonts w:hint="eastAsia"/>
          <w:color w:val="000000"/>
          <w:spacing w:val="0"/>
          <w:w w:val="100"/>
          <w:position w:val="0"/>
          <w:sz w:val="28"/>
          <w:szCs w:val="28"/>
          <w:lang w:val="en-US" w:eastAsia="zh-CN"/>
        </w:rPr>
        <w:t xml:space="preserve">    </w:t>
      </w:r>
      <w:r>
        <w:rPr>
          <w:rFonts w:ascii="Times New Roman" w:hAnsi="Times New Roman" w:eastAsia="Times New Roman" w:cs="Times New Roman"/>
          <w:color w:val="000000"/>
          <w:spacing w:val="0"/>
          <w:w w:val="100"/>
          <w:position w:val="0"/>
          <w:sz w:val="26"/>
          <w:szCs w:val="26"/>
          <w:lang w:val="en-US" w:eastAsia="en-US" w:bidi="en-US"/>
        </w:rPr>
        <w:t>B.</w:t>
      </w:r>
      <w:r>
        <w:rPr>
          <w:color w:val="000000"/>
          <w:spacing w:val="0"/>
          <w:w w:val="100"/>
          <w:position w:val="0"/>
          <w:sz w:val="28"/>
          <w:szCs w:val="28"/>
        </w:rPr>
        <w:t>偶尔</w:t>
      </w:r>
      <w:r>
        <w:rPr>
          <w:rFonts w:hint="eastAsia"/>
          <w:color w:val="000000"/>
          <w:spacing w:val="0"/>
          <w:w w:val="100"/>
          <w:position w:val="0"/>
          <w:sz w:val="28"/>
          <w:szCs w:val="28"/>
          <w:lang w:val="en-US" w:eastAsia="zh-CN"/>
        </w:rPr>
        <w:t xml:space="preserve">    </w:t>
      </w:r>
      <w:r>
        <w:rPr>
          <w:rFonts w:ascii="Times New Roman" w:hAnsi="Times New Roman" w:eastAsia="Times New Roman" w:cs="Times New Roman"/>
          <w:color w:val="000000"/>
          <w:spacing w:val="0"/>
          <w:w w:val="100"/>
          <w:position w:val="0"/>
          <w:sz w:val="26"/>
          <w:szCs w:val="26"/>
          <w:lang w:val="en-US" w:eastAsia="en-US" w:bidi="en-US"/>
        </w:rPr>
        <w:t>C.</w:t>
      </w:r>
      <w:r>
        <w:rPr>
          <w:rFonts w:hint="eastAsia" w:ascii="Times New Roman" w:hAnsi="Times New Roman" w:cs="Times New Roman"/>
          <w:color w:val="000000"/>
          <w:spacing w:val="0"/>
          <w:w w:val="100"/>
          <w:position w:val="0"/>
          <w:sz w:val="26"/>
          <w:szCs w:val="26"/>
          <w:lang w:val="en-US" w:eastAsia="zh-CN" w:bidi="en-US"/>
        </w:rPr>
        <w:t>未发现</w:t>
      </w:r>
    </w:p>
    <w:p>
      <w:pPr>
        <w:pStyle w:val="21"/>
        <w:keepNext w:val="0"/>
        <w:keepLines w:val="0"/>
        <w:pageBreakBefore w:val="0"/>
        <w:widowControl w:val="0"/>
        <w:numPr>
          <w:ilvl w:val="0"/>
          <w:numId w:val="6"/>
        </w:numPr>
        <w:shd w:val="clear" w:color="auto" w:fill="auto"/>
        <w:tabs>
          <w:tab w:val="left" w:pos="918"/>
        </w:tabs>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bookmarkStart w:id="116" w:name="bookmark205"/>
      <w:bookmarkEnd w:id="116"/>
      <w:r>
        <w:rPr>
          <w:color w:val="000000"/>
          <w:spacing w:val="0"/>
          <w:w w:val="100"/>
          <w:position w:val="0"/>
          <w:sz w:val="28"/>
          <w:szCs w:val="28"/>
        </w:rPr>
        <w:t>您认为</w:t>
      </w:r>
      <w:r>
        <w:rPr>
          <w:rFonts w:hint="eastAsia"/>
          <w:color w:val="000000"/>
          <w:spacing w:val="0"/>
          <w:w w:val="100"/>
          <w:position w:val="0"/>
          <w:sz w:val="28"/>
          <w:szCs w:val="28"/>
          <w:lang w:val="en-US" w:eastAsia="zh-CN"/>
        </w:rPr>
        <w:t>新人民医院建成后</w:t>
      </w:r>
      <w:r>
        <w:rPr>
          <w:color w:val="000000"/>
          <w:spacing w:val="0"/>
          <w:w w:val="100"/>
          <w:position w:val="0"/>
          <w:sz w:val="28"/>
          <w:szCs w:val="28"/>
        </w:rPr>
        <w:t>是否方便您的日常</w:t>
      </w:r>
      <w:r>
        <w:rPr>
          <w:rFonts w:hint="eastAsia"/>
          <w:color w:val="000000"/>
          <w:spacing w:val="0"/>
          <w:w w:val="100"/>
          <w:position w:val="0"/>
          <w:sz w:val="28"/>
          <w:szCs w:val="28"/>
          <w:lang w:val="en-US" w:eastAsia="zh-CN"/>
        </w:rPr>
        <w:t>就医</w:t>
      </w:r>
      <w:r>
        <w:rPr>
          <w:color w:val="000000"/>
          <w:spacing w:val="0"/>
          <w:w w:val="100"/>
          <w:position w:val="0"/>
          <w:sz w:val="28"/>
          <w:szCs w:val="28"/>
        </w:rPr>
        <w:t>，提高了</w:t>
      </w:r>
      <w:r>
        <w:rPr>
          <w:rFonts w:hint="eastAsia"/>
          <w:color w:val="000000"/>
          <w:spacing w:val="0"/>
          <w:w w:val="100"/>
          <w:position w:val="0"/>
          <w:sz w:val="28"/>
          <w:szCs w:val="28"/>
          <w:lang w:val="en-US" w:eastAsia="zh-CN"/>
        </w:rPr>
        <w:t>就医</w:t>
      </w:r>
      <w:r>
        <w:rPr>
          <w:color w:val="000000"/>
          <w:spacing w:val="0"/>
          <w:w w:val="100"/>
          <w:position w:val="0"/>
          <w:sz w:val="28"/>
          <w:szCs w:val="28"/>
        </w:rPr>
        <w:t>幸福感？</w:t>
      </w:r>
    </w:p>
    <w:p>
      <w:pPr>
        <w:pStyle w:val="21"/>
        <w:keepNext w:val="0"/>
        <w:keepLines w:val="0"/>
        <w:pageBreakBefore w:val="0"/>
        <w:widowControl w:val="0"/>
        <w:shd w:val="clear" w:color="auto" w:fill="auto"/>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r>
        <w:rPr>
          <w:rFonts w:ascii="Times New Roman" w:hAnsi="Times New Roman" w:eastAsia="Times New Roman" w:cs="Times New Roman"/>
          <w:color w:val="000000"/>
          <w:spacing w:val="0"/>
          <w:w w:val="100"/>
          <w:position w:val="0"/>
          <w:sz w:val="26"/>
          <w:szCs w:val="26"/>
          <w:lang w:val="en-US" w:eastAsia="en-US" w:bidi="en-US"/>
        </w:rPr>
        <w:t>A.</w:t>
      </w:r>
      <w:r>
        <w:rPr>
          <w:color w:val="000000"/>
          <w:spacing w:val="0"/>
          <w:w w:val="100"/>
          <w:position w:val="0"/>
          <w:sz w:val="28"/>
          <w:szCs w:val="28"/>
        </w:rPr>
        <w:t>显著提高</w:t>
      </w:r>
      <w:r>
        <w:rPr>
          <w:rFonts w:ascii="Times New Roman" w:hAnsi="Times New Roman" w:eastAsia="Times New Roman" w:cs="Times New Roman"/>
          <w:color w:val="000000"/>
          <w:spacing w:val="0"/>
          <w:w w:val="100"/>
          <w:position w:val="0"/>
          <w:sz w:val="26"/>
          <w:szCs w:val="26"/>
          <w:lang w:val="en-US" w:eastAsia="en-US" w:bidi="en-US"/>
        </w:rPr>
        <w:t>B.</w:t>
      </w:r>
      <w:r>
        <w:rPr>
          <w:color w:val="000000"/>
          <w:spacing w:val="0"/>
          <w:w w:val="100"/>
          <w:position w:val="0"/>
          <w:sz w:val="28"/>
          <w:szCs w:val="28"/>
        </w:rPr>
        <w:t>提高不明显</w:t>
      </w:r>
      <w:r>
        <w:rPr>
          <w:rFonts w:ascii="Times New Roman" w:hAnsi="Times New Roman" w:eastAsia="Times New Roman" w:cs="Times New Roman"/>
          <w:color w:val="000000"/>
          <w:spacing w:val="0"/>
          <w:w w:val="100"/>
          <w:position w:val="0"/>
          <w:sz w:val="26"/>
          <w:szCs w:val="26"/>
          <w:lang w:val="en-US" w:eastAsia="en-US" w:bidi="en-US"/>
        </w:rPr>
        <w:t>C.</w:t>
      </w:r>
      <w:r>
        <w:rPr>
          <w:color w:val="000000"/>
          <w:spacing w:val="0"/>
          <w:w w:val="100"/>
          <w:position w:val="0"/>
          <w:sz w:val="28"/>
          <w:szCs w:val="28"/>
        </w:rPr>
        <w:t>未提高</w:t>
      </w:r>
    </w:p>
    <w:p>
      <w:pPr>
        <w:pStyle w:val="21"/>
        <w:keepNext w:val="0"/>
        <w:keepLines w:val="0"/>
        <w:pageBreakBefore w:val="0"/>
        <w:widowControl w:val="0"/>
        <w:numPr>
          <w:ilvl w:val="0"/>
          <w:numId w:val="6"/>
        </w:numPr>
        <w:shd w:val="clear" w:color="auto" w:fill="auto"/>
        <w:tabs>
          <w:tab w:val="left" w:pos="918"/>
        </w:tabs>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bookmarkStart w:id="117" w:name="bookmark206"/>
      <w:bookmarkEnd w:id="117"/>
      <w:r>
        <w:rPr>
          <w:color w:val="000000"/>
          <w:spacing w:val="0"/>
          <w:w w:val="100"/>
          <w:position w:val="0"/>
          <w:sz w:val="28"/>
          <w:szCs w:val="28"/>
        </w:rPr>
        <w:t>您对该项目的</w:t>
      </w:r>
      <w:r>
        <w:rPr>
          <w:rFonts w:hint="eastAsia"/>
          <w:color w:val="000000"/>
          <w:spacing w:val="0"/>
          <w:w w:val="100"/>
          <w:position w:val="0"/>
          <w:sz w:val="28"/>
          <w:szCs w:val="28"/>
          <w:lang w:val="en-US" w:eastAsia="zh-CN"/>
        </w:rPr>
        <w:t>实施</w:t>
      </w:r>
      <w:r>
        <w:rPr>
          <w:color w:val="000000"/>
          <w:spacing w:val="0"/>
          <w:w w:val="100"/>
          <w:position w:val="0"/>
          <w:sz w:val="28"/>
          <w:szCs w:val="28"/>
        </w:rPr>
        <w:t>等环节是否满意？</w:t>
      </w:r>
    </w:p>
    <w:p>
      <w:pPr>
        <w:pStyle w:val="21"/>
        <w:keepNext w:val="0"/>
        <w:keepLines w:val="0"/>
        <w:pageBreakBefore w:val="0"/>
        <w:widowControl w:val="0"/>
        <w:shd w:val="clear" w:color="auto" w:fill="auto"/>
        <w:tabs>
          <w:tab w:val="left" w:pos="2194"/>
          <w:tab w:val="left" w:pos="4135"/>
        </w:tabs>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r>
        <w:rPr>
          <w:rFonts w:ascii="Times New Roman" w:hAnsi="Times New Roman" w:eastAsia="Times New Roman" w:cs="Times New Roman"/>
          <w:color w:val="000000"/>
          <w:spacing w:val="0"/>
          <w:w w:val="100"/>
          <w:position w:val="0"/>
          <w:sz w:val="26"/>
          <w:szCs w:val="26"/>
          <w:lang w:val="en-US" w:eastAsia="en-US" w:bidi="en-US"/>
        </w:rPr>
        <w:t>A.</w:t>
      </w:r>
      <w:r>
        <w:rPr>
          <w:color w:val="000000"/>
          <w:spacing w:val="0"/>
          <w:w w:val="100"/>
          <w:position w:val="0"/>
          <w:sz w:val="28"/>
          <w:szCs w:val="28"/>
        </w:rPr>
        <w:t>满意</w:t>
      </w:r>
      <w:r>
        <w:rPr>
          <w:color w:val="000000"/>
          <w:spacing w:val="0"/>
          <w:w w:val="100"/>
          <w:position w:val="0"/>
          <w:sz w:val="28"/>
          <w:szCs w:val="28"/>
        </w:rPr>
        <w:tab/>
      </w:r>
      <w:r>
        <w:rPr>
          <w:rFonts w:ascii="Times New Roman" w:hAnsi="Times New Roman" w:eastAsia="Times New Roman" w:cs="Times New Roman"/>
          <w:color w:val="000000"/>
          <w:spacing w:val="0"/>
          <w:w w:val="100"/>
          <w:position w:val="0"/>
          <w:sz w:val="26"/>
          <w:szCs w:val="26"/>
          <w:lang w:val="en-US" w:eastAsia="en-US" w:bidi="en-US"/>
        </w:rPr>
        <w:t>B.</w:t>
      </w:r>
      <w:r>
        <w:rPr>
          <w:color w:val="000000"/>
          <w:spacing w:val="0"/>
          <w:w w:val="100"/>
          <w:position w:val="0"/>
          <w:sz w:val="28"/>
          <w:szCs w:val="28"/>
        </w:rPr>
        <w:t>基本满意</w:t>
      </w:r>
      <w:r>
        <w:rPr>
          <w:color w:val="000000"/>
          <w:spacing w:val="0"/>
          <w:w w:val="100"/>
          <w:position w:val="0"/>
          <w:sz w:val="28"/>
          <w:szCs w:val="28"/>
        </w:rPr>
        <w:tab/>
      </w:r>
      <w:r>
        <w:rPr>
          <w:rFonts w:ascii="Times New Roman" w:hAnsi="Times New Roman" w:eastAsia="Times New Roman" w:cs="Times New Roman"/>
          <w:color w:val="000000"/>
          <w:spacing w:val="0"/>
          <w:w w:val="100"/>
          <w:position w:val="0"/>
          <w:sz w:val="26"/>
          <w:szCs w:val="26"/>
          <w:lang w:val="en-US" w:eastAsia="en-US" w:bidi="en-US"/>
        </w:rPr>
        <w:t>C.</w:t>
      </w:r>
      <w:r>
        <w:rPr>
          <w:color w:val="000000"/>
          <w:spacing w:val="0"/>
          <w:w w:val="100"/>
          <w:position w:val="0"/>
          <w:sz w:val="28"/>
          <w:szCs w:val="28"/>
        </w:rPr>
        <w:t>不满意</w:t>
      </w:r>
    </w:p>
    <w:p>
      <w:pPr>
        <w:pStyle w:val="21"/>
        <w:keepNext w:val="0"/>
        <w:keepLines w:val="0"/>
        <w:pageBreakBefore w:val="0"/>
        <w:widowControl w:val="0"/>
        <w:numPr>
          <w:ilvl w:val="0"/>
          <w:numId w:val="6"/>
        </w:numPr>
        <w:shd w:val="clear" w:color="auto" w:fill="auto"/>
        <w:tabs>
          <w:tab w:val="left" w:pos="918"/>
        </w:tabs>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bookmarkStart w:id="118" w:name="bookmark207"/>
      <w:bookmarkEnd w:id="118"/>
      <w:r>
        <w:rPr>
          <w:color w:val="000000"/>
          <w:spacing w:val="0"/>
          <w:w w:val="100"/>
          <w:position w:val="0"/>
          <w:sz w:val="28"/>
          <w:szCs w:val="28"/>
        </w:rPr>
        <w:t>您觉得该项目的实施对改善当地</w:t>
      </w:r>
      <w:r>
        <w:rPr>
          <w:rFonts w:hint="eastAsia"/>
          <w:color w:val="000000"/>
          <w:spacing w:val="0"/>
          <w:w w:val="100"/>
          <w:position w:val="0"/>
          <w:sz w:val="28"/>
          <w:szCs w:val="28"/>
          <w:lang w:val="en-US" w:eastAsia="zh-CN"/>
        </w:rPr>
        <w:t>医疗水平</w:t>
      </w:r>
      <w:r>
        <w:rPr>
          <w:color w:val="000000"/>
          <w:spacing w:val="0"/>
          <w:w w:val="100"/>
          <w:position w:val="0"/>
          <w:sz w:val="28"/>
          <w:szCs w:val="28"/>
        </w:rPr>
        <w:t>，提升城市形象的影响？</w:t>
      </w:r>
    </w:p>
    <w:p>
      <w:pPr>
        <w:pStyle w:val="21"/>
        <w:keepNext w:val="0"/>
        <w:keepLines w:val="0"/>
        <w:pageBreakBefore w:val="0"/>
        <w:widowControl w:val="0"/>
        <w:shd w:val="clear" w:color="auto" w:fill="auto"/>
        <w:tabs>
          <w:tab w:val="left" w:pos="2402"/>
        </w:tabs>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r>
        <w:rPr>
          <w:rFonts w:ascii="Times New Roman" w:hAnsi="Times New Roman" w:eastAsia="Times New Roman" w:cs="Times New Roman"/>
          <w:color w:val="000000"/>
          <w:spacing w:val="0"/>
          <w:w w:val="100"/>
          <w:position w:val="0"/>
          <w:sz w:val="26"/>
          <w:szCs w:val="26"/>
          <w:lang w:val="en-US" w:eastAsia="en-US" w:bidi="en-US"/>
        </w:rPr>
        <w:t>A.</w:t>
      </w:r>
      <w:r>
        <w:rPr>
          <w:color w:val="000000"/>
          <w:spacing w:val="0"/>
          <w:w w:val="100"/>
          <w:position w:val="0"/>
          <w:sz w:val="28"/>
          <w:szCs w:val="28"/>
        </w:rPr>
        <w:t>有好影响</w:t>
      </w:r>
      <w:r>
        <w:rPr>
          <w:color w:val="000000"/>
          <w:spacing w:val="0"/>
          <w:w w:val="100"/>
          <w:position w:val="0"/>
          <w:sz w:val="28"/>
          <w:szCs w:val="28"/>
        </w:rPr>
        <w:tab/>
      </w:r>
      <w:r>
        <w:rPr>
          <w:rFonts w:ascii="Times New Roman" w:hAnsi="Times New Roman" w:eastAsia="Times New Roman" w:cs="Times New Roman"/>
          <w:color w:val="000000"/>
          <w:spacing w:val="0"/>
          <w:w w:val="100"/>
          <w:position w:val="0"/>
          <w:sz w:val="26"/>
          <w:szCs w:val="26"/>
          <w:lang w:val="en-US" w:eastAsia="en-US" w:bidi="en-US"/>
        </w:rPr>
        <w:t>B.</w:t>
      </w:r>
      <w:r>
        <w:rPr>
          <w:color w:val="000000"/>
          <w:spacing w:val="0"/>
          <w:w w:val="100"/>
          <w:position w:val="0"/>
          <w:sz w:val="28"/>
          <w:szCs w:val="28"/>
        </w:rPr>
        <w:t>没什么影响</w:t>
      </w:r>
      <w:r>
        <w:rPr>
          <w:rFonts w:ascii="Times New Roman" w:hAnsi="Times New Roman" w:eastAsia="Times New Roman" w:cs="Times New Roman"/>
          <w:color w:val="000000"/>
          <w:spacing w:val="0"/>
          <w:w w:val="100"/>
          <w:position w:val="0"/>
          <w:sz w:val="26"/>
          <w:szCs w:val="26"/>
          <w:lang w:val="en-US" w:eastAsia="en-US" w:bidi="en-US"/>
        </w:rPr>
        <w:t>C.</w:t>
      </w:r>
      <w:r>
        <w:rPr>
          <w:color w:val="000000"/>
          <w:spacing w:val="0"/>
          <w:w w:val="100"/>
          <w:position w:val="0"/>
          <w:sz w:val="28"/>
          <w:szCs w:val="28"/>
        </w:rPr>
        <w:t>有坏的影响</w:t>
      </w:r>
    </w:p>
    <w:p>
      <w:pPr>
        <w:pStyle w:val="21"/>
        <w:keepNext w:val="0"/>
        <w:keepLines w:val="0"/>
        <w:pageBreakBefore w:val="0"/>
        <w:widowControl w:val="0"/>
        <w:numPr>
          <w:ilvl w:val="0"/>
          <w:numId w:val="6"/>
        </w:numPr>
        <w:shd w:val="clear" w:color="auto" w:fill="auto"/>
        <w:tabs>
          <w:tab w:val="left" w:pos="918"/>
        </w:tabs>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bookmarkStart w:id="119" w:name="bookmark208"/>
      <w:bookmarkEnd w:id="119"/>
      <w:r>
        <w:rPr>
          <w:color w:val="000000"/>
          <w:spacing w:val="0"/>
          <w:w w:val="100"/>
          <w:position w:val="0"/>
          <w:sz w:val="28"/>
          <w:szCs w:val="28"/>
        </w:rPr>
        <w:t>您对项目实施是否满意？</w:t>
      </w:r>
    </w:p>
    <w:p>
      <w:pPr>
        <w:pStyle w:val="21"/>
        <w:keepNext w:val="0"/>
        <w:keepLines w:val="0"/>
        <w:pageBreakBefore w:val="0"/>
        <w:widowControl w:val="0"/>
        <w:shd w:val="clear" w:color="auto" w:fill="auto"/>
        <w:tabs>
          <w:tab w:val="left" w:pos="2194"/>
          <w:tab w:val="left" w:pos="4135"/>
        </w:tabs>
        <w:kinsoku/>
        <w:wordWrap/>
        <w:overflowPunct/>
        <w:topLinePunct w:val="0"/>
        <w:autoSpaceDE/>
        <w:autoSpaceDN/>
        <w:bidi w:val="0"/>
        <w:adjustRightInd/>
        <w:snapToGrid/>
        <w:spacing w:before="0" w:after="160" w:line="580" w:lineRule="exact"/>
        <w:ind w:left="0" w:right="0" w:firstLine="540"/>
        <w:jc w:val="left"/>
        <w:textAlignment w:val="auto"/>
        <w:rPr>
          <w:sz w:val="28"/>
          <w:szCs w:val="28"/>
        </w:rPr>
      </w:pPr>
      <w:r>
        <w:rPr>
          <w:rFonts w:ascii="Times New Roman" w:hAnsi="Times New Roman" w:eastAsia="Times New Roman" w:cs="Times New Roman"/>
          <w:color w:val="000000"/>
          <w:spacing w:val="0"/>
          <w:w w:val="100"/>
          <w:position w:val="0"/>
          <w:sz w:val="26"/>
          <w:szCs w:val="26"/>
          <w:lang w:val="en-US" w:eastAsia="en-US" w:bidi="en-US"/>
        </w:rPr>
        <w:t>A.</w:t>
      </w:r>
      <w:r>
        <w:rPr>
          <w:color w:val="000000"/>
          <w:spacing w:val="0"/>
          <w:w w:val="100"/>
          <w:position w:val="0"/>
          <w:sz w:val="28"/>
          <w:szCs w:val="28"/>
        </w:rPr>
        <w:t>满意</w:t>
      </w:r>
      <w:r>
        <w:rPr>
          <w:color w:val="000000"/>
          <w:spacing w:val="0"/>
          <w:w w:val="100"/>
          <w:position w:val="0"/>
          <w:sz w:val="28"/>
          <w:szCs w:val="28"/>
        </w:rPr>
        <w:tab/>
      </w:r>
      <w:r>
        <w:rPr>
          <w:rFonts w:ascii="Times New Roman" w:hAnsi="Times New Roman" w:eastAsia="Times New Roman" w:cs="Times New Roman"/>
          <w:color w:val="000000"/>
          <w:spacing w:val="0"/>
          <w:w w:val="100"/>
          <w:position w:val="0"/>
          <w:sz w:val="26"/>
          <w:szCs w:val="26"/>
          <w:lang w:val="en-US" w:eastAsia="en-US" w:bidi="en-US"/>
        </w:rPr>
        <w:t>B.</w:t>
      </w:r>
      <w:r>
        <w:rPr>
          <w:color w:val="000000"/>
          <w:spacing w:val="0"/>
          <w:w w:val="100"/>
          <w:position w:val="0"/>
          <w:sz w:val="28"/>
          <w:szCs w:val="28"/>
        </w:rPr>
        <w:t>基本满意</w:t>
      </w:r>
      <w:r>
        <w:rPr>
          <w:color w:val="000000"/>
          <w:spacing w:val="0"/>
          <w:w w:val="100"/>
          <w:position w:val="0"/>
          <w:sz w:val="28"/>
          <w:szCs w:val="28"/>
        </w:rPr>
        <w:tab/>
      </w:r>
      <w:r>
        <w:rPr>
          <w:rFonts w:ascii="Times New Roman" w:hAnsi="Times New Roman" w:eastAsia="Times New Roman" w:cs="Times New Roman"/>
          <w:color w:val="000000"/>
          <w:spacing w:val="0"/>
          <w:w w:val="100"/>
          <w:position w:val="0"/>
          <w:sz w:val="26"/>
          <w:szCs w:val="26"/>
          <w:lang w:val="en-US" w:eastAsia="en-US" w:bidi="en-US"/>
        </w:rPr>
        <w:t>C.</w:t>
      </w:r>
      <w:r>
        <w:rPr>
          <w:color w:val="000000"/>
          <w:spacing w:val="0"/>
          <w:w w:val="100"/>
          <w:position w:val="0"/>
          <w:sz w:val="28"/>
          <w:szCs w:val="28"/>
        </w:rPr>
        <w:t>不满意</w:t>
      </w:r>
    </w:p>
    <w:p>
      <w:pPr>
        <w:pStyle w:val="21"/>
        <w:keepNext w:val="0"/>
        <w:keepLines w:val="0"/>
        <w:widowControl w:val="0"/>
        <w:numPr>
          <w:ilvl w:val="0"/>
          <w:numId w:val="6"/>
        </w:numPr>
        <w:shd w:val="clear" w:color="auto" w:fill="auto"/>
        <w:tabs>
          <w:tab w:val="left" w:pos="918"/>
        </w:tabs>
        <w:bidi w:val="0"/>
        <w:spacing w:before="0" w:after="160" w:line="240" w:lineRule="auto"/>
        <w:ind w:left="0" w:right="0" w:firstLine="540"/>
        <w:jc w:val="left"/>
        <w:rPr>
          <w:sz w:val="28"/>
          <w:szCs w:val="28"/>
        </w:rPr>
        <w:sectPr>
          <w:headerReference r:id="rId35" w:type="default"/>
          <w:footerReference r:id="rId37" w:type="default"/>
          <w:headerReference r:id="rId36" w:type="even"/>
          <w:footerReference r:id="rId38" w:type="even"/>
          <w:footnotePr>
            <w:numFmt w:val="decimal"/>
          </w:footnotePr>
          <w:pgSz w:w="11900" w:h="16840"/>
          <w:pgMar w:top="2353" w:right="1642" w:bottom="2353" w:left="1268" w:header="0" w:footer="3" w:gutter="0"/>
          <w:pgNumType w:fmt="numberInDash"/>
          <w:cols w:space="720" w:num="1"/>
          <w:rtlGutter w:val="0"/>
          <w:docGrid w:linePitch="360" w:charSpace="0"/>
        </w:sectPr>
      </w:pPr>
      <w:bookmarkStart w:id="120" w:name="bookmark209"/>
      <w:bookmarkEnd w:id="120"/>
      <w:r>
        <w:rPr>
          <w:color w:val="000000"/>
          <w:spacing w:val="0"/>
          <w:w w:val="100"/>
          <w:position w:val="0"/>
          <w:sz w:val="28"/>
          <w:szCs w:val="28"/>
        </w:rPr>
        <w:t>您认为项目还有哪些需要改进的地方</w:t>
      </w:r>
      <w:r>
        <w:rPr>
          <w:rFonts w:hint="eastAsia"/>
          <w:color w:val="000000"/>
          <w:spacing w:val="0"/>
          <w:w w:val="100"/>
          <w:position w:val="0"/>
          <w:sz w:val="28"/>
          <w:szCs w:val="28"/>
          <w:lang w:eastAsia="zh-CN"/>
        </w:rPr>
        <w:t>。</w:t>
      </w:r>
    </w:p>
    <w:p>
      <w:pPr>
        <w:pStyle w:val="32"/>
        <w:keepNext w:val="0"/>
        <w:keepLines w:val="0"/>
        <w:widowControl w:val="0"/>
        <w:shd w:val="clear" w:color="auto" w:fill="auto"/>
        <w:bidi w:val="0"/>
        <w:spacing w:before="0" w:after="240" w:line="240" w:lineRule="auto"/>
        <w:ind w:left="0" w:leftChars="0" w:right="0" w:firstLine="0" w:firstLineChars="0"/>
        <w:jc w:val="left"/>
        <w:outlineLvl w:val="0"/>
      </w:pPr>
      <w:bookmarkStart w:id="121" w:name="_Toc2986"/>
      <w:bookmarkStart w:id="122" w:name="_Toc18667"/>
      <w:r>
        <w:rPr>
          <w:color w:val="000000"/>
          <w:spacing w:val="0"/>
          <w:w w:val="100"/>
          <w:position w:val="0"/>
        </w:rPr>
        <w:t>附件1-2.调查问卷统计分析表</w:t>
      </w:r>
      <w:bookmarkEnd w:id="121"/>
      <w:bookmarkEnd w:id="122"/>
    </w:p>
    <w:p>
      <w:pPr>
        <w:pStyle w:val="21"/>
        <w:keepNext w:val="0"/>
        <w:keepLines w:val="0"/>
        <w:widowControl w:val="0"/>
        <w:shd w:val="clear" w:color="auto" w:fill="auto"/>
        <w:bidi w:val="0"/>
        <w:spacing w:before="0" w:after="0" w:line="240" w:lineRule="auto"/>
        <w:ind w:left="0" w:right="0" w:firstLine="0"/>
        <w:jc w:val="center"/>
        <w:rPr>
          <w:sz w:val="32"/>
          <w:szCs w:val="32"/>
        </w:rPr>
      </w:pPr>
      <w:r>
        <w:rPr>
          <w:rFonts w:hint="eastAsia"/>
          <w:color w:val="000000"/>
          <w:spacing w:val="0"/>
          <w:w w:val="100"/>
          <w:position w:val="0"/>
          <w:sz w:val="32"/>
          <w:szCs w:val="32"/>
          <w:lang w:val="en-US" w:eastAsia="zh-CN"/>
        </w:rPr>
        <w:t>新人民医院建设项目一期</w:t>
      </w:r>
      <w:r>
        <w:rPr>
          <w:color w:val="000000"/>
          <w:spacing w:val="0"/>
          <w:w w:val="100"/>
          <w:position w:val="0"/>
          <w:sz w:val="32"/>
          <w:szCs w:val="32"/>
        </w:rPr>
        <w:t>调査问卷统计分析表</w:t>
      </w:r>
    </w:p>
    <w:tbl>
      <w:tblPr>
        <w:tblStyle w:val="12"/>
        <w:tblW w:w="10847" w:type="dxa"/>
        <w:jc w:val="center"/>
        <w:tblInd w:w="0" w:type="dxa"/>
        <w:tblLayout w:type="fixed"/>
        <w:tblCellMar>
          <w:top w:w="0" w:type="dxa"/>
          <w:left w:w="10" w:type="dxa"/>
          <w:bottom w:w="0" w:type="dxa"/>
          <w:right w:w="10" w:type="dxa"/>
        </w:tblCellMar>
      </w:tblPr>
      <w:tblGrid>
        <w:gridCol w:w="4214"/>
        <w:gridCol w:w="1987"/>
        <w:gridCol w:w="1982"/>
        <w:gridCol w:w="1560"/>
        <w:gridCol w:w="1104"/>
      </w:tblGrid>
      <w:tr>
        <w:tblPrEx>
          <w:tblLayout w:type="fixed"/>
          <w:tblCellMar>
            <w:top w:w="0" w:type="dxa"/>
            <w:left w:w="10" w:type="dxa"/>
            <w:bottom w:w="0" w:type="dxa"/>
            <w:right w:w="10" w:type="dxa"/>
          </w:tblCellMar>
        </w:tblPrEx>
        <w:trPr>
          <w:trHeight w:val="586" w:hRule="exact"/>
          <w:jc w:val="center"/>
        </w:trPr>
        <w:tc>
          <w:tcPr>
            <w:tcW w:w="4214" w:type="dxa"/>
            <w:vMerge w:val="restart"/>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评价指标</w:t>
            </w:r>
          </w:p>
        </w:tc>
        <w:tc>
          <w:tcPr>
            <w:tcW w:w="5529" w:type="dxa"/>
            <w:gridSpan w:val="3"/>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分值频数统计</w:t>
            </w:r>
          </w:p>
        </w:tc>
        <w:tc>
          <w:tcPr>
            <w:tcW w:w="1104"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20"/>
                <w:szCs w:val="20"/>
              </w:rPr>
            </w:pPr>
            <w:r>
              <w:rPr>
                <w:color w:val="000000"/>
                <w:spacing w:val="0"/>
                <w:w w:val="100"/>
                <w:position w:val="0"/>
                <w:sz w:val="20"/>
                <w:szCs w:val="20"/>
              </w:rPr>
              <w:t>满意度</w:t>
            </w:r>
          </w:p>
        </w:tc>
      </w:tr>
      <w:tr>
        <w:tblPrEx>
          <w:tblLayout w:type="fixed"/>
          <w:tblCellMar>
            <w:top w:w="0" w:type="dxa"/>
            <w:left w:w="10" w:type="dxa"/>
            <w:bottom w:w="0" w:type="dxa"/>
            <w:right w:w="10" w:type="dxa"/>
          </w:tblCellMar>
        </w:tblPrEx>
        <w:trPr>
          <w:trHeight w:val="1373" w:hRule="exact"/>
          <w:jc w:val="center"/>
        </w:trPr>
        <w:tc>
          <w:tcPr>
            <w:tcW w:w="4214" w:type="dxa"/>
            <w:vMerge w:val="continue"/>
            <w:tcBorders>
              <w:left w:val="single" w:color="auto" w:sz="4" w:space="0"/>
            </w:tcBorders>
            <w:shd w:val="clear" w:color="auto" w:fill="FFFFFF"/>
            <w:vAlign w:val="center"/>
          </w:tcPr>
          <w:p/>
        </w:tc>
        <w:tc>
          <w:tcPr>
            <w:tcW w:w="1987"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86" w:lineRule="auto"/>
              <w:ind w:left="0" w:right="0" w:firstLine="0"/>
              <w:jc w:val="center"/>
              <w:rPr>
                <w:sz w:val="20"/>
                <w:szCs w:val="20"/>
              </w:rPr>
            </w:pPr>
            <w:r>
              <w:rPr>
                <w:rFonts w:ascii="Times New Roman" w:hAnsi="Times New Roman" w:eastAsia="Times New Roman" w:cs="Times New Roman"/>
                <w:color w:val="000000"/>
                <w:spacing w:val="0"/>
                <w:w w:val="100"/>
                <w:position w:val="0"/>
                <w:sz w:val="20"/>
                <w:szCs w:val="20"/>
                <w:lang w:val="en-US" w:eastAsia="en-US" w:bidi="en-US"/>
              </w:rPr>
              <w:t>A</w:t>
            </w:r>
          </w:p>
          <w:p>
            <w:pPr>
              <w:pStyle w:val="24"/>
              <w:keepNext w:val="0"/>
              <w:keepLines w:val="0"/>
              <w:widowControl w:val="0"/>
              <w:shd w:val="clear" w:color="auto" w:fill="auto"/>
              <w:bidi w:val="0"/>
              <w:spacing w:before="0" w:after="0" w:line="274" w:lineRule="exact"/>
              <w:ind w:left="0" w:right="0" w:firstLine="0"/>
              <w:jc w:val="center"/>
              <w:rPr>
                <w:sz w:val="20"/>
                <w:szCs w:val="20"/>
              </w:rPr>
            </w:pPr>
            <w:r>
              <w:rPr>
                <w:color w:val="000000"/>
                <w:spacing w:val="0"/>
                <w:w w:val="100"/>
                <w:position w:val="0"/>
                <w:sz w:val="20"/>
                <w:szCs w:val="20"/>
              </w:rPr>
              <w:t>（</w:t>
            </w:r>
            <w:r>
              <w:rPr>
                <w:rFonts w:hint="eastAsia"/>
                <w:color w:val="000000"/>
                <w:spacing w:val="0"/>
                <w:w w:val="100"/>
                <w:position w:val="0"/>
                <w:sz w:val="20"/>
                <w:szCs w:val="20"/>
                <w:lang w:val="en-US" w:eastAsia="zh-CN"/>
              </w:rPr>
              <w:t>是</w:t>
            </w:r>
            <w:r>
              <w:rPr>
                <w:color w:val="000000"/>
                <w:spacing w:val="0"/>
                <w:w w:val="100"/>
                <w:position w:val="0"/>
                <w:sz w:val="20"/>
                <w:szCs w:val="20"/>
              </w:rPr>
              <w:t>/</w:t>
            </w:r>
            <w:r>
              <w:rPr>
                <w:rFonts w:hint="eastAsia"/>
                <w:color w:val="000000"/>
                <w:spacing w:val="0"/>
                <w:w w:val="100"/>
                <w:position w:val="0"/>
                <w:sz w:val="20"/>
                <w:szCs w:val="20"/>
              </w:rPr>
              <w:t>显著提高</w:t>
            </w:r>
            <w:r>
              <w:rPr>
                <w:color w:val="000000"/>
                <w:spacing w:val="0"/>
                <w:w w:val="100"/>
                <w:position w:val="0"/>
                <w:sz w:val="20"/>
                <w:szCs w:val="20"/>
              </w:rPr>
              <w:t>/满意/ 有好影响</w:t>
            </w:r>
            <w:r>
              <w:rPr>
                <w:rFonts w:hint="eastAsia"/>
                <w:color w:val="000000"/>
                <w:spacing w:val="0"/>
                <w:w w:val="100"/>
                <w:position w:val="0"/>
                <w:sz w:val="20"/>
                <w:szCs w:val="20"/>
                <w:lang w:val="en-US" w:eastAsia="zh-CN"/>
              </w:rPr>
              <w:t>/满意</w:t>
            </w:r>
            <w:r>
              <w:rPr>
                <w:color w:val="000000"/>
                <w:spacing w:val="0"/>
                <w:w w:val="100"/>
                <w:position w:val="0"/>
                <w:sz w:val="20"/>
                <w:szCs w:val="20"/>
              </w:rPr>
              <w:t>）</w:t>
            </w:r>
          </w:p>
        </w:tc>
        <w:tc>
          <w:tcPr>
            <w:tcW w:w="1982" w:type="dxa"/>
            <w:tcBorders>
              <w:top w:val="single" w:color="auto" w:sz="4" w:space="0"/>
              <w:left w:val="single" w:color="auto" w:sz="4" w:space="0"/>
            </w:tcBorders>
            <w:shd w:val="clear" w:color="auto" w:fill="FFFFFF"/>
            <w:vAlign w:val="bottom"/>
          </w:tcPr>
          <w:p>
            <w:pPr>
              <w:pStyle w:val="24"/>
              <w:keepNext w:val="0"/>
              <w:keepLines w:val="0"/>
              <w:widowControl w:val="0"/>
              <w:shd w:val="clear" w:color="auto" w:fill="auto"/>
              <w:bidi w:val="0"/>
              <w:spacing w:before="0" w:after="0" w:line="276" w:lineRule="auto"/>
              <w:ind w:left="0" w:right="0" w:firstLine="0"/>
              <w:jc w:val="center"/>
              <w:rPr>
                <w:sz w:val="20"/>
                <w:szCs w:val="20"/>
              </w:rPr>
            </w:pPr>
            <w:r>
              <w:rPr>
                <w:rFonts w:ascii="Times New Roman" w:hAnsi="Times New Roman" w:eastAsia="Times New Roman" w:cs="Times New Roman"/>
                <w:color w:val="000000"/>
                <w:spacing w:val="0"/>
                <w:w w:val="100"/>
                <w:position w:val="0"/>
                <w:sz w:val="20"/>
                <w:szCs w:val="20"/>
                <w:lang w:val="en-US" w:eastAsia="en-US" w:bidi="en-US"/>
              </w:rPr>
              <w:t>B</w:t>
            </w:r>
          </w:p>
          <w:p>
            <w:pPr>
              <w:pStyle w:val="24"/>
              <w:keepNext w:val="0"/>
              <w:keepLines w:val="0"/>
              <w:widowControl w:val="0"/>
              <w:shd w:val="clear" w:color="auto" w:fill="auto"/>
              <w:bidi w:val="0"/>
              <w:spacing w:before="0" w:after="0" w:line="269" w:lineRule="exact"/>
              <w:ind w:left="0" w:right="0" w:firstLine="0"/>
              <w:jc w:val="center"/>
              <w:rPr>
                <w:sz w:val="20"/>
                <w:szCs w:val="20"/>
              </w:rPr>
            </w:pPr>
            <w:r>
              <w:rPr>
                <w:color w:val="000000"/>
                <w:spacing w:val="0"/>
                <w:w w:val="100"/>
                <w:position w:val="0"/>
                <w:sz w:val="20"/>
                <w:szCs w:val="20"/>
              </w:rPr>
              <w:t>（</w:t>
            </w:r>
            <w:r>
              <w:rPr>
                <w:rFonts w:hint="eastAsia"/>
                <w:color w:val="000000"/>
                <w:spacing w:val="0"/>
                <w:w w:val="100"/>
                <w:position w:val="0"/>
                <w:sz w:val="20"/>
                <w:szCs w:val="20"/>
                <w:lang w:val="en-US" w:eastAsia="zh-CN"/>
              </w:rPr>
              <w:t>偶然</w:t>
            </w:r>
            <w:r>
              <w:rPr>
                <w:color w:val="000000"/>
                <w:spacing w:val="0"/>
                <w:w w:val="100"/>
                <w:position w:val="0"/>
                <w:sz w:val="20"/>
                <w:szCs w:val="20"/>
              </w:rPr>
              <w:t>/</w:t>
            </w:r>
            <w:r>
              <w:rPr>
                <w:rFonts w:hint="eastAsia"/>
                <w:color w:val="000000"/>
                <w:spacing w:val="0"/>
                <w:w w:val="100"/>
                <w:position w:val="0"/>
                <w:sz w:val="20"/>
                <w:szCs w:val="20"/>
                <w:lang w:val="en-US" w:eastAsia="zh-CN"/>
              </w:rPr>
              <w:t>提高不明显</w:t>
            </w:r>
            <w:r>
              <w:rPr>
                <w:color w:val="000000"/>
                <w:spacing w:val="0"/>
                <w:w w:val="100"/>
                <w:position w:val="0"/>
                <w:sz w:val="20"/>
                <w:szCs w:val="20"/>
              </w:rPr>
              <w:t>/基本满意/没什么 影响/</w:t>
            </w:r>
            <w:r>
              <w:rPr>
                <w:rFonts w:hint="eastAsia"/>
                <w:color w:val="000000"/>
                <w:spacing w:val="0"/>
                <w:w w:val="100"/>
                <w:position w:val="0"/>
                <w:sz w:val="20"/>
                <w:szCs w:val="20"/>
                <w:lang w:val="en-US" w:eastAsia="zh-CN"/>
              </w:rPr>
              <w:t>基本满意</w:t>
            </w:r>
            <w:r>
              <w:rPr>
                <w:color w:val="000000"/>
                <w:spacing w:val="0"/>
                <w:w w:val="100"/>
                <w:position w:val="0"/>
                <w:sz w:val="20"/>
                <w:szCs w:val="20"/>
              </w:rPr>
              <w:t>）</w:t>
            </w:r>
          </w:p>
        </w:tc>
        <w:tc>
          <w:tcPr>
            <w:tcW w:w="156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86" w:lineRule="auto"/>
              <w:ind w:left="0" w:right="0" w:firstLine="0"/>
              <w:jc w:val="center"/>
              <w:rPr>
                <w:sz w:val="20"/>
                <w:szCs w:val="20"/>
              </w:rPr>
            </w:pPr>
            <w:r>
              <w:rPr>
                <w:rFonts w:ascii="Times New Roman" w:hAnsi="Times New Roman" w:eastAsia="Times New Roman" w:cs="Times New Roman"/>
                <w:color w:val="000000"/>
                <w:spacing w:val="0"/>
                <w:w w:val="100"/>
                <w:position w:val="0"/>
                <w:sz w:val="20"/>
                <w:szCs w:val="20"/>
                <w:lang w:val="en-US" w:eastAsia="en-US" w:bidi="en-US"/>
              </w:rPr>
              <w:t>C</w:t>
            </w:r>
          </w:p>
          <w:p>
            <w:pPr>
              <w:pStyle w:val="24"/>
              <w:keepNext w:val="0"/>
              <w:keepLines w:val="0"/>
              <w:widowControl w:val="0"/>
              <w:shd w:val="clear" w:color="auto" w:fill="auto"/>
              <w:bidi w:val="0"/>
              <w:spacing w:before="0" w:after="0" w:line="274" w:lineRule="exact"/>
              <w:ind w:left="0" w:right="0" w:firstLine="0"/>
              <w:jc w:val="center"/>
              <w:rPr>
                <w:sz w:val="20"/>
                <w:szCs w:val="20"/>
              </w:rPr>
            </w:pPr>
            <w:r>
              <w:rPr>
                <w:color w:val="000000"/>
                <w:spacing w:val="0"/>
                <w:w w:val="100"/>
                <w:position w:val="0"/>
                <w:sz w:val="20"/>
                <w:szCs w:val="20"/>
              </w:rPr>
              <w:t>（</w:t>
            </w:r>
            <w:r>
              <w:rPr>
                <w:rFonts w:hint="eastAsia"/>
                <w:color w:val="000000"/>
                <w:spacing w:val="0"/>
                <w:w w:val="100"/>
                <w:position w:val="0"/>
                <w:sz w:val="20"/>
                <w:szCs w:val="20"/>
                <w:lang w:val="en-US" w:eastAsia="zh-CN"/>
              </w:rPr>
              <w:t>未发现</w:t>
            </w:r>
            <w:r>
              <w:rPr>
                <w:color w:val="000000"/>
                <w:spacing w:val="0"/>
                <w:w w:val="100"/>
                <w:position w:val="0"/>
                <w:sz w:val="20"/>
                <w:szCs w:val="20"/>
              </w:rPr>
              <w:t>/</w:t>
            </w:r>
            <w:r>
              <w:rPr>
                <w:rFonts w:hint="eastAsia"/>
                <w:color w:val="000000"/>
                <w:spacing w:val="0"/>
                <w:w w:val="100"/>
                <w:position w:val="0"/>
                <w:sz w:val="20"/>
                <w:szCs w:val="20"/>
                <w:lang w:val="en-US" w:eastAsia="zh-CN"/>
              </w:rPr>
              <w:t>未提高</w:t>
            </w:r>
            <w:r>
              <w:rPr>
                <w:color w:val="000000"/>
                <w:spacing w:val="0"/>
                <w:w w:val="100"/>
                <w:position w:val="0"/>
                <w:sz w:val="20"/>
                <w:szCs w:val="20"/>
              </w:rPr>
              <w:t>/</w:t>
            </w:r>
            <w:r>
              <w:rPr>
                <w:rFonts w:hint="eastAsia"/>
                <w:color w:val="000000"/>
                <w:spacing w:val="0"/>
                <w:w w:val="100"/>
                <w:position w:val="0"/>
                <w:sz w:val="20"/>
                <w:szCs w:val="20"/>
                <w:lang w:val="en-US" w:eastAsia="zh-CN"/>
              </w:rPr>
              <w:t>不满意</w:t>
            </w:r>
            <w:r>
              <w:rPr>
                <w:color w:val="000000"/>
                <w:spacing w:val="0"/>
                <w:w w:val="100"/>
                <w:position w:val="0"/>
                <w:sz w:val="20"/>
                <w:szCs w:val="20"/>
              </w:rPr>
              <w:t>/有坏的影响 /</w:t>
            </w:r>
            <w:r>
              <w:rPr>
                <w:rFonts w:hint="eastAsia"/>
                <w:color w:val="000000"/>
                <w:spacing w:val="0"/>
                <w:w w:val="100"/>
                <w:position w:val="0"/>
                <w:sz w:val="20"/>
                <w:szCs w:val="20"/>
                <w:lang w:val="en-US" w:eastAsia="zh-CN"/>
              </w:rPr>
              <w:t>不满意</w:t>
            </w:r>
            <w:r>
              <w:rPr>
                <w:color w:val="000000"/>
                <w:spacing w:val="0"/>
                <w:w w:val="100"/>
                <w:position w:val="0"/>
                <w:sz w:val="20"/>
                <w:szCs w:val="20"/>
              </w:rPr>
              <w:t>）</w:t>
            </w:r>
          </w:p>
        </w:tc>
        <w:tc>
          <w:tcPr>
            <w:tcW w:w="1104" w:type="dxa"/>
            <w:tcBorders>
              <w:top w:val="single" w:color="auto" w:sz="4" w:space="0"/>
              <w:left w:val="single" w:color="auto" w:sz="4" w:space="0"/>
              <w:right w:val="single" w:color="auto" w:sz="4" w:space="0"/>
            </w:tcBorders>
            <w:shd w:val="clear" w:color="auto" w:fill="FFFFFF"/>
            <w:vAlign w:val="top"/>
          </w:tcPr>
          <w:p>
            <w:pPr>
              <w:widowControl w:val="0"/>
              <w:rPr>
                <w:sz w:val="10"/>
                <w:szCs w:val="10"/>
              </w:rPr>
            </w:pPr>
          </w:p>
        </w:tc>
      </w:tr>
      <w:tr>
        <w:tblPrEx>
          <w:tblLayout w:type="fixed"/>
          <w:tblCellMar>
            <w:top w:w="0" w:type="dxa"/>
            <w:left w:w="10" w:type="dxa"/>
            <w:bottom w:w="0" w:type="dxa"/>
            <w:right w:w="10" w:type="dxa"/>
          </w:tblCellMar>
        </w:tblPrEx>
        <w:trPr>
          <w:trHeight w:val="576" w:hRule="exact"/>
          <w:jc w:val="center"/>
        </w:trPr>
        <w:tc>
          <w:tcPr>
            <w:tcW w:w="4214" w:type="dxa"/>
            <w:tcBorders>
              <w:top w:val="single" w:color="auto" w:sz="4" w:space="0"/>
              <w:left w:val="single" w:color="auto" w:sz="4" w:space="0"/>
            </w:tcBorders>
            <w:shd w:val="clear" w:color="auto" w:fill="FFFFFF"/>
            <w:vAlign w:val="bottom"/>
          </w:tcPr>
          <w:p>
            <w:pPr>
              <w:pStyle w:val="24"/>
              <w:keepNext w:val="0"/>
              <w:keepLines w:val="0"/>
              <w:widowControl w:val="0"/>
              <w:shd w:val="clear" w:color="auto" w:fill="auto"/>
              <w:bidi w:val="0"/>
              <w:spacing w:before="0" w:after="0" w:line="274" w:lineRule="exact"/>
              <w:ind w:left="0" w:right="0" w:firstLine="0"/>
              <w:jc w:val="left"/>
              <w:rPr>
                <w:rFonts w:ascii="Times New Roman" w:hAnsi="Times New Roman" w:eastAsia="Times New Roman" w:cs="Times New Roman"/>
                <w:color w:val="000000"/>
                <w:spacing w:val="0"/>
                <w:w w:val="100"/>
                <w:position w:val="0"/>
                <w:sz w:val="20"/>
                <w:szCs w:val="20"/>
                <w:lang w:val="en-US" w:eastAsia="en-US" w:bidi="en-US"/>
              </w:rPr>
            </w:pPr>
            <w:r>
              <w:rPr>
                <w:rFonts w:ascii="Times New Roman" w:hAnsi="Times New Roman" w:eastAsia="Times New Roman" w:cs="Times New Roman"/>
                <w:color w:val="000000"/>
                <w:spacing w:val="0"/>
                <w:w w:val="100"/>
                <w:position w:val="0"/>
                <w:sz w:val="20"/>
                <w:szCs w:val="20"/>
                <w:lang w:val="en-US" w:eastAsia="en-US" w:bidi="en-US"/>
              </w:rPr>
              <w:t>1.</w:t>
            </w:r>
            <w:r>
              <w:rPr>
                <w:rFonts w:hint="eastAsia" w:ascii="Times New Roman" w:hAnsi="Times New Roman" w:cs="Times New Roman"/>
                <w:color w:val="000000"/>
                <w:spacing w:val="0"/>
                <w:w w:val="100"/>
                <w:position w:val="0"/>
                <w:sz w:val="20"/>
                <w:szCs w:val="20"/>
                <w:lang w:val="en-US" w:eastAsia="zh-CN" w:bidi="en-US"/>
              </w:rPr>
              <w:t>是否</w:t>
            </w:r>
            <w:r>
              <w:rPr>
                <w:rFonts w:hint="eastAsia" w:ascii="Times New Roman" w:hAnsi="Times New Roman" w:eastAsia="Times New Roman" w:cs="Times New Roman"/>
                <w:color w:val="000000"/>
                <w:spacing w:val="0"/>
                <w:w w:val="100"/>
                <w:position w:val="0"/>
                <w:sz w:val="20"/>
                <w:szCs w:val="20"/>
                <w:lang w:val="en-US" w:eastAsia="zh-CN" w:bidi="en-US"/>
              </w:rPr>
              <w:t>建筑垃圾堆积、污水未处理、噪音扰民</w:t>
            </w:r>
            <w:r>
              <w:rPr>
                <w:rFonts w:ascii="Times New Roman" w:hAnsi="Times New Roman" w:eastAsia="Times New Roman" w:cs="Times New Roman"/>
                <w:color w:val="000000"/>
                <w:spacing w:val="0"/>
                <w:w w:val="100"/>
                <w:position w:val="0"/>
                <w:sz w:val="20"/>
                <w:szCs w:val="20"/>
                <w:lang w:val="en-US" w:eastAsia="en-US" w:bidi="en-US"/>
              </w:rPr>
              <w:t>现象？</w:t>
            </w:r>
          </w:p>
          <w:p>
            <w:pPr>
              <w:pStyle w:val="24"/>
              <w:keepNext w:val="0"/>
              <w:keepLines w:val="0"/>
              <w:widowControl w:val="0"/>
              <w:shd w:val="clear" w:color="auto" w:fill="auto"/>
              <w:bidi w:val="0"/>
              <w:spacing w:before="0" w:after="0" w:line="274" w:lineRule="exact"/>
              <w:ind w:left="0" w:right="0" w:firstLine="0"/>
              <w:jc w:val="left"/>
              <w:rPr>
                <w:sz w:val="20"/>
                <w:szCs w:val="20"/>
              </w:rPr>
            </w:pPr>
          </w:p>
        </w:tc>
        <w:tc>
          <w:tcPr>
            <w:tcW w:w="1987"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eastAsia="宋体"/>
                <w:sz w:val="20"/>
                <w:szCs w:val="20"/>
                <w:lang w:eastAsia="zh-CN"/>
              </w:rPr>
            </w:pPr>
            <w:r>
              <w:rPr>
                <w:rFonts w:hint="eastAsia" w:ascii="Times New Roman" w:hAnsi="Times New Roman" w:cs="Times New Roman"/>
                <w:color w:val="000000"/>
                <w:spacing w:val="0"/>
                <w:w w:val="100"/>
                <w:position w:val="0"/>
                <w:sz w:val="20"/>
                <w:szCs w:val="20"/>
                <w:lang w:val="en-US" w:eastAsia="zh-CN"/>
              </w:rPr>
              <w:t>3</w:t>
            </w:r>
          </w:p>
        </w:tc>
        <w:tc>
          <w:tcPr>
            <w:tcW w:w="198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ascii="Times New Roman" w:hAnsi="Times New Roman" w:cs="Times New Roman"/>
                <w:color w:val="000000"/>
                <w:spacing w:val="0"/>
                <w:w w:val="100"/>
                <w:position w:val="0"/>
                <w:sz w:val="20"/>
                <w:szCs w:val="20"/>
                <w:lang w:val="en-US" w:eastAsia="zh-CN"/>
              </w:rPr>
              <w:t>12</w:t>
            </w:r>
          </w:p>
        </w:tc>
        <w:tc>
          <w:tcPr>
            <w:tcW w:w="156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ascii="Times New Roman" w:hAnsi="Times New Roman" w:cs="Times New Roman"/>
                <w:color w:val="000000"/>
                <w:spacing w:val="0"/>
                <w:w w:val="100"/>
                <w:position w:val="0"/>
                <w:sz w:val="20"/>
                <w:szCs w:val="20"/>
                <w:lang w:val="en-US" w:eastAsia="zh-CN"/>
              </w:rPr>
              <w:t>225</w:t>
            </w:r>
          </w:p>
        </w:tc>
        <w:tc>
          <w:tcPr>
            <w:tcW w:w="1104"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220"/>
              <w:jc w:val="left"/>
              <w:rPr>
                <w:sz w:val="20"/>
                <w:szCs w:val="20"/>
              </w:rPr>
            </w:pPr>
            <w:r>
              <w:rPr>
                <w:rFonts w:ascii="Times New Roman" w:hAnsi="Times New Roman" w:eastAsia="Times New Roman" w:cs="Times New Roman"/>
                <w:color w:val="000000"/>
                <w:spacing w:val="0"/>
                <w:w w:val="100"/>
                <w:position w:val="0"/>
                <w:sz w:val="20"/>
                <w:szCs w:val="20"/>
              </w:rPr>
              <w:t>9</w:t>
            </w:r>
            <w:r>
              <w:rPr>
                <w:rFonts w:hint="eastAsia" w:ascii="Times New Roman" w:hAnsi="Times New Roman" w:cs="Times New Roman"/>
                <w:color w:val="000000"/>
                <w:spacing w:val="0"/>
                <w:w w:val="100"/>
                <w:position w:val="0"/>
                <w:sz w:val="20"/>
                <w:szCs w:val="20"/>
                <w:lang w:val="en-US" w:eastAsia="zh-CN"/>
              </w:rPr>
              <w:t>3.75</w:t>
            </w:r>
            <w:r>
              <w:rPr>
                <w:rFonts w:ascii="Times New Roman" w:hAnsi="Times New Roman" w:eastAsia="Times New Roman" w:cs="Times New Roman"/>
                <w:color w:val="000000"/>
                <w:spacing w:val="0"/>
                <w:w w:val="100"/>
                <w:position w:val="0"/>
                <w:sz w:val="20"/>
                <w:szCs w:val="20"/>
              </w:rPr>
              <w:t>%</w:t>
            </w:r>
          </w:p>
        </w:tc>
      </w:tr>
      <w:tr>
        <w:tblPrEx>
          <w:tblLayout w:type="fixed"/>
          <w:tblCellMar>
            <w:top w:w="0" w:type="dxa"/>
            <w:left w:w="10" w:type="dxa"/>
            <w:bottom w:w="0" w:type="dxa"/>
            <w:right w:w="10" w:type="dxa"/>
          </w:tblCellMar>
        </w:tblPrEx>
        <w:trPr>
          <w:trHeight w:val="576" w:hRule="exact"/>
          <w:jc w:val="center"/>
        </w:trPr>
        <w:tc>
          <w:tcPr>
            <w:tcW w:w="4214" w:type="dxa"/>
            <w:tcBorders>
              <w:top w:val="single" w:color="auto" w:sz="4" w:space="0"/>
              <w:left w:val="single" w:color="auto" w:sz="4" w:space="0"/>
            </w:tcBorders>
            <w:shd w:val="clear" w:color="auto" w:fill="FFFFFF"/>
            <w:vAlign w:val="bottom"/>
          </w:tcPr>
          <w:p>
            <w:pPr>
              <w:pStyle w:val="24"/>
              <w:keepNext w:val="0"/>
              <w:keepLines w:val="0"/>
              <w:widowControl w:val="0"/>
              <w:shd w:val="clear" w:color="auto" w:fill="auto"/>
              <w:bidi w:val="0"/>
              <w:spacing w:before="0" w:after="0" w:line="283" w:lineRule="exact"/>
              <w:ind w:left="0" w:right="0" w:firstLine="0"/>
              <w:jc w:val="left"/>
              <w:rPr>
                <w:color w:val="000000"/>
                <w:spacing w:val="0"/>
                <w:w w:val="100"/>
                <w:position w:val="0"/>
                <w:sz w:val="20"/>
                <w:szCs w:val="20"/>
              </w:rPr>
            </w:pPr>
            <w:r>
              <w:rPr>
                <w:rFonts w:ascii="Times New Roman" w:hAnsi="Times New Roman" w:eastAsia="Times New Roman" w:cs="Times New Roman"/>
                <w:color w:val="000000"/>
                <w:spacing w:val="0"/>
                <w:w w:val="100"/>
                <w:position w:val="0"/>
                <w:sz w:val="20"/>
                <w:szCs w:val="20"/>
                <w:lang w:val="en-US" w:eastAsia="en-US" w:bidi="en-US"/>
              </w:rPr>
              <w:t>2.</w:t>
            </w:r>
            <w:r>
              <w:rPr>
                <w:color w:val="000000"/>
                <w:spacing w:val="0"/>
                <w:w w:val="100"/>
                <w:position w:val="0"/>
                <w:sz w:val="20"/>
                <w:szCs w:val="20"/>
              </w:rPr>
              <w:t>您认为</w:t>
            </w:r>
            <w:r>
              <w:rPr>
                <w:rFonts w:hint="eastAsia"/>
                <w:color w:val="000000"/>
                <w:spacing w:val="0"/>
                <w:w w:val="100"/>
                <w:position w:val="0"/>
                <w:sz w:val="20"/>
                <w:szCs w:val="20"/>
                <w:lang w:val="en-US" w:eastAsia="zh-CN"/>
              </w:rPr>
              <w:t>新人民医院建设</w:t>
            </w:r>
            <w:r>
              <w:rPr>
                <w:color w:val="000000"/>
                <w:spacing w:val="0"/>
                <w:w w:val="100"/>
                <w:position w:val="0"/>
                <w:sz w:val="20"/>
                <w:szCs w:val="20"/>
              </w:rPr>
              <w:t>后是否方便了您的日常</w:t>
            </w:r>
            <w:r>
              <w:rPr>
                <w:rFonts w:hint="eastAsia"/>
                <w:color w:val="000000"/>
                <w:spacing w:val="0"/>
                <w:w w:val="100"/>
                <w:position w:val="0"/>
                <w:sz w:val="20"/>
                <w:szCs w:val="20"/>
                <w:lang w:val="en-US" w:eastAsia="zh-CN"/>
              </w:rPr>
              <w:t>就医</w:t>
            </w:r>
            <w:r>
              <w:rPr>
                <w:color w:val="000000"/>
                <w:spacing w:val="0"/>
                <w:w w:val="100"/>
                <w:position w:val="0"/>
                <w:sz w:val="20"/>
                <w:szCs w:val="20"/>
              </w:rPr>
              <w:t>，提高了</w:t>
            </w:r>
            <w:r>
              <w:rPr>
                <w:rFonts w:hint="eastAsia"/>
                <w:color w:val="000000"/>
                <w:spacing w:val="0"/>
                <w:w w:val="100"/>
                <w:position w:val="0"/>
                <w:sz w:val="20"/>
                <w:szCs w:val="20"/>
                <w:lang w:val="en-US" w:eastAsia="zh-CN"/>
              </w:rPr>
              <w:t>就医</w:t>
            </w:r>
            <w:r>
              <w:rPr>
                <w:color w:val="000000"/>
                <w:spacing w:val="0"/>
                <w:w w:val="100"/>
                <w:position w:val="0"/>
                <w:sz w:val="20"/>
                <w:szCs w:val="20"/>
              </w:rPr>
              <w:t>幸福感？</w:t>
            </w:r>
          </w:p>
          <w:p>
            <w:pPr>
              <w:pStyle w:val="24"/>
              <w:keepNext w:val="0"/>
              <w:keepLines w:val="0"/>
              <w:widowControl w:val="0"/>
              <w:shd w:val="clear" w:color="auto" w:fill="auto"/>
              <w:bidi w:val="0"/>
              <w:spacing w:before="0" w:after="0" w:line="283" w:lineRule="exact"/>
              <w:ind w:left="0" w:right="0" w:firstLine="0"/>
              <w:jc w:val="left"/>
              <w:rPr>
                <w:sz w:val="20"/>
                <w:szCs w:val="20"/>
              </w:rPr>
            </w:pPr>
          </w:p>
        </w:tc>
        <w:tc>
          <w:tcPr>
            <w:tcW w:w="1987"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ascii="Times New Roman" w:hAnsi="Times New Roman" w:cs="Times New Roman"/>
                <w:color w:val="000000"/>
                <w:spacing w:val="0"/>
                <w:w w:val="100"/>
                <w:position w:val="0"/>
                <w:sz w:val="20"/>
                <w:szCs w:val="20"/>
                <w:lang w:val="en-US" w:eastAsia="zh-CN"/>
              </w:rPr>
              <w:t>230</w:t>
            </w:r>
          </w:p>
        </w:tc>
        <w:tc>
          <w:tcPr>
            <w:tcW w:w="198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eastAsia="宋体"/>
                <w:sz w:val="20"/>
                <w:szCs w:val="20"/>
                <w:lang w:eastAsia="zh-CN"/>
              </w:rPr>
            </w:pPr>
            <w:r>
              <w:rPr>
                <w:rFonts w:hint="eastAsia" w:ascii="Times New Roman" w:hAnsi="Times New Roman" w:cs="Times New Roman"/>
                <w:color w:val="000000"/>
                <w:spacing w:val="0"/>
                <w:w w:val="100"/>
                <w:position w:val="0"/>
                <w:sz w:val="20"/>
                <w:szCs w:val="20"/>
                <w:lang w:val="en-US" w:eastAsia="zh-CN"/>
              </w:rPr>
              <w:t>8</w:t>
            </w:r>
          </w:p>
        </w:tc>
        <w:tc>
          <w:tcPr>
            <w:tcW w:w="156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eastAsia="宋体"/>
                <w:sz w:val="20"/>
                <w:szCs w:val="20"/>
                <w:lang w:eastAsia="zh-CN"/>
              </w:rPr>
            </w:pPr>
            <w:r>
              <w:rPr>
                <w:rFonts w:hint="eastAsia" w:ascii="Times New Roman" w:hAnsi="Times New Roman" w:cs="Times New Roman"/>
                <w:color w:val="000000"/>
                <w:spacing w:val="0"/>
                <w:w w:val="100"/>
                <w:position w:val="0"/>
                <w:sz w:val="20"/>
                <w:szCs w:val="20"/>
                <w:lang w:val="en-US" w:eastAsia="zh-CN"/>
              </w:rPr>
              <w:t>2</w:t>
            </w:r>
          </w:p>
        </w:tc>
        <w:tc>
          <w:tcPr>
            <w:tcW w:w="1104"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220"/>
              <w:jc w:val="left"/>
              <w:rPr>
                <w:sz w:val="20"/>
                <w:szCs w:val="20"/>
              </w:rPr>
            </w:pPr>
            <w:r>
              <w:rPr>
                <w:rFonts w:ascii="Times New Roman" w:hAnsi="Times New Roman" w:eastAsia="Times New Roman" w:cs="Times New Roman"/>
                <w:color w:val="000000"/>
                <w:spacing w:val="0"/>
                <w:w w:val="100"/>
                <w:position w:val="0"/>
                <w:sz w:val="20"/>
                <w:szCs w:val="20"/>
                <w:lang w:val="en-US" w:eastAsia="en-US" w:bidi="en-US"/>
              </w:rPr>
              <w:t>9</w:t>
            </w:r>
            <w:r>
              <w:rPr>
                <w:rFonts w:hint="eastAsia" w:ascii="Times New Roman" w:hAnsi="Times New Roman" w:cs="Times New Roman"/>
                <w:color w:val="000000"/>
                <w:spacing w:val="0"/>
                <w:w w:val="100"/>
                <w:position w:val="0"/>
                <w:sz w:val="20"/>
                <w:szCs w:val="20"/>
                <w:lang w:val="en-US" w:eastAsia="zh-CN" w:bidi="en-US"/>
              </w:rPr>
              <w:t>2.58</w:t>
            </w:r>
            <w:r>
              <w:rPr>
                <w:rFonts w:ascii="Times New Roman" w:hAnsi="Times New Roman" w:eastAsia="Times New Roman" w:cs="Times New Roman"/>
                <w:color w:val="000000"/>
                <w:spacing w:val="0"/>
                <w:w w:val="100"/>
                <w:position w:val="0"/>
                <w:sz w:val="20"/>
                <w:szCs w:val="20"/>
              </w:rPr>
              <w:t>%</w:t>
            </w:r>
          </w:p>
        </w:tc>
      </w:tr>
      <w:tr>
        <w:tblPrEx>
          <w:tblLayout w:type="fixed"/>
          <w:tblCellMar>
            <w:top w:w="0" w:type="dxa"/>
            <w:left w:w="10" w:type="dxa"/>
            <w:bottom w:w="0" w:type="dxa"/>
            <w:right w:w="10" w:type="dxa"/>
          </w:tblCellMar>
        </w:tblPrEx>
        <w:trPr>
          <w:trHeight w:val="595" w:hRule="exact"/>
          <w:jc w:val="center"/>
        </w:trPr>
        <w:tc>
          <w:tcPr>
            <w:tcW w:w="4214" w:type="dxa"/>
            <w:tcBorders>
              <w:top w:val="single" w:color="auto" w:sz="4" w:space="0"/>
              <w:left w:val="single" w:color="auto" w:sz="4" w:space="0"/>
            </w:tcBorders>
            <w:shd w:val="clear" w:color="auto" w:fill="FFFFFF"/>
            <w:vAlign w:val="bottom"/>
          </w:tcPr>
          <w:p>
            <w:pPr>
              <w:pStyle w:val="24"/>
              <w:keepNext w:val="0"/>
              <w:keepLines w:val="0"/>
              <w:widowControl w:val="0"/>
              <w:shd w:val="clear" w:color="auto" w:fill="auto"/>
              <w:bidi w:val="0"/>
              <w:spacing w:before="0" w:after="0" w:line="283" w:lineRule="exact"/>
              <w:ind w:left="0" w:right="0" w:firstLine="0"/>
              <w:jc w:val="left"/>
              <w:rPr>
                <w:sz w:val="20"/>
                <w:szCs w:val="20"/>
              </w:rPr>
            </w:pPr>
            <w:r>
              <w:rPr>
                <w:rFonts w:ascii="Times New Roman" w:hAnsi="Times New Roman" w:eastAsia="Times New Roman" w:cs="Times New Roman"/>
                <w:color w:val="000000"/>
                <w:spacing w:val="0"/>
                <w:w w:val="100"/>
                <w:position w:val="0"/>
                <w:sz w:val="20"/>
                <w:szCs w:val="20"/>
              </w:rPr>
              <w:t>3该项目的</w:t>
            </w:r>
            <w:r>
              <w:rPr>
                <w:rFonts w:hint="eastAsia" w:ascii="Times New Roman" w:hAnsi="Times New Roman" w:eastAsia="Times New Roman" w:cs="Times New Roman"/>
                <w:color w:val="000000"/>
                <w:spacing w:val="0"/>
                <w:w w:val="100"/>
                <w:position w:val="0"/>
                <w:sz w:val="20"/>
                <w:szCs w:val="20"/>
                <w:lang w:val="en-US" w:eastAsia="zh-CN"/>
              </w:rPr>
              <w:t>实施</w:t>
            </w:r>
            <w:r>
              <w:rPr>
                <w:rFonts w:ascii="Times New Roman" w:hAnsi="Times New Roman" w:eastAsia="Times New Roman" w:cs="Times New Roman"/>
                <w:color w:val="000000"/>
                <w:spacing w:val="0"/>
                <w:w w:val="100"/>
                <w:position w:val="0"/>
                <w:sz w:val="20"/>
                <w:szCs w:val="20"/>
              </w:rPr>
              <w:t>等环节是否满意？</w:t>
            </w:r>
          </w:p>
        </w:tc>
        <w:tc>
          <w:tcPr>
            <w:tcW w:w="1987"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ascii="Times New Roman" w:hAnsi="Times New Roman" w:cs="Times New Roman"/>
                <w:color w:val="000000"/>
                <w:spacing w:val="0"/>
                <w:w w:val="100"/>
                <w:position w:val="0"/>
                <w:sz w:val="20"/>
                <w:szCs w:val="20"/>
                <w:lang w:val="en-US" w:eastAsia="zh-CN"/>
              </w:rPr>
              <w:t>215</w:t>
            </w:r>
          </w:p>
        </w:tc>
        <w:tc>
          <w:tcPr>
            <w:tcW w:w="198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ascii="Times New Roman" w:hAnsi="Times New Roman" w:cs="Times New Roman"/>
                <w:color w:val="000000"/>
                <w:spacing w:val="0"/>
                <w:w w:val="100"/>
                <w:position w:val="0"/>
                <w:sz w:val="20"/>
                <w:szCs w:val="20"/>
                <w:lang w:val="en-US" w:eastAsia="zh-CN"/>
              </w:rPr>
              <w:t>15</w:t>
            </w:r>
          </w:p>
        </w:tc>
        <w:tc>
          <w:tcPr>
            <w:tcW w:w="156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700"/>
              <w:jc w:val="left"/>
              <w:rPr>
                <w:rFonts w:hint="eastAsia" w:eastAsia="宋体"/>
                <w:sz w:val="20"/>
                <w:szCs w:val="20"/>
                <w:lang w:eastAsia="zh-CN"/>
              </w:rPr>
            </w:pPr>
            <w:r>
              <w:rPr>
                <w:rFonts w:hint="eastAsia" w:ascii="Times New Roman" w:hAnsi="Times New Roman" w:cs="Times New Roman"/>
                <w:color w:val="000000"/>
                <w:spacing w:val="0"/>
                <w:w w:val="100"/>
                <w:position w:val="0"/>
                <w:sz w:val="20"/>
                <w:szCs w:val="20"/>
                <w:lang w:val="en-US" w:eastAsia="zh-CN"/>
              </w:rPr>
              <w:t>10</w:t>
            </w:r>
          </w:p>
        </w:tc>
        <w:tc>
          <w:tcPr>
            <w:tcW w:w="1104"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220"/>
              <w:jc w:val="left"/>
              <w:rPr>
                <w:sz w:val="20"/>
                <w:szCs w:val="20"/>
              </w:rPr>
            </w:pPr>
            <w:r>
              <w:rPr>
                <w:rFonts w:hint="eastAsia" w:ascii="Times New Roman" w:hAnsi="Times New Roman" w:cs="Times New Roman"/>
                <w:color w:val="000000"/>
                <w:spacing w:val="0"/>
                <w:w w:val="100"/>
                <w:position w:val="0"/>
                <w:sz w:val="20"/>
                <w:szCs w:val="20"/>
                <w:lang w:val="en-US" w:eastAsia="zh-CN"/>
              </w:rPr>
              <w:t>89.58</w:t>
            </w:r>
            <w:r>
              <w:rPr>
                <w:rFonts w:ascii="Times New Roman" w:hAnsi="Times New Roman" w:eastAsia="Times New Roman" w:cs="Times New Roman"/>
                <w:color w:val="000000"/>
                <w:spacing w:val="0"/>
                <w:w w:val="100"/>
                <w:position w:val="0"/>
                <w:sz w:val="20"/>
                <w:szCs w:val="20"/>
              </w:rPr>
              <w:t>%</w:t>
            </w:r>
          </w:p>
        </w:tc>
      </w:tr>
      <w:tr>
        <w:tblPrEx>
          <w:tblLayout w:type="fixed"/>
          <w:tblCellMar>
            <w:top w:w="0" w:type="dxa"/>
            <w:left w:w="10" w:type="dxa"/>
            <w:bottom w:w="0" w:type="dxa"/>
            <w:right w:w="10" w:type="dxa"/>
          </w:tblCellMar>
        </w:tblPrEx>
        <w:trPr>
          <w:trHeight w:val="576" w:hRule="exact"/>
          <w:jc w:val="center"/>
        </w:trPr>
        <w:tc>
          <w:tcPr>
            <w:tcW w:w="4214" w:type="dxa"/>
            <w:tcBorders>
              <w:top w:val="single" w:color="auto" w:sz="4" w:space="0"/>
              <w:left w:val="single" w:color="auto" w:sz="4" w:space="0"/>
            </w:tcBorders>
            <w:shd w:val="clear" w:color="auto" w:fill="FFFFFF"/>
            <w:vAlign w:val="bottom"/>
          </w:tcPr>
          <w:p>
            <w:pPr>
              <w:pStyle w:val="24"/>
              <w:keepNext w:val="0"/>
              <w:keepLines w:val="0"/>
              <w:widowControl w:val="0"/>
              <w:shd w:val="clear" w:color="auto" w:fill="auto"/>
              <w:bidi w:val="0"/>
              <w:spacing w:before="0" w:after="0" w:line="288" w:lineRule="exact"/>
              <w:ind w:left="0" w:right="0" w:firstLine="0"/>
              <w:jc w:val="left"/>
              <w:rPr>
                <w:sz w:val="20"/>
                <w:szCs w:val="20"/>
              </w:rPr>
            </w:pPr>
            <w:r>
              <w:rPr>
                <w:rFonts w:ascii="Times New Roman" w:hAnsi="Times New Roman" w:eastAsia="Times New Roman" w:cs="Times New Roman"/>
                <w:color w:val="000000"/>
                <w:spacing w:val="0"/>
                <w:w w:val="100"/>
                <w:position w:val="0"/>
                <w:sz w:val="20"/>
                <w:szCs w:val="20"/>
              </w:rPr>
              <w:t>4</w:t>
            </w:r>
            <w:r>
              <w:rPr>
                <w:color w:val="000000"/>
                <w:spacing w:val="0"/>
                <w:w w:val="100"/>
                <w:position w:val="0"/>
                <w:sz w:val="20"/>
                <w:szCs w:val="20"/>
              </w:rPr>
              <w:t>.您觉得该项目的实施对改善当地</w:t>
            </w:r>
            <w:r>
              <w:rPr>
                <w:rFonts w:hint="eastAsia"/>
                <w:color w:val="000000"/>
                <w:spacing w:val="0"/>
                <w:w w:val="100"/>
                <w:position w:val="0"/>
                <w:sz w:val="20"/>
                <w:szCs w:val="20"/>
                <w:lang w:val="en-US" w:eastAsia="zh-CN"/>
              </w:rPr>
              <w:t>医疗</w:t>
            </w:r>
            <w:r>
              <w:rPr>
                <w:color w:val="000000"/>
                <w:spacing w:val="0"/>
                <w:w w:val="100"/>
                <w:position w:val="0"/>
                <w:sz w:val="20"/>
                <w:szCs w:val="20"/>
              </w:rPr>
              <w:t>环境，提升城市形象的影响？</w:t>
            </w:r>
          </w:p>
        </w:tc>
        <w:tc>
          <w:tcPr>
            <w:tcW w:w="1987"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ascii="Times New Roman" w:hAnsi="Times New Roman" w:cs="Times New Roman"/>
                <w:color w:val="000000"/>
                <w:spacing w:val="0"/>
                <w:w w:val="100"/>
                <w:position w:val="0"/>
                <w:sz w:val="20"/>
                <w:szCs w:val="20"/>
                <w:lang w:val="en-US" w:eastAsia="zh-CN"/>
              </w:rPr>
              <w:t>221</w:t>
            </w:r>
          </w:p>
        </w:tc>
        <w:tc>
          <w:tcPr>
            <w:tcW w:w="198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ascii="Times New Roman" w:hAnsi="Times New Roman" w:cs="Times New Roman"/>
                <w:color w:val="000000"/>
                <w:spacing w:val="0"/>
                <w:w w:val="100"/>
                <w:position w:val="0"/>
                <w:sz w:val="20"/>
                <w:szCs w:val="20"/>
                <w:lang w:val="en-US" w:eastAsia="zh-CN"/>
              </w:rPr>
              <w:t>18</w:t>
            </w:r>
          </w:p>
        </w:tc>
        <w:tc>
          <w:tcPr>
            <w:tcW w:w="156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eastAsia="宋体"/>
                <w:sz w:val="20"/>
                <w:szCs w:val="20"/>
                <w:lang w:eastAsia="zh-CN"/>
              </w:rPr>
            </w:pPr>
            <w:r>
              <w:rPr>
                <w:rFonts w:hint="eastAsia" w:ascii="Times New Roman" w:hAnsi="Times New Roman" w:cs="Times New Roman"/>
                <w:color w:val="000000"/>
                <w:spacing w:val="0"/>
                <w:w w:val="100"/>
                <w:position w:val="0"/>
                <w:sz w:val="20"/>
                <w:szCs w:val="20"/>
                <w:lang w:val="en-US" w:eastAsia="zh-CN"/>
              </w:rPr>
              <w:t>1</w:t>
            </w:r>
          </w:p>
        </w:tc>
        <w:tc>
          <w:tcPr>
            <w:tcW w:w="1104"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220"/>
              <w:jc w:val="left"/>
              <w:rPr>
                <w:sz w:val="20"/>
                <w:szCs w:val="20"/>
              </w:rPr>
            </w:pPr>
            <w:r>
              <w:rPr>
                <w:rFonts w:hint="eastAsia" w:ascii="Times New Roman" w:hAnsi="Times New Roman" w:cs="Times New Roman"/>
                <w:color w:val="000000"/>
                <w:spacing w:val="0"/>
                <w:w w:val="100"/>
                <w:position w:val="0"/>
                <w:sz w:val="20"/>
                <w:szCs w:val="20"/>
                <w:lang w:val="en-US" w:eastAsia="zh-CN"/>
              </w:rPr>
              <w:t>92.08</w:t>
            </w:r>
            <w:r>
              <w:rPr>
                <w:rFonts w:ascii="Times New Roman" w:hAnsi="Times New Roman" w:eastAsia="Times New Roman" w:cs="Times New Roman"/>
                <w:color w:val="000000"/>
                <w:spacing w:val="0"/>
                <w:w w:val="100"/>
                <w:position w:val="0"/>
                <w:sz w:val="20"/>
                <w:szCs w:val="20"/>
              </w:rPr>
              <w:t>%</w:t>
            </w:r>
          </w:p>
        </w:tc>
      </w:tr>
      <w:tr>
        <w:tblPrEx>
          <w:tblLayout w:type="fixed"/>
          <w:tblCellMar>
            <w:top w:w="0" w:type="dxa"/>
            <w:left w:w="10" w:type="dxa"/>
            <w:bottom w:w="0" w:type="dxa"/>
            <w:right w:w="10" w:type="dxa"/>
          </w:tblCellMar>
        </w:tblPrEx>
        <w:trPr>
          <w:trHeight w:val="581" w:hRule="exact"/>
          <w:jc w:val="center"/>
        </w:trPr>
        <w:tc>
          <w:tcPr>
            <w:tcW w:w="4214"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20"/>
                <w:szCs w:val="20"/>
              </w:rPr>
            </w:pPr>
            <w:r>
              <w:rPr>
                <w:rFonts w:ascii="Times New Roman" w:hAnsi="Times New Roman" w:eastAsia="Times New Roman" w:cs="Times New Roman"/>
                <w:color w:val="000000"/>
                <w:spacing w:val="0"/>
                <w:w w:val="100"/>
                <w:position w:val="0"/>
                <w:sz w:val="20"/>
                <w:szCs w:val="20"/>
              </w:rPr>
              <w:t>5</w:t>
            </w:r>
            <w:r>
              <w:rPr>
                <w:color w:val="000000"/>
                <w:spacing w:val="0"/>
                <w:w w:val="100"/>
                <w:position w:val="0"/>
                <w:sz w:val="20"/>
                <w:szCs w:val="20"/>
              </w:rPr>
              <w:t>.您对项目实施是否满意？</w:t>
            </w:r>
          </w:p>
        </w:tc>
        <w:tc>
          <w:tcPr>
            <w:tcW w:w="1987"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20"/>
                <w:szCs w:val="20"/>
              </w:rPr>
            </w:pPr>
            <w:r>
              <w:rPr>
                <w:rFonts w:hint="eastAsia" w:ascii="Times New Roman" w:hAnsi="Times New Roman" w:cs="Times New Roman"/>
                <w:color w:val="000000"/>
                <w:spacing w:val="0"/>
                <w:w w:val="100"/>
                <w:position w:val="0"/>
                <w:sz w:val="20"/>
                <w:szCs w:val="20"/>
                <w:lang w:val="en-US" w:eastAsia="zh-CN"/>
              </w:rPr>
              <w:t>21</w:t>
            </w:r>
            <w:r>
              <w:rPr>
                <w:rFonts w:ascii="Times New Roman" w:hAnsi="Times New Roman" w:eastAsia="Times New Roman" w:cs="Times New Roman"/>
                <w:color w:val="000000"/>
                <w:spacing w:val="0"/>
                <w:w w:val="100"/>
                <w:position w:val="0"/>
                <w:sz w:val="20"/>
                <w:szCs w:val="20"/>
              </w:rPr>
              <w:t>1</w:t>
            </w:r>
          </w:p>
        </w:tc>
        <w:tc>
          <w:tcPr>
            <w:tcW w:w="1982"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default" w:eastAsia="宋体"/>
                <w:sz w:val="20"/>
                <w:szCs w:val="20"/>
                <w:lang w:val="en-US" w:eastAsia="zh-CN"/>
              </w:rPr>
            </w:pPr>
            <w:r>
              <w:rPr>
                <w:rFonts w:hint="eastAsia" w:ascii="Times New Roman" w:hAnsi="Times New Roman" w:cs="Times New Roman"/>
                <w:color w:val="000000"/>
                <w:spacing w:val="0"/>
                <w:w w:val="100"/>
                <w:position w:val="0"/>
                <w:sz w:val="20"/>
                <w:szCs w:val="20"/>
                <w:lang w:val="en-US" w:eastAsia="zh-CN"/>
              </w:rPr>
              <w:t>22</w:t>
            </w:r>
          </w:p>
        </w:tc>
        <w:tc>
          <w:tcPr>
            <w:tcW w:w="1560" w:type="dxa"/>
            <w:tcBorders>
              <w:top w:val="single" w:color="auto" w:sz="4" w:space="0"/>
              <w:lef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rFonts w:hint="eastAsia" w:eastAsia="宋体"/>
                <w:sz w:val="20"/>
                <w:szCs w:val="20"/>
                <w:lang w:eastAsia="zh-CN"/>
              </w:rPr>
            </w:pPr>
            <w:r>
              <w:rPr>
                <w:rFonts w:hint="eastAsia" w:ascii="Times New Roman" w:hAnsi="Times New Roman" w:cs="Times New Roman"/>
                <w:color w:val="000000"/>
                <w:spacing w:val="0"/>
                <w:w w:val="100"/>
                <w:position w:val="0"/>
                <w:sz w:val="20"/>
                <w:szCs w:val="20"/>
                <w:lang w:val="en-US" w:eastAsia="zh-CN"/>
              </w:rPr>
              <w:t>7</w:t>
            </w:r>
          </w:p>
        </w:tc>
        <w:tc>
          <w:tcPr>
            <w:tcW w:w="1104" w:type="dxa"/>
            <w:tcBorders>
              <w:top w:val="single" w:color="auto" w:sz="4" w:space="0"/>
              <w:left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220"/>
              <w:jc w:val="left"/>
              <w:rPr>
                <w:sz w:val="20"/>
                <w:szCs w:val="20"/>
              </w:rPr>
            </w:pPr>
            <w:r>
              <w:rPr>
                <w:rFonts w:hint="eastAsia" w:ascii="Times New Roman" w:hAnsi="Times New Roman" w:cs="Times New Roman"/>
                <w:color w:val="000000"/>
                <w:spacing w:val="0"/>
                <w:w w:val="100"/>
                <w:position w:val="0"/>
                <w:sz w:val="20"/>
                <w:szCs w:val="20"/>
                <w:lang w:val="en-US" w:eastAsia="zh-CN" w:bidi="en-US"/>
              </w:rPr>
              <w:t>87.91</w:t>
            </w:r>
            <w:r>
              <w:rPr>
                <w:rFonts w:ascii="Times New Roman" w:hAnsi="Times New Roman" w:eastAsia="Times New Roman" w:cs="Times New Roman"/>
                <w:color w:val="000000"/>
                <w:spacing w:val="0"/>
                <w:w w:val="100"/>
                <w:position w:val="0"/>
                <w:sz w:val="20"/>
                <w:szCs w:val="20"/>
              </w:rPr>
              <w:t>%</w:t>
            </w:r>
          </w:p>
        </w:tc>
      </w:tr>
      <w:tr>
        <w:tblPrEx>
          <w:tblLayout w:type="fixed"/>
          <w:tblCellMar>
            <w:top w:w="0" w:type="dxa"/>
            <w:left w:w="10" w:type="dxa"/>
            <w:bottom w:w="0" w:type="dxa"/>
            <w:right w:w="10" w:type="dxa"/>
          </w:tblCellMar>
        </w:tblPrEx>
        <w:trPr>
          <w:trHeight w:val="595" w:hRule="exact"/>
          <w:jc w:val="center"/>
        </w:trPr>
        <w:tc>
          <w:tcPr>
            <w:tcW w:w="4214" w:type="dxa"/>
            <w:tcBorders>
              <w:top w:val="single" w:color="auto" w:sz="4" w:space="0"/>
              <w:left w:val="single" w:color="auto" w:sz="4" w:space="0"/>
              <w:bottom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left"/>
              <w:rPr>
                <w:sz w:val="20"/>
                <w:szCs w:val="20"/>
              </w:rPr>
            </w:pPr>
            <w:r>
              <w:rPr>
                <w:color w:val="000000"/>
                <w:spacing w:val="0"/>
                <w:w w:val="100"/>
                <w:position w:val="0"/>
                <w:sz w:val="20"/>
                <w:szCs w:val="20"/>
              </w:rPr>
              <w:t>项目满意度</w:t>
            </w:r>
          </w:p>
        </w:tc>
        <w:tc>
          <w:tcPr>
            <w:tcW w:w="6633"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pPr>
              <w:pStyle w:val="24"/>
              <w:keepNext w:val="0"/>
              <w:keepLines w:val="0"/>
              <w:widowControl w:val="0"/>
              <w:shd w:val="clear" w:color="auto" w:fill="auto"/>
              <w:bidi w:val="0"/>
              <w:spacing w:before="0" w:after="0" w:line="240" w:lineRule="auto"/>
              <w:ind w:left="0" w:right="0" w:firstLine="0"/>
              <w:jc w:val="center"/>
              <w:rPr>
                <w:sz w:val="20"/>
                <w:szCs w:val="20"/>
              </w:rPr>
            </w:pPr>
            <w:r>
              <w:rPr>
                <w:rFonts w:hint="eastAsia" w:ascii="Times New Roman" w:hAnsi="Times New Roman" w:cs="Times New Roman"/>
                <w:color w:val="000000"/>
                <w:spacing w:val="0"/>
                <w:w w:val="100"/>
                <w:position w:val="0"/>
                <w:sz w:val="20"/>
                <w:szCs w:val="20"/>
                <w:lang w:val="en-US" w:eastAsia="zh-CN"/>
              </w:rPr>
              <w:t>90.28</w:t>
            </w:r>
            <w:r>
              <w:rPr>
                <w:rFonts w:ascii="Times New Roman" w:hAnsi="Times New Roman" w:eastAsia="Times New Roman" w:cs="Times New Roman"/>
                <w:color w:val="000000"/>
                <w:spacing w:val="0"/>
                <w:w w:val="100"/>
                <w:position w:val="0"/>
                <w:sz w:val="20"/>
                <w:szCs w:val="20"/>
              </w:rPr>
              <w:t>%</w:t>
            </w:r>
          </w:p>
        </w:tc>
      </w:tr>
    </w:tbl>
    <w:p>
      <w:pPr>
        <w:widowControl w:val="0"/>
        <w:spacing w:after="139" w:line="1" w:lineRule="exact"/>
      </w:pPr>
    </w:p>
    <w:p>
      <w:pPr>
        <w:sectPr>
          <w:headerReference r:id="rId39" w:type="default"/>
          <w:footerReference r:id="rId41" w:type="default"/>
          <w:headerReference r:id="rId40" w:type="even"/>
          <w:footerReference r:id="rId42" w:type="even"/>
          <w:footnotePr>
            <w:numFmt w:val="decimal"/>
          </w:footnotePr>
          <w:pgSz w:w="11900" w:h="16840"/>
          <w:pgMar w:top="2348" w:right="725" w:bottom="2070" w:left="317" w:header="0" w:footer="3" w:gutter="0"/>
          <w:pgNumType w:fmt="numberInDash"/>
          <w:cols w:space="720" w:num="1"/>
          <w:rtlGutter w:val="0"/>
          <w:docGrid w:linePitch="360" w:charSpace="0"/>
        </w:sectPr>
      </w:pPr>
    </w:p>
    <w:p>
      <w:pPr>
        <w:pStyle w:val="25"/>
        <w:keepNext w:val="0"/>
        <w:keepLines w:val="0"/>
        <w:widowControl w:val="0"/>
        <w:shd w:val="clear" w:color="auto" w:fill="auto"/>
        <w:bidi w:val="0"/>
        <w:spacing w:before="0" w:after="0" w:line="240" w:lineRule="auto"/>
        <w:ind w:right="0" w:firstLine="2880" w:firstLineChars="900"/>
        <w:jc w:val="left"/>
        <w:rPr>
          <w:rFonts w:hint="default" w:eastAsia="宋体"/>
          <w:sz w:val="26"/>
          <w:szCs w:val="26"/>
          <w:lang w:val="en-US" w:eastAsia="zh-CN"/>
        </w:rPr>
      </w:pPr>
      <w:r>
        <w:rPr>
          <w:rFonts w:hint="eastAsia"/>
          <w:color w:val="000000"/>
          <w:spacing w:val="0"/>
          <w:w w:val="100"/>
          <w:position w:val="0"/>
          <w:lang w:val="en-US" w:eastAsia="zh-CN"/>
        </w:rPr>
        <w:t>长岛海洋生态文明综合试验区人民医院一期工程建设项目绩效评价体系得分表</w:t>
      </w:r>
    </w:p>
    <w:tbl>
      <w:tblPr>
        <w:tblStyle w:val="12"/>
        <w:tblW w:w="15914" w:type="dxa"/>
        <w:tblInd w:w="-38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4"/>
        <w:gridCol w:w="692"/>
        <w:gridCol w:w="1200"/>
        <w:gridCol w:w="1376"/>
        <w:gridCol w:w="498"/>
        <w:gridCol w:w="2945"/>
        <w:gridCol w:w="4458"/>
        <w:gridCol w:w="1699"/>
        <w:gridCol w:w="1587"/>
        <w:gridCol w:w="7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674" w:type="dxa"/>
            <w:shd w:val="clear" w:color="auto" w:fill="8DB3E1"/>
          </w:tcPr>
          <w:p>
            <w:pPr>
              <w:pStyle w:val="36"/>
              <w:spacing w:before="1"/>
              <w:ind w:left="144"/>
              <w:rPr>
                <w:b/>
                <w:sz w:val="18"/>
              </w:rPr>
            </w:pPr>
            <w:r>
              <w:rPr>
                <w:b/>
                <w:w w:val="95"/>
                <w:sz w:val="18"/>
              </w:rPr>
              <w:t>一级</w:t>
            </w:r>
          </w:p>
          <w:p>
            <w:pPr>
              <w:pStyle w:val="36"/>
              <w:spacing w:before="4" w:line="211" w:lineRule="exact"/>
              <w:ind w:left="144"/>
              <w:rPr>
                <w:b/>
                <w:sz w:val="18"/>
              </w:rPr>
            </w:pPr>
            <w:r>
              <w:rPr>
                <w:b/>
                <w:w w:val="95"/>
                <w:sz w:val="18"/>
              </w:rPr>
              <w:t>指标</w:t>
            </w:r>
          </w:p>
        </w:tc>
        <w:tc>
          <w:tcPr>
            <w:tcW w:w="692" w:type="dxa"/>
            <w:shd w:val="clear" w:color="auto" w:fill="8DB3E1"/>
          </w:tcPr>
          <w:p>
            <w:pPr>
              <w:pStyle w:val="36"/>
              <w:spacing w:before="1"/>
              <w:ind w:left="173"/>
              <w:rPr>
                <w:b/>
                <w:sz w:val="18"/>
              </w:rPr>
            </w:pPr>
            <w:r>
              <w:rPr>
                <w:b/>
                <w:w w:val="95"/>
                <w:sz w:val="18"/>
              </w:rPr>
              <w:t>二级</w:t>
            </w:r>
          </w:p>
          <w:p>
            <w:pPr>
              <w:pStyle w:val="36"/>
              <w:spacing w:before="4" w:line="211" w:lineRule="exact"/>
              <w:ind w:left="173"/>
              <w:rPr>
                <w:b/>
                <w:sz w:val="18"/>
              </w:rPr>
            </w:pPr>
            <w:r>
              <w:rPr>
                <w:b/>
                <w:w w:val="95"/>
                <w:sz w:val="18"/>
              </w:rPr>
              <w:t>指标</w:t>
            </w:r>
          </w:p>
        </w:tc>
        <w:tc>
          <w:tcPr>
            <w:tcW w:w="1200" w:type="dxa"/>
            <w:shd w:val="clear" w:color="auto" w:fill="8DB3E1"/>
          </w:tcPr>
          <w:p>
            <w:pPr>
              <w:pStyle w:val="36"/>
              <w:spacing w:before="118"/>
              <w:ind w:left="249"/>
              <w:rPr>
                <w:b/>
                <w:sz w:val="18"/>
              </w:rPr>
            </w:pPr>
            <w:r>
              <w:rPr>
                <w:b/>
                <w:sz w:val="18"/>
              </w:rPr>
              <w:t>三级指标</w:t>
            </w:r>
          </w:p>
        </w:tc>
        <w:tc>
          <w:tcPr>
            <w:tcW w:w="1376" w:type="dxa"/>
            <w:shd w:val="clear" w:color="auto" w:fill="8DB3E1"/>
          </w:tcPr>
          <w:p>
            <w:pPr>
              <w:pStyle w:val="36"/>
              <w:spacing w:before="118"/>
              <w:ind w:left="325"/>
              <w:rPr>
                <w:b/>
                <w:sz w:val="18"/>
              </w:rPr>
            </w:pPr>
            <w:r>
              <w:rPr>
                <w:b/>
                <w:sz w:val="18"/>
              </w:rPr>
              <w:t>四级指标</w:t>
            </w:r>
          </w:p>
        </w:tc>
        <w:tc>
          <w:tcPr>
            <w:tcW w:w="498" w:type="dxa"/>
            <w:shd w:val="clear" w:color="auto" w:fill="8DB3E1"/>
          </w:tcPr>
          <w:p>
            <w:pPr>
              <w:pStyle w:val="36"/>
              <w:spacing w:before="1"/>
              <w:ind w:left="158"/>
              <w:rPr>
                <w:b/>
                <w:sz w:val="18"/>
              </w:rPr>
            </w:pPr>
            <w:r>
              <w:rPr>
                <w:b/>
                <w:w w:val="99"/>
                <w:sz w:val="18"/>
              </w:rPr>
              <w:t>分</w:t>
            </w:r>
          </w:p>
          <w:p>
            <w:pPr>
              <w:pStyle w:val="36"/>
              <w:spacing w:before="4" w:line="211" w:lineRule="exact"/>
              <w:ind w:left="158"/>
              <w:rPr>
                <w:b/>
                <w:sz w:val="18"/>
              </w:rPr>
            </w:pPr>
            <w:r>
              <w:rPr>
                <w:b/>
                <w:w w:val="99"/>
                <w:sz w:val="18"/>
              </w:rPr>
              <w:t>值</w:t>
            </w:r>
          </w:p>
        </w:tc>
        <w:tc>
          <w:tcPr>
            <w:tcW w:w="2945" w:type="dxa"/>
            <w:shd w:val="clear" w:color="auto" w:fill="8DB3E1"/>
          </w:tcPr>
          <w:p>
            <w:pPr>
              <w:pStyle w:val="36"/>
              <w:spacing w:before="118"/>
              <w:ind w:left="88" w:right="79"/>
              <w:jc w:val="center"/>
              <w:rPr>
                <w:b/>
                <w:sz w:val="18"/>
              </w:rPr>
            </w:pPr>
            <w:r>
              <w:rPr>
                <w:b/>
                <w:sz w:val="18"/>
              </w:rPr>
              <w:t>指标解释</w:t>
            </w:r>
          </w:p>
        </w:tc>
        <w:tc>
          <w:tcPr>
            <w:tcW w:w="4458" w:type="dxa"/>
            <w:shd w:val="clear" w:color="auto" w:fill="8DB3E1"/>
          </w:tcPr>
          <w:p>
            <w:pPr>
              <w:pStyle w:val="36"/>
              <w:spacing w:before="118"/>
              <w:ind w:left="88" w:right="78"/>
              <w:jc w:val="center"/>
              <w:rPr>
                <w:b/>
                <w:sz w:val="18"/>
              </w:rPr>
            </w:pPr>
            <w:r>
              <w:rPr>
                <w:b/>
                <w:sz w:val="18"/>
              </w:rPr>
              <w:t>评分标准</w:t>
            </w:r>
          </w:p>
        </w:tc>
        <w:tc>
          <w:tcPr>
            <w:tcW w:w="1699" w:type="dxa"/>
            <w:shd w:val="clear" w:color="auto" w:fill="8DB3E1"/>
          </w:tcPr>
          <w:p>
            <w:pPr>
              <w:pStyle w:val="36"/>
              <w:spacing w:before="118"/>
              <w:ind w:left="88" w:right="82"/>
              <w:jc w:val="center"/>
              <w:rPr>
                <w:b/>
                <w:sz w:val="18"/>
              </w:rPr>
            </w:pPr>
            <w:r>
              <w:rPr>
                <w:b/>
                <w:sz w:val="18"/>
              </w:rPr>
              <w:t>依据</w:t>
            </w:r>
          </w:p>
        </w:tc>
        <w:tc>
          <w:tcPr>
            <w:tcW w:w="1587" w:type="dxa"/>
            <w:shd w:val="clear" w:color="auto" w:fill="8DB3E1"/>
          </w:tcPr>
          <w:p>
            <w:pPr>
              <w:pStyle w:val="36"/>
              <w:spacing w:before="118"/>
              <w:ind w:left="438"/>
              <w:rPr>
                <w:rFonts w:hint="eastAsia" w:eastAsia="宋体"/>
                <w:b/>
                <w:sz w:val="18"/>
                <w:lang w:val="en-US" w:eastAsia="zh-CN"/>
              </w:rPr>
            </w:pPr>
            <w:r>
              <w:rPr>
                <w:rFonts w:hint="eastAsia"/>
                <w:b/>
                <w:sz w:val="18"/>
                <w:lang w:val="en-US" w:eastAsia="zh-CN"/>
              </w:rPr>
              <w:t>得分</w:t>
            </w:r>
          </w:p>
        </w:tc>
        <w:tc>
          <w:tcPr>
            <w:tcW w:w="785" w:type="dxa"/>
            <w:shd w:val="clear" w:color="auto" w:fill="8DB3E1"/>
          </w:tcPr>
          <w:p>
            <w:pPr>
              <w:pStyle w:val="36"/>
              <w:spacing w:before="4" w:line="211" w:lineRule="exact"/>
              <w:ind w:left="156"/>
              <w:jc w:val="center"/>
              <w:rPr>
                <w:rFonts w:hint="eastAsia"/>
                <w:b/>
                <w:sz w:val="18"/>
                <w:lang w:val="en-US" w:eastAsia="zh-CN"/>
              </w:rPr>
            </w:pPr>
            <w:r>
              <w:rPr>
                <w:rFonts w:hint="eastAsia"/>
                <w:b/>
                <w:sz w:val="18"/>
                <w:lang w:val="en-US" w:eastAsia="zh-CN"/>
              </w:rPr>
              <w:t>备</w:t>
            </w:r>
          </w:p>
          <w:p>
            <w:pPr>
              <w:pStyle w:val="36"/>
              <w:spacing w:before="4" w:line="211" w:lineRule="exact"/>
              <w:ind w:left="156"/>
              <w:jc w:val="center"/>
              <w:rPr>
                <w:rFonts w:hint="eastAsia" w:eastAsia="宋体"/>
                <w:b/>
                <w:sz w:val="18"/>
                <w:lang w:val="en-US" w:eastAsia="zh-CN"/>
              </w:rPr>
            </w:pPr>
            <w:r>
              <w:rPr>
                <w:rFonts w:hint="eastAsia"/>
                <w:b/>
                <w:sz w:val="18"/>
                <w:lang w:val="en-US" w:eastAsia="zh-CN"/>
              </w:rPr>
              <w:t>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401" w:hRule="atLeast"/>
        </w:trPr>
        <w:tc>
          <w:tcPr>
            <w:tcW w:w="674" w:type="dxa"/>
            <w:vMerge w:val="restart"/>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140"/>
              <w:ind w:left="106"/>
              <w:rPr>
                <w:sz w:val="18"/>
              </w:rPr>
            </w:pPr>
            <w:r>
              <w:rPr>
                <w:sz w:val="18"/>
              </w:rPr>
              <w:t>A1.</w:t>
            </w:r>
          </w:p>
          <w:p>
            <w:pPr>
              <w:pStyle w:val="36"/>
              <w:spacing w:before="2"/>
              <w:ind w:left="106"/>
              <w:rPr>
                <w:sz w:val="18"/>
              </w:rPr>
            </w:pPr>
            <w:r>
              <w:rPr>
                <w:sz w:val="18"/>
              </w:rPr>
              <w:t>决策</w:t>
            </w:r>
          </w:p>
          <w:p>
            <w:pPr>
              <w:pStyle w:val="36"/>
              <w:spacing w:before="3" w:line="244" w:lineRule="auto"/>
              <w:ind w:left="106" w:right="171"/>
              <w:rPr>
                <w:sz w:val="18"/>
              </w:rPr>
            </w:pPr>
            <w:r>
              <w:rPr>
                <w:sz w:val="18"/>
              </w:rPr>
              <w:t>（</w:t>
            </w:r>
            <w:r>
              <w:rPr>
                <w:rFonts w:hint="eastAsia"/>
                <w:sz w:val="18"/>
                <w:lang w:val="en-US" w:eastAsia="zh-CN"/>
              </w:rPr>
              <w:t>20</w:t>
            </w:r>
            <w:r>
              <w:rPr>
                <w:sz w:val="18"/>
              </w:rPr>
              <w:t xml:space="preserve"> 分</w:t>
            </w:r>
            <w:r>
              <w:rPr>
                <w:spacing w:val="-16"/>
                <w:sz w:val="18"/>
              </w:rPr>
              <w:t>）</w:t>
            </w:r>
          </w:p>
        </w:tc>
        <w:tc>
          <w:tcPr>
            <w:tcW w:w="692" w:type="dxa"/>
            <w:vMerge w:val="restart"/>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142"/>
              <w:ind w:left="108"/>
              <w:rPr>
                <w:sz w:val="18"/>
              </w:rPr>
            </w:pPr>
            <w:r>
              <w:rPr>
                <w:sz w:val="18"/>
              </w:rPr>
              <w:t>B1.项</w:t>
            </w:r>
          </w:p>
          <w:p>
            <w:pPr>
              <w:pStyle w:val="36"/>
              <w:spacing w:before="3" w:line="242" w:lineRule="auto"/>
              <w:ind w:left="108" w:right="135"/>
              <w:rPr>
                <w:sz w:val="18"/>
              </w:rPr>
            </w:pPr>
            <w:r>
              <w:rPr>
                <w:sz w:val="18"/>
              </w:rPr>
              <w:t>目立项（</w:t>
            </w:r>
            <w:r>
              <w:rPr>
                <w:rFonts w:hint="eastAsia"/>
                <w:sz w:val="18"/>
                <w:lang w:val="en-US" w:eastAsia="zh-CN"/>
              </w:rPr>
              <w:t>6</w:t>
            </w:r>
            <w:r>
              <w:rPr>
                <w:sz w:val="18"/>
              </w:rPr>
              <w:t xml:space="preserve"> 分）</w:t>
            </w:r>
          </w:p>
        </w:tc>
        <w:tc>
          <w:tcPr>
            <w:tcW w:w="1200" w:type="dxa"/>
            <w:vMerge w:val="restart"/>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112" w:line="242" w:lineRule="auto"/>
              <w:ind w:left="107" w:right="113"/>
              <w:rPr>
                <w:sz w:val="18"/>
              </w:rPr>
            </w:pPr>
            <w:r>
              <w:rPr>
                <w:sz w:val="18"/>
              </w:rPr>
              <w:t>C1.</w:t>
            </w:r>
            <w:r>
              <w:rPr>
                <w:spacing w:val="-4"/>
                <w:sz w:val="18"/>
              </w:rPr>
              <w:t>立项依据</w:t>
            </w:r>
            <w:r>
              <w:rPr>
                <w:sz w:val="18"/>
              </w:rPr>
              <w:t>充分性（</w:t>
            </w:r>
            <w:r>
              <w:rPr>
                <w:rFonts w:hint="eastAsia"/>
                <w:sz w:val="18"/>
                <w:lang w:val="en-US" w:eastAsia="zh-CN"/>
              </w:rPr>
              <w:t>4</w:t>
            </w:r>
            <w:r>
              <w:rPr>
                <w:sz w:val="18"/>
              </w:rPr>
              <w:t xml:space="preserve"> 分）</w:t>
            </w:r>
          </w:p>
        </w:tc>
        <w:tc>
          <w:tcPr>
            <w:tcW w:w="1376" w:type="dxa"/>
          </w:tcPr>
          <w:p>
            <w:pPr>
              <w:pStyle w:val="36"/>
              <w:spacing w:before="4"/>
              <w:rPr>
                <w:rFonts w:ascii="Times New Roman"/>
                <w:sz w:val="20"/>
              </w:rPr>
            </w:pPr>
          </w:p>
          <w:p>
            <w:pPr>
              <w:pStyle w:val="36"/>
              <w:spacing w:line="242" w:lineRule="auto"/>
              <w:ind w:left="107" w:right="172"/>
              <w:rPr>
                <w:sz w:val="18"/>
              </w:rPr>
            </w:pPr>
            <w:r>
              <w:rPr>
                <w:sz w:val="18"/>
              </w:rPr>
              <w:t>D1.立项与国家、省、市</w:t>
            </w:r>
            <w:r>
              <w:rPr>
                <w:rFonts w:hint="eastAsia"/>
                <w:sz w:val="18"/>
                <w:lang w:eastAsia="zh-CN"/>
              </w:rPr>
              <w:t>、</w:t>
            </w:r>
            <w:r>
              <w:rPr>
                <w:rFonts w:hint="eastAsia"/>
                <w:sz w:val="18"/>
                <w:lang w:val="en-US" w:eastAsia="zh-CN"/>
              </w:rPr>
              <w:t>区</w:t>
            </w:r>
            <w:r>
              <w:rPr>
                <w:sz w:val="18"/>
              </w:rPr>
              <w:t>发展规划的相符性</w:t>
            </w:r>
          </w:p>
        </w:tc>
        <w:tc>
          <w:tcPr>
            <w:tcW w:w="498" w:type="dxa"/>
          </w:tcPr>
          <w:p>
            <w:pPr>
              <w:pStyle w:val="36"/>
              <w:rPr>
                <w:rFonts w:ascii="Times New Roman"/>
                <w:sz w:val="18"/>
              </w:rPr>
            </w:pPr>
          </w:p>
          <w:p>
            <w:pPr>
              <w:pStyle w:val="36"/>
              <w:rPr>
                <w:rFonts w:ascii="Times New Roman"/>
                <w:sz w:val="18"/>
              </w:rPr>
            </w:pPr>
          </w:p>
          <w:p>
            <w:pPr>
              <w:pStyle w:val="36"/>
              <w:spacing w:before="9"/>
              <w:rPr>
                <w:rFonts w:ascii="Times New Roman"/>
                <w:sz w:val="14"/>
              </w:rPr>
            </w:pPr>
          </w:p>
          <w:p>
            <w:pPr>
              <w:pStyle w:val="36"/>
              <w:spacing w:before="1"/>
              <w:ind w:left="7"/>
              <w:jc w:val="center"/>
              <w:rPr>
                <w:rFonts w:hint="eastAsia" w:eastAsia="宋体"/>
                <w:sz w:val="18"/>
                <w:lang w:eastAsia="zh-CN"/>
              </w:rPr>
            </w:pPr>
            <w:r>
              <w:rPr>
                <w:rFonts w:hint="eastAsia"/>
                <w:sz w:val="18"/>
                <w:lang w:val="en-US" w:eastAsia="zh-CN"/>
              </w:rPr>
              <w:t>2</w:t>
            </w:r>
          </w:p>
        </w:tc>
        <w:tc>
          <w:tcPr>
            <w:tcW w:w="2945" w:type="dxa"/>
          </w:tcPr>
          <w:p>
            <w:pPr>
              <w:pStyle w:val="36"/>
              <w:spacing w:before="4"/>
              <w:rPr>
                <w:rFonts w:ascii="Times New Roman"/>
                <w:sz w:val="20"/>
              </w:rPr>
            </w:pPr>
          </w:p>
          <w:p>
            <w:pPr>
              <w:pStyle w:val="36"/>
              <w:spacing w:line="242" w:lineRule="auto"/>
              <w:ind w:left="106" w:right="114"/>
              <w:jc w:val="both"/>
              <w:rPr>
                <w:sz w:val="18"/>
              </w:rPr>
            </w:pPr>
            <w:r>
              <w:rPr>
                <w:sz w:val="18"/>
              </w:rPr>
              <w:t>对项目的设立是否符合国家、省、市</w:t>
            </w:r>
            <w:r>
              <w:rPr>
                <w:rFonts w:hint="eastAsia"/>
                <w:sz w:val="18"/>
                <w:lang w:eastAsia="zh-CN"/>
              </w:rPr>
              <w:t>、</w:t>
            </w:r>
            <w:r>
              <w:rPr>
                <w:rFonts w:hint="eastAsia"/>
                <w:sz w:val="18"/>
                <w:lang w:val="en-US" w:eastAsia="zh-CN"/>
              </w:rPr>
              <w:t>区</w:t>
            </w:r>
            <w:r>
              <w:rPr>
                <w:sz w:val="18"/>
              </w:rPr>
              <w:t>的战略发展规划，是否属于公共财政支持范围，是否与其他项目重复等进行评价</w:t>
            </w:r>
          </w:p>
        </w:tc>
        <w:tc>
          <w:tcPr>
            <w:tcW w:w="4458" w:type="dxa"/>
          </w:tcPr>
          <w:p>
            <w:pPr>
              <w:pStyle w:val="36"/>
              <w:spacing w:before="4"/>
              <w:rPr>
                <w:rFonts w:ascii="Times New Roman"/>
                <w:sz w:val="20"/>
              </w:rPr>
            </w:pPr>
          </w:p>
          <w:p>
            <w:pPr>
              <w:pStyle w:val="36"/>
              <w:ind w:left="106"/>
              <w:rPr>
                <w:sz w:val="18"/>
              </w:rPr>
            </w:pPr>
            <w:r>
              <w:rPr>
                <w:sz w:val="18"/>
              </w:rPr>
              <w:t>①与国家、省、市</w:t>
            </w:r>
            <w:r>
              <w:rPr>
                <w:rFonts w:hint="eastAsia"/>
                <w:sz w:val="18"/>
                <w:lang w:eastAsia="zh-CN"/>
              </w:rPr>
              <w:t>、</w:t>
            </w:r>
            <w:r>
              <w:rPr>
                <w:rFonts w:hint="eastAsia"/>
                <w:sz w:val="18"/>
                <w:lang w:val="en-US" w:eastAsia="zh-CN"/>
              </w:rPr>
              <w:t>区</w:t>
            </w:r>
            <w:r>
              <w:rPr>
                <w:sz w:val="18"/>
              </w:rPr>
              <w:t>发展规划等重要部署相符（0.5 分）</w:t>
            </w:r>
          </w:p>
          <w:p>
            <w:pPr>
              <w:pStyle w:val="36"/>
              <w:spacing w:before="2"/>
              <w:ind w:left="106"/>
              <w:rPr>
                <w:sz w:val="18"/>
              </w:rPr>
            </w:pPr>
            <w:r>
              <w:rPr>
                <w:sz w:val="18"/>
              </w:rPr>
              <w:t>②属于公共财政支持范围（0.25 分）；</w:t>
            </w:r>
          </w:p>
          <w:p>
            <w:pPr>
              <w:pStyle w:val="36"/>
              <w:spacing w:before="2"/>
              <w:ind w:left="106"/>
              <w:rPr>
                <w:sz w:val="18"/>
              </w:rPr>
            </w:pPr>
            <w:r>
              <w:rPr>
                <w:sz w:val="18"/>
              </w:rPr>
              <w:t>③不与相关部门同类项目或部门内部相关项目重复</w:t>
            </w:r>
          </w:p>
          <w:p>
            <w:pPr>
              <w:pStyle w:val="36"/>
              <w:spacing w:before="5"/>
              <w:ind w:left="106"/>
              <w:rPr>
                <w:sz w:val="18"/>
              </w:rPr>
            </w:pPr>
            <w:r>
              <w:rPr>
                <w:sz w:val="18"/>
              </w:rPr>
              <w:t>（0.25 分）。</w:t>
            </w:r>
          </w:p>
        </w:tc>
        <w:tc>
          <w:tcPr>
            <w:tcW w:w="1699" w:type="dxa"/>
          </w:tcPr>
          <w:p>
            <w:pPr>
              <w:pStyle w:val="36"/>
              <w:spacing w:before="1"/>
              <w:ind w:left="107"/>
              <w:rPr>
                <w:sz w:val="18"/>
              </w:rPr>
            </w:pPr>
            <w:r>
              <w:rPr>
                <w:sz w:val="18"/>
              </w:rPr>
              <w:t>国民经济和社会发</w:t>
            </w:r>
          </w:p>
          <w:p>
            <w:pPr>
              <w:pStyle w:val="36"/>
              <w:spacing w:before="2" w:line="242" w:lineRule="auto"/>
              <w:ind w:left="107" w:right="113" w:hanging="238"/>
              <w:jc w:val="both"/>
              <w:rPr>
                <w:sz w:val="18"/>
              </w:rPr>
            </w:pPr>
            <w:r>
              <w:rPr>
                <w:spacing w:val="-7"/>
                <w:sz w:val="18"/>
              </w:rPr>
              <w:t>； 展规划、行业发展</w:t>
            </w:r>
            <w:r>
              <w:rPr>
                <w:spacing w:val="-3"/>
                <w:sz w:val="18"/>
              </w:rPr>
              <w:t>规划与项目有关的战略和政策重点；</w:t>
            </w:r>
          </w:p>
          <w:p>
            <w:pPr>
              <w:pStyle w:val="36"/>
              <w:spacing w:before="2" w:line="230" w:lineRule="atLeast"/>
              <w:ind w:left="107" w:right="113"/>
              <w:rPr>
                <w:sz w:val="18"/>
              </w:rPr>
            </w:pPr>
            <w:r>
              <w:rPr>
                <w:sz w:val="18"/>
              </w:rPr>
              <w:t>立项申请文件及有关材料</w:t>
            </w:r>
          </w:p>
        </w:tc>
        <w:tc>
          <w:tcPr>
            <w:tcW w:w="1587" w:type="dxa"/>
          </w:tcPr>
          <w:p>
            <w:pPr>
              <w:pStyle w:val="36"/>
              <w:spacing w:line="242" w:lineRule="auto"/>
              <w:ind w:left="107" w:right="29"/>
              <w:jc w:val="center"/>
              <w:rPr>
                <w:rFonts w:hint="eastAsia" w:eastAsia="宋体"/>
                <w:sz w:val="24"/>
                <w:szCs w:val="40"/>
                <w:lang w:val="en-US" w:eastAsia="zh-CN"/>
              </w:rPr>
            </w:pPr>
            <w:r>
              <w:rPr>
                <w:rFonts w:hint="eastAsia"/>
                <w:sz w:val="24"/>
                <w:szCs w:val="40"/>
                <w:lang w:val="en-US" w:eastAsia="zh-CN"/>
              </w:rPr>
              <w:t>2</w:t>
            </w:r>
          </w:p>
        </w:tc>
        <w:tc>
          <w:tcPr>
            <w:tcW w:w="785" w:type="dxa"/>
          </w:tcPr>
          <w:p>
            <w:pPr>
              <w:pStyle w:val="36"/>
              <w:spacing w:before="142" w:line="242" w:lineRule="auto"/>
              <w:ind w:left="106" w:right="95"/>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66" w:hRule="atLeast"/>
        </w:trPr>
        <w:tc>
          <w:tcPr>
            <w:tcW w:w="674" w:type="dxa"/>
            <w:vMerge w:val="continue"/>
            <w:tcBorders>
              <w:top w:val="nil"/>
            </w:tcBorders>
          </w:tcPr>
          <w:p>
            <w:pPr>
              <w:rPr>
                <w:sz w:val="2"/>
                <w:szCs w:val="2"/>
              </w:rPr>
            </w:pPr>
          </w:p>
        </w:tc>
        <w:tc>
          <w:tcPr>
            <w:tcW w:w="692" w:type="dxa"/>
            <w:vMerge w:val="continue"/>
            <w:tcBorders>
              <w:top w:val="nil"/>
            </w:tcBorders>
          </w:tcPr>
          <w:p>
            <w:pPr>
              <w:rPr>
                <w:sz w:val="2"/>
                <w:szCs w:val="2"/>
              </w:rPr>
            </w:pPr>
          </w:p>
        </w:tc>
        <w:tc>
          <w:tcPr>
            <w:tcW w:w="1200" w:type="dxa"/>
            <w:vMerge w:val="continue"/>
            <w:tcBorders>
              <w:top w:val="nil"/>
            </w:tcBorders>
          </w:tcPr>
          <w:p>
            <w:pPr>
              <w:rPr>
                <w:sz w:val="2"/>
                <w:szCs w:val="2"/>
              </w:rPr>
            </w:pPr>
          </w:p>
        </w:tc>
        <w:tc>
          <w:tcPr>
            <w:tcW w:w="1376" w:type="dxa"/>
          </w:tcPr>
          <w:p>
            <w:pPr>
              <w:pStyle w:val="36"/>
              <w:spacing w:before="4"/>
              <w:rPr>
                <w:rFonts w:ascii="Times New Roman"/>
                <w:sz w:val="20"/>
              </w:rPr>
            </w:pPr>
          </w:p>
          <w:p>
            <w:pPr>
              <w:pStyle w:val="36"/>
              <w:spacing w:line="242" w:lineRule="auto"/>
              <w:ind w:left="107" w:right="172"/>
              <w:rPr>
                <w:sz w:val="18"/>
              </w:rPr>
            </w:pPr>
            <w:r>
              <w:rPr>
                <w:sz w:val="18"/>
              </w:rPr>
              <w:t>D2.立项与部门职责的相关性</w:t>
            </w:r>
          </w:p>
        </w:tc>
        <w:tc>
          <w:tcPr>
            <w:tcW w:w="498" w:type="dxa"/>
          </w:tcPr>
          <w:p>
            <w:pPr>
              <w:pStyle w:val="36"/>
              <w:rPr>
                <w:rFonts w:ascii="Times New Roman"/>
                <w:sz w:val="18"/>
              </w:rPr>
            </w:pPr>
          </w:p>
          <w:p>
            <w:pPr>
              <w:pStyle w:val="36"/>
              <w:spacing w:before="7"/>
              <w:rPr>
                <w:rFonts w:ascii="Times New Roman"/>
                <w:sz w:val="22"/>
              </w:rPr>
            </w:pPr>
          </w:p>
          <w:p>
            <w:pPr>
              <w:pStyle w:val="36"/>
              <w:ind w:left="7"/>
              <w:jc w:val="center"/>
              <w:rPr>
                <w:rFonts w:hint="eastAsia" w:eastAsia="宋体"/>
                <w:sz w:val="18"/>
                <w:lang w:eastAsia="zh-CN"/>
              </w:rPr>
            </w:pPr>
            <w:r>
              <w:rPr>
                <w:rFonts w:hint="eastAsia"/>
                <w:sz w:val="18"/>
                <w:lang w:val="en-US" w:eastAsia="zh-CN"/>
              </w:rPr>
              <w:t>2</w:t>
            </w:r>
          </w:p>
        </w:tc>
        <w:tc>
          <w:tcPr>
            <w:tcW w:w="2945" w:type="dxa"/>
          </w:tcPr>
          <w:p>
            <w:pPr>
              <w:pStyle w:val="36"/>
              <w:spacing w:before="4"/>
              <w:rPr>
                <w:rFonts w:ascii="Times New Roman"/>
                <w:sz w:val="20"/>
              </w:rPr>
            </w:pPr>
          </w:p>
          <w:p>
            <w:pPr>
              <w:pStyle w:val="36"/>
              <w:spacing w:line="242" w:lineRule="auto"/>
              <w:ind w:left="106" w:right="114"/>
              <w:jc w:val="both"/>
              <w:rPr>
                <w:sz w:val="18"/>
              </w:rPr>
            </w:pPr>
            <w:r>
              <w:rPr>
                <w:sz w:val="18"/>
              </w:rPr>
              <w:t>对项目立项是否与部门职责范围相符，是否属于部门履职所需进行评价</w:t>
            </w:r>
          </w:p>
        </w:tc>
        <w:tc>
          <w:tcPr>
            <w:tcW w:w="4458" w:type="dxa"/>
          </w:tcPr>
          <w:p>
            <w:pPr>
              <w:pStyle w:val="36"/>
              <w:spacing w:before="1" w:line="242" w:lineRule="auto"/>
              <w:ind w:left="106" w:right="299"/>
              <w:rPr>
                <w:sz w:val="18"/>
              </w:rPr>
            </w:pPr>
            <w:r>
              <w:rPr>
                <w:sz w:val="18"/>
              </w:rPr>
              <w:t>①完全符合项目单位的相关职责，属于履职所需</w:t>
            </w:r>
            <w:r>
              <w:rPr>
                <w:spacing w:val="-9"/>
                <w:sz w:val="18"/>
              </w:rPr>
              <w:t xml:space="preserve">（1 </w:t>
            </w:r>
            <w:r>
              <w:rPr>
                <w:sz w:val="18"/>
              </w:rPr>
              <w:t>分）；</w:t>
            </w:r>
          </w:p>
          <w:p>
            <w:pPr>
              <w:pStyle w:val="36"/>
              <w:spacing w:line="242" w:lineRule="auto"/>
              <w:ind w:left="106" w:right="95"/>
              <w:rPr>
                <w:sz w:val="18"/>
              </w:rPr>
            </w:pPr>
            <w:r>
              <w:rPr>
                <w:spacing w:val="-10"/>
                <w:sz w:val="18"/>
              </w:rPr>
              <w:t>②基本符合项目单位的相关职责，基本为履职所需</w:t>
            </w:r>
            <w:r>
              <w:rPr>
                <w:spacing w:val="-5"/>
                <w:sz w:val="18"/>
              </w:rPr>
              <w:t xml:space="preserve">（0.5 </w:t>
            </w:r>
            <w:r>
              <w:rPr>
                <w:sz w:val="18"/>
              </w:rPr>
              <w:t>分）；</w:t>
            </w:r>
          </w:p>
          <w:p>
            <w:pPr>
              <w:pStyle w:val="36"/>
              <w:spacing w:line="214" w:lineRule="exact"/>
              <w:ind w:left="106"/>
              <w:rPr>
                <w:sz w:val="18"/>
              </w:rPr>
            </w:pPr>
            <w:r>
              <w:rPr>
                <w:sz w:val="18"/>
              </w:rPr>
              <w:t>③与部门职责相关性较差，非履职所需不得分。</w:t>
            </w:r>
          </w:p>
        </w:tc>
        <w:tc>
          <w:tcPr>
            <w:tcW w:w="1699" w:type="dxa"/>
          </w:tcPr>
          <w:p>
            <w:pPr>
              <w:pStyle w:val="36"/>
              <w:rPr>
                <w:rFonts w:ascii="Times New Roman"/>
                <w:sz w:val="18"/>
              </w:rPr>
            </w:pPr>
          </w:p>
          <w:p>
            <w:pPr>
              <w:pStyle w:val="36"/>
              <w:spacing w:before="7"/>
              <w:rPr>
                <w:rFonts w:ascii="Times New Roman"/>
                <w:sz w:val="22"/>
              </w:rPr>
            </w:pPr>
          </w:p>
          <w:p>
            <w:pPr>
              <w:pStyle w:val="36"/>
              <w:ind w:left="88" w:right="94"/>
              <w:jc w:val="center"/>
              <w:rPr>
                <w:sz w:val="18"/>
              </w:rPr>
            </w:pPr>
            <w:r>
              <w:rPr>
                <w:sz w:val="18"/>
              </w:rPr>
              <w:t>相关部门职责范围</w:t>
            </w:r>
          </w:p>
        </w:tc>
        <w:tc>
          <w:tcPr>
            <w:tcW w:w="1587" w:type="dxa"/>
          </w:tcPr>
          <w:p>
            <w:pPr>
              <w:pStyle w:val="36"/>
              <w:ind w:left="107"/>
              <w:jc w:val="center"/>
              <w:rPr>
                <w:rFonts w:hint="eastAsia" w:eastAsia="宋体"/>
                <w:sz w:val="24"/>
                <w:szCs w:val="40"/>
                <w:lang w:val="en-US" w:eastAsia="zh-CN"/>
              </w:rPr>
            </w:pPr>
            <w:r>
              <w:rPr>
                <w:rFonts w:hint="eastAsia"/>
                <w:sz w:val="24"/>
                <w:szCs w:val="40"/>
                <w:lang w:val="en-US" w:eastAsia="zh-CN"/>
              </w:rPr>
              <w:t>2</w:t>
            </w:r>
          </w:p>
        </w:tc>
        <w:tc>
          <w:tcPr>
            <w:tcW w:w="785" w:type="dxa"/>
          </w:tcPr>
          <w:p>
            <w:pPr>
              <w:pStyle w:val="36"/>
              <w:spacing w:before="145" w:line="242" w:lineRule="auto"/>
              <w:ind w:left="106" w:right="198"/>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trPr>
        <w:tc>
          <w:tcPr>
            <w:tcW w:w="674" w:type="dxa"/>
            <w:vMerge w:val="continue"/>
            <w:tcBorders>
              <w:top w:val="nil"/>
            </w:tcBorders>
          </w:tcPr>
          <w:p>
            <w:pPr>
              <w:rPr>
                <w:sz w:val="2"/>
                <w:szCs w:val="2"/>
              </w:rPr>
            </w:pPr>
          </w:p>
        </w:tc>
        <w:tc>
          <w:tcPr>
            <w:tcW w:w="692" w:type="dxa"/>
            <w:vMerge w:val="continue"/>
            <w:tcBorders>
              <w:top w:val="nil"/>
            </w:tcBorders>
          </w:tcPr>
          <w:p>
            <w:pPr>
              <w:rPr>
                <w:sz w:val="2"/>
                <w:szCs w:val="2"/>
              </w:rPr>
            </w:pPr>
          </w:p>
        </w:tc>
        <w:tc>
          <w:tcPr>
            <w:tcW w:w="1200" w:type="dxa"/>
          </w:tcPr>
          <w:p>
            <w:pPr>
              <w:pStyle w:val="36"/>
              <w:spacing w:before="1"/>
              <w:ind w:left="107"/>
              <w:rPr>
                <w:sz w:val="18"/>
              </w:rPr>
            </w:pPr>
            <w:r>
              <w:rPr>
                <w:sz w:val="18"/>
              </w:rPr>
              <w:t>C2.立项程序</w:t>
            </w:r>
          </w:p>
          <w:p>
            <w:pPr>
              <w:pStyle w:val="36"/>
              <w:spacing w:before="2" w:line="230" w:lineRule="atLeast"/>
              <w:ind w:left="107" w:right="292"/>
              <w:rPr>
                <w:sz w:val="18"/>
              </w:rPr>
            </w:pPr>
            <w:r>
              <w:rPr>
                <w:sz w:val="18"/>
              </w:rPr>
              <w:t>规范性（2 分）</w:t>
            </w:r>
          </w:p>
        </w:tc>
        <w:tc>
          <w:tcPr>
            <w:tcW w:w="1376" w:type="dxa"/>
          </w:tcPr>
          <w:p>
            <w:pPr>
              <w:pStyle w:val="36"/>
              <w:spacing w:before="116" w:line="244" w:lineRule="auto"/>
              <w:ind w:left="107" w:right="261"/>
              <w:rPr>
                <w:sz w:val="18"/>
              </w:rPr>
            </w:pPr>
            <w:r>
              <w:rPr>
                <w:sz w:val="18"/>
              </w:rPr>
              <w:t>D3.立项程序的合规性</w:t>
            </w:r>
          </w:p>
        </w:tc>
        <w:tc>
          <w:tcPr>
            <w:tcW w:w="498" w:type="dxa"/>
          </w:tcPr>
          <w:p>
            <w:pPr>
              <w:pStyle w:val="36"/>
              <w:spacing w:before="3"/>
              <w:rPr>
                <w:rFonts w:ascii="Times New Roman"/>
                <w:sz w:val="20"/>
              </w:rPr>
            </w:pPr>
          </w:p>
          <w:p>
            <w:pPr>
              <w:pStyle w:val="36"/>
              <w:ind w:left="7"/>
              <w:jc w:val="center"/>
              <w:rPr>
                <w:sz w:val="18"/>
              </w:rPr>
            </w:pPr>
            <w:r>
              <w:rPr>
                <w:sz w:val="18"/>
              </w:rPr>
              <w:t>2</w:t>
            </w:r>
          </w:p>
        </w:tc>
        <w:tc>
          <w:tcPr>
            <w:tcW w:w="2945" w:type="dxa"/>
          </w:tcPr>
          <w:p>
            <w:pPr>
              <w:pStyle w:val="36"/>
              <w:spacing w:before="1"/>
              <w:ind w:left="106"/>
              <w:rPr>
                <w:sz w:val="18"/>
              </w:rPr>
            </w:pPr>
            <w:r>
              <w:rPr>
                <w:sz w:val="18"/>
              </w:rPr>
              <w:t>对项目申请、设立过程是否符合相</w:t>
            </w:r>
          </w:p>
          <w:p>
            <w:pPr>
              <w:pStyle w:val="36"/>
              <w:spacing w:before="2" w:line="230" w:lineRule="atLeast"/>
              <w:ind w:left="106" w:right="114"/>
              <w:rPr>
                <w:sz w:val="18"/>
              </w:rPr>
            </w:pPr>
            <w:r>
              <w:rPr>
                <w:sz w:val="18"/>
              </w:rPr>
              <w:t>关规定，审批文件和材料是否规范完整进行评价</w:t>
            </w:r>
          </w:p>
        </w:tc>
        <w:tc>
          <w:tcPr>
            <w:tcW w:w="4458" w:type="dxa"/>
          </w:tcPr>
          <w:p>
            <w:pPr>
              <w:pStyle w:val="36"/>
              <w:spacing w:before="116"/>
              <w:ind w:left="106"/>
              <w:rPr>
                <w:sz w:val="18"/>
              </w:rPr>
            </w:pPr>
            <w:r>
              <w:rPr>
                <w:sz w:val="18"/>
              </w:rPr>
              <w:t>①按规定程序申请设立，并取得相应批复（1 分）；</w:t>
            </w:r>
          </w:p>
          <w:p>
            <w:pPr>
              <w:pStyle w:val="36"/>
              <w:spacing w:before="4"/>
              <w:ind w:left="106"/>
              <w:rPr>
                <w:sz w:val="18"/>
              </w:rPr>
            </w:pPr>
            <w:r>
              <w:rPr>
                <w:sz w:val="18"/>
              </w:rPr>
              <w:t>②审批文件和材料规范完整（1 分）。</w:t>
            </w:r>
          </w:p>
        </w:tc>
        <w:tc>
          <w:tcPr>
            <w:tcW w:w="1699" w:type="dxa"/>
          </w:tcPr>
          <w:p>
            <w:pPr>
              <w:pStyle w:val="36"/>
              <w:spacing w:before="1"/>
              <w:ind w:left="107"/>
              <w:rPr>
                <w:sz w:val="18"/>
              </w:rPr>
            </w:pPr>
            <w:r>
              <w:rPr>
                <w:sz w:val="18"/>
              </w:rPr>
              <w:t>项目工程备案材</w:t>
            </w:r>
          </w:p>
          <w:p>
            <w:pPr>
              <w:pStyle w:val="36"/>
              <w:spacing w:before="2" w:line="230" w:lineRule="atLeast"/>
              <w:ind w:left="107" w:right="113"/>
              <w:rPr>
                <w:sz w:val="18"/>
              </w:rPr>
            </w:pPr>
            <w:r>
              <w:rPr>
                <w:sz w:val="18"/>
              </w:rPr>
              <w:t>料、行政审批局可研批复</w:t>
            </w:r>
          </w:p>
        </w:tc>
        <w:tc>
          <w:tcPr>
            <w:tcW w:w="1587" w:type="dxa"/>
          </w:tcPr>
          <w:p>
            <w:pPr>
              <w:pStyle w:val="36"/>
              <w:ind w:left="107"/>
              <w:jc w:val="center"/>
              <w:rPr>
                <w:rFonts w:hint="eastAsia" w:eastAsia="宋体"/>
                <w:sz w:val="24"/>
                <w:szCs w:val="40"/>
                <w:lang w:val="en-US" w:eastAsia="zh-CN"/>
              </w:rPr>
            </w:pPr>
            <w:r>
              <w:rPr>
                <w:rFonts w:hint="eastAsia"/>
                <w:sz w:val="24"/>
                <w:szCs w:val="40"/>
                <w:lang w:val="en-US" w:eastAsia="zh-CN"/>
              </w:rPr>
              <w:t>2</w:t>
            </w:r>
          </w:p>
        </w:tc>
        <w:tc>
          <w:tcPr>
            <w:tcW w:w="785" w:type="dxa"/>
          </w:tcPr>
          <w:p>
            <w:pPr>
              <w:pStyle w:val="36"/>
              <w:spacing w:before="116" w:line="244" w:lineRule="auto"/>
              <w:ind w:left="106" w:right="198"/>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74" w:type="dxa"/>
            <w:vMerge w:val="continue"/>
            <w:tcBorders>
              <w:top w:val="nil"/>
            </w:tcBorders>
          </w:tcPr>
          <w:p>
            <w:pPr>
              <w:rPr>
                <w:sz w:val="2"/>
                <w:szCs w:val="2"/>
              </w:rPr>
            </w:pPr>
          </w:p>
        </w:tc>
        <w:tc>
          <w:tcPr>
            <w:tcW w:w="692" w:type="dxa"/>
            <w:vMerge w:val="restart"/>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149"/>
              <w:ind w:left="108"/>
              <w:rPr>
                <w:sz w:val="18"/>
              </w:rPr>
            </w:pPr>
            <w:r>
              <w:rPr>
                <w:sz w:val="18"/>
              </w:rPr>
              <w:t>B2.绩</w:t>
            </w:r>
          </w:p>
          <w:p>
            <w:pPr>
              <w:pStyle w:val="36"/>
              <w:spacing w:before="2" w:line="242" w:lineRule="auto"/>
              <w:ind w:left="108" w:right="135"/>
              <w:rPr>
                <w:sz w:val="18"/>
              </w:rPr>
            </w:pPr>
            <w:r>
              <w:rPr>
                <w:sz w:val="18"/>
              </w:rPr>
              <w:t>效目标（</w:t>
            </w:r>
            <w:r>
              <w:rPr>
                <w:rFonts w:hint="eastAsia"/>
                <w:sz w:val="18"/>
                <w:lang w:val="en-US" w:eastAsia="zh-CN"/>
              </w:rPr>
              <w:t>8</w:t>
            </w:r>
            <w:r>
              <w:rPr>
                <w:sz w:val="18"/>
              </w:rPr>
              <w:t xml:space="preserve"> 分）</w:t>
            </w:r>
          </w:p>
        </w:tc>
        <w:tc>
          <w:tcPr>
            <w:tcW w:w="1200" w:type="dxa"/>
            <w:vMerge w:val="restart"/>
          </w:tcPr>
          <w:p>
            <w:pPr>
              <w:pStyle w:val="36"/>
              <w:rPr>
                <w:rFonts w:ascii="Times New Roman"/>
                <w:sz w:val="18"/>
              </w:rPr>
            </w:pPr>
          </w:p>
          <w:p>
            <w:pPr>
              <w:pStyle w:val="36"/>
              <w:spacing w:before="2"/>
              <w:rPr>
                <w:rFonts w:ascii="Times New Roman"/>
                <w:sz w:val="23"/>
              </w:rPr>
            </w:pPr>
          </w:p>
          <w:p>
            <w:pPr>
              <w:pStyle w:val="36"/>
              <w:spacing w:line="242" w:lineRule="auto"/>
              <w:ind w:left="107" w:right="113"/>
              <w:rPr>
                <w:sz w:val="18"/>
              </w:rPr>
            </w:pPr>
            <w:r>
              <w:rPr>
                <w:sz w:val="18"/>
              </w:rPr>
              <w:t>C3.</w:t>
            </w:r>
            <w:r>
              <w:rPr>
                <w:spacing w:val="-4"/>
                <w:sz w:val="18"/>
              </w:rPr>
              <w:t>绩效目标</w:t>
            </w:r>
            <w:r>
              <w:rPr>
                <w:sz w:val="18"/>
              </w:rPr>
              <w:t>合理性（</w:t>
            </w:r>
            <w:r>
              <w:rPr>
                <w:rFonts w:hint="eastAsia"/>
                <w:sz w:val="18"/>
                <w:lang w:val="en-US" w:eastAsia="zh-CN"/>
              </w:rPr>
              <w:t>4</w:t>
            </w:r>
            <w:r>
              <w:rPr>
                <w:sz w:val="18"/>
              </w:rPr>
              <w:t xml:space="preserve"> 分）</w:t>
            </w:r>
          </w:p>
        </w:tc>
        <w:tc>
          <w:tcPr>
            <w:tcW w:w="1376" w:type="dxa"/>
          </w:tcPr>
          <w:p>
            <w:pPr>
              <w:pStyle w:val="36"/>
              <w:spacing w:before="119" w:line="242" w:lineRule="auto"/>
              <w:ind w:left="107" w:right="172"/>
              <w:rPr>
                <w:sz w:val="18"/>
              </w:rPr>
            </w:pPr>
            <w:r>
              <w:rPr>
                <w:sz w:val="18"/>
              </w:rPr>
              <w:t>D4.绩效目标依据政策的相符性</w:t>
            </w:r>
          </w:p>
        </w:tc>
        <w:tc>
          <w:tcPr>
            <w:tcW w:w="498" w:type="dxa"/>
          </w:tcPr>
          <w:p>
            <w:pPr>
              <w:pStyle w:val="36"/>
              <w:rPr>
                <w:rFonts w:ascii="Times New Roman"/>
                <w:sz w:val="18"/>
              </w:rPr>
            </w:pPr>
          </w:p>
          <w:p>
            <w:pPr>
              <w:pStyle w:val="36"/>
              <w:spacing w:before="144"/>
              <w:ind w:left="7"/>
              <w:jc w:val="center"/>
              <w:rPr>
                <w:sz w:val="18"/>
              </w:rPr>
            </w:pPr>
            <w:r>
              <w:rPr>
                <w:sz w:val="18"/>
              </w:rPr>
              <w:t>2</w:t>
            </w:r>
          </w:p>
        </w:tc>
        <w:tc>
          <w:tcPr>
            <w:tcW w:w="2945" w:type="dxa"/>
          </w:tcPr>
          <w:p>
            <w:pPr>
              <w:pStyle w:val="36"/>
              <w:spacing w:before="1" w:line="242" w:lineRule="auto"/>
              <w:ind w:left="106" w:right="114"/>
              <w:jc w:val="both"/>
              <w:rPr>
                <w:sz w:val="18"/>
              </w:rPr>
            </w:pPr>
            <w:r>
              <w:rPr>
                <w:sz w:val="18"/>
              </w:rPr>
              <w:t>对项目所设定的绩效目标是否符合国家相关法律法规、国民经济发展规划、部门发展政策与规划进行评</w:t>
            </w:r>
          </w:p>
          <w:p>
            <w:pPr>
              <w:pStyle w:val="36"/>
              <w:spacing w:before="2" w:line="212" w:lineRule="exact"/>
              <w:ind w:left="106"/>
              <w:rPr>
                <w:sz w:val="18"/>
              </w:rPr>
            </w:pPr>
            <w:r>
              <w:rPr>
                <w:sz w:val="18"/>
              </w:rPr>
              <w:t>价</w:t>
            </w:r>
          </w:p>
        </w:tc>
        <w:tc>
          <w:tcPr>
            <w:tcW w:w="4458" w:type="dxa"/>
          </w:tcPr>
          <w:p>
            <w:pPr>
              <w:pStyle w:val="36"/>
              <w:spacing w:before="119" w:line="242" w:lineRule="auto"/>
              <w:ind w:left="106" w:right="29"/>
              <w:rPr>
                <w:sz w:val="18"/>
              </w:rPr>
            </w:pPr>
            <w:r>
              <w:rPr>
                <w:spacing w:val="-4"/>
                <w:sz w:val="18"/>
              </w:rPr>
              <w:t>项目设定了绩效目标或工作任务目标，且项目绩效目标</w:t>
            </w:r>
            <w:r>
              <w:rPr>
                <w:spacing w:val="-6"/>
                <w:sz w:val="18"/>
              </w:rPr>
              <w:t xml:space="preserve">或工作任务目标与实际工作内容具有相关性，得 </w:t>
            </w:r>
            <w:r>
              <w:rPr>
                <w:sz w:val="18"/>
              </w:rPr>
              <w:t>2</w:t>
            </w:r>
            <w:r>
              <w:rPr>
                <w:spacing w:val="-21"/>
                <w:sz w:val="18"/>
              </w:rPr>
              <w:t xml:space="preserve"> 分； </w:t>
            </w:r>
            <w:r>
              <w:rPr>
                <w:sz w:val="18"/>
              </w:rPr>
              <w:t>否则不得分。</w:t>
            </w:r>
          </w:p>
        </w:tc>
        <w:tc>
          <w:tcPr>
            <w:tcW w:w="1699" w:type="dxa"/>
          </w:tcPr>
          <w:p>
            <w:pPr>
              <w:pStyle w:val="36"/>
              <w:spacing w:before="119" w:line="242" w:lineRule="auto"/>
              <w:ind w:left="107" w:right="113"/>
              <w:rPr>
                <w:sz w:val="18"/>
              </w:rPr>
            </w:pPr>
            <w:r>
              <w:rPr>
                <w:sz w:val="18"/>
              </w:rPr>
              <w:t>绩效目标申报表、部门 2020 年度预算</w:t>
            </w:r>
          </w:p>
        </w:tc>
        <w:tc>
          <w:tcPr>
            <w:tcW w:w="1587" w:type="dxa"/>
          </w:tcPr>
          <w:p>
            <w:pPr>
              <w:pStyle w:val="36"/>
              <w:spacing w:before="119" w:line="242" w:lineRule="auto"/>
              <w:ind w:left="107" w:right="39"/>
              <w:jc w:val="center"/>
              <w:rPr>
                <w:rFonts w:hint="eastAsia" w:eastAsia="宋体"/>
                <w:sz w:val="24"/>
                <w:szCs w:val="40"/>
                <w:lang w:val="en-US" w:eastAsia="zh-CN"/>
              </w:rPr>
            </w:pPr>
            <w:r>
              <w:rPr>
                <w:rFonts w:hint="eastAsia"/>
                <w:sz w:val="24"/>
                <w:szCs w:val="40"/>
                <w:lang w:val="en-US" w:eastAsia="zh-CN"/>
              </w:rPr>
              <w:t>2</w:t>
            </w:r>
          </w:p>
        </w:tc>
        <w:tc>
          <w:tcPr>
            <w:tcW w:w="785" w:type="dxa"/>
          </w:tcPr>
          <w:p>
            <w:pPr>
              <w:pStyle w:val="36"/>
              <w:spacing w:line="244" w:lineRule="auto"/>
              <w:ind w:left="106" w:right="198"/>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74" w:type="dxa"/>
            <w:vMerge w:val="continue"/>
            <w:tcBorders>
              <w:top w:val="nil"/>
            </w:tcBorders>
          </w:tcPr>
          <w:p>
            <w:pPr>
              <w:rPr>
                <w:sz w:val="2"/>
                <w:szCs w:val="2"/>
              </w:rPr>
            </w:pPr>
          </w:p>
        </w:tc>
        <w:tc>
          <w:tcPr>
            <w:tcW w:w="692" w:type="dxa"/>
            <w:vMerge w:val="continue"/>
            <w:tcBorders>
              <w:top w:val="nil"/>
            </w:tcBorders>
          </w:tcPr>
          <w:p>
            <w:pPr>
              <w:rPr>
                <w:sz w:val="2"/>
                <w:szCs w:val="2"/>
              </w:rPr>
            </w:pPr>
          </w:p>
        </w:tc>
        <w:tc>
          <w:tcPr>
            <w:tcW w:w="1200" w:type="dxa"/>
            <w:vMerge w:val="continue"/>
            <w:tcBorders>
              <w:top w:val="nil"/>
            </w:tcBorders>
          </w:tcPr>
          <w:p>
            <w:pPr>
              <w:rPr>
                <w:sz w:val="2"/>
                <w:szCs w:val="2"/>
              </w:rPr>
            </w:pPr>
          </w:p>
        </w:tc>
        <w:tc>
          <w:tcPr>
            <w:tcW w:w="1376" w:type="dxa"/>
          </w:tcPr>
          <w:p>
            <w:pPr>
              <w:pStyle w:val="36"/>
              <w:ind w:left="107"/>
              <w:rPr>
                <w:sz w:val="18"/>
              </w:rPr>
            </w:pPr>
            <w:r>
              <w:rPr>
                <w:sz w:val="18"/>
              </w:rPr>
              <w:t>D5.绩效目标</w:t>
            </w:r>
          </w:p>
          <w:p>
            <w:pPr>
              <w:pStyle w:val="36"/>
              <w:spacing w:before="2" w:line="230" w:lineRule="atLeast"/>
              <w:ind w:left="107" w:right="172"/>
              <w:rPr>
                <w:sz w:val="18"/>
              </w:rPr>
            </w:pPr>
            <w:r>
              <w:rPr>
                <w:sz w:val="18"/>
              </w:rPr>
              <w:t>与项目范围的相符性</w:t>
            </w:r>
          </w:p>
        </w:tc>
        <w:tc>
          <w:tcPr>
            <w:tcW w:w="498" w:type="dxa"/>
          </w:tcPr>
          <w:p>
            <w:pPr>
              <w:pStyle w:val="36"/>
              <w:spacing w:before="3"/>
              <w:rPr>
                <w:rFonts w:ascii="Times New Roman"/>
                <w:sz w:val="20"/>
              </w:rPr>
            </w:pPr>
          </w:p>
          <w:p>
            <w:pPr>
              <w:pStyle w:val="36"/>
              <w:ind w:left="7"/>
              <w:jc w:val="center"/>
              <w:rPr>
                <w:rFonts w:hint="eastAsia" w:eastAsia="宋体"/>
                <w:sz w:val="18"/>
                <w:lang w:eastAsia="zh-CN"/>
              </w:rPr>
            </w:pPr>
            <w:r>
              <w:rPr>
                <w:rFonts w:hint="eastAsia"/>
                <w:sz w:val="18"/>
                <w:lang w:val="en-US" w:eastAsia="zh-CN"/>
              </w:rPr>
              <w:t>2</w:t>
            </w:r>
          </w:p>
        </w:tc>
        <w:tc>
          <w:tcPr>
            <w:tcW w:w="2945" w:type="dxa"/>
          </w:tcPr>
          <w:p>
            <w:pPr>
              <w:pStyle w:val="36"/>
              <w:ind w:left="106"/>
              <w:rPr>
                <w:sz w:val="18"/>
              </w:rPr>
            </w:pPr>
            <w:r>
              <w:rPr>
                <w:sz w:val="18"/>
              </w:rPr>
              <w:t>对绩效目标是否符合项目范围，是</w:t>
            </w:r>
          </w:p>
          <w:p>
            <w:pPr>
              <w:pStyle w:val="36"/>
              <w:spacing w:before="2" w:line="230" w:lineRule="atLeast"/>
              <w:ind w:left="106" w:right="114"/>
              <w:rPr>
                <w:sz w:val="18"/>
              </w:rPr>
            </w:pPr>
            <w:r>
              <w:rPr>
                <w:sz w:val="18"/>
              </w:rPr>
              <w:t>否有超项目范围的内容纳入绩效目标进行评价</w:t>
            </w:r>
          </w:p>
        </w:tc>
        <w:tc>
          <w:tcPr>
            <w:tcW w:w="4458" w:type="dxa"/>
          </w:tcPr>
          <w:p>
            <w:pPr>
              <w:pStyle w:val="36"/>
              <w:ind w:left="106"/>
              <w:rPr>
                <w:sz w:val="18"/>
              </w:rPr>
            </w:pPr>
            <w:r>
              <w:rPr>
                <w:sz w:val="18"/>
              </w:rPr>
              <w:t>①绩效目标设置完全符合项目范围（1 分）；</w:t>
            </w:r>
          </w:p>
          <w:p>
            <w:pPr>
              <w:pStyle w:val="36"/>
              <w:spacing w:before="2"/>
              <w:ind w:left="106"/>
              <w:rPr>
                <w:sz w:val="18"/>
              </w:rPr>
            </w:pPr>
            <w:r>
              <w:rPr>
                <w:sz w:val="18"/>
              </w:rPr>
              <w:t>②绩效目标设置基本符合项目范围的（0.5 分）；</w:t>
            </w:r>
          </w:p>
          <w:p>
            <w:pPr>
              <w:pStyle w:val="36"/>
              <w:spacing w:before="2" w:line="214" w:lineRule="exact"/>
              <w:ind w:left="106"/>
              <w:rPr>
                <w:sz w:val="18"/>
              </w:rPr>
            </w:pPr>
            <w:r>
              <w:rPr>
                <w:sz w:val="18"/>
              </w:rPr>
              <w:t>③绩效目标设置与项目范围差别较大的不得分。</w:t>
            </w:r>
          </w:p>
        </w:tc>
        <w:tc>
          <w:tcPr>
            <w:tcW w:w="1699" w:type="dxa"/>
          </w:tcPr>
          <w:p>
            <w:pPr>
              <w:pStyle w:val="36"/>
              <w:ind w:left="107"/>
              <w:rPr>
                <w:sz w:val="18"/>
              </w:rPr>
            </w:pPr>
            <w:r>
              <w:rPr>
                <w:sz w:val="18"/>
              </w:rPr>
              <w:t>项目可研报告、立</w:t>
            </w:r>
          </w:p>
          <w:p>
            <w:pPr>
              <w:pStyle w:val="36"/>
              <w:spacing w:before="2" w:line="230" w:lineRule="atLeast"/>
              <w:ind w:left="107" w:right="113"/>
              <w:rPr>
                <w:sz w:val="18"/>
              </w:rPr>
            </w:pPr>
            <w:r>
              <w:rPr>
                <w:sz w:val="18"/>
              </w:rPr>
              <w:t>项批复、绩效目标申报表</w:t>
            </w:r>
          </w:p>
        </w:tc>
        <w:tc>
          <w:tcPr>
            <w:tcW w:w="1587" w:type="dxa"/>
          </w:tcPr>
          <w:p>
            <w:pPr>
              <w:pStyle w:val="36"/>
              <w:spacing w:before="2" w:line="230" w:lineRule="atLeast"/>
              <w:ind w:left="107" w:right="29"/>
              <w:jc w:val="center"/>
              <w:rPr>
                <w:rFonts w:hint="eastAsia" w:eastAsia="宋体"/>
                <w:sz w:val="24"/>
                <w:szCs w:val="40"/>
                <w:lang w:val="en-US" w:eastAsia="zh-CN"/>
              </w:rPr>
            </w:pPr>
            <w:r>
              <w:rPr>
                <w:rFonts w:hint="eastAsia"/>
                <w:sz w:val="24"/>
                <w:szCs w:val="40"/>
                <w:lang w:val="en-US" w:eastAsia="zh-CN"/>
              </w:rPr>
              <w:t>2</w:t>
            </w:r>
          </w:p>
        </w:tc>
        <w:tc>
          <w:tcPr>
            <w:tcW w:w="785" w:type="dxa"/>
          </w:tcPr>
          <w:p>
            <w:pPr>
              <w:pStyle w:val="36"/>
              <w:spacing w:before="118" w:line="242" w:lineRule="auto"/>
              <w:ind w:left="106" w:right="198"/>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74" w:type="dxa"/>
            <w:vMerge w:val="continue"/>
            <w:tcBorders>
              <w:top w:val="nil"/>
            </w:tcBorders>
          </w:tcPr>
          <w:p>
            <w:pPr>
              <w:rPr>
                <w:sz w:val="2"/>
                <w:szCs w:val="2"/>
              </w:rPr>
            </w:pPr>
          </w:p>
        </w:tc>
        <w:tc>
          <w:tcPr>
            <w:tcW w:w="692" w:type="dxa"/>
            <w:vMerge w:val="continue"/>
            <w:tcBorders>
              <w:top w:val="nil"/>
            </w:tcBorders>
          </w:tcPr>
          <w:p>
            <w:pPr>
              <w:rPr>
                <w:sz w:val="2"/>
                <w:szCs w:val="2"/>
              </w:rPr>
            </w:pPr>
          </w:p>
        </w:tc>
        <w:tc>
          <w:tcPr>
            <w:tcW w:w="1200" w:type="dxa"/>
            <w:vMerge w:val="restart"/>
          </w:tcPr>
          <w:p>
            <w:pPr>
              <w:pStyle w:val="36"/>
              <w:rPr>
                <w:rFonts w:ascii="Times New Roman"/>
                <w:sz w:val="18"/>
              </w:rPr>
            </w:pPr>
          </w:p>
          <w:p>
            <w:pPr>
              <w:pStyle w:val="36"/>
              <w:spacing w:before="2"/>
              <w:rPr>
                <w:rFonts w:ascii="Times New Roman"/>
                <w:sz w:val="23"/>
              </w:rPr>
            </w:pPr>
          </w:p>
          <w:p>
            <w:pPr>
              <w:pStyle w:val="36"/>
              <w:spacing w:line="242" w:lineRule="auto"/>
              <w:ind w:left="107" w:right="113"/>
              <w:rPr>
                <w:sz w:val="18"/>
              </w:rPr>
            </w:pPr>
            <w:r>
              <w:rPr>
                <w:sz w:val="18"/>
              </w:rPr>
              <w:t>C4.</w:t>
            </w:r>
            <w:r>
              <w:rPr>
                <w:spacing w:val="-4"/>
                <w:sz w:val="18"/>
              </w:rPr>
              <w:t>绩效指标</w:t>
            </w:r>
            <w:r>
              <w:rPr>
                <w:sz w:val="18"/>
              </w:rPr>
              <w:t>明确性（</w:t>
            </w:r>
            <w:r>
              <w:rPr>
                <w:rFonts w:hint="eastAsia"/>
                <w:sz w:val="18"/>
                <w:lang w:val="en-US" w:eastAsia="zh-CN"/>
              </w:rPr>
              <w:t>4</w:t>
            </w:r>
            <w:r>
              <w:rPr>
                <w:sz w:val="18"/>
              </w:rPr>
              <w:t xml:space="preserve"> 分）</w:t>
            </w:r>
          </w:p>
        </w:tc>
        <w:tc>
          <w:tcPr>
            <w:tcW w:w="1376" w:type="dxa"/>
          </w:tcPr>
          <w:p>
            <w:pPr>
              <w:pStyle w:val="36"/>
              <w:spacing w:before="118" w:line="242" w:lineRule="auto"/>
              <w:ind w:left="107" w:right="172"/>
              <w:rPr>
                <w:sz w:val="18"/>
              </w:rPr>
            </w:pPr>
            <w:r>
              <w:rPr>
                <w:sz w:val="18"/>
              </w:rPr>
              <w:t>D6.绩效目标细化、量化程度</w:t>
            </w:r>
          </w:p>
        </w:tc>
        <w:tc>
          <w:tcPr>
            <w:tcW w:w="498" w:type="dxa"/>
          </w:tcPr>
          <w:p>
            <w:pPr>
              <w:pStyle w:val="36"/>
              <w:rPr>
                <w:rFonts w:ascii="Times New Roman"/>
                <w:sz w:val="18"/>
              </w:rPr>
            </w:pPr>
          </w:p>
          <w:p>
            <w:pPr>
              <w:pStyle w:val="36"/>
              <w:spacing w:before="144"/>
              <w:ind w:left="7"/>
              <w:jc w:val="center"/>
              <w:rPr>
                <w:sz w:val="18"/>
              </w:rPr>
            </w:pPr>
            <w:r>
              <w:rPr>
                <w:sz w:val="18"/>
              </w:rPr>
              <w:t>2</w:t>
            </w:r>
          </w:p>
        </w:tc>
        <w:tc>
          <w:tcPr>
            <w:tcW w:w="2945" w:type="dxa"/>
          </w:tcPr>
          <w:p>
            <w:pPr>
              <w:pStyle w:val="36"/>
              <w:spacing w:before="3" w:line="230" w:lineRule="atLeast"/>
              <w:ind w:left="106" w:right="6"/>
              <w:rPr>
                <w:sz w:val="18"/>
              </w:rPr>
            </w:pPr>
            <w:r>
              <w:rPr>
                <w:spacing w:val="-7"/>
                <w:sz w:val="18"/>
              </w:rPr>
              <w:t>对项目绩效目标是否在数量、质量、</w:t>
            </w:r>
            <w:r>
              <w:rPr>
                <w:sz w:val="18"/>
              </w:rPr>
              <w:t>成本、时效、效益等方面设置了细化、量化的绩效指标，以及指标内容是否清晰合理进行评价</w:t>
            </w:r>
          </w:p>
        </w:tc>
        <w:tc>
          <w:tcPr>
            <w:tcW w:w="4458" w:type="dxa"/>
          </w:tcPr>
          <w:p>
            <w:pPr>
              <w:pStyle w:val="36"/>
              <w:rPr>
                <w:rFonts w:ascii="Times New Roman"/>
                <w:sz w:val="18"/>
              </w:rPr>
            </w:pPr>
          </w:p>
          <w:p>
            <w:pPr>
              <w:pStyle w:val="36"/>
              <w:spacing w:before="144"/>
              <w:ind w:left="106"/>
              <w:rPr>
                <w:sz w:val="18"/>
              </w:rPr>
            </w:pPr>
            <w:r>
              <w:rPr>
                <w:sz w:val="18"/>
              </w:rPr>
              <w:t>每发现一处未细化或未量化指标扣 0.5 分，扣完为止</w:t>
            </w:r>
          </w:p>
        </w:tc>
        <w:tc>
          <w:tcPr>
            <w:tcW w:w="1699" w:type="dxa"/>
          </w:tcPr>
          <w:p>
            <w:pPr>
              <w:pStyle w:val="36"/>
              <w:spacing w:before="118" w:line="242" w:lineRule="auto"/>
              <w:ind w:left="107" w:right="113"/>
              <w:jc w:val="both"/>
              <w:rPr>
                <w:sz w:val="18"/>
              </w:rPr>
            </w:pPr>
            <w:r>
              <w:rPr>
                <w:sz w:val="18"/>
              </w:rPr>
              <w:t>项目绩效目标和内容；绩效评价相关法律法规要求</w:t>
            </w:r>
          </w:p>
        </w:tc>
        <w:tc>
          <w:tcPr>
            <w:tcW w:w="1587" w:type="dxa"/>
          </w:tcPr>
          <w:p>
            <w:pPr>
              <w:pStyle w:val="36"/>
              <w:spacing w:line="242" w:lineRule="auto"/>
              <w:ind w:left="107" w:right="39"/>
              <w:jc w:val="center"/>
              <w:rPr>
                <w:rFonts w:hint="eastAsia" w:eastAsia="宋体"/>
                <w:sz w:val="24"/>
                <w:szCs w:val="40"/>
                <w:lang w:val="en-US" w:eastAsia="zh-CN"/>
              </w:rPr>
            </w:pPr>
            <w:r>
              <w:rPr>
                <w:rFonts w:hint="eastAsia"/>
                <w:sz w:val="24"/>
                <w:szCs w:val="40"/>
                <w:lang w:val="en-US" w:eastAsia="zh-CN"/>
              </w:rPr>
              <w:t>0</w:t>
            </w:r>
          </w:p>
        </w:tc>
        <w:tc>
          <w:tcPr>
            <w:tcW w:w="785" w:type="dxa"/>
          </w:tcPr>
          <w:p>
            <w:pPr>
              <w:pStyle w:val="36"/>
              <w:spacing w:line="242" w:lineRule="auto"/>
              <w:ind w:left="106" w:right="198"/>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74" w:type="dxa"/>
            <w:vMerge w:val="continue"/>
            <w:tcBorders>
              <w:top w:val="nil"/>
            </w:tcBorders>
          </w:tcPr>
          <w:p>
            <w:pPr>
              <w:rPr>
                <w:sz w:val="2"/>
                <w:szCs w:val="2"/>
              </w:rPr>
            </w:pPr>
          </w:p>
        </w:tc>
        <w:tc>
          <w:tcPr>
            <w:tcW w:w="692" w:type="dxa"/>
            <w:vMerge w:val="continue"/>
            <w:tcBorders>
              <w:top w:val="nil"/>
            </w:tcBorders>
          </w:tcPr>
          <w:p>
            <w:pPr>
              <w:rPr>
                <w:sz w:val="2"/>
                <w:szCs w:val="2"/>
              </w:rPr>
            </w:pPr>
          </w:p>
        </w:tc>
        <w:tc>
          <w:tcPr>
            <w:tcW w:w="1200" w:type="dxa"/>
            <w:vMerge w:val="continue"/>
            <w:tcBorders>
              <w:top w:val="nil"/>
            </w:tcBorders>
          </w:tcPr>
          <w:p>
            <w:pPr>
              <w:rPr>
                <w:sz w:val="2"/>
                <w:szCs w:val="2"/>
              </w:rPr>
            </w:pPr>
          </w:p>
        </w:tc>
        <w:tc>
          <w:tcPr>
            <w:tcW w:w="1376" w:type="dxa"/>
          </w:tcPr>
          <w:p>
            <w:pPr>
              <w:pStyle w:val="36"/>
              <w:spacing w:before="117" w:line="242" w:lineRule="auto"/>
              <w:ind w:left="107" w:right="261"/>
              <w:rPr>
                <w:sz w:val="18"/>
              </w:rPr>
            </w:pPr>
            <w:r>
              <w:rPr>
                <w:sz w:val="18"/>
              </w:rPr>
              <w:t>D7.绩效指标设置合理性</w:t>
            </w:r>
          </w:p>
        </w:tc>
        <w:tc>
          <w:tcPr>
            <w:tcW w:w="498" w:type="dxa"/>
          </w:tcPr>
          <w:p>
            <w:pPr>
              <w:pStyle w:val="36"/>
              <w:spacing w:before="5"/>
              <w:rPr>
                <w:rFonts w:ascii="Times New Roman"/>
                <w:sz w:val="20"/>
              </w:rPr>
            </w:pPr>
          </w:p>
          <w:p>
            <w:pPr>
              <w:pStyle w:val="36"/>
              <w:ind w:left="7"/>
              <w:jc w:val="center"/>
              <w:rPr>
                <w:rFonts w:hint="eastAsia" w:eastAsia="宋体"/>
                <w:sz w:val="18"/>
                <w:lang w:eastAsia="zh-CN"/>
              </w:rPr>
            </w:pPr>
            <w:r>
              <w:rPr>
                <w:rFonts w:hint="eastAsia"/>
                <w:sz w:val="18"/>
                <w:lang w:val="en-US" w:eastAsia="zh-CN"/>
              </w:rPr>
              <w:t>2</w:t>
            </w:r>
          </w:p>
        </w:tc>
        <w:tc>
          <w:tcPr>
            <w:tcW w:w="2945" w:type="dxa"/>
          </w:tcPr>
          <w:p>
            <w:pPr>
              <w:pStyle w:val="36"/>
              <w:ind w:left="106"/>
              <w:rPr>
                <w:sz w:val="18"/>
              </w:rPr>
            </w:pPr>
            <w:r>
              <w:rPr>
                <w:sz w:val="18"/>
              </w:rPr>
              <w:t>对项目绩效指标是否与项目工作实</w:t>
            </w:r>
          </w:p>
          <w:p>
            <w:pPr>
              <w:pStyle w:val="36"/>
              <w:spacing w:before="4" w:line="230" w:lineRule="atLeast"/>
              <w:ind w:left="106" w:right="114"/>
              <w:rPr>
                <w:sz w:val="18"/>
              </w:rPr>
            </w:pPr>
            <w:r>
              <w:rPr>
                <w:sz w:val="18"/>
              </w:rPr>
              <w:t>施计划相匹配；是否符合绩效指标设立规定进行评价。</w:t>
            </w:r>
          </w:p>
        </w:tc>
        <w:tc>
          <w:tcPr>
            <w:tcW w:w="4458" w:type="dxa"/>
          </w:tcPr>
          <w:p>
            <w:pPr>
              <w:pStyle w:val="36"/>
              <w:spacing w:line="244" w:lineRule="auto"/>
              <w:ind w:left="106" w:right="24"/>
              <w:rPr>
                <w:sz w:val="18"/>
              </w:rPr>
            </w:pPr>
            <w:r>
              <w:rPr>
                <w:sz w:val="18"/>
              </w:rPr>
              <w:t>①项目绩效指标与工作实施计划完全相匹配；各项指标设立均符合管理规定得满分；</w:t>
            </w:r>
          </w:p>
          <w:p>
            <w:pPr>
              <w:pStyle w:val="36"/>
              <w:spacing w:line="210" w:lineRule="exact"/>
              <w:ind w:left="106"/>
              <w:rPr>
                <w:sz w:val="18"/>
              </w:rPr>
            </w:pPr>
            <w:r>
              <w:rPr>
                <w:sz w:val="18"/>
              </w:rPr>
              <w:t>②每发现一处不合规扣 0.5 分，扣完为止。</w:t>
            </w:r>
          </w:p>
        </w:tc>
        <w:tc>
          <w:tcPr>
            <w:tcW w:w="1699" w:type="dxa"/>
            <w:tcBorders>
              <w:bottom w:val="single" w:color="auto" w:sz="4" w:space="0"/>
            </w:tcBorders>
          </w:tcPr>
          <w:p>
            <w:pPr>
              <w:pStyle w:val="36"/>
              <w:ind w:left="107"/>
              <w:rPr>
                <w:sz w:val="18"/>
              </w:rPr>
            </w:pPr>
            <w:r>
              <w:rPr>
                <w:sz w:val="18"/>
              </w:rPr>
              <w:t>项目绩效目标和内</w:t>
            </w:r>
          </w:p>
          <w:p>
            <w:pPr>
              <w:pStyle w:val="36"/>
              <w:spacing w:before="4" w:line="230" w:lineRule="atLeast"/>
              <w:ind w:left="107" w:right="113"/>
              <w:rPr>
                <w:sz w:val="18"/>
              </w:rPr>
            </w:pPr>
            <w:r>
              <w:rPr>
                <w:sz w:val="18"/>
              </w:rPr>
              <w:t>容；绩效评价相关法律法规要求</w:t>
            </w:r>
          </w:p>
        </w:tc>
        <w:tc>
          <w:tcPr>
            <w:tcW w:w="1587" w:type="dxa"/>
          </w:tcPr>
          <w:p>
            <w:pPr>
              <w:pStyle w:val="36"/>
              <w:spacing w:before="117" w:line="242" w:lineRule="auto"/>
              <w:ind w:left="107" w:right="39"/>
              <w:jc w:val="center"/>
              <w:rPr>
                <w:rFonts w:hint="eastAsia" w:eastAsia="宋体"/>
                <w:sz w:val="24"/>
                <w:szCs w:val="40"/>
                <w:lang w:val="en-US" w:eastAsia="zh-CN"/>
              </w:rPr>
            </w:pPr>
            <w:r>
              <w:rPr>
                <w:rFonts w:hint="eastAsia"/>
                <w:sz w:val="24"/>
                <w:szCs w:val="40"/>
                <w:lang w:val="en-US" w:eastAsia="zh-CN"/>
              </w:rPr>
              <w:t>1</w:t>
            </w:r>
          </w:p>
        </w:tc>
        <w:tc>
          <w:tcPr>
            <w:tcW w:w="785" w:type="dxa"/>
          </w:tcPr>
          <w:p>
            <w:pPr>
              <w:pStyle w:val="36"/>
              <w:spacing w:before="117" w:line="242" w:lineRule="auto"/>
              <w:ind w:left="106" w:right="198"/>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74" w:type="dxa"/>
            <w:vMerge w:val="continue"/>
            <w:tcBorders>
              <w:top w:val="nil"/>
            </w:tcBorders>
          </w:tcPr>
          <w:p>
            <w:pPr>
              <w:rPr>
                <w:sz w:val="2"/>
                <w:szCs w:val="2"/>
              </w:rPr>
            </w:pPr>
          </w:p>
        </w:tc>
        <w:tc>
          <w:tcPr>
            <w:tcW w:w="692" w:type="dxa"/>
            <w:vMerge w:val="restart"/>
          </w:tcPr>
          <w:p>
            <w:pPr>
              <w:pStyle w:val="36"/>
              <w:rPr>
                <w:rFonts w:ascii="Times New Roman"/>
                <w:sz w:val="18"/>
              </w:rPr>
            </w:pPr>
          </w:p>
          <w:p>
            <w:pPr>
              <w:pStyle w:val="36"/>
              <w:spacing w:before="151"/>
              <w:ind w:left="108"/>
              <w:rPr>
                <w:sz w:val="18"/>
              </w:rPr>
            </w:pPr>
            <w:r>
              <w:rPr>
                <w:sz w:val="18"/>
              </w:rPr>
              <w:t>B3.资</w:t>
            </w:r>
          </w:p>
          <w:p>
            <w:pPr>
              <w:pStyle w:val="36"/>
              <w:spacing w:before="2" w:line="242" w:lineRule="auto"/>
              <w:ind w:left="108" w:right="135"/>
              <w:rPr>
                <w:sz w:val="18"/>
              </w:rPr>
            </w:pPr>
            <w:r>
              <w:rPr>
                <w:sz w:val="18"/>
              </w:rPr>
              <w:t>金投入（</w:t>
            </w:r>
            <w:r>
              <w:rPr>
                <w:rFonts w:hint="eastAsia"/>
                <w:sz w:val="18"/>
                <w:lang w:val="en-US" w:eastAsia="zh-CN"/>
              </w:rPr>
              <w:t>6</w:t>
            </w:r>
            <w:r>
              <w:rPr>
                <w:sz w:val="18"/>
              </w:rPr>
              <w:t xml:space="preserve"> 分）</w:t>
            </w:r>
          </w:p>
        </w:tc>
        <w:tc>
          <w:tcPr>
            <w:tcW w:w="1200" w:type="dxa"/>
            <w:vMerge w:val="restart"/>
          </w:tcPr>
          <w:p>
            <w:pPr>
              <w:pStyle w:val="36"/>
              <w:rPr>
                <w:rFonts w:ascii="Times New Roman"/>
                <w:sz w:val="18"/>
              </w:rPr>
            </w:pPr>
          </w:p>
          <w:p>
            <w:pPr>
              <w:pStyle w:val="36"/>
              <w:spacing w:before="1"/>
              <w:rPr>
                <w:rFonts w:ascii="Times New Roman"/>
                <w:sz w:val="23"/>
              </w:rPr>
            </w:pPr>
          </w:p>
          <w:p>
            <w:pPr>
              <w:pStyle w:val="36"/>
              <w:spacing w:line="242" w:lineRule="auto"/>
              <w:ind w:left="107" w:right="113"/>
              <w:rPr>
                <w:sz w:val="18"/>
              </w:rPr>
            </w:pPr>
            <w:r>
              <w:rPr>
                <w:sz w:val="18"/>
              </w:rPr>
              <w:t>C5.</w:t>
            </w:r>
            <w:r>
              <w:rPr>
                <w:spacing w:val="-4"/>
                <w:sz w:val="18"/>
              </w:rPr>
              <w:t>预算编制</w:t>
            </w:r>
            <w:r>
              <w:rPr>
                <w:sz w:val="18"/>
              </w:rPr>
              <w:t>科学性（</w:t>
            </w:r>
            <w:r>
              <w:rPr>
                <w:rFonts w:hint="eastAsia"/>
                <w:sz w:val="18"/>
                <w:lang w:val="en-US" w:eastAsia="zh-CN"/>
              </w:rPr>
              <w:t>6</w:t>
            </w:r>
            <w:r>
              <w:rPr>
                <w:sz w:val="18"/>
              </w:rPr>
              <w:t xml:space="preserve"> 分）</w:t>
            </w:r>
          </w:p>
        </w:tc>
        <w:tc>
          <w:tcPr>
            <w:tcW w:w="1376" w:type="dxa"/>
          </w:tcPr>
          <w:p>
            <w:pPr>
              <w:pStyle w:val="36"/>
              <w:spacing w:before="5"/>
              <w:rPr>
                <w:rFonts w:ascii="Times New Roman"/>
                <w:sz w:val="20"/>
              </w:rPr>
            </w:pPr>
          </w:p>
          <w:p>
            <w:pPr>
              <w:pStyle w:val="36"/>
              <w:spacing w:line="242" w:lineRule="auto"/>
              <w:ind w:left="107" w:right="261"/>
              <w:rPr>
                <w:sz w:val="18"/>
              </w:rPr>
            </w:pPr>
            <w:r>
              <w:rPr>
                <w:sz w:val="18"/>
              </w:rPr>
              <w:t>D8.预算内容合理性</w:t>
            </w:r>
          </w:p>
        </w:tc>
        <w:tc>
          <w:tcPr>
            <w:tcW w:w="498" w:type="dxa"/>
          </w:tcPr>
          <w:p>
            <w:pPr>
              <w:pStyle w:val="36"/>
              <w:rPr>
                <w:rFonts w:ascii="Times New Roman"/>
                <w:sz w:val="18"/>
              </w:rPr>
            </w:pPr>
          </w:p>
          <w:p>
            <w:pPr>
              <w:pStyle w:val="36"/>
              <w:spacing w:before="144"/>
              <w:ind w:left="7"/>
              <w:jc w:val="center"/>
              <w:rPr>
                <w:sz w:val="18"/>
              </w:rPr>
            </w:pPr>
            <w:r>
              <w:rPr>
                <w:sz w:val="18"/>
              </w:rPr>
              <w:t>3</w:t>
            </w:r>
          </w:p>
        </w:tc>
        <w:tc>
          <w:tcPr>
            <w:tcW w:w="2945" w:type="dxa"/>
          </w:tcPr>
          <w:p>
            <w:pPr>
              <w:pStyle w:val="36"/>
              <w:spacing w:before="118" w:line="242" w:lineRule="auto"/>
              <w:ind w:left="106" w:right="114"/>
              <w:jc w:val="both"/>
              <w:rPr>
                <w:sz w:val="18"/>
              </w:rPr>
            </w:pPr>
            <w:r>
              <w:rPr>
                <w:sz w:val="18"/>
              </w:rPr>
              <w:t>对预算内容是否与项目内容相符， 预算额度是否与工作任务相匹配进行评价</w:t>
            </w:r>
          </w:p>
        </w:tc>
        <w:tc>
          <w:tcPr>
            <w:tcW w:w="4458" w:type="dxa"/>
            <w:tcBorders>
              <w:right w:val="single" w:color="auto" w:sz="4" w:space="0"/>
            </w:tcBorders>
          </w:tcPr>
          <w:p>
            <w:pPr>
              <w:pStyle w:val="36"/>
              <w:spacing w:before="2" w:line="242" w:lineRule="auto"/>
              <w:ind w:left="106" w:right="16"/>
              <w:rPr>
                <w:sz w:val="18"/>
              </w:rPr>
            </w:pPr>
            <w:r>
              <w:rPr>
                <w:sz w:val="18"/>
              </w:rPr>
              <w:t>①预算内容与项目工作内容完全相符，得 50%权重分， 若有不符按相应权重进行扣分；</w:t>
            </w:r>
          </w:p>
          <w:p>
            <w:pPr>
              <w:pStyle w:val="36"/>
              <w:spacing w:line="230" w:lineRule="exact"/>
              <w:ind w:left="106"/>
              <w:rPr>
                <w:sz w:val="18"/>
              </w:rPr>
            </w:pPr>
            <w:r>
              <w:rPr>
                <w:sz w:val="18"/>
              </w:rPr>
              <w:t>②预算额度与工作任务相匹配，得 50%权重分，若有不</w:t>
            </w:r>
          </w:p>
          <w:p>
            <w:pPr>
              <w:pStyle w:val="36"/>
              <w:spacing w:before="3" w:line="213" w:lineRule="exact"/>
              <w:ind w:left="106"/>
              <w:rPr>
                <w:sz w:val="18"/>
              </w:rPr>
            </w:pPr>
            <w:r>
              <w:rPr>
                <w:sz w:val="18"/>
              </w:rPr>
              <w:t>符按相应权重进行扣分。</w:t>
            </w:r>
          </w:p>
        </w:tc>
        <w:tc>
          <w:tcPr>
            <w:tcW w:w="1699" w:type="dxa"/>
            <w:tcBorders>
              <w:top w:val="single" w:color="auto" w:sz="4" w:space="0"/>
              <w:left w:val="single" w:color="auto" w:sz="4" w:space="0"/>
              <w:bottom w:val="single" w:color="auto" w:sz="4" w:space="0"/>
              <w:right w:val="single" w:color="auto" w:sz="4" w:space="0"/>
            </w:tcBorders>
          </w:tcPr>
          <w:p>
            <w:pPr>
              <w:pStyle w:val="36"/>
              <w:rPr>
                <w:rFonts w:ascii="Times New Roman"/>
                <w:sz w:val="18"/>
              </w:rPr>
            </w:pPr>
          </w:p>
          <w:p>
            <w:pPr>
              <w:pStyle w:val="36"/>
              <w:spacing w:before="1"/>
              <w:rPr>
                <w:rFonts w:ascii="Times New Roman"/>
                <w:sz w:val="23"/>
              </w:rPr>
            </w:pPr>
          </w:p>
          <w:p>
            <w:pPr>
              <w:pStyle w:val="36"/>
              <w:spacing w:line="242" w:lineRule="auto"/>
              <w:ind w:left="107" w:right="113"/>
              <w:jc w:val="both"/>
              <w:rPr>
                <w:rFonts w:hint="eastAsia" w:eastAsia="宋体"/>
                <w:sz w:val="18"/>
                <w:lang w:val="en-US" w:eastAsia="zh-CN"/>
              </w:rPr>
            </w:pPr>
            <w:r>
              <w:rPr>
                <w:sz w:val="18"/>
              </w:rPr>
              <w:t>预算编制依据及标准、预算指标文、项目概预算批复</w:t>
            </w:r>
          </w:p>
        </w:tc>
        <w:tc>
          <w:tcPr>
            <w:tcW w:w="1587" w:type="dxa"/>
            <w:tcBorders>
              <w:left w:val="single" w:color="auto" w:sz="4" w:space="0"/>
              <w:bottom w:val="single" w:color="auto" w:sz="4" w:space="0"/>
            </w:tcBorders>
          </w:tcPr>
          <w:p>
            <w:pPr>
              <w:pStyle w:val="36"/>
              <w:spacing w:before="151" w:line="242" w:lineRule="auto"/>
              <w:ind w:left="107" w:right="97"/>
              <w:jc w:val="center"/>
              <w:rPr>
                <w:rFonts w:hint="default" w:eastAsia="宋体"/>
                <w:sz w:val="24"/>
                <w:szCs w:val="40"/>
                <w:lang w:val="en-US" w:eastAsia="zh-CN"/>
              </w:rPr>
            </w:pPr>
            <w:r>
              <w:rPr>
                <w:rFonts w:hint="eastAsia"/>
                <w:sz w:val="24"/>
                <w:szCs w:val="40"/>
                <w:lang w:val="en-US" w:eastAsia="zh-CN"/>
              </w:rPr>
              <w:t>3</w:t>
            </w:r>
          </w:p>
        </w:tc>
        <w:tc>
          <w:tcPr>
            <w:tcW w:w="785" w:type="dxa"/>
            <w:vMerge w:val="restart"/>
            <w:tcBorders>
              <w:bottom w:val="nil"/>
            </w:tcBorders>
          </w:tcPr>
          <w:p>
            <w:pPr>
              <w:pStyle w:val="36"/>
              <w:spacing w:line="242" w:lineRule="auto"/>
              <w:ind w:left="106" w:right="198"/>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7" w:hRule="atLeast"/>
        </w:trPr>
        <w:tc>
          <w:tcPr>
            <w:tcW w:w="674" w:type="dxa"/>
            <w:vMerge w:val="continue"/>
            <w:tcBorders>
              <w:top w:val="nil"/>
            </w:tcBorders>
          </w:tcPr>
          <w:p>
            <w:pPr>
              <w:rPr>
                <w:sz w:val="2"/>
                <w:szCs w:val="2"/>
              </w:rPr>
            </w:pPr>
          </w:p>
        </w:tc>
        <w:tc>
          <w:tcPr>
            <w:tcW w:w="692" w:type="dxa"/>
            <w:vMerge w:val="continue"/>
            <w:tcBorders>
              <w:top w:val="nil"/>
            </w:tcBorders>
          </w:tcPr>
          <w:p>
            <w:pPr>
              <w:rPr>
                <w:sz w:val="2"/>
                <w:szCs w:val="2"/>
              </w:rPr>
            </w:pPr>
          </w:p>
        </w:tc>
        <w:tc>
          <w:tcPr>
            <w:tcW w:w="1200" w:type="dxa"/>
            <w:vMerge w:val="continue"/>
            <w:tcBorders>
              <w:top w:val="nil"/>
            </w:tcBorders>
          </w:tcPr>
          <w:p>
            <w:pPr>
              <w:rPr>
                <w:sz w:val="2"/>
                <w:szCs w:val="2"/>
              </w:rPr>
            </w:pPr>
          </w:p>
        </w:tc>
        <w:tc>
          <w:tcPr>
            <w:tcW w:w="1376" w:type="dxa"/>
          </w:tcPr>
          <w:p>
            <w:pPr>
              <w:pStyle w:val="36"/>
              <w:spacing w:before="117" w:line="242" w:lineRule="auto"/>
              <w:ind w:left="107" w:right="261"/>
              <w:rPr>
                <w:sz w:val="18"/>
              </w:rPr>
            </w:pPr>
            <w:r>
              <w:rPr>
                <w:sz w:val="18"/>
              </w:rPr>
              <w:t>D9.预算编制程序规范性</w:t>
            </w:r>
          </w:p>
        </w:tc>
        <w:tc>
          <w:tcPr>
            <w:tcW w:w="498" w:type="dxa"/>
          </w:tcPr>
          <w:p>
            <w:pPr>
              <w:pStyle w:val="36"/>
              <w:spacing w:before="4"/>
              <w:rPr>
                <w:rFonts w:ascii="Times New Roman"/>
                <w:sz w:val="20"/>
              </w:rPr>
            </w:pPr>
          </w:p>
          <w:p>
            <w:pPr>
              <w:pStyle w:val="36"/>
              <w:spacing w:before="1"/>
              <w:ind w:left="7"/>
              <w:jc w:val="center"/>
              <w:rPr>
                <w:rFonts w:hint="eastAsia" w:eastAsia="宋体"/>
                <w:sz w:val="18"/>
                <w:lang w:eastAsia="zh-CN"/>
              </w:rPr>
            </w:pPr>
            <w:r>
              <w:rPr>
                <w:rFonts w:hint="eastAsia"/>
                <w:sz w:val="18"/>
                <w:lang w:val="en-US" w:eastAsia="zh-CN"/>
              </w:rPr>
              <w:t>3</w:t>
            </w:r>
          </w:p>
        </w:tc>
        <w:tc>
          <w:tcPr>
            <w:tcW w:w="2945" w:type="dxa"/>
          </w:tcPr>
          <w:p>
            <w:pPr>
              <w:pStyle w:val="36"/>
              <w:spacing w:before="117" w:line="242" w:lineRule="auto"/>
              <w:ind w:left="106" w:right="114"/>
              <w:rPr>
                <w:sz w:val="18"/>
              </w:rPr>
            </w:pPr>
            <w:r>
              <w:rPr>
                <w:sz w:val="18"/>
              </w:rPr>
              <w:t>对预算编制是否经过科学论证，预算额度测算过程是否合理进行评价</w:t>
            </w:r>
          </w:p>
        </w:tc>
        <w:tc>
          <w:tcPr>
            <w:tcW w:w="4458" w:type="dxa"/>
            <w:tcBorders>
              <w:right w:val="single" w:color="auto" w:sz="4" w:space="0"/>
            </w:tcBorders>
          </w:tcPr>
          <w:p>
            <w:pPr>
              <w:pStyle w:val="36"/>
              <w:spacing w:before="2" w:line="242" w:lineRule="auto"/>
              <w:ind w:left="106" w:right="102"/>
              <w:rPr>
                <w:sz w:val="18"/>
              </w:rPr>
            </w:pPr>
            <w:r>
              <w:rPr>
                <w:sz w:val="18"/>
              </w:rPr>
              <w:t>①预算编制经过科学论证且有明确的标准,得 50%权重分，若规范性欠缺，按权重进行相应扣分；</w:t>
            </w:r>
          </w:p>
          <w:p>
            <w:pPr>
              <w:pStyle w:val="36"/>
              <w:spacing w:before="1"/>
              <w:ind w:left="106"/>
              <w:rPr>
                <w:sz w:val="18"/>
              </w:rPr>
            </w:pPr>
            <w:r>
              <w:rPr>
                <w:sz w:val="18"/>
              </w:rPr>
              <w:t>②预算额度测算按标准编制且依据充分，考虑因素全面，得 50%权重分，若合理性存在欠缺，按权重进行相</w:t>
            </w:r>
          </w:p>
          <w:p>
            <w:pPr>
              <w:pStyle w:val="36"/>
              <w:spacing w:line="210" w:lineRule="exact"/>
              <w:ind w:left="106"/>
              <w:rPr>
                <w:sz w:val="18"/>
              </w:rPr>
            </w:pPr>
            <w:r>
              <w:rPr>
                <w:sz w:val="18"/>
              </w:rPr>
              <w:t>应扣分。</w:t>
            </w:r>
          </w:p>
        </w:tc>
        <w:tc>
          <w:tcPr>
            <w:tcW w:w="1699" w:type="dxa"/>
            <w:tcBorders>
              <w:top w:val="single" w:color="auto" w:sz="4" w:space="0"/>
              <w:left w:val="single" w:color="auto" w:sz="4" w:space="0"/>
              <w:bottom w:val="single" w:color="auto" w:sz="4" w:space="0"/>
              <w:right w:val="single" w:color="auto" w:sz="4" w:space="0"/>
            </w:tcBorders>
          </w:tcPr>
          <w:p>
            <w:pPr>
              <w:pStyle w:val="36"/>
              <w:spacing w:before="151" w:line="242" w:lineRule="auto"/>
              <w:ind w:left="107" w:right="97"/>
              <w:rPr>
                <w:rFonts w:hint="eastAsia"/>
                <w:sz w:val="18"/>
                <w:lang w:val="en-US" w:eastAsia="zh-CN"/>
              </w:rPr>
            </w:pPr>
            <w:r>
              <w:rPr>
                <w:rFonts w:hint="eastAsia"/>
                <w:sz w:val="18"/>
                <w:lang w:val="en-US" w:eastAsia="zh-CN"/>
              </w:rPr>
              <w:t>预算编制依据及标准、预算指标文、项目概预算批复</w:t>
            </w:r>
          </w:p>
        </w:tc>
        <w:tc>
          <w:tcPr>
            <w:tcW w:w="1587" w:type="dxa"/>
            <w:tcBorders>
              <w:top w:val="single" w:color="auto" w:sz="4" w:space="0"/>
              <w:left w:val="single" w:color="auto" w:sz="4" w:space="0"/>
              <w:bottom w:val="single" w:color="auto" w:sz="4" w:space="0"/>
            </w:tcBorders>
          </w:tcPr>
          <w:p>
            <w:pPr>
              <w:pStyle w:val="36"/>
              <w:spacing w:before="151" w:line="242" w:lineRule="auto"/>
              <w:ind w:left="107" w:right="97"/>
              <w:jc w:val="center"/>
              <w:rPr>
                <w:rFonts w:hint="default"/>
                <w:sz w:val="18"/>
                <w:lang w:val="en-US" w:eastAsia="zh-CN"/>
              </w:rPr>
            </w:pPr>
            <w:r>
              <w:rPr>
                <w:rFonts w:hint="eastAsia"/>
                <w:sz w:val="24"/>
                <w:szCs w:val="40"/>
                <w:lang w:val="en-US" w:eastAsia="zh-CN"/>
              </w:rPr>
              <w:t>3</w:t>
            </w:r>
          </w:p>
        </w:tc>
        <w:tc>
          <w:tcPr>
            <w:tcW w:w="785" w:type="dxa"/>
            <w:vMerge w:val="continue"/>
            <w:tcBorders>
              <w:top w:val="nil"/>
              <w:bottom w:val="nil"/>
            </w:tcBorders>
          </w:tcPr>
          <w:p>
            <w:pPr>
              <w:rPr>
                <w:sz w:val="2"/>
                <w:szCs w:val="2"/>
              </w:rPr>
            </w:pPr>
          </w:p>
        </w:tc>
      </w:tr>
    </w:tbl>
    <w:p/>
    <w:p>
      <w:pPr>
        <w:pStyle w:val="17"/>
        <w:ind w:left="0" w:leftChars="0" w:firstLine="0" w:firstLineChars="0"/>
        <w:sectPr>
          <w:headerReference r:id="rId43" w:type="default"/>
          <w:footerReference r:id="rId45" w:type="default"/>
          <w:headerReference r:id="rId44" w:type="even"/>
          <w:footerReference r:id="rId46" w:type="even"/>
          <w:footnotePr>
            <w:numFmt w:val="decimal"/>
          </w:footnotePr>
          <w:pgSz w:w="16840" w:h="11900" w:orient="landscape"/>
          <w:pgMar w:top="720" w:right="720" w:bottom="720" w:left="720" w:header="0" w:footer="3" w:gutter="0"/>
          <w:pgNumType w:fmt="numberInDash"/>
          <w:cols w:space="720" w:num="1"/>
          <w:rtlGutter w:val="0"/>
          <w:docGrid w:linePitch="360" w:charSpace="0"/>
        </w:sectPr>
      </w:pPr>
    </w:p>
    <w:tbl>
      <w:tblPr>
        <w:tblStyle w:val="12"/>
        <w:tblpPr w:leftFromText="180" w:rightFromText="180" w:vertAnchor="text" w:horzAnchor="page" w:tblpX="325" w:tblpY="128"/>
        <w:tblOverlap w:val="never"/>
        <w:tblW w:w="159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1"/>
        <w:gridCol w:w="706"/>
        <w:gridCol w:w="1222"/>
        <w:gridCol w:w="1372"/>
        <w:gridCol w:w="496"/>
        <w:gridCol w:w="2933"/>
        <w:gridCol w:w="4468"/>
        <w:gridCol w:w="1673"/>
        <w:gridCol w:w="1599"/>
        <w:gridCol w:w="8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67" w:hRule="atLeast"/>
        </w:trPr>
        <w:tc>
          <w:tcPr>
            <w:tcW w:w="651" w:type="dxa"/>
            <w:shd w:val="clear" w:color="auto" w:fill="8DB3E1"/>
            <w:vAlign w:val="top"/>
          </w:tcPr>
          <w:p>
            <w:pPr>
              <w:pStyle w:val="36"/>
              <w:spacing w:before="1"/>
              <w:ind w:left="144"/>
              <w:rPr>
                <w:b/>
                <w:sz w:val="18"/>
              </w:rPr>
            </w:pPr>
            <w:r>
              <w:rPr>
                <w:b/>
                <w:w w:val="95"/>
                <w:sz w:val="18"/>
              </w:rPr>
              <w:t>一级</w:t>
            </w:r>
          </w:p>
          <w:p>
            <w:pPr>
              <w:pStyle w:val="36"/>
              <w:spacing w:before="4" w:line="211" w:lineRule="exact"/>
              <w:ind w:left="144" w:leftChars="0"/>
              <w:rPr>
                <w:b/>
                <w:sz w:val="18"/>
              </w:rPr>
            </w:pPr>
            <w:r>
              <w:rPr>
                <w:b/>
                <w:w w:val="95"/>
                <w:sz w:val="18"/>
              </w:rPr>
              <w:t>指标</w:t>
            </w:r>
          </w:p>
        </w:tc>
        <w:tc>
          <w:tcPr>
            <w:tcW w:w="706" w:type="dxa"/>
            <w:shd w:val="clear" w:color="auto" w:fill="8DB3E1"/>
            <w:vAlign w:val="top"/>
          </w:tcPr>
          <w:p>
            <w:pPr>
              <w:pStyle w:val="36"/>
              <w:spacing w:before="1"/>
              <w:ind w:left="173"/>
              <w:rPr>
                <w:b/>
                <w:sz w:val="18"/>
              </w:rPr>
            </w:pPr>
            <w:r>
              <w:rPr>
                <w:b/>
                <w:w w:val="95"/>
                <w:sz w:val="18"/>
              </w:rPr>
              <w:t>二级</w:t>
            </w:r>
          </w:p>
          <w:p>
            <w:pPr>
              <w:pStyle w:val="36"/>
              <w:spacing w:before="4" w:line="211" w:lineRule="exact"/>
              <w:ind w:left="173" w:leftChars="0"/>
              <w:rPr>
                <w:b/>
                <w:sz w:val="18"/>
              </w:rPr>
            </w:pPr>
            <w:r>
              <w:rPr>
                <w:b/>
                <w:w w:val="95"/>
                <w:sz w:val="18"/>
              </w:rPr>
              <w:t>指标</w:t>
            </w:r>
          </w:p>
        </w:tc>
        <w:tc>
          <w:tcPr>
            <w:tcW w:w="1222" w:type="dxa"/>
            <w:shd w:val="clear" w:color="auto" w:fill="8DB3E1"/>
            <w:vAlign w:val="top"/>
          </w:tcPr>
          <w:p>
            <w:pPr>
              <w:pStyle w:val="36"/>
              <w:spacing w:before="118"/>
              <w:ind w:left="249" w:leftChars="0"/>
              <w:rPr>
                <w:b/>
                <w:sz w:val="18"/>
              </w:rPr>
            </w:pPr>
            <w:r>
              <w:rPr>
                <w:b/>
                <w:sz w:val="18"/>
              </w:rPr>
              <w:t>三级指标</w:t>
            </w:r>
          </w:p>
        </w:tc>
        <w:tc>
          <w:tcPr>
            <w:tcW w:w="1372" w:type="dxa"/>
            <w:shd w:val="clear" w:color="auto" w:fill="8DB3E1"/>
            <w:vAlign w:val="top"/>
          </w:tcPr>
          <w:p>
            <w:pPr>
              <w:pStyle w:val="36"/>
              <w:spacing w:before="118"/>
              <w:ind w:left="89" w:leftChars="0" w:right="77" w:rightChars="0"/>
              <w:jc w:val="center"/>
              <w:rPr>
                <w:b/>
                <w:sz w:val="18"/>
              </w:rPr>
            </w:pPr>
            <w:r>
              <w:rPr>
                <w:b/>
                <w:sz w:val="18"/>
              </w:rPr>
              <w:t>四级指标</w:t>
            </w:r>
          </w:p>
        </w:tc>
        <w:tc>
          <w:tcPr>
            <w:tcW w:w="496" w:type="dxa"/>
            <w:shd w:val="clear" w:color="auto" w:fill="8DB3E1"/>
            <w:vAlign w:val="top"/>
          </w:tcPr>
          <w:p>
            <w:pPr>
              <w:pStyle w:val="36"/>
              <w:spacing w:before="1"/>
              <w:ind w:left="158"/>
              <w:rPr>
                <w:b/>
                <w:sz w:val="18"/>
              </w:rPr>
            </w:pPr>
            <w:r>
              <w:rPr>
                <w:b/>
                <w:w w:val="99"/>
                <w:sz w:val="18"/>
              </w:rPr>
              <w:t>分</w:t>
            </w:r>
          </w:p>
          <w:p>
            <w:pPr>
              <w:pStyle w:val="36"/>
              <w:spacing w:before="4" w:line="211" w:lineRule="exact"/>
              <w:ind w:left="158" w:leftChars="0"/>
              <w:rPr>
                <w:b/>
                <w:sz w:val="18"/>
              </w:rPr>
            </w:pPr>
            <w:r>
              <w:rPr>
                <w:b/>
                <w:w w:val="99"/>
                <w:sz w:val="18"/>
              </w:rPr>
              <w:t>值</w:t>
            </w:r>
          </w:p>
        </w:tc>
        <w:tc>
          <w:tcPr>
            <w:tcW w:w="2933" w:type="dxa"/>
            <w:shd w:val="clear" w:color="auto" w:fill="8DB3E1"/>
            <w:vAlign w:val="top"/>
          </w:tcPr>
          <w:p>
            <w:pPr>
              <w:pStyle w:val="36"/>
              <w:spacing w:before="118"/>
              <w:ind w:left="88" w:leftChars="0" w:right="79" w:rightChars="0"/>
              <w:jc w:val="center"/>
              <w:rPr>
                <w:b/>
                <w:sz w:val="18"/>
              </w:rPr>
            </w:pPr>
            <w:r>
              <w:rPr>
                <w:b/>
                <w:sz w:val="18"/>
              </w:rPr>
              <w:t>指标解释</w:t>
            </w:r>
          </w:p>
        </w:tc>
        <w:tc>
          <w:tcPr>
            <w:tcW w:w="4468" w:type="dxa"/>
            <w:shd w:val="clear" w:color="auto" w:fill="8DB3E1"/>
            <w:vAlign w:val="top"/>
          </w:tcPr>
          <w:p>
            <w:pPr>
              <w:pStyle w:val="36"/>
              <w:spacing w:before="118"/>
              <w:ind w:left="88" w:leftChars="0" w:right="78" w:rightChars="0"/>
              <w:jc w:val="center"/>
              <w:rPr>
                <w:b/>
                <w:sz w:val="18"/>
              </w:rPr>
            </w:pPr>
            <w:r>
              <w:rPr>
                <w:b/>
                <w:sz w:val="18"/>
              </w:rPr>
              <w:t>评分标准</w:t>
            </w:r>
          </w:p>
        </w:tc>
        <w:tc>
          <w:tcPr>
            <w:tcW w:w="1673" w:type="dxa"/>
            <w:shd w:val="clear" w:color="auto" w:fill="8DB3E1"/>
            <w:vAlign w:val="top"/>
          </w:tcPr>
          <w:p>
            <w:pPr>
              <w:pStyle w:val="36"/>
              <w:spacing w:before="118"/>
              <w:ind w:left="88" w:leftChars="0" w:right="82" w:rightChars="0"/>
              <w:jc w:val="center"/>
              <w:rPr>
                <w:b/>
                <w:sz w:val="18"/>
              </w:rPr>
            </w:pPr>
            <w:r>
              <w:rPr>
                <w:b/>
                <w:sz w:val="18"/>
              </w:rPr>
              <w:t>依据</w:t>
            </w:r>
          </w:p>
        </w:tc>
        <w:tc>
          <w:tcPr>
            <w:tcW w:w="1599" w:type="dxa"/>
            <w:shd w:val="clear" w:color="auto" w:fill="8DB3E1"/>
            <w:vAlign w:val="top"/>
          </w:tcPr>
          <w:p>
            <w:pPr>
              <w:pStyle w:val="36"/>
              <w:spacing w:before="118"/>
              <w:ind w:left="438" w:leftChars="0"/>
              <w:rPr>
                <w:rFonts w:hint="eastAsia" w:ascii="宋体" w:hAnsi="宋体" w:eastAsia="宋体" w:cs="宋体"/>
                <w:b/>
                <w:kern w:val="2"/>
                <w:sz w:val="18"/>
                <w:szCs w:val="24"/>
                <w:lang w:val="en-US" w:eastAsia="zh-CN" w:bidi="zh-CN"/>
              </w:rPr>
            </w:pPr>
            <w:r>
              <w:rPr>
                <w:rFonts w:hint="eastAsia"/>
                <w:b/>
                <w:sz w:val="18"/>
                <w:lang w:val="en-US" w:eastAsia="zh-CN"/>
              </w:rPr>
              <w:t>得分</w:t>
            </w:r>
          </w:p>
        </w:tc>
        <w:tc>
          <w:tcPr>
            <w:tcW w:w="857" w:type="dxa"/>
            <w:shd w:val="clear" w:color="auto" w:fill="8DB3E1"/>
            <w:vAlign w:val="top"/>
          </w:tcPr>
          <w:p>
            <w:pPr>
              <w:pStyle w:val="36"/>
              <w:spacing w:before="4" w:line="211" w:lineRule="exact"/>
              <w:ind w:left="156"/>
              <w:jc w:val="center"/>
              <w:rPr>
                <w:rFonts w:hint="eastAsia"/>
                <w:b/>
                <w:sz w:val="18"/>
                <w:lang w:val="en-US" w:eastAsia="zh-CN"/>
              </w:rPr>
            </w:pPr>
            <w:r>
              <w:rPr>
                <w:rFonts w:hint="eastAsia"/>
                <w:b/>
                <w:sz w:val="18"/>
                <w:lang w:val="en-US" w:eastAsia="zh-CN"/>
              </w:rPr>
              <w:t>备</w:t>
            </w:r>
          </w:p>
          <w:p>
            <w:pPr>
              <w:pStyle w:val="36"/>
              <w:spacing w:before="4" w:line="211" w:lineRule="exact"/>
              <w:ind w:left="156" w:leftChars="0"/>
              <w:jc w:val="center"/>
              <w:rPr>
                <w:rFonts w:hint="eastAsia" w:ascii="宋体" w:hAnsi="宋体" w:eastAsia="宋体" w:cs="宋体"/>
                <w:b/>
                <w:kern w:val="2"/>
                <w:sz w:val="18"/>
                <w:szCs w:val="24"/>
                <w:lang w:val="en-US" w:eastAsia="zh-CN" w:bidi="zh-CN"/>
              </w:rPr>
            </w:pPr>
            <w:r>
              <w:rPr>
                <w:rFonts w:hint="eastAsia"/>
                <w:b/>
                <w:sz w:val="18"/>
                <w:lang w:val="en-US" w:eastAsia="zh-CN"/>
              </w:rPr>
              <w:t>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restart"/>
            <w:vAlign w:val="top"/>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3"/>
              <w:rPr>
                <w:rFonts w:ascii="Times New Roman"/>
                <w:sz w:val="23"/>
              </w:rPr>
            </w:pPr>
          </w:p>
          <w:p>
            <w:pPr>
              <w:pStyle w:val="36"/>
              <w:ind w:left="106"/>
              <w:rPr>
                <w:sz w:val="18"/>
              </w:rPr>
            </w:pPr>
            <w:r>
              <w:rPr>
                <w:sz w:val="18"/>
              </w:rPr>
              <w:t>A2.</w:t>
            </w:r>
          </w:p>
          <w:p>
            <w:pPr>
              <w:pStyle w:val="36"/>
              <w:spacing w:before="3"/>
              <w:ind w:left="106"/>
              <w:rPr>
                <w:sz w:val="18"/>
              </w:rPr>
            </w:pPr>
            <w:r>
              <w:rPr>
                <w:sz w:val="18"/>
              </w:rPr>
              <w:t>过程</w:t>
            </w:r>
          </w:p>
          <w:p>
            <w:pPr>
              <w:pStyle w:val="36"/>
              <w:spacing w:before="2" w:line="242" w:lineRule="auto"/>
              <w:ind w:left="106" w:leftChars="0" w:right="171" w:rightChars="0"/>
              <w:rPr>
                <w:sz w:val="18"/>
              </w:rPr>
            </w:pPr>
            <w:r>
              <w:rPr>
                <w:sz w:val="18"/>
              </w:rPr>
              <w:t>（20 分</w:t>
            </w:r>
            <w:r>
              <w:rPr>
                <w:spacing w:val="-16"/>
                <w:sz w:val="18"/>
              </w:rPr>
              <w:t>）</w:t>
            </w:r>
          </w:p>
        </w:tc>
        <w:tc>
          <w:tcPr>
            <w:tcW w:w="706" w:type="dxa"/>
            <w:vMerge w:val="restart"/>
            <w:vAlign w:val="top"/>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122"/>
              <w:ind w:left="108"/>
              <w:rPr>
                <w:sz w:val="18"/>
              </w:rPr>
            </w:pPr>
            <w:r>
              <w:rPr>
                <w:sz w:val="18"/>
              </w:rPr>
              <w:t>B4.资</w:t>
            </w:r>
          </w:p>
          <w:p>
            <w:pPr>
              <w:pStyle w:val="36"/>
              <w:spacing w:before="2" w:line="242" w:lineRule="auto"/>
              <w:ind w:left="108" w:leftChars="0" w:right="135" w:rightChars="0"/>
              <w:rPr>
                <w:sz w:val="18"/>
              </w:rPr>
            </w:pPr>
            <w:r>
              <w:rPr>
                <w:sz w:val="18"/>
              </w:rPr>
              <w:t>金管理（8 分）</w:t>
            </w:r>
          </w:p>
        </w:tc>
        <w:tc>
          <w:tcPr>
            <w:tcW w:w="1222" w:type="dxa"/>
            <w:vAlign w:val="top"/>
          </w:tcPr>
          <w:p>
            <w:pPr>
              <w:pStyle w:val="36"/>
              <w:spacing w:before="117" w:line="242" w:lineRule="auto"/>
              <w:ind w:left="107" w:leftChars="0" w:right="113" w:rightChars="0"/>
              <w:rPr>
                <w:sz w:val="18"/>
              </w:rPr>
            </w:pPr>
            <w:r>
              <w:rPr>
                <w:sz w:val="18"/>
              </w:rPr>
              <w:t>C6.资金到位率（1 分）</w:t>
            </w:r>
          </w:p>
        </w:tc>
        <w:tc>
          <w:tcPr>
            <w:tcW w:w="1372" w:type="dxa"/>
            <w:vAlign w:val="top"/>
          </w:tcPr>
          <w:p>
            <w:pPr>
              <w:pStyle w:val="36"/>
              <w:spacing w:before="117" w:line="242" w:lineRule="auto"/>
              <w:ind w:left="107" w:leftChars="0" w:right="172" w:rightChars="0"/>
              <w:rPr>
                <w:sz w:val="18"/>
              </w:rPr>
            </w:pPr>
            <w:r>
              <w:rPr>
                <w:sz w:val="18"/>
              </w:rPr>
              <w:t>D10.资金到位率</w:t>
            </w:r>
          </w:p>
        </w:tc>
        <w:tc>
          <w:tcPr>
            <w:tcW w:w="496" w:type="dxa"/>
            <w:vAlign w:val="top"/>
          </w:tcPr>
          <w:p>
            <w:pPr>
              <w:pStyle w:val="36"/>
              <w:spacing w:before="5"/>
              <w:rPr>
                <w:rFonts w:ascii="Times New Roman"/>
                <w:sz w:val="20"/>
              </w:rPr>
            </w:pPr>
          </w:p>
          <w:p>
            <w:pPr>
              <w:pStyle w:val="36"/>
              <w:ind w:left="7" w:leftChars="0"/>
              <w:jc w:val="center"/>
              <w:rPr>
                <w:sz w:val="18"/>
              </w:rPr>
            </w:pPr>
            <w:r>
              <w:rPr>
                <w:sz w:val="18"/>
              </w:rPr>
              <w:t>1</w:t>
            </w:r>
          </w:p>
        </w:tc>
        <w:tc>
          <w:tcPr>
            <w:tcW w:w="2933" w:type="dxa"/>
            <w:vAlign w:val="top"/>
          </w:tcPr>
          <w:p>
            <w:pPr>
              <w:pStyle w:val="36"/>
              <w:spacing w:before="117" w:line="242" w:lineRule="auto"/>
              <w:ind w:left="106" w:leftChars="0" w:right="114" w:rightChars="0"/>
              <w:rPr>
                <w:sz w:val="18"/>
              </w:rPr>
            </w:pPr>
            <w:r>
              <w:rPr>
                <w:sz w:val="18"/>
              </w:rPr>
              <w:t>资金到位率=实际到位资金/预算批复资金*100%</w:t>
            </w:r>
          </w:p>
        </w:tc>
        <w:tc>
          <w:tcPr>
            <w:tcW w:w="4468" w:type="dxa"/>
            <w:vAlign w:val="top"/>
          </w:tcPr>
          <w:p>
            <w:pPr>
              <w:pStyle w:val="36"/>
              <w:spacing w:before="117" w:line="242" w:lineRule="auto"/>
              <w:ind w:left="106" w:leftChars="0" w:right="16" w:rightChars="0"/>
              <w:rPr>
                <w:sz w:val="18"/>
              </w:rPr>
            </w:pPr>
            <w:r>
              <w:rPr>
                <w:sz w:val="18"/>
              </w:rPr>
              <w:t>资金到位率达到 100%得满分，资金到位率每降低 1%， 扣除权重分的 2%，扣完为止。</w:t>
            </w:r>
          </w:p>
        </w:tc>
        <w:tc>
          <w:tcPr>
            <w:tcW w:w="1673" w:type="dxa"/>
            <w:vAlign w:val="top"/>
          </w:tcPr>
          <w:p>
            <w:pPr>
              <w:pStyle w:val="36"/>
              <w:spacing w:before="2" w:line="230" w:lineRule="atLeast"/>
              <w:ind w:left="107" w:leftChars="0" w:right="113" w:rightChars="0"/>
              <w:jc w:val="both"/>
              <w:rPr>
                <w:sz w:val="18"/>
              </w:rPr>
            </w:pPr>
            <w:r>
              <w:rPr>
                <w:sz w:val="18"/>
              </w:rPr>
              <w:t>预算指标文、财政拨款凭证、资金支出明细、凭证等</w:t>
            </w:r>
          </w:p>
        </w:tc>
        <w:tc>
          <w:tcPr>
            <w:tcW w:w="1599" w:type="dxa"/>
          </w:tcPr>
          <w:p>
            <w:pPr>
              <w:pStyle w:val="36"/>
              <w:spacing w:before="151" w:line="242" w:lineRule="auto"/>
              <w:ind w:left="107" w:right="97"/>
              <w:jc w:val="center"/>
              <w:rPr>
                <w:rFonts w:hint="eastAsia"/>
                <w:sz w:val="24"/>
                <w:szCs w:val="40"/>
                <w:lang w:val="en-US" w:eastAsia="zh-CN"/>
              </w:rPr>
            </w:pPr>
            <w:r>
              <w:rPr>
                <w:rFonts w:hint="eastAsia"/>
                <w:sz w:val="24"/>
                <w:szCs w:val="40"/>
                <w:lang w:val="en-US" w:eastAsia="zh-CN"/>
              </w:rPr>
              <w:t>1</w:t>
            </w:r>
          </w:p>
        </w:tc>
        <w:tc>
          <w:tcPr>
            <w:tcW w:w="857" w:type="dxa"/>
          </w:tcPr>
          <w:p>
            <w:pPr>
              <w:pStyle w:val="36"/>
              <w:spacing w:before="2" w:line="230" w:lineRule="atLeast"/>
              <w:ind w:left="106" w:right="95"/>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vAlign w:val="top"/>
          </w:tcPr>
          <w:p>
            <w:pPr>
              <w:rPr>
                <w:sz w:val="2"/>
                <w:szCs w:val="2"/>
              </w:rPr>
            </w:pPr>
          </w:p>
        </w:tc>
        <w:tc>
          <w:tcPr>
            <w:tcW w:w="706" w:type="dxa"/>
            <w:vMerge w:val="continue"/>
            <w:tcBorders>
              <w:top w:val="nil"/>
            </w:tcBorders>
            <w:vAlign w:val="top"/>
          </w:tcPr>
          <w:p>
            <w:pPr>
              <w:rPr>
                <w:sz w:val="2"/>
                <w:szCs w:val="2"/>
              </w:rPr>
            </w:pPr>
          </w:p>
        </w:tc>
        <w:tc>
          <w:tcPr>
            <w:tcW w:w="1222" w:type="dxa"/>
            <w:vAlign w:val="top"/>
          </w:tcPr>
          <w:p>
            <w:pPr>
              <w:pStyle w:val="36"/>
              <w:spacing w:before="117" w:line="242" w:lineRule="auto"/>
              <w:ind w:left="107" w:leftChars="0" w:right="113" w:rightChars="0"/>
              <w:rPr>
                <w:sz w:val="18"/>
              </w:rPr>
            </w:pPr>
            <w:r>
              <w:rPr>
                <w:sz w:val="18"/>
              </w:rPr>
              <w:t>C7.预算执行率（2 分）</w:t>
            </w:r>
          </w:p>
        </w:tc>
        <w:tc>
          <w:tcPr>
            <w:tcW w:w="1372" w:type="dxa"/>
            <w:vAlign w:val="top"/>
          </w:tcPr>
          <w:p>
            <w:pPr>
              <w:pStyle w:val="36"/>
              <w:spacing w:before="117" w:line="242" w:lineRule="auto"/>
              <w:ind w:left="107" w:leftChars="0" w:right="172" w:rightChars="0"/>
              <w:rPr>
                <w:sz w:val="18"/>
              </w:rPr>
            </w:pPr>
            <w:r>
              <w:rPr>
                <w:sz w:val="18"/>
              </w:rPr>
              <w:t>D11.到位资金支出率</w:t>
            </w:r>
          </w:p>
        </w:tc>
        <w:tc>
          <w:tcPr>
            <w:tcW w:w="496" w:type="dxa"/>
            <w:vAlign w:val="top"/>
          </w:tcPr>
          <w:p>
            <w:pPr>
              <w:pStyle w:val="36"/>
              <w:spacing w:before="5"/>
              <w:rPr>
                <w:rFonts w:ascii="Times New Roman"/>
                <w:sz w:val="20"/>
              </w:rPr>
            </w:pPr>
          </w:p>
          <w:p>
            <w:pPr>
              <w:pStyle w:val="36"/>
              <w:ind w:left="7" w:leftChars="0"/>
              <w:jc w:val="center"/>
              <w:rPr>
                <w:sz w:val="18"/>
              </w:rPr>
            </w:pPr>
            <w:r>
              <w:rPr>
                <w:sz w:val="18"/>
              </w:rPr>
              <w:t>2</w:t>
            </w:r>
          </w:p>
        </w:tc>
        <w:tc>
          <w:tcPr>
            <w:tcW w:w="2933" w:type="dxa"/>
            <w:vAlign w:val="top"/>
          </w:tcPr>
          <w:p>
            <w:pPr>
              <w:pStyle w:val="36"/>
              <w:spacing w:before="2" w:line="242" w:lineRule="auto"/>
              <w:ind w:left="106" w:right="97"/>
              <w:rPr>
                <w:sz w:val="18"/>
              </w:rPr>
            </w:pPr>
            <w:r>
              <w:rPr>
                <w:spacing w:val="-1"/>
                <w:sz w:val="18"/>
              </w:rPr>
              <w:t xml:space="preserve">到位资金支出率=实际支出资金 </w:t>
            </w:r>
            <w:r>
              <w:rPr>
                <w:sz w:val="18"/>
              </w:rPr>
              <w:t>/ 实际到位资金</w:t>
            </w:r>
            <w:r>
              <w:rPr>
                <w:spacing w:val="1"/>
                <w:sz w:val="18"/>
              </w:rPr>
              <w:t>*</w:t>
            </w:r>
            <w:r>
              <w:rPr>
                <w:spacing w:val="-2"/>
                <w:sz w:val="18"/>
              </w:rPr>
              <w:t>1</w:t>
            </w:r>
            <w:r>
              <w:rPr>
                <w:spacing w:val="1"/>
                <w:sz w:val="18"/>
              </w:rPr>
              <w:t>0</w:t>
            </w:r>
            <w:r>
              <w:rPr>
                <w:spacing w:val="-2"/>
                <w:sz w:val="18"/>
              </w:rPr>
              <w:t>0</w:t>
            </w:r>
            <w:r>
              <w:rPr>
                <w:spacing w:val="-13"/>
                <w:sz w:val="18"/>
              </w:rPr>
              <w:t>%；实际支出资金</w:t>
            </w:r>
          </w:p>
          <w:p>
            <w:pPr>
              <w:pStyle w:val="36"/>
              <w:spacing w:line="212" w:lineRule="exact"/>
              <w:ind w:left="106" w:leftChars="0"/>
              <w:rPr>
                <w:sz w:val="18"/>
              </w:rPr>
            </w:pPr>
            <w:r>
              <w:rPr>
                <w:sz w:val="18"/>
              </w:rPr>
              <w:t>=支出总额-不合规支出</w:t>
            </w:r>
          </w:p>
        </w:tc>
        <w:tc>
          <w:tcPr>
            <w:tcW w:w="4468" w:type="dxa"/>
            <w:vAlign w:val="top"/>
          </w:tcPr>
          <w:p>
            <w:pPr>
              <w:pStyle w:val="36"/>
              <w:spacing w:before="117" w:line="242" w:lineRule="auto"/>
              <w:ind w:left="106" w:leftChars="0" w:right="16" w:rightChars="0"/>
              <w:rPr>
                <w:sz w:val="18"/>
              </w:rPr>
            </w:pPr>
            <w:r>
              <w:rPr>
                <w:sz w:val="18"/>
              </w:rPr>
              <w:t>预算执行率达到 100%得满分，预算执行率每降低 1%， 扣除权重分的 2%，扣完为止。</w:t>
            </w:r>
          </w:p>
        </w:tc>
        <w:tc>
          <w:tcPr>
            <w:tcW w:w="1673" w:type="dxa"/>
            <w:vAlign w:val="top"/>
          </w:tcPr>
          <w:p>
            <w:pPr>
              <w:pStyle w:val="36"/>
              <w:spacing w:before="2" w:line="230" w:lineRule="atLeast"/>
              <w:ind w:left="107" w:leftChars="0" w:right="113" w:rightChars="0"/>
              <w:jc w:val="both"/>
              <w:rPr>
                <w:sz w:val="18"/>
              </w:rPr>
            </w:pPr>
            <w:r>
              <w:rPr>
                <w:sz w:val="18"/>
              </w:rPr>
              <w:t>预算指标文、财政拨款凭证、资金支出明细、凭证等</w:t>
            </w:r>
          </w:p>
        </w:tc>
        <w:tc>
          <w:tcPr>
            <w:tcW w:w="1599" w:type="dxa"/>
          </w:tcPr>
          <w:p>
            <w:pPr>
              <w:pStyle w:val="36"/>
              <w:spacing w:before="151" w:line="242" w:lineRule="auto"/>
              <w:ind w:left="107" w:right="97"/>
              <w:jc w:val="center"/>
              <w:rPr>
                <w:rFonts w:hint="eastAsia"/>
                <w:sz w:val="24"/>
                <w:szCs w:val="40"/>
                <w:lang w:val="en-US" w:eastAsia="zh-CN"/>
              </w:rPr>
            </w:pPr>
            <w:r>
              <w:rPr>
                <w:rFonts w:hint="eastAsia"/>
                <w:sz w:val="24"/>
                <w:szCs w:val="40"/>
                <w:lang w:val="en-US" w:eastAsia="zh-CN"/>
              </w:rPr>
              <w:t>2</w:t>
            </w:r>
          </w:p>
        </w:tc>
        <w:tc>
          <w:tcPr>
            <w:tcW w:w="857" w:type="dxa"/>
          </w:tcPr>
          <w:p>
            <w:pPr>
              <w:pStyle w:val="36"/>
              <w:spacing w:before="2" w:line="230" w:lineRule="atLeast"/>
              <w:ind w:left="106" w:right="95"/>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vAlign w:val="top"/>
          </w:tcPr>
          <w:p>
            <w:pPr>
              <w:rPr>
                <w:sz w:val="2"/>
                <w:szCs w:val="2"/>
              </w:rPr>
            </w:pPr>
          </w:p>
        </w:tc>
        <w:tc>
          <w:tcPr>
            <w:tcW w:w="706" w:type="dxa"/>
            <w:vMerge w:val="continue"/>
            <w:tcBorders>
              <w:top w:val="nil"/>
            </w:tcBorders>
            <w:vAlign w:val="top"/>
          </w:tcPr>
          <w:p>
            <w:pPr>
              <w:rPr>
                <w:sz w:val="2"/>
                <w:szCs w:val="2"/>
              </w:rPr>
            </w:pPr>
          </w:p>
        </w:tc>
        <w:tc>
          <w:tcPr>
            <w:tcW w:w="1222" w:type="dxa"/>
            <w:vMerge w:val="restart"/>
            <w:vAlign w:val="top"/>
          </w:tcPr>
          <w:p>
            <w:pPr>
              <w:pStyle w:val="36"/>
              <w:rPr>
                <w:rFonts w:ascii="Times New Roman"/>
                <w:sz w:val="18"/>
              </w:rPr>
            </w:pPr>
          </w:p>
          <w:p>
            <w:pPr>
              <w:pStyle w:val="36"/>
              <w:spacing w:before="149" w:line="242" w:lineRule="auto"/>
              <w:ind w:left="107" w:leftChars="0" w:right="113" w:rightChars="0"/>
              <w:rPr>
                <w:sz w:val="18"/>
              </w:rPr>
            </w:pPr>
            <w:r>
              <w:rPr>
                <w:sz w:val="18"/>
              </w:rPr>
              <w:t>C8.</w:t>
            </w:r>
            <w:r>
              <w:rPr>
                <w:spacing w:val="-4"/>
                <w:sz w:val="18"/>
              </w:rPr>
              <w:t>资金使用</w:t>
            </w:r>
            <w:r>
              <w:rPr>
                <w:sz w:val="18"/>
              </w:rPr>
              <w:t>合规性（5 分）</w:t>
            </w:r>
          </w:p>
        </w:tc>
        <w:tc>
          <w:tcPr>
            <w:tcW w:w="1372" w:type="dxa"/>
            <w:vAlign w:val="top"/>
          </w:tcPr>
          <w:p>
            <w:pPr>
              <w:pStyle w:val="36"/>
              <w:spacing w:before="118" w:line="242" w:lineRule="auto"/>
              <w:ind w:left="107" w:leftChars="0" w:right="172" w:rightChars="0"/>
              <w:rPr>
                <w:sz w:val="18"/>
              </w:rPr>
            </w:pPr>
            <w:r>
              <w:rPr>
                <w:sz w:val="18"/>
              </w:rPr>
              <w:t>D12.资金拨付流程合规性</w:t>
            </w:r>
          </w:p>
        </w:tc>
        <w:tc>
          <w:tcPr>
            <w:tcW w:w="496" w:type="dxa"/>
            <w:vAlign w:val="top"/>
          </w:tcPr>
          <w:p>
            <w:pPr>
              <w:pStyle w:val="36"/>
              <w:spacing w:before="5"/>
              <w:rPr>
                <w:rFonts w:ascii="Times New Roman"/>
                <w:sz w:val="20"/>
              </w:rPr>
            </w:pPr>
          </w:p>
          <w:p>
            <w:pPr>
              <w:pStyle w:val="36"/>
              <w:spacing w:before="1"/>
              <w:ind w:left="7" w:leftChars="0"/>
              <w:jc w:val="center"/>
              <w:rPr>
                <w:sz w:val="18"/>
              </w:rPr>
            </w:pPr>
            <w:r>
              <w:rPr>
                <w:sz w:val="18"/>
              </w:rPr>
              <w:t>2</w:t>
            </w:r>
          </w:p>
        </w:tc>
        <w:tc>
          <w:tcPr>
            <w:tcW w:w="2933" w:type="dxa"/>
            <w:vAlign w:val="top"/>
          </w:tcPr>
          <w:p>
            <w:pPr>
              <w:pStyle w:val="36"/>
              <w:spacing w:before="3" w:line="230" w:lineRule="atLeast"/>
              <w:ind w:left="106" w:leftChars="0" w:right="114" w:rightChars="0"/>
              <w:jc w:val="both"/>
              <w:rPr>
                <w:sz w:val="18"/>
              </w:rPr>
            </w:pPr>
            <w:r>
              <w:rPr>
                <w:sz w:val="18"/>
              </w:rPr>
              <w:t>对资金的拨付、使用是否符合资金管理办法、财务管理制度、预算批复及合同规定；</w:t>
            </w:r>
          </w:p>
        </w:tc>
        <w:tc>
          <w:tcPr>
            <w:tcW w:w="4468" w:type="dxa"/>
            <w:vAlign w:val="top"/>
          </w:tcPr>
          <w:p>
            <w:pPr>
              <w:pStyle w:val="36"/>
              <w:spacing w:before="118" w:line="242" w:lineRule="auto"/>
              <w:ind w:left="106" w:leftChars="0" w:right="29" w:rightChars="0"/>
              <w:rPr>
                <w:sz w:val="18"/>
              </w:rPr>
            </w:pPr>
            <w:r>
              <w:rPr>
                <w:sz w:val="18"/>
              </w:rPr>
              <w:t>资金的拨付、使用符合资金管理办法、财务管理制度、预算批复及合同规定，审批手续完整；</w:t>
            </w:r>
          </w:p>
        </w:tc>
        <w:tc>
          <w:tcPr>
            <w:tcW w:w="1673" w:type="dxa"/>
            <w:vMerge w:val="restart"/>
            <w:vAlign w:val="top"/>
          </w:tcPr>
          <w:p>
            <w:pPr>
              <w:pStyle w:val="36"/>
              <w:spacing w:before="123" w:line="242" w:lineRule="auto"/>
              <w:ind w:left="107" w:leftChars="0" w:right="113" w:rightChars="0"/>
              <w:jc w:val="both"/>
              <w:rPr>
                <w:sz w:val="18"/>
              </w:rPr>
            </w:pPr>
            <w:r>
              <w:rPr>
                <w:sz w:val="18"/>
              </w:rPr>
              <w:t>资金支出凭证、专项资金明细账、基础数据表、专项资金管理制度、各级资金管理办法</w:t>
            </w:r>
          </w:p>
        </w:tc>
        <w:tc>
          <w:tcPr>
            <w:tcW w:w="1599" w:type="dxa"/>
            <w:vMerge w:val="restart"/>
          </w:tcPr>
          <w:p>
            <w:pPr>
              <w:pStyle w:val="36"/>
              <w:spacing w:before="151" w:line="242" w:lineRule="auto"/>
              <w:ind w:left="107" w:right="97"/>
              <w:jc w:val="center"/>
              <w:rPr>
                <w:rFonts w:hint="eastAsia"/>
                <w:sz w:val="24"/>
                <w:szCs w:val="40"/>
                <w:lang w:val="en-US" w:eastAsia="zh-CN"/>
              </w:rPr>
            </w:pPr>
            <w:r>
              <w:rPr>
                <w:rFonts w:hint="eastAsia"/>
                <w:sz w:val="24"/>
                <w:szCs w:val="40"/>
                <w:lang w:val="en-US" w:eastAsia="zh-CN"/>
              </w:rPr>
              <w:t>5</w:t>
            </w:r>
          </w:p>
        </w:tc>
        <w:tc>
          <w:tcPr>
            <w:tcW w:w="857" w:type="dxa"/>
            <w:vMerge w:val="restart"/>
          </w:tcPr>
          <w:p>
            <w:pPr>
              <w:pStyle w:val="36"/>
              <w:spacing w:line="242" w:lineRule="auto"/>
              <w:ind w:left="106" w:right="95"/>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vAlign w:val="top"/>
          </w:tcPr>
          <w:p>
            <w:pPr>
              <w:rPr>
                <w:sz w:val="2"/>
                <w:szCs w:val="2"/>
              </w:rPr>
            </w:pPr>
          </w:p>
        </w:tc>
        <w:tc>
          <w:tcPr>
            <w:tcW w:w="706" w:type="dxa"/>
            <w:vMerge w:val="continue"/>
            <w:tcBorders>
              <w:top w:val="nil"/>
            </w:tcBorders>
            <w:vAlign w:val="top"/>
          </w:tcPr>
          <w:p>
            <w:pPr>
              <w:rPr>
                <w:sz w:val="2"/>
                <w:szCs w:val="2"/>
              </w:rPr>
            </w:pPr>
          </w:p>
        </w:tc>
        <w:tc>
          <w:tcPr>
            <w:tcW w:w="1222" w:type="dxa"/>
            <w:vMerge w:val="continue"/>
            <w:tcBorders>
              <w:top w:val="nil"/>
            </w:tcBorders>
            <w:vAlign w:val="top"/>
          </w:tcPr>
          <w:p>
            <w:pPr>
              <w:rPr>
                <w:sz w:val="2"/>
                <w:szCs w:val="2"/>
              </w:rPr>
            </w:pPr>
          </w:p>
        </w:tc>
        <w:tc>
          <w:tcPr>
            <w:tcW w:w="1372" w:type="dxa"/>
            <w:vAlign w:val="top"/>
          </w:tcPr>
          <w:p>
            <w:pPr>
              <w:pStyle w:val="36"/>
              <w:spacing w:before="117" w:line="242" w:lineRule="auto"/>
              <w:ind w:left="107" w:leftChars="0" w:right="172" w:rightChars="0"/>
              <w:rPr>
                <w:sz w:val="18"/>
              </w:rPr>
            </w:pPr>
            <w:r>
              <w:rPr>
                <w:sz w:val="18"/>
              </w:rPr>
              <w:t>D13.资金支出合规性</w:t>
            </w:r>
          </w:p>
        </w:tc>
        <w:tc>
          <w:tcPr>
            <w:tcW w:w="496" w:type="dxa"/>
            <w:vAlign w:val="top"/>
          </w:tcPr>
          <w:p>
            <w:pPr>
              <w:pStyle w:val="36"/>
              <w:spacing w:before="5"/>
              <w:rPr>
                <w:rFonts w:ascii="Times New Roman"/>
                <w:sz w:val="20"/>
              </w:rPr>
            </w:pPr>
          </w:p>
          <w:p>
            <w:pPr>
              <w:pStyle w:val="36"/>
              <w:ind w:left="7" w:leftChars="0"/>
              <w:jc w:val="center"/>
              <w:rPr>
                <w:sz w:val="18"/>
              </w:rPr>
            </w:pPr>
            <w:r>
              <w:rPr>
                <w:sz w:val="18"/>
              </w:rPr>
              <w:t>3</w:t>
            </w:r>
          </w:p>
        </w:tc>
        <w:tc>
          <w:tcPr>
            <w:tcW w:w="2933" w:type="dxa"/>
            <w:vAlign w:val="top"/>
          </w:tcPr>
          <w:p>
            <w:pPr>
              <w:pStyle w:val="36"/>
              <w:ind w:left="106"/>
              <w:rPr>
                <w:sz w:val="18"/>
              </w:rPr>
            </w:pPr>
            <w:r>
              <w:rPr>
                <w:sz w:val="18"/>
              </w:rPr>
              <w:t>支出审批、调整手续是否完整；是</w:t>
            </w:r>
          </w:p>
          <w:p>
            <w:pPr>
              <w:pStyle w:val="36"/>
              <w:spacing w:before="4" w:line="230" w:lineRule="atLeast"/>
              <w:ind w:left="106" w:leftChars="0" w:right="114" w:rightChars="0"/>
              <w:rPr>
                <w:sz w:val="18"/>
              </w:rPr>
            </w:pPr>
            <w:r>
              <w:rPr>
                <w:sz w:val="18"/>
              </w:rPr>
              <w:t>否存在截留、挤占、挪用、虚列支出等情况进行评价</w:t>
            </w:r>
          </w:p>
        </w:tc>
        <w:tc>
          <w:tcPr>
            <w:tcW w:w="4468" w:type="dxa"/>
            <w:vAlign w:val="top"/>
          </w:tcPr>
          <w:p>
            <w:pPr>
              <w:pStyle w:val="36"/>
              <w:ind w:left="106"/>
              <w:rPr>
                <w:sz w:val="18"/>
              </w:rPr>
            </w:pPr>
            <w:r>
              <w:rPr>
                <w:sz w:val="18"/>
              </w:rPr>
              <w:t>①不存在截留、挤占、挪用、虚列支出等情况；</w:t>
            </w:r>
          </w:p>
          <w:p>
            <w:pPr>
              <w:pStyle w:val="36"/>
              <w:spacing w:before="4"/>
              <w:ind w:left="106"/>
              <w:rPr>
                <w:sz w:val="18"/>
              </w:rPr>
            </w:pPr>
            <w:r>
              <w:rPr>
                <w:sz w:val="18"/>
              </w:rPr>
              <w:t>②财务处理的规范性；</w:t>
            </w:r>
          </w:p>
          <w:p>
            <w:pPr>
              <w:pStyle w:val="36"/>
              <w:spacing w:before="2" w:line="212" w:lineRule="exact"/>
              <w:ind w:left="106" w:leftChars="0"/>
              <w:rPr>
                <w:sz w:val="18"/>
              </w:rPr>
            </w:pPr>
            <w:r>
              <w:rPr>
                <w:spacing w:val="-3"/>
                <w:sz w:val="18"/>
              </w:rPr>
              <w:t xml:space="preserve">每项出现一处不合规的问题，按照扣 </w:t>
            </w:r>
            <w:r>
              <w:rPr>
                <w:sz w:val="18"/>
              </w:rPr>
              <w:t>1</w:t>
            </w:r>
            <w:r>
              <w:rPr>
                <w:spacing w:val="-7"/>
                <w:sz w:val="18"/>
              </w:rPr>
              <w:t xml:space="preserve"> 分，扣完为止。</w:t>
            </w:r>
          </w:p>
        </w:tc>
        <w:tc>
          <w:tcPr>
            <w:tcW w:w="1673" w:type="dxa"/>
            <w:vMerge w:val="continue"/>
            <w:tcBorders>
              <w:top w:val="nil"/>
            </w:tcBorders>
            <w:vAlign w:val="top"/>
          </w:tcPr>
          <w:p>
            <w:pPr>
              <w:rPr>
                <w:sz w:val="2"/>
                <w:szCs w:val="2"/>
              </w:rPr>
            </w:pPr>
          </w:p>
        </w:tc>
        <w:tc>
          <w:tcPr>
            <w:tcW w:w="1599" w:type="dxa"/>
            <w:vMerge w:val="continue"/>
            <w:tcBorders>
              <w:top w:val="nil"/>
            </w:tcBorders>
          </w:tcPr>
          <w:p>
            <w:pPr>
              <w:rPr>
                <w:rFonts w:hint="eastAsia" w:ascii="宋体" w:hAnsi="宋体" w:eastAsia="宋体" w:cs="宋体"/>
                <w:kern w:val="2"/>
                <w:sz w:val="24"/>
                <w:szCs w:val="40"/>
                <w:lang w:val="en-US" w:eastAsia="zh-CN" w:bidi="zh-CN"/>
              </w:rPr>
            </w:pPr>
          </w:p>
        </w:tc>
        <w:tc>
          <w:tcPr>
            <w:tcW w:w="857"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vAlign w:val="top"/>
          </w:tcPr>
          <w:p>
            <w:pPr>
              <w:rPr>
                <w:sz w:val="2"/>
                <w:szCs w:val="2"/>
              </w:rPr>
            </w:pPr>
          </w:p>
        </w:tc>
        <w:tc>
          <w:tcPr>
            <w:tcW w:w="706" w:type="dxa"/>
            <w:vMerge w:val="restart"/>
            <w:vAlign w:val="top"/>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9"/>
              <w:rPr>
                <w:rFonts w:ascii="Times New Roman"/>
                <w:sz w:val="25"/>
              </w:rPr>
            </w:pPr>
          </w:p>
          <w:p>
            <w:pPr>
              <w:pStyle w:val="36"/>
              <w:ind w:left="108"/>
              <w:rPr>
                <w:sz w:val="18"/>
              </w:rPr>
            </w:pPr>
            <w:r>
              <w:rPr>
                <w:sz w:val="18"/>
              </w:rPr>
              <w:t>B5.组</w:t>
            </w:r>
          </w:p>
          <w:p>
            <w:pPr>
              <w:pStyle w:val="36"/>
              <w:spacing w:before="2" w:line="242" w:lineRule="auto"/>
              <w:ind w:left="108" w:leftChars="0" w:right="97" w:rightChars="0"/>
              <w:rPr>
                <w:sz w:val="18"/>
              </w:rPr>
            </w:pPr>
            <w:r>
              <w:rPr>
                <w:sz w:val="18"/>
              </w:rPr>
              <w:t xml:space="preserve">织 实 </w:t>
            </w:r>
            <w:r>
              <w:rPr>
                <w:spacing w:val="-51"/>
                <w:sz w:val="18"/>
              </w:rPr>
              <w:t>施</w:t>
            </w:r>
            <w:r>
              <w:rPr>
                <w:spacing w:val="-7"/>
                <w:sz w:val="18"/>
              </w:rPr>
              <w:t xml:space="preserve">（12 </w:t>
            </w:r>
            <w:r>
              <w:rPr>
                <w:sz w:val="18"/>
              </w:rPr>
              <w:t>分）</w:t>
            </w:r>
          </w:p>
        </w:tc>
        <w:tc>
          <w:tcPr>
            <w:tcW w:w="1222" w:type="dxa"/>
            <w:vMerge w:val="restart"/>
            <w:vAlign w:val="top"/>
          </w:tcPr>
          <w:p>
            <w:pPr>
              <w:pStyle w:val="36"/>
              <w:rPr>
                <w:rFonts w:ascii="Times New Roman"/>
                <w:sz w:val="18"/>
              </w:rPr>
            </w:pPr>
          </w:p>
          <w:p>
            <w:pPr>
              <w:pStyle w:val="36"/>
              <w:spacing w:before="148" w:line="242" w:lineRule="auto"/>
              <w:ind w:left="107" w:leftChars="0" w:right="113" w:rightChars="0"/>
              <w:rPr>
                <w:sz w:val="18"/>
              </w:rPr>
            </w:pPr>
            <w:r>
              <w:rPr>
                <w:sz w:val="18"/>
              </w:rPr>
              <w:t>C9.</w:t>
            </w:r>
            <w:r>
              <w:rPr>
                <w:spacing w:val="-4"/>
                <w:sz w:val="18"/>
              </w:rPr>
              <w:t>管理制度</w:t>
            </w:r>
            <w:r>
              <w:rPr>
                <w:sz w:val="18"/>
              </w:rPr>
              <w:t>健全性（</w:t>
            </w:r>
            <w:r>
              <w:rPr>
                <w:rFonts w:hint="eastAsia"/>
                <w:sz w:val="18"/>
                <w:lang w:val="en-US" w:eastAsia="zh-CN"/>
              </w:rPr>
              <w:t>6</w:t>
            </w:r>
            <w:r>
              <w:rPr>
                <w:sz w:val="18"/>
              </w:rPr>
              <w:t xml:space="preserve"> 分）</w:t>
            </w:r>
          </w:p>
        </w:tc>
        <w:tc>
          <w:tcPr>
            <w:tcW w:w="1372" w:type="dxa"/>
            <w:vAlign w:val="top"/>
          </w:tcPr>
          <w:p>
            <w:pPr>
              <w:pStyle w:val="36"/>
              <w:spacing w:before="118" w:line="242" w:lineRule="auto"/>
              <w:ind w:left="107" w:leftChars="0" w:right="172" w:rightChars="0"/>
              <w:rPr>
                <w:sz w:val="18"/>
              </w:rPr>
            </w:pPr>
            <w:r>
              <w:rPr>
                <w:sz w:val="18"/>
              </w:rPr>
              <w:t>D14.财务管理制度健全性</w:t>
            </w:r>
          </w:p>
        </w:tc>
        <w:tc>
          <w:tcPr>
            <w:tcW w:w="496" w:type="dxa"/>
            <w:vAlign w:val="top"/>
          </w:tcPr>
          <w:p>
            <w:pPr>
              <w:pStyle w:val="36"/>
              <w:spacing w:before="5"/>
              <w:rPr>
                <w:rFonts w:ascii="Times New Roman"/>
                <w:sz w:val="20"/>
              </w:rPr>
            </w:pPr>
          </w:p>
          <w:p>
            <w:pPr>
              <w:pStyle w:val="36"/>
              <w:ind w:left="7" w:leftChars="0"/>
              <w:jc w:val="center"/>
              <w:rPr>
                <w:rFonts w:hint="eastAsia" w:eastAsia="宋体"/>
                <w:sz w:val="18"/>
                <w:lang w:val="en-US" w:eastAsia="zh-CN"/>
              </w:rPr>
            </w:pPr>
            <w:r>
              <w:rPr>
                <w:rFonts w:hint="eastAsia"/>
                <w:sz w:val="18"/>
                <w:lang w:val="en-US" w:eastAsia="zh-CN"/>
              </w:rPr>
              <w:t>3</w:t>
            </w:r>
          </w:p>
        </w:tc>
        <w:tc>
          <w:tcPr>
            <w:tcW w:w="2933" w:type="dxa"/>
            <w:vAlign w:val="top"/>
          </w:tcPr>
          <w:p>
            <w:pPr>
              <w:pStyle w:val="36"/>
              <w:spacing w:before="118" w:line="242" w:lineRule="auto"/>
              <w:ind w:left="106" w:leftChars="0" w:right="114" w:rightChars="0"/>
              <w:rPr>
                <w:sz w:val="18"/>
              </w:rPr>
            </w:pPr>
            <w:r>
              <w:rPr>
                <w:sz w:val="18"/>
              </w:rPr>
              <w:t>考察项目单位财务管理制度是否健全可行，是否合法、合规。</w:t>
            </w:r>
          </w:p>
        </w:tc>
        <w:tc>
          <w:tcPr>
            <w:tcW w:w="4468" w:type="dxa"/>
            <w:vAlign w:val="top"/>
          </w:tcPr>
          <w:p>
            <w:pPr>
              <w:pStyle w:val="36"/>
              <w:spacing w:before="2"/>
              <w:ind w:left="106"/>
              <w:rPr>
                <w:sz w:val="18"/>
              </w:rPr>
            </w:pPr>
            <w:r>
              <w:rPr>
                <w:sz w:val="18"/>
              </w:rPr>
              <w:t>①财务管理制度、资金管理制度都健全可行，合法合规</w:t>
            </w:r>
          </w:p>
          <w:p>
            <w:pPr>
              <w:pStyle w:val="36"/>
              <w:spacing w:before="3"/>
              <w:ind w:left="106"/>
              <w:rPr>
                <w:sz w:val="18"/>
              </w:rPr>
            </w:pPr>
            <w:r>
              <w:rPr>
                <w:sz w:val="18"/>
              </w:rPr>
              <w:t>（2 分）；</w:t>
            </w:r>
          </w:p>
          <w:p>
            <w:pPr>
              <w:pStyle w:val="36"/>
              <w:spacing w:before="2" w:line="212" w:lineRule="exact"/>
              <w:ind w:left="106" w:leftChars="0"/>
              <w:rPr>
                <w:sz w:val="18"/>
              </w:rPr>
            </w:pPr>
            <w:r>
              <w:rPr>
                <w:sz w:val="18"/>
              </w:rPr>
              <w:t>②有一项不符合，扣 1 分，扣完为止。</w:t>
            </w:r>
          </w:p>
        </w:tc>
        <w:tc>
          <w:tcPr>
            <w:tcW w:w="1673" w:type="dxa"/>
            <w:vMerge w:val="restart"/>
            <w:vAlign w:val="top"/>
          </w:tcPr>
          <w:p>
            <w:pPr>
              <w:pStyle w:val="36"/>
              <w:spacing w:before="5" w:line="242" w:lineRule="auto"/>
              <w:ind w:left="107" w:right="96"/>
              <w:jc w:val="both"/>
              <w:rPr>
                <w:sz w:val="18"/>
              </w:rPr>
            </w:pPr>
            <w:r>
              <w:rPr>
                <w:sz w:val="18"/>
              </w:rPr>
              <w:t>国家法律、法规、</w:t>
            </w:r>
            <w:r>
              <w:rPr>
                <w:spacing w:val="-11"/>
                <w:sz w:val="18"/>
              </w:rPr>
              <w:t>政策 等文件；项目</w:t>
            </w:r>
            <w:r>
              <w:rPr>
                <w:sz w:val="18"/>
              </w:rPr>
              <w:t>单位制定的财务、业务管理制度及对项目顺利实施的保</w:t>
            </w:r>
          </w:p>
          <w:p>
            <w:pPr>
              <w:pStyle w:val="36"/>
              <w:spacing w:before="4" w:line="217" w:lineRule="exact"/>
              <w:ind w:left="107" w:leftChars="0"/>
              <w:rPr>
                <w:sz w:val="18"/>
              </w:rPr>
            </w:pPr>
            <w:r>
              <w:rPr>
                <w:sz w:val="18"/>
              </w:rPr>
              <w:t>障情况</w:t>
            </w:r>
          </w:p>
        </w:tc>
        <w:tc>
          <w:tcPr>
            <w:tcW w:w="1599" w:type="dxa"/>
            <w:vMerge w:val="restart"/>
          </w:tcPr>
          <w:p>
            <w:pPr>
              <w:pStyle w:val="36"/>
              <w:spacing w:before="151" w:line="242" w:lineRule="auto"/>
              <w:ind w:left="107" w:right="97"/>
              <w:jc w:val="center"/>
              <w:rPr>
                <w:rFonts w:hint="eastAsia" w:ascii="宋体" w:hAnsi="宋体" w:eastAsia="宋体" w:cs="宋体"/>
                <w:kern w:val="2"/>
                <w:sz w:val="24"/>
                <w:szCs w:val="40"/>
                <w:lang w:val="en-US" w:eastAsia="zh-CN" w:bidi="zh-CN"/>
              </w:rPr>
            </w:pPr>
            <w:r>
              <w:rPr>
                <w:rFonts w:hint="eastAsia" w:ascii="宋体" w:hAnsi="宋体" w:eastAsia="宋体" w:cs="宋体"/>
                <w:kern w:val="2"/>
                <w:sz w:val="24"/>
                <w:szCs w:val="40"/>
                <w:lang w:val="en-US" w:eastAsia="zh-CN" w:bidi="zh-CN"/>
              </w:rPr>
              <w:t>6</w:t>
            </w:r>
          </w:p>
        </w:tc>
        <w:tc>
          <w:tcPr>
            <w:tcW w:w="857" w:type="dxa"/>
            <w:vMerge w:val="restart"/>
          </w:tcPr>
          <w:p>
            <w:pPr>
              <w:pStyle w:val="36"/>
              <w:spacing w:line="242" w:lineRule="auto"/>
              <w:ind w:left="106" w:right="198"/>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vAlign w:val="top"/>
          </w:tcPr>
          <w:p>
            <w:pPr>
              <w:rPr>
                <w:sz w:val="2"/>
                <w:szCs w:val="2"/>
              </w:rPr>
            </w:pPr>
          </w:p>
        </w:tc>
        <w:tc>
          <w:tcPr>
            <w:tcW w:w="706" w:type="dxa"/>
            <w:vMerge w:val="continue"/>
            <w:tcBorders>
              <w:top w:val="nil"/>
            </w:tcBorders>
            <w:vAlign w:val="top"/>
          </w:tcPr>
          <w:p>
            <w:pPr>
              <w:rPr>
                <w:sz w:val="2"/>
                <w:szCs w:val="2"/>
              </w:rPr>
            </w:pPr>
          </w:p>
        </w:tc>
        <w:tc>
          <w:tcPr>
            <w:tcW w:w="1222" w:type="dxa"/>
            <w:vMerge w:val="continue"/>
            <w:tcBorders>
              <w:top w:val="nil"/>
            </w:tcBorders>
            <w:vAlign w:val="top"/>
          </w:tcPr>
          <w:p>
            <w:pPr>
              <w:rPr>
                <w:sz w:val="2"/>
                <w:szCs w:val="2"/>
              </w:rPr>
            </w:pPr>
          </w:p>
        </w:tc>
        <w:tc>
          <w:tcPr>
            <w:tcW w:w="1372" w:type="dxa"/>
            <w:vAlign w:val="top"/>
          </w:tcPr>
          <w:p>
            <w:pPr>
              <w:pStyle w:val="36"/>
              <w:spacing w:before="118" w:line="242" w:lineRule="auto"/>
              <w:ind w:left="107" w:leftChars="0" w:right="172" w:rightChars="0"/>
              <w:rPr>
                <w:sz w:val="18"/>
              </w:rPr>
            </w:pPr>
            <w:r>
              <w:rPr>
                <w:sz w:val="18"/>
              </w:rPr>
              <w:t>D15.业务管理制度健全性</w:t>
            </w:r>
          </w:p>
        </w:tc>
        <w:tc>
          <w:tcPr>
            <w:tcW w:w="496" w:type="dxa"/>
            <w:vAlign w:val="top"/>
          </w:tcPr>
          <w:p>
            <w:pPr>
              <w:pStyle w:val="36"/>
              <w:spacing w:before="6"/>
              <w:rPr>
                <w:rFonts w:ascii="Times New Roman"/>
                <w:sz w:val="20"/>
              </w:rPr>
            </w:pPr>
          </w:p>
          <w:p>
            <w:pPr>
              <w:pStyle w:val="36"/>
              <w:ind w:left="7" w:leftChars="0"/>
              <w:jc w:val="center"/>
              <w:rPr>
                <w:rFonts w:hint="eastAsia" w:eastAsia="宋体"/>
                <w:sz w:val="18"/>
                <w:lang w:val="en-US" w:eastAsia="zh-CN"/>
              </w:rPr>
            </w:pPr>
            <w:r>
              <w:rPr>
                <w:rFonts w:hint="eastAsia"/>
                <w:sz w:val="18"/>
                <w:lang w:val="en-US" w:eastAsia="zh-CN"/>
              </w:rPr>
              <w:t>3</w:t>
            </w:r>
          </w:p>
        </w:tc>
        <w:tc>
          <w:tcPr>
            <w:tcW w:w="2933" w:type="dxa"/>
            <w:vAlign w:val="top"/>
          </w:tcPr>
          <w:p>
            <w:pPr>
              <w:pStyle w:val="36"/>
              <w:spacing w:before="118" w:line="242" w:lineRule="auto"/>
              <w:ind w:left="106" w:leftChars="0" w:right="6" w:rightChars="0"/>
              <w:rPr>
                <w:sz w:val="18"/>
              </w:rPr>
            </w:pPr>
            <w:r>
              <w:rPr>
                <w:sz w:val="18"/>
              </w:rPr>
              <w:t>考察项目单位相关业务管理制度、</w:t>
            </w:r>
            <w:r>
              <w:rPr>
                <w:spacing w:val="-8"/>
                <w:sz w:val="18"/>
              </w:rPr>
              <w:t>责任机制是否健全可行、合法合规。</w:t>
            </w:r>
          </w:p>
        </w:tc>
        <w:tc>
          <w:tcPr>
            <w:tcW w:w="4468" w:type="dxa"/>
            <w:vAlign w:val="top"/>
          </w:tcPr>
          <w:p>
            <w:pPr>
              <w:pStyle w:val="36"/>
              <w:spacing w:before="3" w:line="242" w:lineRule="auto"/>
              <w:ind w:left="106" w:right="96"/>
              <w:rPr>
                <w:sz w:val="18"/>
              </w:rPr>
            </w:pPr>
            <w:r>
              <w:rPr>
                <w:spacing w:val="-8"/>
                <w:sz w:val="18"/>
              </w:rPr>
              <w:t>①业务管理制度、安全生产管理制度、档案管理制度等</w:t>
            </w:r>
            <w:r>
              <w:rPr>
                <w:spacing w:val="-3"/>
                <w:sz w:val="18"/>
              </w:rPr>
              <w:t xml:space="preserve">相关业务管理制度都健全可行，合法合规，得 </w:t>
            </w:r>
            <w:r>
              <w:rPr>
                <w:sz w:val="18"/>
              </w:rPr>
              <w:t>2</w:t>
            </w:r>
            <w:r>
              <w:rPr>
                <w:spacing w:val="-16"/>
                <w:sz w:val="18"/>
              </w:rPr>
              <w:t xml:space="preserve"> 分；</w:t>
            </w:r>
          </w:p>
          <w:p>
            <w:pPr>
              <w:pStyle w:val="36"/>
              <w:spacing w:line="212" w:lineRule="exact"/>
              <w:ind w:left="106" w:leftChars="0"/>
              <w:rPr>
                <w:sz w:val="18"/>
              </w:rPr>
            </w:pPr>
            <w:r>
              <w:rPr>
                <w:sz w:val="18"/>
              </w:rPr>
              <w:t>②有一项不符合，扣 0.5 分，扣完为止。</w:t>
            </w:r>
          </w:p>
        </w:tc>
        <w:tc>
          <w:tcPr>
            <w:tcW w:w="1673" w:type="dxa"/>
            <w:vMerge w:val="continue"/>
            <w:tcBorders>
              <w:top w:val="nil"/>
            </w:tcBorders>
            <w:vAlign w:val="top"/>
          </w:tcPr>
          <w:p>
            <w:pPr>
              <w:rPr>
                <w:sz w:val="2"/>
                <w:szCs w:val="2"/>
              </w:rPr>
            </w:pPr>
          </w:p>
        </w:tc>
        <w:tc>
          <w:tcPr>
            <w:tcW w:w="1599" w:type="dxa"/>
            <w:vMerge w:val="continue"/>
            <w:tcBorders>
              <w:top w:val="nil"/>
            </w:tcBorders>
          </w:tcPr>
          <w:p>
            <w:pPr>
              <w:rPr>
                <w:rFonts w:hint="eastAsia" w:ascii="宋体" w:hAnsi="宋体" w:eastAsia="宋体" w:cs="宋体"/>
                <w:kern w:val="2"/>
                <w:sz w:val="24"/>
                <w:szCs w:val="40"/>
                <w:lang w:val="en-US" w:eastAsia="zh-CN" w:bidi="zh-CN"/>
              </w:rPr>
            </w:pPr>
          </w:p>
        </w:tc>
        <w:tc>
          <w:tcPr>
            <w:tcW w:w="857"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51" w:type="dxa"/>
            <w:vMerge w:val="continue"/>
            <w:tcBorders>
              <w:top w:val="nil"/>
            </w:tcBorders>
            <w:vAlign w:val="top"/>
          </w:tcPr>
          <w:p>
            <w:pPr>
              <w:rPr>
                <w:sz w:val="2"/>
                <w:szCs w:val="2"/>
              </w:rPr>
            </w:pPr>
          </w:p>
        </w:tc>
        <w:tc>
          <w:tcPr>
            <w:tcW w:w="706" w:type="dxa"/>
            <w:vMerge w:val="continue"/>
            <w:tcBorders>
              <w:top w:val="nil"/>
            </w:tcBorders>
            <w:vAlign w:val="top"/>
          </w:tcPr>
          <w:p>
            <w:pPr>
              <w:rPr>
                <w:sz w:val="2"/>
                <w:szCs w:val="2"/>
              </w:rPr>
            </w:pPr>
          </w:p>
        </w:tc>
        <w:tc>
          <w:tcPr>
            <w:tcW w:w="1222" w:type="dxa"/>
            <w:vMerge w:val="restart"/>
            <w:vAlign w:val="top"/>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115" w:line="242" w:lineRule="auto"/>
              <w:ind w:left="107" w:leftChars="0" w:right="112" w:rightChars="0"/>
              <w:rPr>
                <w:sz w:val="18"/>
              </w:rPr>
            </w:pPr>
            <w:r>
              <w:rPr>
                <w:sz w:val="18"/>
              </w:rPr>
              <w:t>C10.制度执行有效性（</w:t>
            </w:r>
            <w:r>
              <w:rPr>
                <w:rFonts w:hint="eastAsia"/>
                <w:sz w:val="18"/>
                <w:lang w:val="en-US" w:eastAsia="zh-CN"/>
              </w:rPr>
              <w:t>6</w:t>
            </w:r>
            <w:r>
              <w:rPr>
                <w:sz w:val="18"/>
              </w:rPr>
              <w:t xml:space="preserve"> 分）</w:t>
            </w:r>
          </w:p>
        </w:tc>
        <w:tc>
          <w:tcPr>
            <w:tcW w:w="1372" w:type="dxa"/>
            <w:vAlign w:val="top"/>
          </w:tcPr>
          <w:p>
            <w:pPr>
              <w:pStyle w:val="36"/>
              <w:spacing w:before="3"/>
              <w:rPr>
                <w:rFonts w:ascii="Times New Roman"/>
                <w:sz w:val="20"/>
              </w:rPr>
            </w:pPr>
          </w:p>
          <w:p>
            <w:pPr>
              <w:pStyle w:val="36"/>
              <w:spacing w:line="244" w:lineRule="auto"/>
              <w:ind w:left="107" w:leftChars="0" w:right="172" w:rightChars="0"/>
              <w:rPr>
                <w:sz w:val="18"/>
              </w:rPr>
            </w:pPr>
            <w:r>
              <w:rPr>
                <w:sz w:val="18"/>
              </w:rPr>
              <w:t>D16.实施规范性</w:t>
            </w:r>
          </w:p>
        </w:tc>
        <w:tc>
          <w:tcPr>
            <w:tcW w:w="496" w:type="dxa"/>
            <w:vAlign w:val="top"/>
          </w:tcPr>
          <w:p>
            <w:pPr>
              <w:pStyle w:val="36"/>
              <w:rPr>
                <w:rFonts w:ascii="Times New Roman"/>
                <w:sz w:val="18"/>
              </w:rPr>
            </w:pPr>
          </w:p>
          <w:p>
            <w:pPr>
              <w:pStyle w:val="36"/>
              <w:spacing w:before="143"/>
              <w:ind w:left="7" w:leftChars="0"/>
              <w:jc w:val="center"/>
              <w:rPr>
                <w:rFonts w:hint="eastAsia" w:eastAsia="宋体"/>
                <w:sz w:val="18"/>
                <w:lang w:val="en-US" w:eastAsia="zh-CN"/>
              </w:rPr>
            </w:pPr>
            <w:r>
              <w:rPr>
                <w:rFonts w:hint="eastAsia"/>
                <w:sz w:val="18"/>
                <w:lang w:val="en-US" w:eastAsia="zh-CN"/>
              </w:rPr>
              <w:t>4</w:t>
            </w:r>
          </w:p>
        </w:tc>
        <w:tc>
          <w:tcPr>
            <w:tcW w:w="2933" w:type="dxa"/>
            <w:vAlign w:val="top"/>
          </w:tcPr>
          <w:p>
            <w:pPr>
              <w:pStyle w:val="36"/>
              <w:spacing w:before="3"/>
              <w:rPr>
                <w:rFonts w:ascii="Times New Roman"/>
                <w:sz w:val="20"/>
              </w:rPr>
            </w:pPr>
          </w:p>
          <w:p>
            <w:pPr>
              <w:pStyle w:val="36"/>
              <w:spacing w:line="244" w:lineRule="auto"/>
              <w:ind w:left="106" w:leftChars="0" w:right="114" w:rightChars="0"/>
              <w:rPr>
                <w:sz w:val="18"/>
              </w:rPr>
            </w:pPr>
            <w:r>
              <w:rPr>
                <w:sz w:val="18"/>
              </w:rPr>
              <w:t>对项目实施过程是否符合相关法律法规和管理规定进行评价</w:t>
            </w:r>
          </w:p>
        </w:tc>
        <w:tc>
          <w:tcPr>
            <w:tcW w:w="4468" w:type="dxa"/>
            <w:vAlign w:val="top"/>
          </w:tcPr>
          <w:p>
            <w:pPr>
              <w:pStyle w:val="36"/>
              <w:spacing w:line="242" w:lineRule="auto"/>
              <w:ind w:left="106" w:right="29"/>
              <w:rPr>
                <w:sz w:val="18"/>
              </w:rPr>
            </w:pPr>
            <w:r>
              <w:rPr>
                <w:sz w:val="18"/>
              </w:rPr>
              <w:t>①项目实施过程中按照管理制度规定开展，招标采购等项目实施程序、流程合法合规、项目变更备案合规的， 得满分；</w:t>
            </w:r>
          </w:p>
          <w:p>
            <w:pPr>
              <w:pStyle w:val="36"/>
              <w:spacing w:before="2" w:line="212" w:lineRule="exact"/>
              <w:ind w:left="106" w:leftChars="0"/>
              <w:rPr>
                <w:sz w:val="18"/>
              </w:rPr>
            </w:pPr>
            <w:r>
              <w:rPr>
                <w:sz w:val="18"/>
              </w:rPr>
              <w:t>②有一项不符合，扣 1 分，扣完为止。</w:t>
            </w:r>
          </w:p>
        </w:tc>
        <w:tc>
          <w:tcPr>
            <w:tcW w:w="1673" w:type="dxa"/>
            <w:vAlign w:val="top"/>
          </w:tcPr>
          <w:p>
            <w:pPr>
              <w:pStyle w:val="36"/>
              <w:spacing w:before="118" w:line="242" w:lineRule="auto"/>
              <w:ind w:left="107" w:leftChars="0" w:right="113" w:rightChars="0"/>
              <w:jc w:val="both"/>
              <w:rPr>
                <w:sz w:val="18"/>
              </w:rPr>
            </w:pPr>
            <w:r>
              <w:rPr>
                <w:sz w:val="18"/>
              </w:rPr>
              <w:t>项目单位设立的管理制度、业务执行情况等</w:t>
            </w:r>
          </w:p>
        </w:tc>
        <w:tc>
          <w:tcPr>
            <w:tcW w:w="1599" w:type="dxa"/>
          </w:tcPr>
          <w:p>
            <w:pPr>
              <w:pStyle w:val="36"/>
              <w:spacing w:before="151" w:line="242" w:lineRule="auto"/>
              <w:ind w:left="107" w:right="97"/>
              <w:jc w:val="center"/>
              <w:rPr>
                <w:rFonts w:hint="eastAsia" w:ascii="宋体" w:hAnsi="宋体" w:eastAsia="宋体" w:cs="宋体"/>
                <w:kern w:val="2"/>
                <w:sz w:val="24"/>
                <w:szCs w:val="40"/>
                <w:lang w:val="en-US" w:eastAsia="zh-CN" w:bidi="zh-CN"/>
              </w:rPr>
            </w:pPr>
            <w:r>
              <w:rPr>
                <w:rFonts w:hint="eastAsia" w:ascii="宋体" w:hAnsi="宋体" w:eastAsia="宋体" w:cs="宋体"/>
                <w:kern w:val="2"/>
                <w:sz w:val="24"/>
                <w:szCs w:val="40"/>
                <w:lang w:val="en-US" w:eastAsia="zh-CN" w:bidi="zh-CN"/>
              </w:rPr>
              <w:t>4</w:t>
            </w:r>
          </w:p>
        </w:tc>
        <w:tc>
          <w:tcPr>
            <w:tcW w:w="857" w:type="dxa"/>
          </w:tcPr>
          <w:p>
            <w:pPr>
              <w:pStyle w:val="36"/>
              <w:spacing w:before="118" w:line="242" w:lineRule="auto"/>
              <w:ind w:left="106" w:right="95"/>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51" w:type="dxa"/>
            <w:vMerge w:val="continue"/>
            <w:tcBorders>
              <w:top w:val="nil"/>
            </w:tcBorders>
            <w:vAlign w:val="top"/>
          </w:tcPr>
          <w:p>
            <w:pPr>
              <w:rPr>
                <w:rFonts w:ascii="宋体" w:hAnsi="宋体" w:eastAsia="宋体" w:cs="宋体"/>
                <w:spacing w:val="-2"/>
                <w:kern w:val="2"/>
                <w:sz w:val="18"/>
                <w:szCs w:val="24"/>
                <w:lang w:val="zh-CN" w:eastAsia="zh-CN" w:bidi="zh-CN"/>
              </w:rPr>
            </w:pPr>
          </w:p>
        </w:tc>
        <w:tc>
          <w:tcPr>
            <w:tcW w:w="706" w:type="dxa"/>
            <w:vMerge w:val="continue"/>
            <w:tcBorders>
              <w:top w:val="nil"/>
            </w:tcBorders>
            <w:vAlign w:val="top"/>
          </w:tcPr>
          <w:p>
            <w:pPr>
              <w:rPr>
                <w:rFonts w:ascii="宋体" w:hAnsi="宋体" w:eastAsia="宋体" w:cs="宋体"/>
                <w:spacing w:val="-2"/>
                <w:kern w:val="2"/>
                <w:sz w:val="18"/>
                <w:szCs w:val="24"/>
                <w:lang w:val="zh-CN" w:eastAsia="zh-CN" w:bidi="zh-CN"/>
              </w:rPr>
            </w:pPr>
          </w:p>
        </w:tc>
        <w:tc>
          <w:tcPr>
            <w:tcW w:w="1222" w:type="dxa"/>
            <w:vMerge w:val="continue"/>
            <w:tcBorders>
              <w:top w:val="nil"/>
            </w:tcBorders>
            <w:vAlign w:val="top"/>
          </w:tcPr>
          <w:p>
            <w:pPr>
              <w:rPr>
                <w:rFonts w:ascii="宋体" w:hAnsi="宋体" w:eastAsia="宋体" w:cs="宋体"/>
                <w:spacing w:val="-2"/>
                <w:kern w:val="2"/>
                <w:sz w:val="18"/>
                <w:szCs w:val="24"/>
                <w:lang w:val="zh-CN" w:eastAsia="zh-CN" w:bidi="zh-CN"/>
              </w:rPr>
            </w:pPr>
          </w:p>
        </w:tc>
        <w:tc>
          <w:tcPr>
            <w:tcW w:w="1372" w:type="dxa"/>
            <w:vAlign w:val="top"/>
          </w:tcPr>
          <w:p>
            <w:pPr>
              <w:pStyle w:val="36"/>
              <w:spacing w:before="5"/>
              <w:rPr>
                <w:rFonts w:ascii="宋体" w:hAnsi="宋体" w:eastAsia="宋体" w:cs="宋体"/>
                <w:spacing w:val="-2"/>
                <w:kern w:val="2"/>
                <w:sz w:val="18"/>
                <w:szCs w:val="24"/>
                <w:lang w:val="zh-CN" w:eastAsia="zh-CN" w:bidi="zh-CN"/>
              </w:rPr>
            </w:pPr>
          </w:p>
          <w:p>
            <w:pPr>
              <w:pStyle w:val="36"/>
              <w:spacing w:line="242" w:lineRule="auto"/>
              <w:ind w:left="107" w:leftChars="0" w:right="172" w:rightChars="0"/>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D17.档案管理健全性</w:t>
            </w:r>
          </w:p>
        </w:tc>
        <w:tc>
          <w:tcPr>
            <w:tcW w:w="496" w:type="dxa"/>
            <w:vAlign w:val="top"/>
          </w:tcPr>
          <w:p>
            <w:pPr>
              <w:pStyle w:val="36"/>
              <w:rPr>
                <w:rFonts w:ascii="宋体" w:hAnsi="宋体" w:eastAsia="宋体" w:cs="宋体"/>
                <w:spacing w:val="-2"/>
                <w:kern w:val="2"/>
                <w:sz w:val="18"/>
                <w:szCs w:val="24"/>
                <w:lang w:val="zh-CN" w:eastAsia="zh-CN" w:bidi="zh-CN"/>
              </w:rPr>
            </w:pPr>
          </w:p>
          <w:p>
            <w:pPr>
              <w:pStyle w:val="36"/>
              <w:spacing w:before="144"/>
              <w:ind w:left="7" w:leftChars="0"/>
              <w:jc w:val="center"/>
              <w:rPr>
                <w:rFonts w:hint="default" w:ascii="宋体" w:hAnsi="宋体" w:eastAsia="宋体" w:cs="宋体"/>
                <w:spacing w:val="-2"/>
                <w:kern w:val="2"/>
                <w:sz w:val="18"/>
                <w:szCs w:val="24"/>
                <w:lang w:val="en-US" w:eastAsia="zh-CN" w:bidi="zh-CN"/>
              </w:rPr>
            </w:pPr>
            <w:r>
              <w:rPr>
                <w:rFonts w:hint="eastAsia" w:ascii="宋体" w:hAnsi="宋体" w:eastAsia="宋体" w:cs="宋体"/>
                <w:spacing w:val="-2"/>
                <w:kern w:val="2"/>
                <w:sz w:val="18"/>
                <w:szCs w:val="24"/>
                <w:lang w:val="en-US" w:eastAsia="zh-CN" w:bidi="zh-CN"/>
              </w:rPr>
              <w:t>2</w:t>
            </w:r>
          </w:p>
        </w:tc>
        <w:tc>
          <w:tcPr>
            <w:tcW w:w="2933" w:type="dxa"/>
            <w:vAlign w:val="top"/>
          </w:tcPr>
          <w:p>
            <w:pPr>
              <w:pStyle w:val="36"/>
              <w:spacing w:before="118" w:line="242" w:lineRule="auto"/>
              <w:ind w:left="106" w:leftChars="0" w:right="114" w:rightChars="0"/>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考察项目单位对于项目相关的资料是否按照档管理制度进行档案管 理，项目档案资料是否齐全</w:t>
            </w:r>
          </w:p>
        </w:tc>
        <w:tc>
          <w:tcPr>
            <w:tcW w:w="4468" w:type="dxa"/>
            <w:vAlign w:val="top"/>
          </w:tcPr>
          <w:p>
            <w:pPr>
              <w:pStyle w:val="36"/>
              <w:spacing w:before="2" w:line="242" w:lineRule="auto"/>
              <w:ind w:left="106" w:right="96"/>
              <w:jc w:val="both"/>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①档案资料应包括项目申报文件、批复文件，绩效目标表，资金申请报告，建筑工程施工许可证、工程验收等档案资料齐全得满分；</w:t>
            </w:r>
          </w:p>
          <w:p>
            <w:pPr>
              <w:pStyle w:val="36"/>
              <w:spacing w:line="212" w:lineRule="exact"/>
              <w:ind w:left="106" w:leftChars="0"/>
              <w:jc w:val="both"/>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②发现应有未有的资料，每缺一项扣 0.5 分，扣完为止。</w:t>
            </w:r>
          </w:p>
        </w:tc>
        <w:tc>
          <w:tcPr>
            <w:tcW w:w="1673" w:type="dxa"/>
            <w:vAlign w:val="top"/>
          </w:tcPr>
          <w:p>
            <w:pPr>
              <w:pStyle w:val="36"/>
              <w:spacing w:before="5"/>
              <w:rPr>
                <w:rFonts w:ascii="宋体" w:hAnsi="宋体" w:eastAsia="宋体" w:cs="宋体"/>
                <w:spacing w:val="-2"/>
                <w:kern w:val="2"/>
                <w:sz w:val="18"/>
                <w:szCs w:val="24"/>
                <w:lang w:val="zh-CN" w:eastAsia="zh-CN" w:bidi="zh-CN"/>
              </w:rPr>
            </w:pPr>
          </w:p>
          <w:p>
            <w:pPr>
              <w:pStyle w:val="36"/>
              <w:spacing w:line="242" w:lineRule="auto"/>
              <w:ind w:left="107" w:leftChars="0" w:right="113" w:rightChars="0"/>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与项目相关的档案材料的完整情况</w:t>
            </w:r>
          </w:p>
        </w:tc>
        <w:tc>
          <w:tcPr>
            <w:tcW w:w="1599" w:type="dxa"/>
          </w:tcPr>
          <w:p>
            <w:pPr>
              <w:pStyle w:val="36"/>
              <w:spacing w:before="151" w:line="242" w:lineRule="auto"/>
              <w:ind w:left="107" w:right="97"/>
              <w:jc w:val="center"/>
              <w:rPr>
                <w:rFonts w:hint="default" w:ascii="宋体" w:hAnsi="宋体" w:eastAsia="宋体" w:cs="宋体"/>
                <w:kern w:val="2"/>
                <w:sz w:val="24"/>
                <w:szCs w:val="40"/>
                <w:lang w:val="en-US" w:eastAsia="zh-CN" w:bidi="zh-CN"/>
              </w:rPr>
            </w:pPr>
            <w:r>
              <w:rPr>
                <w:rFonts w:hint="eastAsia" w:cs="宋体"/>
                <w:kern w:val="2"/>
                <w:sz w:val="24"/>
                <w:szCs w:val="40"/>
                <w:lang w:val="en-US" w:eastAsia="zh-CN" w:bidi="zh-CN"/>
              </w:rPr>
              <w:t>2</w:t>
            </w:r>
          </w:p>
        </w:tc>
        <w:tc>
          <w:tcPr>
            <w:tcW w:w="857" w:type="dxa"/>
          </w:tcPr>
          <w:p>
            <w:pPr>
              <w:pStyle w:val="36"/>
              <w:spacing w:before="118" w:line="242" w:lineRule="auto"/>
              <w:ind w:left="106" w:right="95"/>
              <w:rPr>
                <w:rFonts w:ascii="宋体" w:hAnsi="宋体" w:eastAsia="宋体" w:cs="宋体"/>
                <w:spacing w:val="-2"/>
                <w:kern w:val="2"/>
                <w:sz w:val="18"/>
                <w:szCs w:val="24"/>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1" w:hRule="atLeast"/>
        </w:trPr>
        <w:tc>
          <w:tcPr>
            <w:tcW w:w="651" w:type="dxa"/>
            <w:vMerge w:val="restart"/>
            <w:tcBorders>
              <w:bottom w:val="nil"/>
            </w:tcBorders>
            <w:vAlign w:val="top"/>
          </w:tcPr>
          <w:p>
            <w:pPr>
              <w:pStyle w:val="36"/>
              <w:spacing w:before="7"/>
              <w:ind w:left="190"/>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A3.</w:t>
            </w:r>
          </w:p>
          <w:p>
            <w:pPr>
              <w:pStyle w:val="36"/>
              <w:spacing w:before="2"/>
              <w:ind w:left="144"/>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产出</w:t>
            </w:r>
          </w:p>
          <w:p>
            <w:pPr>
              <w:pStyle w:val="36"/>
              <w:spacing w:before="2" w:line="230" w:lineRule="atLeast"/>
              <w:ind w:left="144" w:leftChars="0" w:right="134" w:rightChars="0"/>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w:t>
            </w:r>
            <w:r>
              <w:rPr>
                <w:rFonts w:hint="eastAsia" w:cs="宋体"/>
                <w:spacing w:val="-2"/>
                <w:kern w:val="2"/>
                <w:sz w:val="18"/>
                <w:szCs w:val="24"/>
                <w:lang w:val="en-US" w:eastAsia="zh-CN" w:bidi="zh-CN"/>
              </w:rPr>
              <w:t>35</w:t>
            </w:r>
            <w:r>
              <w:rPr>
                <w:rFonts w:ascii="宋体" w:hAnsi="宋体" w:eastAsia="宋体" w:cs="宋体"/>
                <w:spacing w:val="-2"/>
                <w:kern w:val="2"/>
                <w:sz w:val="18"/>
                <w:szCs w:val="24"/>
                <w:lang w:val="zh-CN" w:eastAsia="zh-CN" w:bidi="zh-CN"/>
              </w:rPr>
              <w:t xml:space="preserve"> 分）</w:t>
            </w:r>
          </w:p>
        </w:tc>
        <w:tc>
          <w:tcPr>
            <w:tcW w:w="706" w:type="dxa"/>
            <w:vMerge w:val="restart"/>
            <w:vAlign w:val="top"/>
          </w:tcPr>
          <w:p>
            <w:pPr>
              <w:pStyle w:val="36"/>
              <w:spacing w:before="7"/>
              <w:ind w:left="108" w:right="98"/>
              <w:jc w:val="center"/>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B6.产</w:t>
            </w:r>
          </w:p>
          <w:p>
            <w:pPr>
              <w:pStyle w:val="36"/>
              <w:spacing w:before="2" w:line="230" w:lineRule="atLeast"/>
              <w:ind w:left="108" w:leftChars="0" w:right="97" w:rightChars="0" w:firstLine="1" w:firstLineChars="0"/>
              <w:jc w:val="center"/>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出数 量（</w:t>
            </w:r>
            <w:r>
              <w:rPr>
                <w:rFonts w:hint="eastAsia" w:cs="宋体"/>
                <w:spacing w:val="-2"/>
                <w:kern w:val="2"/>
                <w:sz w:val="18"/>
                <w:szCs w:val="24"/>
                <w:lang w:val="en-US" w:eastAsia="zh-CN" w:bidi="zh-CN"/>
              </w:rPr>
              <w:t>16</w:t>
            </w:r>
            <w:r>
              <w:rPr>
                <w:rFonts w:ascii="宋体" w:hAnsi="宋体" w:eastAsia="宋体" w:cs="宋体"/>
                <w:spacing w:val="-2"/>
                <w:kern w:val="2"/>
                <w:sz w:val="18"/>
                <w:szCs w:val="24"/>
                <w:lang w:val="zh-CN" w:eastAsia="zh-CN" w:bidi="zh-CN"/>
              </w:rPr>
              <w:t xml:space="preserve"> 分）</w:t>
            </w:r>
          </w:p>
        </w:tc>
        <w:tc>
          <w:tcPr>
            <w:tcW w:w="1222" w:type="dxa"/>
            <w:vMerge w:val="restart"/>
            <w:vAlign w:val="top"/>
          </w:tcPr>
          <w:p>
            <w:pPr>
              <w:pStyle w:val="36"/>
              <w:spacing w:before="10"/>
              <w:rPr>
                <w:rFonts w:ascii="宋体" w:hAnsi="宋体" w:eastAsia="宋体" w:cs="宋体"/>
                <w:spacing w:val="-2"/>
                <w:kern w:val="2"/>
                <w:sz w:val="18"/>
                <w:szCs w:val="24"/>
                <w:lang w:val="zh-CN" w:eastAsia="zh-CN" w:bidi="zh-CN"/>
              </w:rPr>
            </w:pPr>
          </w:p>
          <w:p>
            <w:pPr>
              <w:pStyle w:val="36"/>
              <w:spacing w:line="242" w:lineRule="auto"/>
              <w:ind w:left="107" w:leftChars="0" w:right="5" w:rightChars="0" w:firstLine="52" w:firstLineChars="0"/>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C11.实际完成率（</w:t>
            </w:r>
            <w:r>
              <w:rPr>
                <w:rFonts w:hint="eastAsia" w:cs="宋体"/>
                <w:spacing w:val="-2"/>
                <w:kern w:val="2"/>
                <w:sz w:val="18"/>
                <w:szCs w:val="24"/>
                <w:lang w:val="en-US" w:eastAsia="zh-CN" w:bidi="zh-CN"/>
              </w:rPr>
              <w:t>16</w:t>
            </w:r>
            <w:r>
              <w:rPr>
                <w:rFonts w:ascii="宋体" w:hAnsi="宋体" w:eastAsia="宋体" w:cs="宋体"/>
                <w:spacing w:val="-2"/>
                <w:kern w:val="2"/>
                <w:sz w:val="18"/>
                <w:szCs w:val="24"/>
                <w:lang w:val="zh-CN" w:eastAsia="zh-CN" w:bidi="zh-CN"/>
              </w:rPr>
              <w:t xml:space="preserve"> 分）</w:t>
            </w:r>
          </w:p>
        </w:tc>
        <w:tc>
          <w:tcPr>
            <w:tcW w:w="1372" w:type="dxa"/>
            <w:vAlign w:val="top"/>
          </w:tcPr>
          <w:p>
            <w:pPr>
              <w:pStyle w:val="36"/>
              <w:spacing w:before="117" w:line="242" w:lineRule="auto"/>
              <w:ind w:left="107" w:leftChars="0" w:right="172" w:rightChars="0"/>
              <w:rPr>
                <w:rFonts w:hint="default" w:ascii="宋体" w:hAnsi="宋体" w:eastAsia="宋体" w:cs="宋体"/>
                <w:spacing w:val="-2"/>
                <w:kern w:val="2"/>
                <w:sz w:val="18"/>
                <w:szCs w:val="24"/>
                <w:lang w:val="en-US" w:eastAsia="zh-CN" w:bidi="zh-CN"/>
              </w:rPr>
            </w:pPr>
            <w:r>
              <w:rPr>
                <w:rFonts w:ascii="宋体" w:hAnsi="宋体" w:eastAsia="宋体" w:cs="宋体"/>
                <w:spacing w:val="-2"/>
                <w:kern w:val="2"/>
                <w:sz w:val="18"/>
                <w:szCs w:val="24"/>
                <w:lang w:val="zh-CN" w:eastAsia="zh-CN" w:bidi="zh-CN"/>
              </w:rPr>
              <w:t>D1</w:t>
            </w:r>
            <w:r>
              <w:rPr>
                <w:rFonts w:hint="eastAsia" w:ascii="宋体" w:hAnsi="宋体" w:eastAsia="宋体" w:cs="宋体"/>
                <w:spacing w:val="-2"/>
                <w:kern w:val="2"/>
                <w:sz w:val="18"/>
                <w:szCs w:val="24"/>
                <w:lang w:val="en-US" w:eastAsia="zh-CN" w:bidi="zh-CN"/>
              </w:rPr>
              <w:t>8</w:t>
            </w:r>
            <w:r>
              <w:rPr>
                <w:rFonts w:ascii="宋体" w:hAnsi="宋体" w:eastAsia="宋体" w:cs="宋体"/>
                <w:spacing w:val="-2"/>
                <w:kern w:val="2"/>
                <w:sz w:val="18"/>
                <w:szCs w:val="24"/>
                <w:lang w:val="zh-CN" w:eastAsia="zh-CN" w:bidi="zh-CN"/>
              </w:rPr>
              <w:t>.</w:t>
            </w:r>
            <w:r>
              <w:rPr>
                <w:rFonts w:hint="eastAsia" w:ascii="宋体" w:hAnsi="宋体" w:eastAsia="宋体" w:cs="宋体"/>
                <w:spacing w:val="-2"/>
                <w:kern w:val="2"/>
                <w:sz w:val="18"/>
                <w:szCs w:val="24"/>
                <w:lang w:val="zh-CN" w:eastAsia="zh-CN" w:bidi="zh-CN"/>
              </w:rPr>
              <w:t>一期工程总建筑面积</w:t>
            </w:r>
            <w:r>
              <w:rPr>
                <w:rFonts w:hint="eastAsia" w:cs="宋体"/>
                <w:spacing w:val="-2"/>
                <w:kern w:val="2"/>
                <w:sz w:val="18"/>
                <w:szCs w:val="24"/>
                <w:lang w:val="en-US" w:eastAsia="zh-CN" w:bidi="zh-CN"/>
              </w:rPr>
              <w:t>完成率</w:t>
            </w:r>
          </w:p>
        </w:tc>
        <w:tc>
          <w:tcPr>
            <w:tcW w:w="496" w:type="dxa"/>
            <w:vAlign w:val="top"/>
          </w:tcPr>
          <w:p>
            <w:pPr>
              <w:pStyle w:val="36"/>
              <w:spacing w:before="5"/>
              <w:rPr>
                <w:rFonts w:ascii="宋体" w:hAnsi="宋体" w:eastAsia="宋体" w:cs="宋体"/>
                <w:spacing w:val="-2"/>
                <w:kern w:val="2"/>
                <w:sz w:val="18"/>
                <w:szCs w:val="24"/>
                <w:lang w:val="zh-CN" w:eastAsia="zh-CN" w:bidi="zh-CN"/>
              </w:rPr>
            </w:pPr>
          </w:p>
          <w:p>
            <w:pPr>
              <w:pStyle w:val="36"/>
              <w:ind w:left="7" w:leftChars="0"/>
              <w:jc w:val="center"/>
              <w:rPr>
                <w:rFonts w:hint="default" w:ascii="宋体" w:hAnsi="宋体" w:eastAsia="宋体" w:cs="宋体"/>
                <w:spacing w:val="-2"/>
                <w:kern w:val="2"/>
                <w:sz w:val="18"/>
                <w:szCs w:val="24"/>
                <w:lang w:val="en-US" w:eastAsia="zh-CN" w:bidi="zh-CN"/>
              </w:rPr>
            </w:pPr>
            <w:r>
              <w:rPr>
                <w:rFonts w:hint="eastAsia" w:cs="宋体"/>
                <w:spacing w:val="-2"/>
                <w:kern w:val="2"/>
                <w:sz w:val="18"/>
                <w:szCs w:val="24"/>
                <w:lang w:val="en-US" w:eastAsia="zh-CN" w:bidi="zh-CN"/>
              </w:rPr>
              <w:t>8</w:t>
            </w:r>
          </w:p>
        </w:tc>
        <w:tc>
          <w:tcPr>
            <w:tcW w:w="2933" w:type="dxa"/>
            <w:vAlign w:val="top"/>
          </w:tcPr>
          <w:p>
            <w:pPr>
              <w:pStyle w:val="36"/>
              <w:spacing w:before="2" w:line="230" w:lineRule="atLeast"/>
              <w:ind w:left="106" w:leftChars="0" w:right="114" w:rightChars="0"/>
              <w:jc w:val="both"/>
              <w:rPr>
                <w:rFonts w:ascii="宋体" w:hAnsi="宋体" w:eastAsia="宋体" w:cs="宋体"/>
                <w:spacing w:val="-2"/>
                <w:kern w:val="2"/>
                <w:sz w:val="18"/>
                <w:szCs w:val="24"/>
                <w:lang w:val="zh-CN" w:eastAsia="zh-CN" w:bidi="zh-CN"/>
              </w:rPr>
            </w:pPr>
            <w:r>
              <w:rPr>
                <w:rFonts w:hint="eastAsia" w:ascii="宋体" w:hAnsi="宋体" w:eastAsia="宋体" w:cs="宋体"/>
                <w:spacing w:val="-2"/>
                <w:kern w:val="2"/>
                <w:sz w:val="18"/>
                <w:szCs w:val="24"/>
                <w:lang w:val="zh-CN" w:eastAsia="zh-CN" w:bidi="zh-CN"/>
              </w:rPr>
              <w:t>一期工程总建筑面积</w:t>
            </w:r>
            <w:r>
              <w:rPr>
                <w:rFonts w:ascii="宋体" w:hAnsi="宋体" w:eastAsia="宋体" w:cs="宋体"/>
                <w:spacing w:val="-2"/>
                <w:kern w:val="2"/>
                <w:sz w:val="18"/>
                <w:szCs w:val="24"/>
                <w:lang w:val="zh-CN" w:eastAsia="zh-CN" w:bidi="zh-CN"/>
              </w:rPr>
              <w:t>实际产出数与计划产出数的比率，用以反映和考核项目产出数量目标的实现程度</w:t>
            </w:r>
          </w:p>
        </w:tc>
        <w:tc>
          <w:tcPr>
            <w:tcW w:w="4468" w:type="dxa"/>
            <w:vAlign w:val="top"/>
          </w:tcPr>
          <w:p>
            <w:pPr>
              <w:pStyle w:val="36"/>
              <w:spacing w:before="2" w:line="242" w:lineRule="auto"/>
              <w:ind w:left="106" w:right="209"/>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实际完成率＝(实际</w:t>
            </w:r>
            <w:r>
              <w:rPr>
                <w:rFonts w:hint="eastAsia" w:cs="宋体"/>
                <w:spacing w:val="-2"/>
                <w:kern w:val="2"/>
                <w:sz w:val="18"/>
                <w:szCs w:val="24"/>
                <w:lang w:val="en-US" w:eastAsia="zh-CN" w:bidi="zh-CN"/>
              </w:rPr>
              <w:t>产出</w:t>
            </w:r>
            <w:r>
              <w:rPr>
                <w:rFonts w:ascii="宋体" w:hAnsi="宋体" w:eastAsia="宋体" w:cs="宋体"/>
                <w:spacing w:val="-2"/>
                <w:kern w:val="2"/>
                <w:sz w:val="18"/>
                <w:szCs w:val="24"/>
                <w:lang w:val="zh-CN" w:eastAsia="zh-CN" w:bidi="zh-CN"/>
              </w:rPr>
              <w:t>数／计划</w:t>
            </w:r>
            <w:r>
              <w:rPr>
                <w:rFonts w:hint="eastAsia" w:cs="宋体"/>
                <w:spacing w:val="-2"/>
                <w:kern w:val="2"/>
                <w:sz w:val="18"/>
                <w:szCs w:val="24"/>
                <w:lang w:val="en-US" w:eastAsia="zh-CN" w:bidi="zh-CN"/>
              </w:rPr>
              <w:t>产出</w:t>
            </w:r>
            <w:r>
              <w:rPr>
                <w:rFonts w:ascii="宋体" w:hAnsi="宋体" w:eastAsia="宋体" w:cs="宋体"/>
                <w:spacing w:val="-2"/>
                <w:kern w:val="2"/>
                <w:sz w:val="18"/>
                <w:szCs w:val="24"/>
                <w:lang w:val="zh-CN" w:eastAsia="zh-CN" w:bidi="zh-CN"/>
              </w:rPr>
              <w:t>数)× 100%。</w:t>
            </w:r>
          </w:p>
          <w:p>
            <w:pPr>
              <w:pStyle w:val="36"/>
              <w:spacing w:line="213" w:lineRule="exact"/>
              <w:ind w:left="106" w:leftChars="0"/>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根据完成率*分值得分。</w:t>
            </w:r>
          </w:p>
        </w:tc>
        <w:tc>
          <w:tcPr>
            <w:tcW w:w="1673" w:type="dxa"/>
            <w:vAlign w:val="top"/>
          </w:tcPr>
          <w:p>
            <w:pPr>
              <w:pStyle w:val="36"/>
              <w:spacing w:before="117" w:line="242" w:lineRule="auto"/>
              <w:ind w:left="107" w:leftChars="0" w:right="113" w:rightChars="0"/>
              <w:rPr>
                <w:rFonts w:ascii="宋体" w:hAnsi="宋体" w:eastAsia="宋体" w:cs="宋体"/>
                <w:spacing w:val="-2"/>
                <w:kern w:val="2"/>
                <w:sz w:val="18"/>
                <w:szCs w:val="24"/>
                <w:lang w:val="zh-CN" w:eastAsia="zh-CN" w:bidi="zh-CN"/>
              </w:rPr>
            </w:pPr>
            <w:r>
              <w:rPr>
                <w:rFonts w:hint="eastAsia" w:ascii="宋体" w:hAnsi="宋体" w:eastAsia="宋体" w:cs="宋体"/>
                <w:spacing w:val="-2"/>
                <w:kern w:val="2"/>
                <w:sz w:val="18"/>
                <w:szCs w:val="24"/>
                <w:lang w:val="en-US" w:eastAsia="zh-CN" w:bidi="zh-CN"/>
              </w:rPr>
              <w:t>项目</w:t>
            </w:r>
            <w:r>
              <w:rPr>
                <w:rFonts w:ascii="宋体" w:hAnsi="宋体" w:eastAsia="宋体" w:cs="宋体"/>
                <w:spacing w:val="-2"/>
                <w:kern w:val="2"/>
                <w:sz w:val="18"/>
                <w:szCs w:val="24"/>
                <w:lang w:val="zh-CN" w:eastAsia="zh-CN" w:bidi="zh-CN"/>
              </w:rPr>
              <w:t>验收报告，项目实施方案</w:t>
            </w:r>
          </w:p>
        </w:tc>
        <w:tc>
          <w:tcPr>
            <w:tcW w:w="1599" w:type="dxa"/>
          </w:tcPr>
          <w:p>
            <w:pPr>
              <w:pStyle w:val="36"/>
              <w:spacing w:before="151" w:line="242" w:lineRule="auto"/>
              <w:ind w:left="107" w:right="97"/>
              <w:jc w:val="center"/>
              <w:rPr>
                <w:rFonts w:hint="default" w:cs="宋体"/>
                <w:kern w:val="2"/>
                <w:sz w:val="24"/>
                <w:szCs w:val="40"/>
                <w:lang w:val="en-US" w:eastAsia="zh-CN" w:bidi="zh-CN"/>
              </w:rPr>
            </w:pPr>
            <w:r>
              <w:rPr>
                <w:rFonts w:hint="eastAsia" w:cs="宋体"/>
                <w:kern w:val="2"/>
                <w:sz w:val="24"/>
                <w:szCs w:val="40"/>
                <w:lang w:val="en-US" w:eastAsia="zh-CN" w:bidi="zh-CN"/>
              </w:rPr>
              <w:t>8</w:t>
            </w:r>
          </w:p>
        </w:tc>
        <w:tc>
          <w:tcPr>
            <w:tcW w:w="857" w:type="dxa"/>
          </w:tcPr>
          <w:p>
            <w:pPr>
              <w:pStyle w:val="36"/>
              <w:spacing w:before="2" w:line="230" w:lineRule="atLeast"/>
              <w:ind w:left="106" w:right="95"/>
              <w:rPr>
                <w:rFonts w:ascii="宋体" w:hAnsi="宋体" w:eastAsia="宋体" w:cs="宋体"/>
                <w:spacing w:val="-2"/>
                <w:kern w:val="2"/>
                <w:sz w:val="18"/>
                <w:szCs w:val="24"/>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2" w:hRule="atLeast"/>
        </w:trPr>
        <w:tc>
          <w:tcPr>
            <w:tcW w:w="651" w:type="dxa"/>
            <w:vMerge w:val="continue"/>
            <w:tcBorders>
              <w:top w:val="nil"/>
              <w:bottom w:val="nil"/>
            </w:tcBorders>
            <w:vAlign w:val="top"/>
          </w:tcPr>
          <w:p>
            <w:pPr>
              <w:rPr>
                <w:rFonts w:ascii="宋体" w:hAnsi="宋体" w:eastAsia="宋体" w:cs="宋体"/>
                <w:spacing w:val="-2"/>
                <w:kern w:val="2"/>
                <w:sz w:val="18"/>
                <w:szCs w:val="24"/>
                <w:lang w:val="zh-CN" w:eastAsia="zh-CN" w:bidi="zh-CN"/>
              </w:rPr>
            </w:pPr>
          </w:p>
        </w:tc>
        <w:tc>
          <w:tcPr>
            <w:tcW w:w="706" w:type="dxa"/>
            <w:vMerge w:val="continue"/>
            <w:tcBorders>
              <w:top w:val="nil"/>
              <w:bottom w:val="nil"/>
            </w:tcBorders>
            <w:vAlign w:val="top"/>
          </w:tcPr>
          <w:p>
            <w:pPr>
              <w:rPr>
                <w:rFonts w:ascii="宋体" w:hAnsi="宋体" w:eastAsia="宋体" w:cs="宋体"/>
                <w:spacing w:val="-2"/>
                <w:kern w:val="2"/>
                <w:sz w:val="18"/>
                <w:szCs w:val="24"/>
                <w:lang w:val="zh-CN" w:eastAsia="zh-CN" w:bidi="zh-CN"/>
              </w:rPr>
            </w:pPr>
          </w:p>
        </w:tc>
        <w:tc>
          <w:tcPr>
            <w:tcW w:w="1222" w:type="dxa"/>
            <w:vMerge w:val="continue"/>
            <w:tcBorders>
              <w:top w:val="nil"/>
              <w:bottom w:val="nil"/>
            </w:tcBorders>
            <w:vAlign w:val="top"/>
          </w:tcPr>
          <w:p>
            <w:pPr>
              <w:rPr>
                <w:rFonts w:ascii="宋体" w:hAnsi="宋体" w:eastAsia="宋体" w:cs="宋体"/>
                <w:spacing w:val="-2"/>
                <w:kern w:val="2"/>
                <w:sz w:val="18"/>
                <w:szCs w:val="24"/>
                <w:lang w:val="zh-CN" w:eastAsia="zh-CN" w:bidi="zh-CN"/>
              </w:rPr>
            </w:pPr>
          </w:p>
        </w:tc>
        <w:tc>
          <w:tcPr>
            <w:tcW w:w="1372" w:type="dxa"/>
            <w:vMerge w:val="restart"/>
            <w:vAlign w:val="top"/>
          </w:tcPr>
          <w:p>
            <w:pPr>
              <w:pStyle w:val="36"/>
              <w:spacing w:before="2" w:line="209" w:lineRule="exact"/>
              <w:ind w:left="89" w:leftChars="0" w:right="153" w:rightChars="0"/>
              <w:jc w:val="center"/>
              <w:rPr>
                <w:rFonts w:hint="default" w:ascii="宋体" w:hAnsi="宋体" w:eastAsia="宋体" w:cs="宋体"/>
                <w:spacing w:val="-2"/>
                <w:kern w:val="2"/>
                <w:sz w:val="18"/>
                <w:szCs w:val="24"/>
                <w:lang w:val="en-US" w:eastAsia="zh-CN" w:bidi="zh-CN"/>
              </w:rPr>
            </w:pPr>
            <w:r>
              <w:rPr>
                <w:rFonts w:ascii="宋体" w:hAnsi="宋体" w:eastAsia="宋体" w:cs="宋体"/>
                <w:spacing w:val="-2"/>
                <w:kern w:val="2"/>
                <w:sz w:val="18"/>
                <w:szCs w:val="24"/>
                <w:lang w:val="zh-CN" w:eastAsia="zh-CN" w:bidi="zh-CN"/>
              </w:rPr>
              <w:t>D</w:t>
            </w:r>
            <w:r>
              <w:rPr>
                <w:rFonts w:hint="eastAsia" w:ascii="宋体" w:hAnsi="宋体" w:eastAsia="宋体" w:cs="宋体"/>
                <w:spacing w:val="-2"/>
                <w:kern w:val="2"/>
                <w:sz w:val="18"/>
                <w:szCs w:val="24"/>
                <w:lang w:val="en-US" w:eastAsia="zh-CN" w:bidi="zh-CN"/>
              </w:rPr>
              <w:t>19</w:t>
            </w:r>
            <w:r>
              <w:rPr>
                <w:rFonts w:ascii="宋体" w:hAnsi="宋体" w:eastAsia="宋体" w:cs="宋体"/>
                <w:spacing w:val="-2"/>
                <w:kern w:val="2"/>
                <w:sz w:val="18"/>
                <w:szCs w:val="24"/>
                <w:lang w:val="zh-CN" w:eastAsia="zh-CN" w:bidi="zh-CN"/>
              </w:rPr>
              <w:t>.</w:t>
            </w:r>
            <w:r>
              <w:rPr>
                <w:rFonts w:hint="eastAsia" w:cs="宋体"/>
                <w:spacing w:val="-2"/>
                <w:kern w:val="2"/>
                <w:sz w:val="18"/>
                <w:szCs w:val="24"/>
                <w:lang w:val="en-US" w:eastAsia="zh-CN" w:bidi="zh-CN"/>
              </w:rPr>
              <w:t>医疗设施购入</w:t>
            </w:r>
            <w:r>
              <w:rPr>
                <w:rFonts w:hint="eastAsia" w:ascii="宋体" w:hAnsi="宋体" w:eastAsia="宋体" w:cs="宋体"/>
                <w:spacing w:val="-2"/>
                <w:kern w:val="2"/>
                <w:sz w:val="18"/>
                <w:szCs w:val="24"/>
                <w:lang w:val="en-US" w:eastAsia="zh-CN" w:bidi="zh-CN"/>
              </w:rPr>
              <w:t>完成率</w:t>
            </w:r>
          </w:p>
        </w:tc>
        <w:tc>
          <w:tcPr>
            <w:tcW w:w="496" w:type="dxa"/>
            <w:vMerge w:val="restart"/>
            <w:vAlign w:val="top"/>
          </w:tcPr>
          <w:p>
            <w:pPr>
              <w:pStyle w:val="36"/>
              <w:spacing w:before="2" w:line="209" w:lineRule="exact"/>
              <w:ind w:left="7" w:leftChars="0"/>
              <w:jc w:val="center"/>
              <w:rPr>
                <w:rFonts w:ascii="宋体" w:hAnsi="宋体" w:eastAsia="宋体" w:cs="宋体"/>
                <w:spacing w:val="-2"/>
                <w:kern w:val="2"/>
                <w:sz w:val="18"/>
                <w:szCs w:val="24"/>
                <w:lang w:val="zh-CN" w:eastAsia="zh-CN" w:bidi="zh-CN"/>
              </w:rPr>
            </w:pPr>
            <w:r>
              <w:rPr>
                <w:rFonts w:hint="eastAsia" w:cs="宋体"/>
                <w:spacing w:val="-2"/>
                <w:kern w:val="2"/>
                <w:sz w:val="18"/>
                <w:szCs w:val="24"/>
                <w:lang w:val="en-US" w:eastAsia="zh-CN" w:bidi="zh-CN"/>
              </w:rPr>
              <w:t>8</w:t>
            </w:r>
          </w:p>
        </w:tc>
        <w:tc>
          <w:tcPr>
            <w:tcW w:w="2933" w:type="dxa"/>
            <w:vMerge w:val="restart"/>
            <w:vAlign w:val="top"/>
          </w:tcPr>
          <w:p>
            <w:pPr>
              <w:pStyle w:val="36"/>
              <w:spacing w:before="1"/>
              <w:ind w:left="106" w:leftChars="0"/>
              <w:rPr>
                <w:rFonts w:ascii="宋体" w:hAnsi="宋体" w:eastAsia="宋体" w:cs="宋体"/>
                <w:spacing w:val="-2"/>
                <w:kern w:val="2"/>
                <w:sz w:val="18"/>
                <w:szCs w:val="24"/>
                <w:lang w:val="zh-CN" w:eastAsia="zh-CN" w:bidi="zh-CN"/>
              </w:rPr>
            </w:pPr>
            <w:r>
              <w:rPr>
                <w:rFonts w:hint="eastAsia" w:cs="宋体"/>
                <w:spacing w:val="-2"/>
                <w:kern w:val="2"/>
                <w:sz w:val="18"/>
                <w:szCs w:val="24"/>
                <w:lang w:val="en-US" w:eastAsia="zh-CN" w:bidi="zh-CN"/>
              </w:rPr>
              <w:t>医疗设施购入实际</w:t>
            </w:r>
            <w:r>
              <w:rPr>
                <w:rFonts w:hint="eastAsia" w:ascii="宋体" w:hAnsi="宋体" w:eastAsia="宋体" w:cs="宋体"/>
                <w:spacing w:val="-2"/>
                <w:kern w:val="2"/>
                <w:sz w:val="18"/>
                <w:szCs w:val="24"/>
                <w:lang w:val="en-US" w:eastAsia="zh-CN" w:bidi="zh-CN"/>
              </w:rPr>
              <w:t>完成</w:t>
            </w:r>
            <w:r>
              <w:rPr>
                <w:rFonts w:ascii="宋体" w:hAnsi="宋体" w:eastAsia="宋体" w:cs="宋体"/>
                <w:spacing w:val="-2"/>
                <w:kern w:val="2"/>
                <w:sz w:val="18"/>
                <w:szCs w:val="24"/>
                <w:lang w:val="zh-CN" w:eastAsia="zh-CN" w:bidi="zh-CN"/>
              </w:rPr>
              <w:t>内容与计划内容的比率，用以反映和考核</w:t>
            </w:r>
            <w:r>
              <w:rPr>
                <w:rFonts w:hint="eastAsia" w:cs="宋体"/>
                <w:spacing w:val="-2"/>
                <w:kern w:val="2"/>
                <w:sz w:val="18"/>
                <w:szCs w:val="24"/>
                <w:lang w:val="en-US" w:eastAsia="zh-CN" w:bidi="zh-CN"/>
              </w:rPr>
              <w:t>项目</w:t>
            </w:r>
            <w:r>
              <w:rPr>
                <w:rFonts w:ascii="宋体" w:hAnsi="宋体" w:eastAsia="宋体" w:cs="宋体"/>
                <w:spacing w:val="-2"/>
                <w:kern w:val="2"/>
                <w:sz w:val="18"/>
                <w:szCs w:val="24"/>
                <w:lang w:val="zh-CN" w:eastAsia="zh-CN" w:bidi="zh-CN"/>
              </w:rPr>
              <w:t>内容的实现程度</w:t>
            </w:r>
          </w:p>
        </w:tc>
        <w:tc>
          <w:tcPr>
            <w:tcW w:w="4468" w:type="dxa"/>
            <w:vMerge w:val="restart"/>
            <w:vAlign w:val="top"/>
          </w:tcPr>
          <w:p>
            <w:pPr>
              <w:pStyle w:val="36"/>
              <w:spacing w:before="1"/>
              <w:ind w:left="106" w:leftChars="0"/>
              <w:rPr>
                <w:rFonts w:hint="default" w:ascii="宋体" w:hAnsi="宋体" w:eastAsia="宋体" w:cs="宋体"/>
                <w:spacing w:val="-2"/>
                <w:kern w:val="2"/>
                <w:sz w:val="18"/>
                <w:szCs w:val="24"/>
                <w:lang w:val="en-US" w:eastAsia="zh-CN" w:bidi="zh-CN"/>
              </w:rPr>
            </w:pPr>
            <w:r>
              <w:rPr>
                <w:rFonts w:ascii="宋体" w:hAnsi="宋体" w:eastAsia="宋体" w:cs="宋体"/>
                <w:spacing w:val="-2"/>
                <w:kern w:val="2"/>
                <w:sz w:val="18"/>
                <w:szCs w:val="24"/>
                <w:lang w:val="zh-CN" w:eastAsia="zh-CN" w:bidi="zh-CN"/>
              </w:rPr>
              <w:t>实际完成率＝(</w:t>
            </w:r>
            <w:r>
              <w:rPr>
                <w:rFonts w:hint="eastAsia" w:ascii="宋体" w:hAnsi="宋体" w:eastAsia="宋体" w:cs="宋体"/>
                <w:spacing w:val="-2"/>
                <w:kern w:val="2"/>
                <w:sz w:val="18"/>
                <w:szCs w:val="24"/>
                <w:lang w:val="en-US" w:eastAsia="zh-CN" w:bidi="zh-CN"/>
              </w:rPr>
              <w:t>实际</w:t>
            </w:r>
            <w:r>
              <w:rPr>
                <w:rFonts w:hint="eastAsia" w:cs="宋体"/>
                <w:spacing w:val="-2"/>
                <w:kern w:val="2"/>
                <w:sz w:val="18"/>
                <w:szCs w:val="24"/>
                <w:lang w:val="en-US" w:eastAsia="zh-CN" w:bidi="zh-CN"/>
              </w:rPr>
              <w:t>医疗设施购入</w:t>
            </w:r>
            <w:r>
              <w:rPr>
                <w:rFonts w:ascii="宋体" w:hAnsi="宋体" w:eastAsia="宋体" w:cs="宋体"/>
                <w:spacing w:val="-2"/>
                <w:kern w:val="2"/>
                <w:sz w:val="18"/>
                <w:szCs w:val="24"/>
                <w:lang w:val="zh-CN" w:eastAsia="zh-CN" w:bidi="zh-CN"/>
              </w:rPr>
              <w:t>数量／计划</w:t>
            </w:r>
            <w:r>
              <w:rPr>
                <w:rFonts w:hint="eastAsia" w:cs="宋体"/>
                <w:spacing w:val="-2"/>
                <w:kern w:val="2"/>
                <w:sz w:val="18"/>
                <w:szCs w:val="24"/>
                <w:lang w:val="en-US" w:eastAsia="zh-CN" w:bidi="zh-CN"/>
              </w:rPr>
              <w:t>完成购入</w:t>
            </w:r>
            <w:r>
              <w:rPr>
                <w:rFonts w:ascii="宋体" w:hAnsi="宋体" w:eastAsia="宋体" w:cs="宋体"/>
                <w:spacing w:val="-2"/>
                <w:kern w:val="2"/>
                <w:sz w:val="18"/>
                <w:szCs w:val="24"/>
                <w:lang w:val="zh-CN" w:eastAsia="zh-CN" w:bidi="zh-CN"/>
              </w:rPr>
              <w:t>)×100%。根据完成率*分值得分。</w:t>
            </w:r>
          </w:p>
        </w:tc>
        <w:tc>
          <w:tcPr>
            <w:tcW w:w="1673" w:type="dxa"/>
            <w:vMerge w:val="restart"/>
            <w:vAlign w:val="top"/>
          </w:tcPr>
          <w:p>
            <w:pPr>
              <w:pStyle w:val="36"/>
              <w:spacing w:before="2" w:line="209" w:lineRule="exact"/>
              <w:ind w:left="88" w:leftChars="0" w:right="94" w:rightChars="0"/>
              <w:jc w:val="both"/>
              <w:rPr>
                <w:rFonts w:ascii="宋体" w:hAnsi="宋体" w:eastAsia="宋体" w:cs="宋体"/>
                <w:spacing w:val="-2"/>
                <w:kern w:val="2"/>
                <w:sz w:val="18"/>
                <w:szCs w:val="24"/>
                <w:lang w:val="zh-CN" w:eastAsia="zh-CN" w:bidi="zh-CN"/>
              </w:rPr>
            </w:pPr>
            <w:r>
              <w:rPr>
                <w:rFonts w:hint="eastAsia" w:ascii="宋体" w:hAnsi="宋体" w:eastAsia="宋体" w:cs="宋体"/>
                <w:spacing w:val="-2"/>
                <w:kern w:val="2"/>
                <w:sz w:val="18"/>
                <w:szCs w:val="24"/>
                <w:lang w:val="en-US" w:eastAsia="zh-CN" w:bidi="zh-CN"/>
              </w:rPr>
              <w:t>项目</w:t>
            </w:r>
            <w:r>
              <w:rPr>
                <w:rFonts w:ascii="宋体" w:hAnsi="宋体" w:eastAsia="宋体" w:cs="宋体"/>
                <w:spacing w:val="-2"/>
                <w:kern w:val="2"/>
                <w:sz w:val="18"/>
                <w:szCs w:val="24"/>
                <w:lang w:val="zh-CN" w:eastAsia="zh-CN" w:bidi="zh-CN"/>
              </w:rPr>
              <w:t>验收报告，项目实施方案</w:t>
            </w:r>
          </w:p>
        </w:tc>
        <w:tc>
          <w:tcPr>
            <w:tcW w:w="1599" w:type="dxa"/>
            <w:vMerge w:val="restart"/>
          </w:tcPr>
          <w:p>
            <w:pPr>
              <w:pStyle w:val="36"/>
              <w:spacing w:before="151" w:line="242" w:lineRule="auto"/>
              <w:ind w:left="107" w:right="97"/>
              <w:jc w:val="center"/>
              <w:rPr>
                <w:rFonts w:hint="default" w:cs="宋体"/>
                <w:kern w:val="2"/>
                <w:sz w:val="24"/>
                <w:szCs w:val="40"/>
                <w:lang w:val="en-US" w:eastAsia="zh-CN" w:bidi="zh-CN"/>
              </w:rPr>
            </w:pPr>
            <w:r>
              <w:rPr>
                <w:rFonts w:hint="eastAsia" w:cs="宋体"/>
                <w:kern w:val="2"/>
                <w:sz w:val="24"/>
                <w:szCs w:val="40"/>
                <w:lang w:val="en-US" w:eastAsia="zh-CN" w:bidi="zh-CN"/>
              </w:rPr>
              <w:t>8</w:t>
            </w:r>
          </w:p>
        </w:tc>
        <w:tc>
          <w:tcPr>
            <w:tcW w:w="857" w:type="dxa"/>
            <w:vMerge w:val="restart"/>
          </w:tcPr>
          <w:p>
            <w:pPr>
              <w:pStyle w:val="36"/>
              <w:spacing w:before="2" w:line="209" w:lineRule="exact"/>
              <w:ind w:left="106"/>
              <w:rPr>
                <w:rFonts w:ascii="宋体" w:hAnsi="宋体" w:eastAsia="宋体" w:cs="宋体"/>
                <w:spacing w:val="-2"/>
                <w:kern w:val="2"/>
                <w:sz w:val="18"/>
                <w:szCs w:val="24"/>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30" w:hRule="atLeast"/>
        </w:trPr>
        <w:tc>
          <w:tcPr>
            <w:tcW w:w="651" w:type="dxa"/>
            <w:tcBorders>
              <w:top w:val="nil"/>
              <w:bottom w:val="nil"/>
            </w:tcBorders>
          </w:tcPr>
          <w:p>
            <w:pPr>
              <w:rPr>
                <w:rFonts w:ascii="宋体" w:hAnsi="宋体" w:eastAsia="宋体" w:cs="宋体"/>
                <w:spacing w:val="-2"/>
                <w:kern w:val="2"/>
                <w:sz w:val="18"/>
                <w:szCs w:val="24"/>
                <w:lang w:val="zh-CN" w:eastAsia="zh-CN" w:bidi="zh-CN"/>
              </w:rPr>
            </w:pPr>
          </w:p>
        </w:tc>
        <w:tc>
          <w:tcPr>
            <w:tcW w:w="706" w:type="dxa"/>
            <w:tcBorders>
              <w:top w:val="nil"/>
              <w:bottom w:val="nil"/>
            </w:tcBorders>
          </w:tcPr>
          <w:p>
            <w:pPr>
              <w:rPr>
                <w:rFonts w:ascii="宋体" w:hAnsi="宋体" w:eastAsia="宋体" w:cs="宋体"/>
                <w:spacing w:val="-2"/>
                <w:kern w:val="2"/>
                <w:sz w:val="18"/>
                <w:szCs w:val="24"/>
                <w:lang w:val="zh-CN" w:eastAsia="zh-CN" w:bidi="zh-CN"/>
              </w:rPr>
            </w:pPr>
          </w:p>
        </w:tc>
        <w:tc>
          <w:tcPr>
            <w:tcW w:w="1222" w:type="dxa"/>
            <w:tcBorders>
              <w:top w:val="nil"/>
              <w:bottom w:val="nil"/>
            </w:tcBorders>
          </w:tcPr>
          <w:p>
            <w:pPr>
              <w:rPr>
                <w:rFonts w:ascii="宋体" w:hAnsi="宋体" w:eastAsia="宋体" w:cs="宋体"/>
                <w:spacing w:val="-2"/>
                <w:kern w:val="2"/>
                <w:sz w:val="18"/>
                <w:szCs w:val="24"/>
                <w:lang w:val="zh-CN" w:eastAsia="zh-CN" w:bidi="zh-CN"/>
              </w:rPr>
            </w:pPr>
          </w:p>
        </w:tc>
        <w:tc>
          <w:tcPr>
            <w:tcW w:w="1372" w:type="dxa"/>
            <w:vMerge w:val="continue"/>
          </w:tcPr>
          <w:p>
            <w:pPr>
              <w:pStyle w:val="36"/>
              <w:spacing w:before="2" w:line="209" w:lineRule="exact"/>
              <w:ind w:left="89" w:right="153"/>
              <w:jc w:val="center"/>
              <w:rPr>
                <w:rFonts w:ascii="宋体" w:hAnsi="宋体" w:eastAsia="宋体" w:cs="宋体"/>
                <w:spacing w:val="-2"/>
                <w:kern w:val="2"/>
                <w:sz w:val="18"/>
                <w:szCs w:val="24"/>
                <w:lang w:val="zh-CN" w:eastAsia="zh-CN" w:bidi="zh-CN"/>
              </w:rPr>
            </w:pPr>
          </w:p>
        </w:tc>
        <w:tc>
          <w:tcPr>
            <w:tcW w:w="496" w:type="dxa"/>
            <w:vMerge w:val="continue"/>
          </w:tcPr>
          <w:p>
            <w:pPr>
              <w:pStyle w:val="36"/>
              <w:spacing w:before="2" w:line="209" w:lineRule="exact"/>
              <w:ind w:left="7"/>
              <w:jc w:val="center"/>
              <w:rPr>
                <w:rFonts w:ascii="宋体" w:hAnsi="宋体" w:eastAsia="宋体" w:cs="宋体"/>
                <w:spacing w:val="-2"/>
                <w:kern w:val="2"/>
                <w:sz w:val="18"/>
                <w:szCs w:val="24"/>
                <w:lang w:val="zh-CN" w:eastAsia="zh-CN" w:bidi="zh-CN"/>
              </w:rPr>
            </w:pPr>
          </w:p>
        </w:tc>
        <w:tc>
          <w:tcPr>
            <w:tcW w:w="2933" w:type="dxa"/>
            <w:vMerge w:val="continue"/>
          </w:tcPr>
          <w:p>
            <w:pPr>
              <w:pStyle w:val="36"/>
              <w:spacing w:before="2" w:line="209" w:lineRule="exact"/>
              <w:ind w:left="88" w:right="95"/>
              <w:jc w:val="center"/>
              <w:rPr>
                <w:rFonts w:ascii="宋体" w:hAnsi="宋体" w:eastAsia="宋体" w:cs="宋体"/>
                <w:spacing w:val="-2"/>
                <w:kern w:val="2"/>
                <w:sz w:val="18"/>
                <w:szCs w:val="24"/>
                <w:lang w:val="zh-CN" w:eastAsia="zh-CN" w:bidi="zh-CN"/>
              </w:rPr>
            </w:pPr>
          </w:p>
        </w:tc>
        <w:tc>
          <w:tcPr>
            <w:tcW w:w="4468" w:type="dxa"/>
            <w:vMerge w:val="continue"/>
          </w:tcPr>
          <w:p>
            <w:pPr>
              <w:pStyle w:val="36"/>
              <w:spacing w:before="2" w:line="209" w:lineRule="exact"/>
              <w:ind w:left="88" w:right="99"/>
              <w:jc w:val="center"/>
              <w:rPr>
                <w:rFonts w:ascii="宋体" w:hAnsi="宋体" w:eastAsia="宋体" w:cs="宋体"/>
                <w:spacing w:val="-2"/>
                <w:kern w:val="2"/>
                <w:sz w:val="18"/>
                <w:szCs w:val="24"/>
                <w:lang w:val="zh-CN" w:eastAsia="zh-CN" w:bidi="zh-CN"/>
              </w:rPr>
            </w:pPr>
          </w:p>
        </w:tc>
        <w:tc>
          <w:tcPr>
            <w:tcW w:w="1673" w:type="dxa"/>
            <w:vMerge w:val="continue"/>
          </w:tcPr>
          <w:p>
            <w:pPr>
              <w:pStyle w:val="36"/>
              <w:spacing w:before="2" w:line="209" w:lineRule="exact"/>
              <w:ind w:left="88" w:right="94"/>
              <w:jc w:val="center"/>
              <w:rPr>
                <w:rFonts w:ascii="宋体" w:hAnsi="宋体" w:eastAsia="宋体" w:cs="宋体"/>
                <w:spacing w:val="-2"/>
                <w:kern w:val="2"/>
                <w:sz w:val="18"/>
                <w:szCs w:val="24"/>
                <w:lang w:val="zh-CN" w:eastAsia="zh-CN" w:bidi="zh-CN"/>
              </w:rPr>
            </w:pPr>
          </w:p>
        </w:tc>
        <w:tc>
          <w:tcPr>
            <w:tcW w:w="1599" w:type="dxa"/>
            <w:vMerge w:val="continue"/>
          </w:tcPr>
          <w:p>
            <w:pPr>
              <w:pStyle w:val="36"/>
              <w:spacing w:before="2" w:line="209" w:lineRule="exact"/>
              <w:ind w:left="107"/>
              <w:rPr>
                <w:rFonts w:ascii="宋体" w:hAnsi="宋体" w:eastAsia="宋体" w:cs="宋体"/>
                <w:spacing w:val="-2"/>
                <w:kern w:val="2"/>
                <w:sz w:val="18"/>
                <w:szCs w:val="24"/>
                <w:lang w:val="zh-CN" w:eastAsia="zh-CN" w:bidi="zh-CN"/>
              </w:rPr>
            </w:pPr>
          </w:p>
        </w:tc>
        <w:tc>
          <w:tcPr>
            <w:tcW w:w="857" w:type="dxa"/>
            <w:vMerge w:val="continue"/>
          </w:tcPr>
          <w:p>
            <w:pPr>
              <w:pStyle w:val="36"/>
              <w:spacing w:before="2" w:line="209" w:lineRule="exact"/>
              <w:ind w:left="106"/>
              <w:rPr>
                <w:rFonts w:ascii="宋体" w:hAnsi="宋体" w:eastAsia="宋体" w:cs="宋体"/>
                <w:spacing w:val="-2"/>
                <w:kern w:val="2"/>
                <w:sz w:val="18"/>
                <w:szCs w:val="24"/>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11" w:hRule="atLeast"/>
        </w:trPr>
        <w:tc>
          <w:tcPr>
            <w:tcW w:w="15977" w:type="dxa"/>
            <w:gridSpan w:val="10"/>
            <w:tcBorders>
              <w:top w:val="nil"/>
              <w:bottom w:val="nil"/>
            </w:tcBorders>
          </w:tcPr>
          <w:p>
            <w:pPr>
              <w:pStyle w:val="36"/>
              <w:spacing w:before="2" w:line="209" w:lineRule="exact"/>
              <w:rPr>
                <w:rFonts w:ascii="宋体" w:hAnsi="宋体" w:eastAsia="宋体" w:cs="宋体"/>
                <w:spacing w:val="-2"/>
                <w:kern w:val="2"/>
                <w:sz w:val="18"/>
                <w:szCs w:val="24"/>
                <w:lang w:val="zh-CN" w:eastAsia="zh-CN" w:bidi="zh-CN"/>
              </w:rPr>
            </w:pPr>
          </w:p>
        </w:tc>
      </w:tr>
    </w:tbl>
    <w:p>
      <w:pPr>
        <w:widowControl w:val="0"/>
        <w:spacing w:line="99" w:lineRule="exact"/>
        <w:rPr>
          <w:rFonts w:ascii="宋体" w:hAnsi="宋体" w:eastAsia="宋体" w:cs="宋体"/>
          <w:spacing w:val="-2"/>
          <w:kern w:val="2"/>
          <w:sz w:val="18"/>
          <w:szCs w:val="24"/>
          <w:lang w:val="zh-CN" w:eastAsia="zh-CN" w:bidi="zh-CN"/>
        </w:rPr>
      </w:pPr>
    </w:p>
    <w:p>
      <w:pPr>
        <w:widowControl w:val="0"/>
        <w:spacing w:line="1" w:lineRule="exact"/>
        <w:rPr>
          <w:rFonts w:ascii="宋体" w:hAnsi="宋体" w:eastAsia="宋体" w:cs="宋体"/>
          <w:spacing w:val="-2"/>
          <w:kern w:val="2"/>
          <w:sz w:val="18"/>
          <w:szCs w:val="24"/>
          <w:lang w:val="zh-CN" w:eastAsia="zh-CN" w:bidi="zh-CN"/>
        </w:rPr>
        <w:sectPr>
          <w:headerReference r:id="rId47" w:type="default"/>
          <w:footerReference r:id="rId49" w:type="default"/>
          <w:headerReference r:id="rId48" w:type="even"/>
          <w:footerReference r:id="rId50" w:type="even"/>
          <w:footnotePr>
            <w:numFmt w:val="decimal"/>
          </w:footnotePr>
          <w:pgSz w:w="16840" w:h="11900" w:orient="landscape"/>
          <w:pgMar w:top="607" w:right="653" w:bottom="1589" w:left="226" w:header="0" w:footer="3" w:gutter="0"/>
          <w:pgNumType w:fmt="numberInDash"/>
          <w:cols w:space="720" w:num="1"/>
          <w:rtlGutter w:val="0"/>
          <w:docGrid w:linePitch="360" w:charSpace="0"/>
        </w:sectPr>
      </w:pPr>
    </w:p>
    <w:tbl>
      <w:tblPr>
        <w:tblStyle w:val="12"/>
        <w:tblpPr w:leftFromText="180" w:rightFromText="180" w:vertAnchor="text" w:horzAnchor="page" w:tblpX="325" w:tblpY="138"/>
        <w:tblOverlap w:val="never"/>
        <w:tblW w:w="159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0"/>
        <w:gridCol w:w="771"/>
        <w:gridCol w:w="1154"/>
        <w:gridCol w:w="1370"/>
        <w:gridCol w:w="495"/>
        <w:gridCol w:w="2929"/>
        <w:gridCol w:w="4463"/>
        <w:gridCol w:w="1671"/>
        <w:gridCol w:w="1590"/>
        <w:gridCol w:w="8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3" w:hRule="atLeast"/>
        </w:trPr>
        <w:tc>
          <w:tcPr>
            <w:tcW w:w="650" w:type="dxa"/>
            <w:shd w:val="clear" w:color="auto" w:fill="8DB3E1"/>
          </w:tcPr>
          <w:p>
            <w:pPr>
              <w:pStyle w:val="36"/>
              <w:spacing w:before="1"/>
              <w:ind w:left="144"/>
              <w:rPr>
                <w:rFonts w:ascii="宋体" w:hAnsi="宋体" w:eastAsia="宋体" w:cs="宋体"/>
                <w:b/>
                <w:bCs/>
                <w:spacing w:val="-2"/>
                <w:kern w:val="2"/>
                <w:sz w:val="18"/>
                <w:szCs w:val="24"/>
                <w:lang w:val="zh-CN" w:eastAsia="zh-CN" w:bidi="zh-CN"/>
              </w:rPr>
            </w:pPr>
            <w:r>
              <w:rPr>
                <w:rFonts w:ascii="宋体" w:hAnsi="宋体" w:eastAsia="宋体" w:cs="宋体"/>
                <w:b/>
                <w:bCs/>
                <w:spacing w:val="-2"/>
                <w:kern w:val="2"/>
                <w:sz w:val="18"/>
                <w:szCs w:val="24"/>
                <w:lang w:val="zh-CN" w:eastAsia="zh-CN" w:bidi="zh-CN"/>
              </w:rPr>
              <w:t>一级</w:t>
            </w:r>
          </w:p>
          <w:p>
            <w:pPr>
              <w:pStyle w:val="36"/>
              <w:spacing w:before="4" w:line="211" w:lineRule="exact"/>
              <w:ind w:left="144"/>
              <w:rPr>
                <w:rFonts w:ascii="宋体" w:hAnsi="宋体" w:eastAsia="宋体" w:cs="宋体"/>
                <w:b/>
                <w:bCs/>
                <w:spacing w:val="-2"/>
                <w:kern w:val="2"/>
                <w:sz w:val="18"/>
                <w:szCs w:val="24"/>
                <w:lang w:val="zh-CN" w:eastAsia="zh-CN" w:bidi="zh-CN"/>
              </w:rPr>
            </w:pPr>
            <w:r>
              <w:rPr>
                <w:rFonts w:ascii="宋体" w:hAnsi="宋体" w:eastAsia="宋体" w:cs="宋体"/>
                <w:b/>
                <w:bCs/>
                <w:spacing w:val="-2"/>
                <w:kern w:val="2"/>
                <w:sz w:val="18"/>
                <w:szCs w:val="24"/>
                <w:lang w:val="zh-CN" w:eastAsia="zh-CN" w:bidi="zh-CN"/>
              </w:rPr>
              <w:t>指标</w:t>
            </w:r>
          </w:p>
        </w:tc>
        <w:tc>
          <w:tcPr>
            <w:tcW w:w="771" w:type="dxa"/>
            <w:shd w:val="clear" w:color="auto" w:fill="8DB3E1"/>
          </w:tcPr>
          <w:p>
            <w:pPr>
              <w:pStyle w:val="36"/>
              <w:spacing w:before="1"/>
              <w:ind w:left="173"/>
              <w:rPr>
                <w:rFonts w:ascii="宋体" w:hAnsi="宋体" w:eastAsia="宋体" w:cs="宋体"/>
                <w:b/>
                <w:bCs/>
                <w:spacing w:val="-2"/>
                <w:kern w:val="2"/>
                <w:sz w:val="18"/>
                <w:szCs w:val="24"/>
                <w:lang w:val="zh-CN" w:eastAsia="zh-CN" w:bidi="zh-CN"/>
              </w:rPr>
            </w:pPr>
            <w:r>
              <w:rPr>
                <w:rFonts w:ascii="宋体" w:hAnsi="宋体" w:eastAsia="宋体" w:cs="宋体"/>
                <w:b/>
                <w:bCs/>
                <w:spacing w:val="-2"/>
                <w:kern w:val="2"/>
                <w:sz w:val="18"/>
                <w:szCs w:val="24"/>
                <w:lang w:val="zh-CN" w:eastAsia="zh-CN" w:bidi="zh-CN"/>
              </w:rPr>
              <w:t>二级</w:t>
            </w:r>
          </w:p>
          <w:p>
            <w:pPr>
              <w:pStyle w:val="36"/>
              <w:spacing w:before="4" w:line="211" w:lineRule="exact"/>
              <w:ind w:left="173"/>
              <w:rPr>
                <w:rFonts w:ascii="宋体" w:hAnsi="宋体" w:eastAsia="宋体" w:cs="宋体"/>
                <w:b/>
                <w:bCs/>
                <w:spacing w:val="-2"/>
                <w:kern w:val="2"/>
                <w:sz w:val="18"/>
                <w:szCs w:val="24"/>
                <w:lang w:val="zh-CN" w:eastAsia="zh-CN" w:bidi="zh-CN"/>
              </w:rPr>
            </w:pPr>
            <w:r>
              <w:rPr>
                <w:rFonts w:ascii="宋体" w:hAnsi="宋体" w:eastAsia="宋体" w:cs="宋体"/>
                <w:b/>
                <w:bCs/>
                <w:spacing w:val="-2"/>
                <w:kern w:val="2"/>
                <w:sz w:val="18"/>
                <w:szCs w:val="24"/>
                <w:lang w:val="zh-CN" w:eastAsia="zh-CN" w:bidi="zh-CN"/>
              </w:rPr>
              <w:t>指标</w:t>
            </w:r>
          </w:p>
        </w:tc>
        <w:tc>
          <w:tcPr>
            <w:tcW w:w="1154" w:type="dxa"/>
            <w:shd w:val="clear" w:color="auto" w:fill="8DB3E1"/>
          </w:tcPr>
          <w:p>
            <w:pPr>
              <w:pStyle w:val="36"/>
              <w:spacing w:before="118"/>
              <w:ind w:left="249"/>
              <w:rPr>
                <w:rFonts w:ascii="宋体" w:hAnsi="宋体" w:eastAsia="宋体" w:cs="宋体"/>
                <w:b/>
                <w:bCs/>
                <w:spacing w:val="-2"/>
                <w:kern w:val="2"/>
                <w:sz w:val="18"/>
                <w:szCs w:val="24"/>
                <w:lang w:val="zh-CN" w:eastAsia="zh-CN" w:bidi="zh-CN"/>
              </w:rPr>
            </w:pPr>
            <w:r>
              <w:rPr>
                <w:rFonts w:ascii="宋体" w:hAnsi="宋体" w:eastAsia="宋体" w:cs="宋体"/>
                <w:b/>
                <w:bCs/>
                <w:spacing w:val="-2"/>
                <w:kern w:val="2"/>
                <w:sz w:val="18"/>
                <w:szCs w:val="24"/>
                <w:lang w:val="zh-CN" w:eastAsia="zh-CN" w:bidi="zh-CN"/>
              </w:rPr>
              <w:t>三级指标</w:t>
            </w:r>
          </w:p>
        </w:tc>
        <w:tc>
          <w:tcPr>
            <w:tcW w:w="1370" w:type="dxa"/>
            <w:shd w:val="clear" w:color="auto" w:fill="8DB3E1"/>
          </w:tcPr>
          <w:p>
            <w:pPr>
              <w:pStyle w:val="36"/>
              <w:spacing w:before="118"/>
              <w:ind w:left="325"/>
              <w:rPr>
                <w:rFonts w:ascii="宋体" w:hAnsi="宋体" w:eastAsia="宋体" w:cs="宋体"/>
                <w:b/>
                <w:bCs/>
                <w:spacing w:val="-2"/>
                <w:kern w:val="2"/>
                <w:sz w:val="18"/>
                <w:szCs w:val="24"/>
                <w:lang w:val="zh-CN" w:eastAsia="zh-CN" w:bidi="zh-CN"/>
              </w:rPr>
            </w:pPr>
            <w:r>
              <w:rPr>
                <w:rFonts w:ascii="宋体" w:hAnsi="宋体" w:eastAsia="宋体" w:cs="宋体"/>
                <w:b/>
                <w:bCs/>
                <w:spacing w:val="-2"/>
                <w:kern w:val="2"/>
                <w:sz w:val="18"/>
                <w:szCs w:val="24"/>
                <w:lang w:val="zh-CN" w:eastAsia="zh-CN" w:bidi="zh-CN"/>
              </w:rPr>
              <w:t>四级指标</w:t>
            </w:r>
          </w:p>
        </w:tc>
        <w:tc>
          <w:tcPr>
            <w:tcW w:w="495" w:type="dxa"/>
            <w:shd w:val="clear" w:color="auto" w:fill="8DB3E1"/>
          </w:tcPr>
          <w:p>
            <w:pPr>
              <w:pStyle w:val="36"/>
              <w:spacing w:before="1"/>
              <w:ind w:left="158"/>
              <w:rPr>
                <w:rFonts w:ascii="宋体" w:hAnsi="宋体" w:eastAsia="宋体" w:cs="宋体"/>
                <w:b/>
                <w:bCs/>
                <w:spacing w:val="-2"/>
                <w:kern w:val="2"/>
                <w:sz w:val="18"/>
                <w:szCs w:val="24"/>
                <w:lang w:val="zh-CN" w:eastAsia="zh-CN" w:bidi="zh-CN"/>
              </w:rPr>
            </w:pPr>
            <w:r>
              <w:rPr>
                <w:rFonts w:ascii="宋体" w:hAnsi="宋体" w:eastAsia="宋体" w:cs="宋体"/>
                <w:b/>
                <w:bCs/>
                <w:spacing w:val="-2"/>
                <w:kern w:val="2"/>
                <w:sz w:val="18"/>
                <w:szCs w:val="24"/>
                <w:lang w:val="zh-CN" w:eastAsia="zh-CN" w:bidi="zh-CN"/>
              </w:rPr>
              <w:t>分</w:t>
            </w:r>
          </w:p>
          <w:p>
            <w:pPr>
              <w:pStyle w:val="36"/>
              <w:spacing w:before="4" w:line="211" w:lineRule="exact"/>
              <w:ind w:left="158"/>
              <w:rPr>
                <w:rFonts w:ascii="宋体" w:hAnsi="宋体" w:eastAsia="宋体" w:cs="宋体"/>
                <w:b/>
                <w:bCs/>
                <w:spacing w:val="-2"/>
                <w:kern w:val="2"/>
                <w:sz w:val="18"/>
                <w:szCs w:val="24"/>
                <w:lang w:val="zh-CN" w:eastAsia="zh-CN" w:bidi="zh-CN"/>
              </w:rPr>
            </w:pPr>
            <w:r>
              <w:rPr>
                <w:rFonts w:ascii="宋体" w:hAnsi="宋体" w:eastAsia="宋体" w:cs="宋体"/>
                <w:b/>
                <w:bCs/>
                <w:spacing w:val="-2"/>
                <w:kern w:val="2"/>
                <w:sz w:val="18"/>
                <w:szCs w:val="24"/>
                <w:lang w:val="zh-CN" w:eastAsia="zh-CN" w:bidi="zh-CN"/>
              </w:rPr>
              <w:t>值</w:t>
            </w:r>
          </w:p>
        </w:tc>
        <w:tc>
          <w:tcPr>
            <w:tcW w:w="2929" w:type="dxa"/>
            <w:shd w:val="clear" w:color="auto" w:fill="8DB3E1"/>
          </w:tcPr>
          <w:p>
            <w:pPr>
              <w:pStyle w:val="36"/>
              <w:spacing w:before="118"/>
              <w:ind w:left="88" w:right="79"/>
              <w:jc w:val="center"/>
              <w:rPr>
                <w:rFonts w:ascii="宋体" w:hAnsi="宋体" w:eastAsia="宋体" w:cs="宋体"/>
                <w:b/>
                <w:bCs/>
                <w:spacing w:val="-2"/>
                <w:kern w:val="2"/>
                <w:sz w:val="18"/>
                <w:szCs w:val="24"/>
                <w:lang w:val="zh-CN" w:eastAsia="zh-CN" w:bidi="zh-CN"/>
              </w:rPr>
            </w:pPr>
            <w:r>
              <w:rPr>
                <w:rFonts w:ascii="宋体" w:hAnsi="宋体" w:eastAsia="宋体" w:cs="宋体"/>
                <w:b/>
                <w:bCs/>
                <w:spacing w:val="-2"/>
                <w:kern w:val="2"/>
                <w:sz w:val="18"/>
                <w:szCs w:val="24"/>
                <w:lang w:val="zh-CN" w:eastAsia="zh-CN" w:bidi="zh-CN"/>
              </w:rPr>
              <w:t>指标解释</w:t>
            </w:r>
          </w:p>
        </w:tc>
        <w:tc>
          <w:tcPr>
            <w:tcW w:w="4463" w:type="dxa"/>
            <w:shd w:val="clear" w:color="auto" w:fill="8DB3E1"/>
          </w:tcPr>
          <w:p>
            <w:pPr>
              <w:pStyle w:val="36"/>
              <w:spacing w:before="118"/>
              <w:ind w:left="88" w:right="78"/>
              <w:jc w:val="center"/>
              <w:rPr>
                <w:rFonts w:ascii="宋体" w:hAnsi="宋体" w:eastAsia="宋体" w:cs="宋体"/>
                <w:b/>
                <w:bCs/>
                <w:spacing w:val="-2"/>
                <w:kern w:val="2"/>
                <w:sz w:val="18"/>
                <w:szCs w:val="24"/>
                <w:lang w:val="zh-CN" w:eastAsia="zh-CN" w:bidi="zh-CN"/>
              </w:rPr>
            </w:pPr>
            <w:r>
              <w:rPr>
                <w:rFonts w:ascii="宋体" w:hAnsi="宋体" w:eastAsia="宋体" w:cs="宋体"/>
                <w:b/>
                <w:bCs/>
                <w:spacing w:val="-2"/>
                <w:kern w:val="2"/>
                <w:sz w:val="18"/>
                <w:szCs w:val="24"/>
                <w:lang w:val="zh-CN" w:eastAsia="zh-CN" w:bidi="zh-CN"/>
              </w:rPr>
              <w:t>评分标准</w:t>
            </w:r>
          </w:p>
        </w:tc>
        <w:tc>
          <w:tcPr>
            <w:tcW w:w="1671" w:type="dxa"/>
            <w:shd w:val="clear" w:color="auto" w:fill="8DB3E1"/>
          </w:tcPr>
          <w:p>
            <w:pPr>
              <w:pStyle w:val="36"/>
              <w:spacing w:before="118"/>
              <w:ind w:left="88" w:right="82"/>
              <w:jc w:val="center"/>
              <w:rPr>
                <w:rFonts w:ascii="宋体" w:hAnsi="宋体" w:eastAsia="宋体" w:cs="宋体"/>
                <w:b/>
                <w:bCs/>
                <w:spacing w:val="-2"/>
                <w:kern w:val="2"/>
                <w:sz w:val="18"/>
                <w:szCs w:val="24"/>
                <w:lang w:val="zh-CN" w:eastAsia="zh-CN" w:bidi="zh-CN"/>
              </w:rPr>
            </w:pPr>
            <w:r>
              <w:rPr>
                <w:rFonts w:ascii="宋体" w:hAnsi="宋体" w:eastAsia="宋体" w:cs="宋体"/>
                <w:b/>
                <w:bCs/>
                <w:spacing w:val="-2"/>
                <w:kern w:val="2"/>
                <w:sz w:val="18"/>
                <w:szCs w:val="24"/>
                <w:lang w:val="zh-CN" w:eastAsia="zh-CN" w:bidi="zh-CN"/>
              </w:rPr>
              <w:t>依据</w:t>
            </w:r>
          </w:p>
        </w:tc>
        <w:tc>
          <w:tcPr>
            <w:tcW w:w="1590" w:type="dxa"/>
            <w:shd w:val="clear" w:color="auto" w:fill="8DB3E1"/>
            <w:vAlign w:val="top"/>
          </w:tcPr>
          <w:p>
            <w:pPr>
              <w:pStyle w:val="36"/>
              <w:spacing w:before="118"/>
              <w:ind w:left="438" w:leftChars="0"/>
              <w:rPr>
                <w:rFonts w:hint="eastAsia" w:ascii="宋体" w:hAnsi="宋体" w:eastAsia="宋体" w:cs="宋体"/>
                <w:b/>
                <w:bCs/>
                <w:kern w:val="2"/>
                <w:sz w:val="18"/>
                <w:szCs w:val="24"/>
                <w:lang w:val="zh-CN" w:eastAsia="zh-CN" w:bidi="zh-CN"/>
              </w:rPr>
            </w:pPr>
            <w:r>
              <w:rPr>
                <w:rFonts w:hint="eastAsia"/>
                <w:b/>
                <w:bCs/>
                <w:sz w:val="18"/>
                <w:lang w:val="en-US" w:eastAsia="zh-CN"/>
              </w:rPr>
              <w:t>得分</w:t>
            </w:r>
          </w:p>
        </w:tc>
        <w:tc>
          <w:tcPr>
            <w:tcW w:w="863" w:type="dxa"/>
            <w:shd w:val="clear" w:color="auto" w:fill="8DB3E1"/>
            <w:vAlign w:val="top"/>
          </w:tcPr>
          <w:p>
            <w:pPr>
              <w:pStyle w:val="36"/>
              <w:spacing w:before="4" w:line="211" w:lineRule="exact"/>
              <w:ind w:left="156"/>
              <w:jc w:val="center"/>
              <w:rPr>
                <w:rFonts w:hint="eastAsia"/>
                <w:b/>
                <w:bCs/>
                <w:sz w:val="18"/>
                <w:lang w:val="en-US" w:eastAsia="zh-CN"/>
              </w:rPr>
            </w:pPr>
            <w:r>
              <w:rPr>
                <w:rFonts w:hint="eastAsia"/>
                <w:b/>
                <w:bCs/>
                <w:sz w:val="18"/>
                <w:lang w:val="en-US" w:eastAsia="zh-CN"/>
              </w:rPr>
              <w:t>备</w:t>
            </w:r>
          </w:p>
          <w:p>
            <w:pPr>
              <w:pStyle w:val="36"/>
              <w:spacing w:before="4" w:line="211" w:lineRule="exact"/>
              <w:ind w:left="156" w:leftChars="0"/>
              <w:jc w:val="center"/>
              <w:rPr>
                <w:rFonts w:hint="eastAsia" w:ascii="宋体" w:hAnsi="宋体" w:eastAsia="宋体" w:cs="宋体"/>
                <w:b/>
                <w:bCs/>
                <w:kern w:val="2"/>
                <w:sz w:val="18"/>
                <w:szCs w:val="24"/>
                <w:lang w:val="zh-CN" w:eastAsia="zh-CN" w:bidi="zh-CN"/>
              </w:rPr>
            </w:pPr>
            <w:r>
              <w:rPr>
                <w:rFonts w:hint="eastAsia"/>
                <w:b/>
                <w:bCs/>
                <w:sz w:val="18"/>
                <w:lang w:val="en-US" w:eastAsia="zh-CN"/>
              </w:rPr>
              <w:t>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85" w:hRule="atLeast"/>
        </w:trPr>
        <w:tc>
          <w:tcPr>
            <w:tcW w:w="650" w:type="dxa"/>
            <w:vMerge w:val="restart"/>
            <w:tcBorders>
              <w:top w:val="nil"/>
            </w:tcBorders>
          </w:tcPr>
          <w:p>
            <w:pPr>
              <w:rPr>
                <w:rFonts w:ascii="宋体" w:hAnsi="宋体" w:eastAsia="宋体" w:cs="宋体"/>
                <w:spacing w:val="-2"/>
                <w:kern w:val="2"/>
                <w:sz w:val="18"/>
                <w:szCs w:val="24"/>
                <w:lang w:val="zh-CN" w:eastAsia="zh-CN" w:bidi="zh-CN"/>
              </w:rPr>
            </w:pPr>
          </w:p>
        </w:tc>
        <w:tc>
          <w:tcPr>
            <w:tcW w:w="771" w:type="dxa"/>
          </w:tcPr>
          <w:p>
            <w:pPr>
              <w:pStyle w:val="36"/>
              <w:spacing w:before="4"/>
              <w:rPr>
                <w:rFonts w:ascii="宋体" w:hAnsi="宋体" w:eastAsia="宋体" w:cs="宋体"/>
                <w:spacing w:val="-2"/>
                <w:kern w:val="2"/>
                <w:sz w:val="18"/>
                <w:szCs w:val="24"/>
                <w:lang w:val="zh-CN" w:eastAsia="zh-CN" w:bidi="zh-CN"/>
              </w:rPr>
            </w:pPr>
          </w:p>
          <w:p>
            <w:pPr>
              <w:pStyle w:val="36"/>
              <w:ind w:left="127"/>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B7.产</w:t>
            </w:r>
          </w:p>
          <w:p>
            <w:pPr>
              <w:pStyle w:val="36"/>
              <w:spacing w:before="2" w:line="242" w:lineRule="auto"/>
              <w:ind w:left="108" w:right="135" w:firstLine="64"/>
              <w:jc w:val="both"/>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出质量（8 分）</w:t>
            </w:r>
          </w:p>
        </w:tc>
        <w:tc>
          <w:tcPr>
            <w:tcW w:w="1154" w:type="dxa"/>
          </w:tcPr>
          <w:p>
            <w:pPr>
              <w:pStyle w:val="36"/>
              <w:rPr>
                <w:rFonts w:ascii="宋体" w:hAnsi="宋体" w:eastAsia="宋体" w:cs="宋体"/>
                <w:spacing w:val="-2"/>
                <w:kern w:val="2"/>
                <w:sz w:val="18"/>
                <w:szCs w:val="24"/>
                <w:lang w:val="zh-CN" w:eastAsia="zh-CN" w:bidi="zh-CN"/>
              </w:rPr>
            </w:pPr>
          </w:p>
          <w:p>
            <w:pPr>
              <w:pStyle w:val="36"/>
              <w:spacing w:before="7"/>
              <w:rPr>
                <w:rFonts w:ascii="宋体" w:hAnsi="宋体" w:eastAsia="宋体" w:cs="宋体"/>
                <w:spacing w:val="-2"/>
                <w:kern w:val="2"/>
                <w:sz w:val="18"/>
                <w:szCs w:val="24"/>
                <w:lang w:val="zh-CN" w:eastAsia="zh-CN" w:bidi="zh-CN"/>
              </w:rPr>
            </w:pPr>
          </w:p>
          <w:p>
            <w:pPr>
              <w:pStyle w:val="36"/>
              <w:spacing w:line="242" w:lineRule="auto"/>
              <w:ind w:left="107" w:right="25"/>
              <w:rPr>
                <w:rFonts w:ascii="宋体" w:hAnsi="宋体" w:eastAsia="宋体" w:cs="宋体"/>
                <w:spacing w:val="-2"/>
                <w:kern w:val="2"/>
                <w:sz w:val="18"/>
                <w:szCs w:val="24"/>
                <w:lang w:val="zh-CN" w:eastAsia="zh-CN" w:bidi="zh-CN"/>
              </w:rPr>
            </w:pPr>
            <w:r>
              <w:rPr>
                <w:rFonts w:ascii="宋体" w:hAnsi="宋体" w:eastAsia="宋体" w:cs="宋体"/>
                <w:spacing w:val="-2"/>
                <w:kern w:val="2"/>
                <w:sz w:val="18"/>
                <w:szCs w:val="24"/>
                <w:lang w:val="zh-CN" w:eastAsia="zh-CN" w:bidi="zh-CN"/>
              </w:rPr>
              <w:t>C12.质量达标率（8 分）</w:t>
            </w:r>
          </w:p>
        </w:tc>
        <w:tc>
          <w:tcPr>
            <w:tcW w:w="1370" w:type="dxa"/>
          </w:tcPr>
          <w:p>
            <w:pPr>
              <w:pStyle w:val="36"/>
              <w:rPr>
                <w:rFonts w:ascii="宋体" w:hAnsi="宋体" w:eastAsia="宋体" w:cs="宋体"/>
                <w:spacing w:val="-2"/>
                <w:kern w:val="2"/>
                <w:sz w:val="18"/>
                <w:szCs w:val="24"/>
                <w:lang w:val="zh-CN" w:eastAsia="zh-CN" w:bidi="zh-CN"/>
              </w:rPr>
            </w:pPr>
          </w:p>
          <w:p>
            <w:pPr>
              <w:pStyle w:val="36"/>
              <w:spacing w:before="146" w:line="242" w:lineRule="auto"/>
              <w:ind w:left="107" w:right="172"/>
              <w:rPr>
                <w:rFonts w:hint="default" w:ascii="宋体" w:hAnsi="宋体" w:eastAsia="宋体" w:cs="宋体"/>
                <w:spacing w:val="-2"/>
                <w:kern w:val="2"/>
                <w:sz w:val="18"/>
                <w:szCs w:val="24"/>
                <w:lang w:val="en-US" w:eastAsia="zh-CN" w:bidi="zh-CN"/>
              </w:rPr>
            </w:pPr>
            <w:r>
              <w:rPr>
                <w:rFonts w:ascii="宋体" w:hAnsi="宋体" w:eastAsia="宋体" w:cs="宋体"/>
                <w:spacing w:val="-2"/>
                <w:kern w:val="2"/>
                <w:sz w:val="18"/>
                <w:szCs w:val="24"/>
                <w:lang w:val="zh-CN" w:eastAsia="zh-CN" w:bidi="zh-CN"/>
              </w:rPr>
              <w:t>D2</w:t>
            </w:r>
            <w:r>
              <w:rPr>
                <w:rFonts w:hint="eastAsia" w:cs="宋体"/>
                <w:spacing w:val="-2"/>
                <w:kern w:val="2"/>
                <w:sz w:val="18"/>
                <w:szCs w:val="24"/>
                <w:lang w:val="en-US" w:eastAsia="zh-CN" w:bidi="zh-CN"/>
              </w:rPr>
              <w:t>0</w:t>
            </w:r>
            <w:r>
              <w:rPr>
                <w:rFonts w:ascii="宋体" w:hAnsi="宋体" w:eastAsia="宋体" w:cs="宋体"/>
                <w:spacing w:val="-2"/>
                <w:kern w:val="2"/>
                <w:sz w:val="18"/>
                <w:szCs w:val="24"/>
                <w:lang w:val="zh-CN" w:eastAsia="zh-CN" w:bidi="zh-CN"/>
              </w:rPr>
              <w:t>.</w:t>
            </w:r>
            <w:r>
              <w:rPr>
                <w:rFonts w:hint="eastAsia" w:cs="宋体"/>
                <w:spacing w:val="-2"/>
                <w:kern w:val="2"/>
                <w:sz w:val="18"/>
                <w:szCs w:val="24"/>
                <w:lang w:val="en-US" w:eastAsia="zh-CN" w:bidi="zh-CN"/>
              </w:rPr>
              <w:t>项目工程建设质量达标率</w:t>
            </w:r>
          </w:p>
        </w:tc>
        <w:tc>
          <w:tcPr>
            <w:tcW w:w="495" w:type="dxa"/>
          </w:tcPr>
          <w:p>
            <w:pPr>
              <w:pStyle w:val="36"/>
              <w:rPr>
                <w:rFonts w:ascii="宋体" w:hAnsi="宋体" w:eastAsia="宋体" w:cs="宋体"/>
                <w:spacing w:val="-2"/>
                <w:kern w:val="2"/>
                <w:sz w:val="18"/>
                <w:szCs w:val="24"/>
                <w:lang w:val="zh-CN" w:eastAsia="zh-CN" w:bidi="zh-CN"/>
              </w:rPr>
            </w:pPr>
          </w:p>
          <w:p>
            <w:pPr>
              <w:pStyle w:val="36"/>
              <w:spacing w:before="8"/>
              <w:rPr>
                <w:rFonts w:ascii="宋体" w:hAnsi="宋体" w:eastAsia="宋体" w:cs="宋体"/>
                <w:spacing w:val="-2"/>
                <w:kern w:val="2"/>
                <w:sz w:val="18"/>
                <w:szCs w:val="24"/>
                <w:lang w:val="zh-CN" w:eastAsia="zh-CN" w:bidi="zh-CN"/>
              </w:rPr>
            </w:pPr>
          </w:p>
          <w:p>
            <w:pPr>
              <w:pStyle w:val="36"/>
              <w:ind w:left="7"/>
              <w:jc w:val="center"/>
              <w:rPr>
                <w:rFonts w:hint="eastAsia" w:ascii="宋体" w:hAnsi="宋体" w:eastAsia="宋体" w:cs="宋体"/>
                <w:spacing w:val="-2"/>
                <w:kern w:val="2"/>
                <w:sz w:val="18"/>
                <w:szCs w:val="24"/>
                <w:lang w:val="en-US" w:eastAsia="zh-CN" w:bidi="zh-CN"/>
              </w:rPr>
            </w:pPr>
            <w:r>
              <w:rPr>
                <w:rFonts w:hint="eastAsia" w:ascii="宋体" w:hAnsi="宋体" w:eastAsia="宋体" w:cs="宋体"/>
                <w:spacing w:val="-2"/>
                <w:kern w:val="2"/>
                <w:sz w:val="18"/>
                <w:szCs w:val="24"/>
                <w:lang w:val="en-US" w:eastAsia="zh-CN" w:bidi="zh-CN"/>
              </w:rPr>
              <w:t>8</w:t>
            </w:r>
          </w:p>
        </w:tc>
        <w:tc>
          <w:tcPr>
            <w:tcW w:w="2929" w:type="dxa"/>
          </w:tcPr>
          <w:p>
            <w:pPr>
              <w:pStyle w:val="36"/>
              <w:spacing w:before="2" w:line="230" w:lineRule="atLeast"/>
              <w:ind w:left="106" w:right="114"/>
              <w:jc w:val="both"/>
              <w:rPr>
                <w:rFonts w:ascii="宋体" w:hAnsi="宋体" w:eastAsia="宋体" w:cs="宋体"/>
                <w:spacing w:val="-2"/>
                <w:kern w:val="2"/>
                <w:sz w:val="18"/>
                <w:szCs w:val="24"/>
                <w:lang w:val="zh-CN" w:eastAsia="zh-CN" w:bidi="zh-CN"/>
              </w:rPr>
            </w:pPr>
            <w:r>
              <w:rPr>
                <w:rFonts w:hint="eastAsia" w:cs="宋体"/>
                <w:spacing w:val="-2"/>
                <w:kern w:val="2"/>
                <w:sz w:val="18"/>
                <w:szCs w:val="24"/>
                <w:lang w:val="en-US" w:eastAsia="zh-CN" w:bidi="zh-CN"/>
              </w:rPr>
              <w:t>建设工程、设施、</w:t>
            </w:r>
            <w:r>
              <w:rPr>
                <w:rFonts w:hint="eastAsia" w:ascii="宋体" w:hAnsi="宋体" w:eastAsia="宋体" w:cs="宋体"/>
                <w:spacing w:val="-2"/>
                <w:kern w:val="2"/>
                <w:sz w:val="18"/>
                <w:szCs w:val="24"/>
                <w:lang w:val="en-US" w:eastAsia="zh-CN" w:bidi="zh-CN"/>
              </w:rPr>
              <w:t>购入设备</w:t>
            </w:r>
            <w:r>
              <w:rPr>
                <w:rFonts w:ascii="宋体" w:hAnsi="宋体" w:eastAsia="宋体" w:cs="宋体"/>
                <w:spacing w:val="-2"/>
                <w:kern w:val="2"/>
                <w:sz w:val="18"/>
                <w:szCs w:val="24"/>
                <w:lang w:val="zh-CN" w:eastAsia="zh-CN" w:bidi="zh-CN"/>
              </w:rPr>
              <w:t>按国家规定标准检验合格</w:t>
            </w:r>
            <w:r>
              <w:rPr>
                <w:rFonts w:hint="eastAsia" w:cs="宋体"/>
                <w:spacing w:val="-2"/>
                <w:kern w:val="2"/>
                <w:sz w:val="18"/>
                <w:szCs w:val="24"/>
                <w:lang w:val="en-US" w:eastAsia="zh-CN" w:bidi="zh-CN"/>
              </w:rPr>
              <w:t>数</w:t>
            </w:r>
            <w:r>
              <w:rPr>
                <w:rFonts w:ascii="宋体" w:hAnsi="宋体" w:eastAsia="宋体" w:cs="宋体"/>
                <w:spacing w:val="-2"/>
                <w:kern w:val="2"/>
                <w:sz w:val="18"/>
                <w:szCs w:val="24"/>
                <w:lang w:val="zh-CN" w:eastAsia="zh-CN" w:bidi="zh-CN"/>
              </w:rPr>
              <w:t>与计划</w:t>
            </w:r>
            <w:r>
              <w:rPr>
                <w:rFonts w:hint="eastAsia" w:cs="宋体"/>
                <w:spacing w:val="-2"/>
                <w:kern w:val="2"/>
                <w:sz w:val="18"/>
                <w:szCs w:val="24"/>
                <w:lang w:val="en-US" w:eastAsia="zh-CN" w:bidi="zh-CN"/>
              </w:rPr>
              <w:t>质量达标</w:t>
            </w:r>
            <w:r>
              <w:rPr>
                <w:rFonts w:ascii="宋体" w:hAnsi="宋体" w:eastAsia="宋体" w:cs="宋体"/>
                <w:spacing w:val="-2"/>
                <w:kern w:val="2"/>
                <w:sz w:val="18"/>
                <w:szCs w:val="24"/>
                <w:lang w:val="zh-CN" w:eastAsia="zh-CN" w:bidi="zh-CN"/>
              </w:rPr>
              <w:t>的比率，用以反映和考核</w:t>
            </w:r>
            <w:r>
              <w:rPr>
                <w:rFonts w:hint="eastAsia" w:cs="宋体"/>
                <w:spacing w:val="-2"/>
                <w:kern w:val="2"/>
                <w:sz w:val="18"/>
                <w:szCs w:val="24"/>
                <w:lang w:val="en-US" w:eastAsia="zh-CN" w:bidi="zh-CN"/>
              </w:rPr>
              <w:t>项目建设</w:t>
            </w:r>
            <w:r>
              <w:rPr>
                <w:rFonts w:ascii="宋体" w:hAnsi="宋体" w:eastAsia="宋体" w:cs="宋体"/>
                <w:spacing w:val="-2"/>
                <w:kern w:val="2"/>
                <w:sz w:val="18"/>
                <w:szCs w:val="24"/>
                <w:lang w:val="zh-CN" w:eastAsia="zh-CN" w:bidi="zh-CN"/>
              </w:rPr>
              <w:t>质量控制情况</w:t>
            </w:r>
          </w:p>
        </w:tc>
        <w:tc>
          <w:tcPr>
            <w:tcW w:w="4463" w:type="dxa"/>
          </w:tcPr>
          <w:p>
            <w:pPr>
              <w:pStyle w:val="36"/>
              <w:spacing w:before="5"/>
              <w:rPr>
                <w:rFonts w:ascii="宋体" w:hAnsi="宋体" w:eastAsia="宋体" w:cs="宋体"/>
                <w:spacing w:val="-2"/>
                <w:kern w:val="2"/>
                <w:sz w:val="18"/>
                <w:szCs w:val="24"/>
                <w:lang w:val="zh-CN" w:eastAsia="zh-CN" w:bidi="zh-CN"/>
              </w:rPr>
            </w:pPr>
          </w:p>
          <w:p>
            <w:pPr>
              <w:pStyle w:val="36"/>
              <w:spacing w:line="230" w:lineRule="exact"/>
              <w:ind w:left="106"/>
              <w:rPr>
                <w:rFonts w:ascii="宋体" w:hAnsi="宋体" w:eastAsia="宋体" w:cs="宋体"/>
                <w:spacing w:val="-2"/>
                <w:kern w:val="2"/>
                <w:sz w:val="18"/>
                <w:szCs w:val="24"/>
                <w:lang w:val="zh-CN" w:eastAsia="zh-CN" w:bidi="zh-CN"/>
              </w:rPr>
            </w:pPr>
            <w:r>
              <w:rPr>
                <w:rFonts w:hint="eastAsia" w:cs="宋体"/>
                <w:spacing w:val="-2"/>
                <w:kern w:val="2"/>
                <w:sz w:val="18"/>
                <w:szCs w:val="24"/>
                <w:lang w:val="en-US" w:eastAsia="zh-CN" w:bidi="zh-CN"/>
              </w:rPr>
              <w:t>严控项目工程质量，抽查中，每发现一处建设质量问题，扣1分</w:t>
            </w:r>
            <w:r>
              <w:rPr>
                <w:rFonts w:ascii="宋体" w:hAnsi="宋体" w:eastAsia="宋体" w:cs="宋体"/>
                <w:spacing w:val="-2"/>
                <w:kern w:val="2"/>
                <w:sz w:val="18"/>
                <w:szCs w:val="24"/>
                <w:lang w:val="zh-CN" w:eastAsia="zh-CN" w:bidi="zh-CN"/>
              </w:rPr>
              <w:t>。</w:t>
            </w:r>
          </w:p>
        </w:tc>
        <w:tc>
          <w:tcPr>
            <w:tcW w:w="1671" w:type="dxa"/>
          </w:tcPr>
          <w:p>
            <w:pPr>
              <w:pStyle w:val="36"/>
              <w:rPr>
                <w:rFonts w:ascii="宋体" w:hAnsi="宋体" w:eastAsia="宋体" w:cs="宋体"/>
                <w:spacing w:val="-2"/>
                <w:kern w:val="2"/>
                <w:sz w:val="18"/>
                <w:szCs w:val="24"/>
                <w:lang w:val="zh-CN" w:eastAsia="zh-CN" w:bidi="zh-CN"/>
              </w:rPr>
            </w:pPr>
          </w:p>
          <w:p>
            <w:pPr>
              <w:pStyle w:val="36"/>
              <w:spacing w:before="8"/>
              <w:rPr>
                <w:rFonts w:ascii="宋体" w:hAnsi="宋体" w:eastAsia="宋体" w:cs="宋体"/>
                <w:spacing w:val="-2"/>
                <w:kern w:val="2"/>
                <w:sz w:val="18"/>
                <w:szCs w:val="24"/>
                <w:lang w:val="zh-CN" w:eastAsia="zh-CN" w:bidi="zh-CN"/>
              </w:rPr>
            </w:pPr>
          </w:p>
          <w:p>
            <w:pPr>
              <w:pStyle w:val="36"/>
              <w:ind w:left="107"/>
              <w:rPr>
                <w:rFonts w:hint="eastAsia" w:ascii="宋体" w:hAnsi="宋体" w:eastAsia="宋体" w:cs="宋体"/>
                <w:spacing w:val="-2"/>
                <w:kern w:val="2"/>
                <w:sz w:val="18"/>
                <w:szCs w:val="24"/>
                <w:lang w:val="en-US" w:eastAsia="zh-CN" w:bidi="zh-CN"/>
              </w:rPr>
            </w:pPr>
            <w:r>
              <w:rPr>
                <w:rFonts w:ascii="宋体" w:hAnsi="宋体" w:eastAsia="宋体" w:cs="宋体"/>
                <w:spacing w:val="-2"/>
                <w:kern w:val="2"/>
                <w:sz w:val="18"/>
                <w:szCs w:val="24"/>
                <w:lang w:val="zh-CN" w:eastAsia="zh-CN" w:bidi="zh-CN"/>
              </w:rPr>
              <w:t>项目实施方案</w:t>
            </w:r>
            <w:r>
              <w:rPr>
                <w:rFonts w:hint="eastAsia" w:cs="宋体"/>
                <w:spacing w:val="-2"/>
                <w:kern w:val="2"/>
                <w:sz w:val="18"/>
                <w:szCs w:val="24"/>
                <w:lang w:val="zh-CN" w:eastAsia="zh-CN" w:bidi="zh-CN"/>
              </w:rPr>
              <w:t>、</w:t>
            </w:r>
            <w:r>
              <w:rPr>
                <w:sz w:val="18"/>
              </w:rPr>
              <w:t>验收报告</w:t>
            </w:r>
            <w:r>
              <w:rPr>
                <w:rFonts w:hint="eastAsia"/>
                <w:sz w:val="18"/>
                <w:lang w:val="en-US" w:eastAsia="zh-CN"/>
              </w:rPr>
              <w:t>项目监理情况等</w:t>
            </w:r>
          </w:p>
        </w:tc>
        <w:tc>
          <w:tcPr>
            <w:tcW w:w="1590" w:type="dxa"/>
          </w:tcPr>
          <w:p>
            <w:pPr>
              <w:pStyle w:val="36"/>
              <w:spacing w:before="151" w:line="242" w:lineRule="auto"/>
              <w:ind w:left="107" w:right="97"/>
              <w:jc w:val="center"/>
              <w:rPr>
                <w:rFonts w:hint="default"/>
                <w:sz w:val="24"/>
                <w:szCs w:val="40"/>
                <w:highlight w:val="none"/>
                <w:lang w:val="en-US" w:eastAsia="zh-CN"/>
              </w:rPr>
            </w:pPr>
            <w:r>
              <w:rPr>
                <w:rFonts w:hint="eastAsia"/>
                <w:sz w:val="24"/>
                <w:szCs w:val="40"/>
                <w:highlight w:val="none"/>
                <w:lang w:val="en-US" w:eastAsia="zh-CN"/>
              </w:rPr>
              <w:t>6</w:t>
            </w:r>
          </w:p>
        </w:tc>
        <w:tc>
          <w:tcPr>
            <w:tcW w:w="863" w:type="dxa"/>
          </w:tcPr>
          <w:p>
            <w:pPr>
              <w:pStyle w:val="36"/>
              <w:spacing w:line="242" w:lineRule="auto"/>
              <w:ind w:left="106" w:right="95"/>
              <w:rPr>
                <w:rFonts w:ascii="宋体" w:hAnsi="宋体" w:eastAsia="宋体" w:cs="宋体"/>
                <w:spacing w:val="-2"/>
                <w:kern w:val="2"/>
                <w:sz w:val="18"/>
                <w:szCs w:val="24"/>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47" w:hRule="atLeast"/>
        </w:trPr>
        <w:tc>
          <w:tcPr>
            <w:tcW w:w="650" w:type="dxa"/>
            <w:vMerge w:val="continue"/>
            <w:tcBorders>
              <w:top w:val="nil"/>
              <w:bottom w:val="nil"/>
            </w:tcBorders>
          </w:tcPr>
          <w:p>
            <w:pPr>
              <w:rPr>
                <w:sz w:val="2"/>
                <w:szCs w:val="2"/>
              </w:rPr>
            </w:pPr>
          </w:p>
        </w:tc>
        <w:tc>
          <w:tcPr>
            <w:tcW w:w="771" w:type="dxa"/>
            <w:vMerge w:val="restart"/>
          </w:tcPr>
          <w:p>
            <w:pPr>
              <w:pStyle w:val="36"/>
              <w:rPr>
                <w:rFonts w:ascii="Times New Roman"/>
                <w:sz w:val="18"/>
              </w:rPr>
            </w:pPr>
          </w:p>
          <w:p>
            <w:pPr>
              <w:pStyle w:val="36"/>
              <w:rPr>
                <w:rFonts w:ascii="Times New Roman"/>
                <w:sz w:val="18"/>
              </w:rPr>
            </w:pPr>
          </w:p>
          <w:p>
            <w:pPr>
              <w:pStyle w:val="36"/>
              <w:spacing w:before="9"/>
              <w:rPr>
                <w:rFonts w:ascii="Times New Roman"/>
                <w:sz w:val="25"/>
              </w:rPr>
            </w:pPr>
          </w:p>
          <w:p>
            <w:pPr>
              <w:pStyle w:val="36"/>
              <w:spacing w:before="1"/>
              <w:ind w:left="108"/>
              <w:rPr>
                <w:sz w:val="18"/>
              </w:rPr>
            </w:pPr>
            <w:r>
              <w:rPr>
                <w:sz w:val="18"/>
              </w:rPr>
              <w:t>B8.产</w:t>
            </w:r>
          </w:p>
          <w:p>
            <w:pPr>
              <w:pStyle w:val="36"/>
              <w:spacing w:before="2" w:line="242" w:lineRule="auto"/>
              <w:ind w:left="108" w:right="135"/>
              <w:rPr>
                <w:sz w:val="18"/>
              </w:rPr>
            </w:pPr>
            <w:r>
              <w:rPr>
                <w:sz w:val="18"/>
              </w:rPr>
              <w:t>出实效（8 分）</w:t>
            </w:r>
          </w:p>
        </w:tc>
        <w:tc>
          <w:tcPr>
            <w:tcW w:w="1154" w:type="dxa"/>
            <w:vMerge w:val="restart"/>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116" w:line="242" w:lineRule="auto"/>
              <w:ind w:left="107" w:right="25"/>
              <w:rPr>
                <w:sz w:val="18"/>
              </w:rPr>
            </w:pPr>
            <w:r>
              <w:rPr>
                <w:sz w:val="18"/>
              </w:rPr>
              <w:t>C13.完成及时性（8 分）</w:t>
            </w:r>
          </w:p>
        </w:tc>
        <w:tc>
          <w:tcPr>
            <w:tcW w:w="1370" w:type="dxa"/>
          </w:tcPr>
          <w:p>
            <w:pPr>
              <w:pStyle w:val="36"/>
              <w:spacing w:before="116" w:line="242" w:lineRule="auto"/>
              <w:ind w:left="107" w:right="172"/>
              <w:rPr>
                <w:sz w:val="18"/>
              </w:rPr>
            </w:pPr>
            <w:r>
              <w:rPr>
                <w:sz w:val="18"/>
              </w:rPr>
              <w:t>D2</w:t>
            </w:r>
            <w:r>
              <w:rPr>
                <w:rFonts w:hint="eastAsia"/>
                <w:sz w:val="18"/>
                <w:lang w:val="en-US" w:eastAsia="zh-CN"/>
              </w:rPr>
              <w:t>1</w:t>
            </w:r>
            <w:r>
              <w:rPr>
                <w:sz w:val="18"/>
              </w:rPr>
              <w:t>.项目</w:t>
            </w:r>
            <w:r>
              <w:rPr>
                <w:rFonts w:hint="eastAsia"/>
                <w:sz w:val="18"/>
                <w:lang w:val="en-US" w:eastAsia="zh-CN"/>
              </w:rPr>
              <w:t>计划开始</w:t>
            </w:r>
            <w:r>
              <w:rPr>
                <w:sz w:val="18"/>
              </w:rPr>
              <w:t>时间</w:t>
            </w:r>
          </w:p>
        </w:tc>
        <w:tc>
          <w:tcPr>
            <w:tcW w:w="495" w:type="dxa"/>
          </w:tcPr>
          <w:p>
            <w:pPr>
              <w:pStyle w:val="36"/>
              <w:spacing w:before="3"/>
              <w:rPr>
                <w:rFonts w:ascii="Times New Roman"/>
                <w:sz w:val="20"/>
              </w:rPr>
            </w:pPr>
          </w:p>
          <w:p>
            <w:pPr>
              <w:pStyle w:val="36"/>
              <w:spacing w:before="1"/>
              <w:ind w:left="7"/>
              <w:jc w:val="center"/>
              <w:rPr>
                <w:rFonts w:hint="eastAsia" w:eastAsia="宋体"/>
                <w:sz w:val="18"/>
                <w:lang w:eastAsia="zh-CN"/>
              </w:rPr>
            </w:pPr>
            <w:r>
              <w:rPr>
                <w:rFonts w:hint="eastAsia"/>
                <w:sz w:val="18"/>
                <w:lang w:val="en-US" w:eastAsia="zh-CN"/>
              </w:rPr>
              <w:t>4</w:t>
            </w:r>
          </w:p>
        </w:tc>
        <w:tc>
          <w:tcPr>
            <w:tcW w:w="2929" w:type="dxa"/>
          </w:tcPr>
          <w:p>
            <w:pPr>
              <w:pStyle w:val="36"/>
              <w:spacing w:before="3"/>
              <w:rPr>
                <w:rFonts w:ascii="Times New Roman"/>
                <w:sz w:val="20"/>
              </w:rPr>
            </w:pPr>
          </w:p>
          <w:p>
            <w:pPr>
              <w:pStyle w:val="36"/>
              <w:spacing w:before="1"/>
              <w:ind w:left="88" w:right="95"/>
              <w:jc w:val="both"/>
              <w:rPr>
                <w:sz w:val="18"/>
              </w:rPr>
            </w:pPr>
            <w:r>
              <w:rPr>
                <w:sz w:val="18"/>
              </w:rPr>
              <w:t>对项目</w:t>
            </w:r>
            <w:r>
              <w:rPr>
                <w:rFonts w:hint="eastAsia"/>
                <w:sz w:val="18"/>
                <w:lang w:val="en-US" w:eastAsia="zh-CN"/>
              </w:rPr>
              <w:t>开始</w:t>
            </w:r>
            <w:r>
              <w:rPr>
                <w:sz w:val="18"/>
              </w:rPr>
              <w:t>效率情况进行评价</w:t>
            </w:r>
          </w:p>
        </w:tc>
        <w:tc>
          <w:tcPr>
            <w:tcW w:w="4463" w:type="dxa"/>
          </w:tcPr>
          <w:p>
            <w:pPr>
              <w:pStyle w:val="36"/>
              <w:spacing w:before="116"/>
              <w:ind w:left="106"/>
              <w:rPr>
                <w:sz w:val="18"/>
              </w:rPr>
            </w:pPr>
            <w:r>
              <w:rPr>
                <w:sz w:val="18"/>
              </w:rPr>
              <w:t>①项目按照</w:t>
            </w:r>
            <w:r>
              <w:rPr>
                <w:rFonts w:hint="eastAsia"/>
                <w:sz w:val="18"/>
                <w:lang w:val="en-US" w:eastAsia="zh-CN"/>
              </w:rPr>
              <w:t>计划</w:t>
            </w:r>
            <w:r>
              <w:rPr>
                <w:sz w:val="18"/>
              </w:rPr>
              <w:t>时间开</w:t>
            </w:r>
            <w:r>
              <w:rPr>
                <w:rFonts w:hint="eastAsia"/>
                <w:sz w:val="18"/>
                <w:lang w:val="en-US" w:eastAsia="zh-CN"/>
              </w:rPr>
              <w:t>开始</w:t>
            </w:r>
            <w:r>
              <w:rPr>
                <w:sz w:val="18"/>
              </w:rPr>
              <w:t>，得满分；</w:t>
            </w:r>
          </w:p>
          <w:p>
            <w:pPr>
              <w:pStyle w:val="36"/>
              <w:spacing w:before="2"/>
              <w:ind w:left="106"/>
              <w:rPr>
                <w:sz w:val="18"/>
              </w:rPr>
            </w:pPr>
            <w:r>
              <w:rPr>
                <w:sz w:val="18"/>
              </w:rPr>
              <w:t>②每延迟 1 天，扣 0.5 分，扣完为止。</w:t>
            </w:r>
          </w:p>
        </w:tc>
        <w:tc>
          <w:tcPr>
            <w:tcW w:w="1671" w:type="dxa"/>
          </w:tcPr>
          <w:p>
            <w:pPr>
              <w:pStyle w:val="36"/>
              <w:spacing w:before="116" w:line="242" w:lineRule="auto"/>
              <w:ind w:left="107" w:right="113"/>
              <w:rPr>
                <w:sz w:val="18"/>
              </w:rPr>
            </w:pPr>
            <w:r>
              <w:rPr>
                <w:sz w:val="18"/>
              </w:rPr>
              <w:t>验收报告、开工通知等</w:t>
            </w:r>
          </w:p>
        </w:tc>
        <w:tc>
          <w:tcPr>
            <w:tcW w:w="1590" w:type="dxa"/>
          </w:tcPr>
          <w:p>
            <w:pPr>
              <w:pStyle w:val="36"/>
              <w:spacing w:before="151" w:line="242" w:lineRule="auto"/>
              <w:ind w:left="107" w:right="97"/>
              <w:jc w:val="center"/>
              <w:rPr>
                <w:rFonts w:hint="eastAsia"/>
                <w:sz w:val="24"/>
                <w:szCs w:val="40"/>
                <w:lang w:val="en-US" w:eastAsia="zh-CN"/>
              </w:rPr>
            </w:pPr>
            <w:r>
              <w:rPr>
                <w:rFonts w:hint="eastAsia"/>
                <w:sz w:val="24"/>
                <w:szCs w:val="40"/>
                <w:lang w:val="en-US" w:eastAsia="zh-CN"/>
              </w:rPr>
              <w:t>4</w:t>
            </w:r>
          </w:p>
        </w:tc>
        <w:tc>
          <w:tcPr>
            <w:tcW w:w="863" w:type="dxa"/>
          </w:tcPr>
          <w:p>
            <w:pPr>
              <w:pStyle w:val="36"/>
              <w:spacing w:before="2" w:line="230" w:lineRule="atLeast"/>
              <w:ind w:left="106" w:right="18"/>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2" w:hRule="atLeast"/>
        </w:trPr>
        <w:tc>
          <w:tcPr>
            <w:tcW w:w="650" w:type="dxa"/>
            <w:vMerge w:val="continue"/>
            <w:tcBorders>
              <w:top w:val="nil"/>
              <w:bottom w:val="nil"/>
            </w:tcBorders>
          </w:tcPr>
          <w:p>
            <w:pPr>
              <w:rPr>
                <w:sz w:val="2"/>
                <w:szCs w:val="2"/>
              </w:rPr>
            </w:pPr>
          </w:p>
        </w:tc>
        <w:tc>
          <w:tcPr>
            <w:tcW w:w="771" w:type="dxa"/>
            <w:vMerge w:val="continue"/>
            <w:tcBorders>
              <w:top w:val="nil"/>
            </w:tcBorders>
          </w:tcPr>
          <w:p>
            <w:pPr>
              <w:rPr>
                <w:sz w:val="2"/>
                <w:szCs w:val="2"/>
              </w:rPr>
            </w:pPr>
          </w:p>
        </w:tc>
        <w:tc>
          <w:tcPr>
            <w:tcW w:w="1154" w:type="dxa"/>
            <w:vMerge w:val="continue"/>
            <w:tcBorders>
              <w:top w:val="nil"/>
            </w:tcBorders>
          </w:tcPr>
          <w:p>
            <w:pPr>
              <w:rPr>
                <w:sz w:val="2"/>
                <w:szCs w:val="2"/>
              </w:rPr>
            </w:pPr>
          </w:p>
        </w:tc>
        <w:tc>
          <w:tcPr>
            <w:tcW w:w="1370" w:type="dxa"/>
          </w:tcPr>
          <w:p>
            <w:pPr>
              <w:pStyle w:val="36"/>
              <w:rPr>
                <w:rFonts w:ascii="Times New Roman"/>
                <w:sz w:val="18"/>
              </w:rPr>
            </w:pPr>
          </w:p>
          <w:p>
            <w:pPr>
              <w:pStyle w:val="36"/>
              <w:spacing w:before="145" w:line="242" w:lineRule="auto"/>
              <w:ind w:left="107" w:right="172"/>
              <w:rPr>
                <w:sz w:val="18"/>
              </w:rPr>
            </w:pPr>
            <w:r>
              <w:rPr>
                <w:sz w:val="18"/>
              </w:rPr>
              <w:t>D2</w:t>
            </w:r>
            <w:r>
              <w:rPr>
                <w:rFonts w:hint="eastAsia"/>
                <w:sz w:val="18"/>
                <w:lang w:val="en-US" w:eastAsia="zh-CN"/>
              </w:rPr>
              <w:t>2</w:t>
            </w:r>
            <w:r>
              <w:rPr>
                <w:sz w:val="18"/>
              </w:rPr>
              <w:t>.项目计划</w:t>
            </w:r>
            <w:r>
              <w:rPr>
                <w:rFonts w:hint="eastAsia"/>
                <w:sz w:val="18"/>
                <w:lang w:val="en-US" w:eastAsia="zh-CN"/>
              </w:rPr>
              <w:t>完成</w:t>
            </w:r>
            <w:r>
              <w:rPr>
                <w:sz w:val="18"/>
              </w:rPr>
              <w:t>时间</w:t>
            </w:r>
          </w:p>
        </w:tc>
        <w:tc>
          <w:tcPr>
            <w:tcW w:w="495" w:type="dxa"/>
          </w:tcPr>
          <w:p>
            <w:pPr>
              <w:pStyle w:val="36"/>
              <w:rPr>
                <w:rFonts w:ascii="Times New Roman"/>
                <w:sz w:val="18"/>
              </w:rPr>
            </w:pPr>
          </w:p>
          <w:p>
            <w:pPr>
              <w:pStyle w:val="36"/>
              <w:spacing w:before="7"/>
              <w:rPr>
                <w:rFonts w:ascii="Times New Roman"/>
                <w:sz w:val="22"/>
              </w:rPr>
            </w:pPr>
          </w:p>
          <w:p>
            <w:pPr>
              <w:pStyle w:val="36"/>
              <w:ind w:left="7"/>
              <w:jc w:val="center"/>
              <w:rPr>
                <w:sz w:val="18"/>
              </w:rPr>
            </w:pPr>
            <w:r>
              <w:rPr>
                <w:sz w:val="18"/>
              </w:rPr>
              <w:t>4</w:t>
            </w:r>
          </w:p>
        </w:tc>
        <w:tc>
          <w:tcPr>
            <w:tcW w:w="2929" w:type="dxa"/>
          </w:tcPr>
          <w:p>
            <w:pPr>
              <w:pStyle w:val="36"/>
              <w:rPr>
                <w:rFonts w:ascii="Times New Roman"/>
                <w:sz w:val="18"/>
              </w:rPr>
            </w:pPr>
          </w:p>
          <w:p>
            <w:pPr>
              <w:pStyle w:val="36"/>
              <w:spacing w:before="145" w:line="242" w:lineRule="auto"/>
              <w:ind w:left="106" w:right="114"/>
              <w:rPr>
                <w:sz w:val="18"/>
              </w:rPr>
            </w:pPr>
            <w:r>
              <w:rPr>
                <w:rFonts w:hint="eastAsia"/>
                <w:sz w:val="18"/>
                <w:lang w:val="en-US" w:eastAsia="zh-CN"/>
              </w:rPr>
              <w:t>对</w:t>
            </w:r>
            <w:r>
              <w:rPr>
                <w:rFonts w:hint="eastAsia"/>
                <w:sz w:val="18"/>
              </w:rPr>
              <w:t>202</w:t>
            </w:r>
            <w:r>
              <w:rPr>
                <w:rFonts w:hint="eastAsia"/>
                <w:sz w:val="18"/>
                <w:lang w:val="en-US" w:eastAsia="zh-CN"/>
              </w:rPr>
              <w:t>3</w:t>
            </w:r>
            <w:r>
              <w:rPr>
                <w:rFonts w:hint="eastAsia"/>
                <w:sz w:val="18"/>
              </w:rPr>
              <w:t>年合同约定工程量</w:t>
            </w:r>
            <w:r>
              <w:rPr>
                <w:rFonts w:hint="eastAsia"/>
                <w:sz w:val="18"/>
                <w:lang w:val="en-US" w:eastAsia="zh-CN"/>
              </w:rPr>
              <w:t>完成</w:t>
            </w:r>
            <w:r>
              <w:rPr>
                <w:sz w:val="18"/>
              </w:rPr>
              <w:t>及时性进行评价</w:t>
            </w:r>
          </w:p>
        </w:tc>
        <w:tc>
          <w:tcPr>
            <w:tcW w:w="4463" w:type="dxa"/>
          </w:tcPr>
          <w:p>
            <w:pPr>
              <w:pStyle w:val="36"/>
              <w:spacing w:before="5" w:line="230" w:lineRule="atLeast"/>
              <w:ind w:left="106" w:right="96"/>
              <w:rPr>
                <w:rFonts w:hint="eastAsia"/>
                <w:sz w:val="18"/>
                <w:lang w:eastAsia="zh-CN"/>
              </w:rPr>
            </w:pPr>
            <w:r>
              <w:rPr>
                <w:sz w:val="18"/>
              </w:rPr>
              <w:t>项目按照</w:t>
            </w:r>
            <w:r>
              <w:rPr>
                <w:rFonts w:hint="eastAsia"/>
                <w:sz w:val="18"/>
                <w:lang w:val="en-US" w:eastAsia="zh-CN"/>
              </w:rPr>
              <w:t>计划</w:t>
            </w:r>
            <w:r>
              <w:rPr>
                <w:sz w:val="18"/>
              </w:rPr>
              <w:t>时间</w:t>
            </w:r>
            <w:r>
              <w:rPr>
                <w:rFonts w:hint="eastAsia"/>
                <w:sz w:val="18"/>
                <w:lang w:val="en-US" w:eastAsia="zh-CN"/>
              </w:rPr>
              <w:t>完成</w:t>
            </w:r>
            <w:r>
              <w:rPr>
                <w:sz w:val="18"/>
              </w:rPr>
              <w:t>，得满分</w:t>
            </w:r>
            <w:r>
              <w:rPr>
                <w:rFonts w:hint="eastAsia"/>
                <w:sz w:val="18"/>
                <w:lang w:eastAsia="zh-CN"/>
              </w:rPr>
              <w:t>，</w:t>
            </w:r>
          </w:p>
          <w:p>
            <w:pPr>
              <w:pStyle w:val="36"/>
              <w:spacing w:before="5" w:line="230" w:lineRule="atLeast"/>
              <w:ind w:left="106" w:right="96"/>
              <w:rPr>
                <w:rFonts w:hint="eastAsia" w:eastAsia="宋体"/>
                <w:sz w:val="18"/>
                <w:lang w:eastAsia="zh-CN"/>
              </w:rPr>
            </w:pPr>
            <w:r>
              <w:rPr>
                <w:sz w:val="18"/>
              </w:rPr>
              <w:t>②每延迟 1 天，扣 0.5 分，扣完为止。</w:t>
            </w:r>
          </w:p>
        </w:tc>
        <w:tc>
          <w:tcPr>
            <w:tcW w:w="1671" w:type="dxa"/>
          </w:tcPr>
          <w:p>
            <w:pPr>
              <w:pStyle w:val="36"/>
              <w:rPr>
                <w:rFonts w:ascii="Times New Roman"/>
                <w:sz w:val="18"/>
              </w:rPr>
            </w:pPr>
          </w:p>
          <w:p>
            <w:pPr>
              <w:pStyle w:val="36"/>
              <w:spacing w:before="145" w:line="242" w:lineRule="auto"/>
              <w:ind w:left="107" w:right="113"/>
              <w:rPr>
                <w:sz w:val="18"/>
              </w:rPr>
            </w:pPr>
            <w:r>
              <w:rPr>
                <w:rFonts w:hint="eastAsia"/>
                <w:sz w:val="18"/>
                <w:lang w:val="en-US" w:eastAsia="zh-CN"/>
              </w:rPr>
              <w:t>监理报告、</w:t>
            </w:r>
            <w:r>
              <w:rPr>
                <w:sz w:val="18"/>
              </w:rPr>
              <w:t>验收报告，竣工决算报告</w:t>
            </w:r>
          </w:p>
        </w:tc>
        <w:tc>
          <w:tcPr>
            <w:tcW w:w="1590" w:type="dxa"/>
          </w:tcPr>
          <w:p>
            <w:pPr>
              <w:pStyle w:val="36"/>
              <w:spacing w:before="151" w:line="242" w:lineRule="auto"/>
              <w:ind w:left="107" w:right="97"/>
              <w:jc w:val="center"/>
              <w:rPr>
                <w:rFonts w:hint="eastAsia"/>
                <w:sz w:val="24"/>
                <w:szCs w:val="40"/>
                <w:highlight w:val="none"/>
                <w:lang w:val="en-US" w:eastAsia="zh-CN"/>
              </w:rPr>
            </w:pPr>
            <w:r>
              <w:rPr>
                <w:rFonts w:hint="eastAsia"/>
                <w:sz w:val="24"/>
                <w:szCs w:val="40"/>
                <w:highlight w:val="none"/>
                <w:lang w:val="en-US" w:eastAsia="zh-CN"/>
              </w:rPr>
              <w:t>3</w:t>
            </w:r>
          </w:p>
        </w:tc>
        <w:tc>
          <w:tcPr>
            <w:tcW w:w="863" w:type="dxa"/>
          </w:tcPr>
          <w:p>
            <w:pPr>
              <w:pStyle w:val="36"/>
              <w:spacing w:line="242" w:lineRule="auto"/>
              <w:ind w:left="106" w:right="95"/>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0" w:hRule="atLeast"/>
        </w:trPr>
        <w:tc>
          <w:tcPr>
            <w:tcW w:w="650" w:type="dxa"/>
            <w:vMerge w:val="continue"/>
            <w:tcBorders>
              <w:top w:val="nil"/>
              <w:bottom w:val="nil"/>
            </w:tcBorders>
          </w:tcPr>
          <w:p>
            <w:pPr>
              <w:rPr>
                <w:sz w:val="2"/>
                <w:szCs w:val="2"/>
              </w:rPr>
            </w:pPr>
          </w:p>
        </w:tc>
        <w:tc>
          <w:tcPr>
            <w:tcW w:w="771" w:type="dxa"/>
            <w:vMerge w:val="restart"/>
          </w:tcPr>
          <w:p>
            <w:pPr>
              <w:pStyle w:val="36"/>
              <w:spacing w:before="1"/>
              <w:ind w:left="127"/>
              <w:rPr>
                <w:sz w:val="18"/>
              </w:rPr>
            </w:pPr>
            <w:r>
              <w:rPr>
                <w:sz w:val="18"/>
              </w:rPr>
              <w:t>B9.产</w:t>
            </w:r>
          </w:p>
          <w:p>
            <w:pPr>
              <w:pStyle w:val="36"/>
              <w:spacing w:before="1"/>
              <w:ind w:left="160"/>
              <w:rPr>
                <w:sz w:val="18"/>
              </w:rPr>
            </w:pPr>
            <w:r>
              <w:rPr>
                <w:rFonts w:hint="eastAsia"/>
                <w:spacing w:val="-1"/>
                <w:sz w:val="18"/>
                <w:lang w:val="en-US" w:eastAsia="zh-CN"/>
              </w:rPr>
              <w:t>出</w:t>
            </w:r>
            <w:r>
              <w:rPr>
                <w:spacing w:val="-1"/>
                <w:sz w:val="18"/>
              </w:rPr>
              <w:t>成本控</w:t>
            </w:r>
            <w:r>
              <w:rPr>
                <w:sz w:val="18"/>
              </w:rPr>
              <w:t>制有效性（</w:t>
            </w:r>
            <w:r>
              <w:rPr>
                <w:rFonts w:hint="eastAsia"/>
                <w:sz w:val="18"/>
                <w:lang w:val="en-US" w:eastAsia="zh-CN"/>
              </w:rPr>
              <w:t>3</w:t>
            </w:r>
            <w:r>
              <w:rPr>
                <w:sz w:val="18"/>
              </w:rPr>
              <w:t xml:space="preserve"> 分）</w:t>
            </w:r>
          </w:p>
        </w:tc>
        <w:tc>
          <w:tcPr>
            <w:tcW w:w="1154" w:type="dxa"/>
            <w:vMerge w:val="restart"/>
          </w:tcPr>
          <w:p>
            <w:pPr>
              <w:pStyle w:val="36"/>
              <w:spacing w:before="1"/>
              <w:ind w:left="160"/>
              <w:rPr>
                <w:spacing w:val="-1"/>
                <w:sz w:val="18"/>
              </w:rPr>
            </w:pPr>
          </w:p>
          <w:p>
            <w:pPr>
              <w:pStyle w:val="36"/>
              <w:spacing w:before="1"/>
              <w:ind w:left="160"/>
              <w:rPr>
                <w:sz w:val="18"/>
              </w:rPr>
            </w:pPr>
            <w:r>
              <w:rPr>
                <w:spacing w:val="-1"/>
                <w:sz w:val="18"/>
              </w:rPr>
              <w:t>C14.成本控</w:t>
            </w:r>
          </w:p>
          <w:p>
            <w:pPr>
              <w:pStyle w:val="36"/>
              <w:spacing w:before="4" w:line="209" w:lineRule="exact"/>
              <w:ind w:left="107"/>
              <w:rPr>
                <w:sz w:val="18"/>
              </w:rPr>
            </w:pPr>
            <w:r>
              <w:rPr>
                <w:sz w:val="18"/>
              </w:rPr>
              <w:t>制有效性（</w:t>
            </w:r>
            <w:r>
              <w:rPr>
                <w:rFonts w:hint="eastAsia"/>
                <w:sz w:val="18"/>
                <w:lang w:val="en-US" w:eastAsia="zh-CN"/>
              </w:rPr>
              <w:t>3</w:t>
            </w:r>
            <w:r>
              <w:rPr>
                <w:sz w:val="18"/>
              </w:rPr>
              <w:t xml:space="preserve"> 分）</w:t>
            </w:r>
          </w:p>
        </w:tc>
        <w:tc>
          <w:tcPr>
            <w:tcW w:w="1370" w:type="dxa"/>
            <w:vMerge w:val="restart"/>
          </w:tcPr>
          <w:p>
            <w:pPr>
              <w:pStyle w:val="36"/>
              <w:spacing w:before="1"/>
              <w:ind w:left="107"/>
              <w:rPr>
                <w:sz w:val="18"/>
              </w:rPr>
            </w:pPr>
          </w:p>
          <w:p>
            <w:pPr>
              <w:pStyle w:val="36"/>
              <w:spacing w:before="1"/>
              <w:ind w:left="107"/>
              <w:rPr>
                <w:sz w:val="18"/>
              </w:rPr>
            </w:pPr>
            <w:r>
              <w:rPr>
                <w:sz w:val="18"/>
              </w:rPr>
              <w:t>D</w:t>
            </w:r>
            <w:r>
              <w:rPr>
                <w:rFonts w:hint="eastAsia"/>
                <w:sz w:val="18"/>
                <w:lang w:val="en-US" w:eastAsia="zh-CN"/>
              </w:rPr>
              <w:t>23</w:t>
            </w:r>
            <w:r>
              <w:rPr>
                <w:sz w:val="18"/>
              </w:rPr>
              <w:t>.成本节约</w:t>
            </w:r>
          </w:p>
          <w:p>
            <w:pPr>
              <w:pStyle w:val="36"/>
              <w:spacing w:before="4" w:line="209" w:lineRule="exact"/>
              <w:ind w:left="107"/>
              <w:rPr>
                <w:sz w:val="18"/>
              </w:rPr>
            </w:pPr>
            <w:r>
              <w:rPr>
                <w:sz w:val="18"/>
              </w:rPr>
              <w:t>率</w:t>
            </w:r>
          </w:p>
        </w:tc>
        <w:tc>
          <w:tcPr>
            <w:tcW w:w="495" w:type="dxa"/>
            <w:vMerge w:val="restart"/>
          </w:tcPr>
          <w:p>
            <w:pPr>
              <w:pStyle w:val="36"/>
              <w:spacing w:before="118"/>
              <w:ind w:left="7"/>
              <w:jc w:val="center"/>
              <w:rPr>
                <w:rFonts w:hint="eastAsia" w:eastAsia="宋体"/>
                <w:sz w:val="18"/>
                <w:lang w:eastAsia="zh-CN"/>
              </w:rPr>
            </w:pPr>
            <w:r>
              <w:rPr>
                <w:rFonts w:hint="eastAsia"/>
                <w:sz w:val="18"/>
                <w:lang w:val="en-US" w:eastAsia="zh-CN"/>
              </w:rPr>
              <w:t>3</w:t>
            </w:r>
          </w:p>
        </w:tc>
        <w:tc>
          <w:tcPr>
            <w:tcW w:w="2929" w:type="dxa"/>
            <w:vMerge w:val="restart"/>
          </w:tcPr>
          <w:p>
            <w:pPr>
              <w:pStyle w:val="36"/>
              <w:spacing w:before="1"/>
              <w:ind w:left="106"/>
              <w:rPr>
                <w:sz w:val="18"/>
              </w:rPr>
            </w:pPr>
            <w:r>
              <w:rPr>
                <w:sz w:val="18"/>
              </w:rPr>
              <w:t>完成项目计划工作目标的实际节约</w:t>
            </w:r>
          </w:p>
          <w:p>
            <w:pPr>
              <w:pStyle w:val="36"/>
              <w:spacing w:before="4" w:line="209" w:lineRule="exact"/>
              <w:ind w:left="106"/>
              <w:rPr>
                <w:sz w:val="18"/>
              </w:rPr>
            </w:pPr>
            <w:r>
              <w:rPr>
                <w:sz w:val="18"/>
              </w:rPr>
              <w:t>成本与计划成本的比率，用以反映考核项目的成本节约程度</w:t>
            </w:r>
          </w:p>
        </w:tc>
        <w:tc>
          <w:tcPr>
            <w:tcW w:w="4463" w:type="dxa"/>
            <w:vMerge w:val="restart"/>
          </w:tcPr>
          <w:p>
            <w:pPr>
              <w:pStyle w:val="36"/>
              <w:spacing w:before="1"/>
              <w:ind w:left="106"/>
              <w:rPr>
                <w:sz w:val="18"/>
              </w:rPr>
            </w:pPr>
            <w:r>
              <w:rPr>
                <w:sz w:val="18"/>
              </w:rPr>
              <w:t>成本节约率=〔(计划成本-实际成本)/计划成本〕×</w:t>
            </w:r>
          </w:p>
          <w:p>
            <w:pPr>
              <w:pStyle w:val="36"/>
              <w:spacing w:before="1" w:line="242" w:lineRule="auto"/>
              <w:ind w:left="106" w:right="96"/>
              <w:rPr>
                <w:sz w:val="18"/>
              </w:rPr>
            </w:pPr>
            <w:r>
              <w:rPr>
                <w:sz w:val="18"/>
              </w:rPr>
              <w:t>100%。</w:t>
            </w:r>
            <w:r>
              <w:rPr>
                <w:sz w:val="18"/>
              </w:rPr>
              <w:tab/>
            </w:r>
            <w:r>
              <w:rPr>
                <w:sz w:val="18"/>
              </w:rPr>
              <w:t>实际成本：项目</w:t>
            </w:r>
            <w:r>
              <w:rPr>
                <w:spacing w:val="-9"/>
                <w:sz w:val="18"/>
              </w:rPr>
              <w:t>实施单位如期、保质、保量完成既定工作目标实际所耗</w:t>
            </w:r>
            <w:r>
              <w:rPr>
                <w:sz w:val="18"/>
              </w:rPr>
              <w:t>费的支出。</w:t>
            </w:r>
          </w:p>
          <w:p>
            <w:pPr>
              <w:pStyle w:val="36"/>
              <w:spacing w:line="230" w:lineRule="exact"/>
              <w:ind w:left="106"/>
              <w:rPr>
                <w:sz w:val="18"/>
              </w:rPr>
            </w:pPr>
            <w:r>
              <w:rPr>
                <w:sz w:val="18"/>
              </w:rPr>
              <w:t>计划成本：项目实施单位为完成工作目标计划安排的支</w:t>
            </w:r>
          </w:p>
          <w:p>
            <w:pPr>
              <w:pStyle w:val="36"/>
              <w:tabs>
                <w:tab w:val="left" w:pos="3077"/>
              </w:tabs>
              <w:spacing w:before="4" w:line="209" w:lineRule="exact"/>
              <w:ind w:left="106"/>
              <w:rPr>
                <w:sz w:val="18"/>
              </w:rPr>
            </w:pPr>
            <w:r>
              <w:rPr>
                <w:sz w:val="18"/>
              </w:rPr>
              <w:t>出，一般以项目预算为参考。</w:t>
            </w:r>
          </w:p>
        </w:tc>
        <w:tc>
          <w:tcPr>
            <w:tcW w:w="1671" w:type="dxa"/>
            <w:vMerge w:val="restart"/>
          </w:tcPr>
          <w:p>
            <w:pPr>
              <w:pStyle w:val="36"/>
              <w:spacing w:before="1"/>
              <w:ind w:left="107"/>
              <w:rPr>
                <w:sz w:val="18"/>
              </w:rPr>
            </w:pPr>
            <w:r>
              <w:rPr>
                <w:sz w:val="18"/>
              </w:rPr>
              <w:t>指标文、财政拨款</w:t>
            </w:r>
          </w:p>
          <w:p>
            <w:pPr>
              <w:pStyle w:val="36"/>
              <w:spacing w:before="4" w:line="209" w:lineRule="exact"/>
              <w:rPr>
                <w:sz w:val="18"/>
              </w:rPr>
            </w:pPr>
            <w:r>
              <w:rPr>
                <w:sz w:val="18"/>
              </w:rPr>
              <w:t>凭证、资金到账凭证等、工程造价报</w:t>
            </w:r>
            <w:r>
              <w:rPr>
                <w:spacing w:val="-12"/>
                <w:sz w:val="18"/>
              </w:rPr>
              <w:t>告、竣工验收报告、</w:t>
            </w:r>
            <w:r>
              <w:rPr>
                <w:sz w:val="18"/>
              </w:rPr>
              <w:t>各类会议纪要等工作佐证</w:t>
            </w:r>
          </w:p>
        </w:tc>
        <w:tc>
          <w:tcPr>
            <w:tcW w:w="1590" w:type="dxa"/>
            <w:vMerge w:val="restart"/>
          </w:tcPr>
          <w:p>
            <w:pPr>
              <w:pStyle w:val="36"/>
              <w:spacing w:before="151" w:line="242" w:lineRule="auto"/>
              <w:ind w:left="107" w:right="97"/>
              <w:jc w:val="center"/>
              <w:rPr>
                <w:rFonts w:hint="eastAsia"/>
                <w:sz w:val="24"/>
                <w:szCs w:val="40"/>
                <w:lang w:val="en-US" w:eastAsia="zh-CN"/>
              </w:rPr>
            </w:pPr>
            <w:r>
              <w:rPr>
                <w:rFonts w:hint="eastAsia"/>
                <w:sz w:val="24"/>
                <w:szCs w:val="40"/>
                <w:lang w:val="en-US" w:eastAsia="zh-CN"/>
              </w:rPr>
              <w:t>3</w:t>
            </w:r>
          </w:p>
        </w:tc>
        <w:tc>
          <w:tcPr>
            <w:tcW w:w="863" w:type="dxa"/>
            <w:vMerge w:val="restart"/>
          </w:tcPr>
          <w:p>
            <w:pPr>
              <w:pStyle w:val="36"/>
              <w:spacing w:before="4" w:line="209" w:lineRule="exact"/>
              <w:ind w:left="106"/>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30" w:hRule="atLeast"/>
        </w:trPr>
        <w:tc>
          <w:tcPr>
            <w:tcW w:w="650" w:type="dxa"/>
            <w:tcBorders>
              <w:top w:val="nil"/>
              <w:bottom w:val="nil"/>
            </w:tcBorders>
          </w:tcPr>
          <w:p>
            <w:pPr>
              <w:rPr>
                <w:sz w:val="2"/>
                <w:szCs w:val="2"/>
              </w:rPr>
            </w:pPr>
          </w:p>
        </w:tc>
        <w:tc>
          <w:tcPr>
            <w:tcW w:w="771" w:type="dxa"/>
            <w:vMerge w:val="continue"/>
          </w:tcPr>
          <w:p>
            <w:pPr>
              <w:pStyle w:val="36"/>
              <w:spacing w:before="4" w:line="209" w:lineRule="exact"/>
              <w:ind w:left="173"/>
              <w:rPr>
                <w:sz w:val="18"/>
              </w:rPr>
            </w:pPr>
          </w:p>
        </w:tc>
        <w:tc>
          <w:tcPr>
            <w:tcW w:w="1154" w:type="dxa"/>
            <w:vMerge w:val="continue"/>
          </w:tcPr>
          <w:p>
            <w:pPr>
              <w:pStyle w:val="36"/>
              <w:spacing w:before="4" w:line="209" w:lineRule="exact"/>
              <w:ind w:left="107"/>
              <w:rPr>
                <w:sz w:val="18"/>
              </w:rPr>
            </w:pPr>
          </w:p>
        </w:tc>
        <w:tc>
          <w:tcPr>
            <w:tcW w:w="1370" w:type="dxa"/>
            <w:vMerge w:val="continue"/>
          </w:tcPr>
          <w:p>
            <w:pPr>
              <w:pStyle w:val="36"/>
              <w:spacing w:before="4" w:line="209" w:lineRule="exact"/>
              <w:ind w:left="107"/>
              <w:rPr>
                <w:sz w:val="18"/>
              </w:rPr>
            </w:pPr>
          </w:p>
        </w:tc>
        <w:tc>
          <w:tcPr>
            <w:tcW w:w="495" w:type="dxa"/>
            <w:vMerge w:val="continue"/>
          </w:tcPr>
          <w:p>
            <w:pPr>
              <w:pStyle w:val="36"/>
              <w:spacing w:before="118"/>
              <w:ind w:left="7"/>
              <w:jc w:val="center"/>
              <w:rPr>
                <w:color w:val="4471C4"/>
                <w:sz w:val="18"/>
              </w:rPr>
            </w:pPr>
          </w:p>
        </w:tc>
        <w:tc>
          <w:tcPr>
            <w:tcW w:w="2929" w:type="dxa"/>
            <w:vMerge w:val="continue"/>
          </w:tcPr>
          <w:p>
            <w:pPr>
              <w:pStyle w:val="36"/>
              <w:spacing w:before="4" w:line="209" w:lineRule="exact"/>
              <w:ind w:left="106"/>
              <w:rPr>
                <w:sz w:val="18"/>
              </w:rPr>
            </w:pPr>
          </w:p>
        </w:tc>
        <w:tc>
          <w:tcPr>
            <w:tcW w:w="4463" w:type="dxa"/>
            <w:vMerge w:val="continue"/>
          </w:tcPr>
          <w:p>
            <w:pPr>
              <w:pStyle w:val="36"/>
              <w:tabs>
                <w:tab w:val="left" w:pos="3077"/>
              </w:tabs>
              <w:spacing w:before="4" w:line="209" w:lineRule="exact"/>
              <w:ind w:left="106"/>
              <w:rPr>
                <w:sz w:val="18"/>
              </w:rPr>
            </w:pPr>
          </w:p>
        </w:tc>
        <w:tc>
          <w:tcPr>
            <w:tcW w:w="1671" w:type="dxa"/>
            <w:vMerge w:val="continue"/>
          </w:tcPr>
          <w:p>
            <w:pPr>
              <w:pStyle w:val="36"/>
              <w:spacing w:before="4" w:line="209" w:lineRule="exact"/>
              <w:ind w:left="107"/>
              <w:rPr>
                <w:sz w:val="18"/>
              </w:rPr>
            </w:pPr>
          </w:p>
        </w:tc>
        <w:tc>
          <w:tcPr>
            <w:tcW w:w="1590" w:type="dxa"/>
            <w:vMerge w:val="continue"/>
          </w:tcPr>
          <w:p>
            <w:pPr>
              <w:pStyle w:val="36"/>
              <w:spacing w:before="4" w:line="209" w:lineRule="exact"/>
              <w:ind w:left="107"/>
              <w:rPr>
                <w:spacing w:val="-9"/>
                <w:sz w:val="18"/>
              </w:rPr>
            </w:pPr>
          </w:p>
        </w:tc>
        <w:tc>
          <w:tcPr>
            <w:tcW w:w="863" w:type="dxa"/>
            <w:vMerge w:val="continue"/>
          </w:tcPr>
          <w:p>
            <w:pPr>
              <w:pStyle w:val="36"/>
              <w:spacing w:before="4" w:line="209" w:lineRule="exact"/>
              <w:ind w:left="106"/>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650" w:type="dxa"/>
            <w:tcBorders>
              <w:top w:val="nil"/>
              <w:bottom w:val="nil"/>
            </w:tcBorders>
          </w:tcPr>
          <w:p>
            <w:pPr>
              <w:rPr>
                <w:sz w:val="2"/>
                <w:szCs w:val="2"/>
              </w:rPr>
            </w:pPr>
          </w:p>
        </w:tc>
        <w:tc>
          <w:tcPr>
            <w:tcW w:w="771" w:type="dxa"/>
            <w:vMerge w:val="continue"/>
          </w:tcPr>
          <w:p>
            <w:pPr>
              <w:pStyle w:val="36"/>
              <w:spacing w:before="4" w:line="209" w:lineRule="exact"/>
              <w:ind w:left="173"/>
              <w:rPr>
                <w:sz w:val="18"/>
              </w:rPr>
            </w:pPr>
          </w:p>
        </w:tc>
        <w:tc>
          <w:tcPr>
            <w:tcW w:w="1154" w:type="dxa"/>
            <w:vMerge w:val="continue"/>
          </w:tcPr>
          <w:p>
            <w:pPr>
              <w:pStyle w:val="36"/>
              <w:spacing w:before="4" w:line="209" w:lineRule="exact"/>
              <w:ind w:left="107"/>
              <w:rPr>
                <w:sz w:val="18"/>
              </w:rPr>
            </w:pPr>
          </w:p>
        </w:tc>
        <w:tc>
          <w:tcPr>
            <w:tcW w:w="1370" w:type="dxa"/>
            <w:vMerge w:val="continue"/>
          </w:tcPr>
          <w:p>
            <w:pPr>
              <w:pStyle w:val="36"/>
              <w:spacing w:before="4" w:line="209" w:lineRule="exact"/>
              <w:ind w:left="107"/>
              <w:rPr>
                <w:sz w:val="18"/>
              </w:rPr>
            </w:pPr>
          </w:p>
        </w:tc>
        <w:tc>
          <w:tcPr>
            <w:tcW w:w="495" w:type="dxa"/>
            <w:vMerge w:val="continue"/>
          </w:tcPr>
          <w:p>
            <w:pPr>
              <w:pStyle w:val="36"/>
              <w:spacing w:before="118"/>
              <w:ind w:left="7"/>
              <w:jc w:val="center"/>
              <w:rPr>
                <w:color w:val="4471C4"/>
                <w:sz w:val="18"/>
              </w:rPr>
            </w:pPr>
          </w:p>
        </w:tc>
        <w:tc>
          <w:tcPr>
            <w:tcW w:w="2929" w:type="dxa"/>
            <w:vMerge w:val="continue"/>
          </w:tcPr>
          <w:p>
            <w:pPr>
              <w:pStyle w:val="36"/>
              <w:spacing w:before="4" w:line="209" w:lineRule="exact"/>
              <w:ind w:left="106"/>
              <w:rPr>
                <w:sz w:val="18"/>
              </w:rPr>
            </w:pPr>
          </w:p>
        </w:tc>
        <w:tc>
          <w:tcPr>
            <w:tcW w:w="4463" w:type="dxa"/>
            <w:vMerge w:val="continue"/>
          </w:tcPr>
          <w:p>
            <w:pPr>
              <w:pStyle w:val="36"/>
              <w:tabs>
                <w:tab w:val="left" w:pos="3077"/>
              </w:tabs>
              <w:spacing w:before="4" w:line="209" w:lineRule="exact"/>
              <w:ind w:left="106"/>
              <w:rPr>
                <w:sz w:val="18"/>
              </w:rPr>
            </w:pPr>
          </w:p>
        </w:tc>
        <w:tc>
          <w:tcPr>
            <w:tcW w:w="1671" w:type="dxa"/>
            <w:vMerge w:val="continue"/>
          </w:tcPr>
          <w:p>
            <w:pPr>
              <w:pStyle w:val="36"/>
              <w:spacing w:before="4" w:line="209" w:lineRule="exact"/>
              <w:ind w:left="107"/>
              <w:rPr>
                <w:sz w:val="18"/>
              </w:rPr>
            </w:pPr>
          </w:p>
        </w:tc>
        <w:tc>
          <w:tcPr>
            <w:tcW w:w="1590" w:type="dxa"/>
            <w:vMerge w:val="continue"/>
          </w:tcPr>
          <w:p>
            <w:pPr>
              <w:pStyle w:val="36"/>
              <w:spacing w:before="4" w:line="209" w:lineRule="exact"/>
              <w:ind w:left="107"/>
              <w:rPr>
                <w:spacing w:val="-9"/>
                <w:sz w:val="18"/>
              </w:rPr>
            </w:pPr>
          </w:p>
        </w:tc>
        <w:tc>
          <w:tcPr>
            <w:tcW w:w="863" w:type="dxa"/>
            <w:vMerge w:val="continue"/>
          </w:tcPr>
          <w:p>
            <w:pPr>
              <w:pStyle w:val="36"/>
              <w:spacing w:before="4" w:line="209" w:lineRule="exact"/>
              <w:ind w:left="106"/>
              <w:rPr>
                <w:sz w:val="18"/>
              </w:rPr>
            </w:pPr>
          </w:p>
        </w:tc>
      </w:tr>
    </w:tbl>
    <w:tbl>
      <w:tblPr>
        <w:tblStyle w:val="12"/>
        <w:tblpPr w:leftFromText="180" w:rightFromText="180" w:vertAnchor="text" w:horzAnchor="page" w:tblpX="315" w:tblpY="130"/>
        <w:tblOverlap w:val="never"/>
        <w:tblW w:w="159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51"/>
        <w:gridCol w:w="773"/>
        <w:gridCol w:w="1155"/>
        <w:gridCol w:w="1372"/>
        <w:gridCol w:w="496"/>
        <w:gridCol w:w="2933"/>
        <w:gridCol w:w="4468"/>
        <w:gridCol w:w="1673"/>
        <w:gridCol w:w="1599"/>
        <w:gridCol w:w="8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restart"/>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spacing w:before="2"/>
              <w:rPr>
                <w:rFonts w:ascii="Times New Roman"/>
                <w:sz w:val="25"/>
              </w:rPr>
            </w:pPr>
          </w:p>
          <w:p>
            <w:pPr>
              <w:pStyle w:val="36"/>
              <w:ind w:left="106"/>
              <w:rPr>
                <w:sz w:val="18"/>
              </w:rPr>
            </w:pPr>
            <w:r>
              <w:rPr>
                <w:sz w:val="18"/>
              </w:rPr>
              <w:t>A4.</w:t>
            </w:r>
          </w:p>
          <w:p>
            <w:pPr>
              <w:pStyle w:val="36"/>
              <w:spacing w:before="3"/>
              <w:ind w:left="106"/>
              <w:rPr>
                <w:sz w:val="18"/>
              </w:rPr>
            </w:pPr>
            <w:r>
              <w:rPr>
                <w:sz w:val="18"/>
              </w:rPr>
              <w:t>效益</w:t>
            </w:r>
          </w:p>
          <w:p>
            <w:pPr>
              <w:pStyle w:val="36"/>
              <w:spacing w:before="2" w:line="244" w:lineRule="auto"/>
              <w:ind w:left="106" w:right="171"/>
              <w:rPr>
                <w:sz w:val="18"/>
              </w:rPr>
            </w:pPr>
            <w:r>
              <w:rPr>
                <w:sz w:val="18"/>
              </w:rPr>
              <w:t>（</w:t>
            </w:r>
            <w:r>
              <w:rPr>
                <w:rFonts w:hint="eastAsia"/>
                <w:sz w:val="18"/>
                <w:lang w:val="en-US" w:eastAsia="zh-CN"/>
              </w:rPr>
              <w:t>25</w:t>
            </w:r>
            <w:r>
              <w:rPr>
                <w:sz w:val="18"/>
              </w:rPr>
              <w:t xml:space="preserve"> 分</w:t>
            </w:r>
            <w:r>
              <w:rPr>
                <w:spacing w:val="-16"/>
                <w:sz w:val="18"/>
              </w:rPr>
              <w:t>）</w:t>
            </w:r>
          </w:p>
        </w:tc>
        <w:tc>
          <w:tcPr>
            <w:tcW w:w="773" w:type="dxa"/>
            <w:vMerge w:val="restart"/>
          </w:tcPr>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8"/>
              </w:rPr>
            </w:pPr>
          </w:p>
          <w:p>
            <w:pPr>
              <w:pStyle w:val="36"/>
              <w:rPr>
                <w:rFonts w:ascii="Times New Roman"/>
                <w:sz w:val="15"/>
              </w:rPr>
            </w:pPr>
          </w:p>
          <w:p>
            <w:pPr>
              <w:pStyle w:val="36"/>
              <w:ind w:left="108"/>
              <w:rPr>
                <w:sz w:val="18"/>
              </w:rPr>
            </w:pPr>
            <w:r>
              <w:rPr>
                <w:sz w:val="18"/>
              </w:rPr>
              <w:t>B10.</w:t>
            </w:r>
          </w:p>
          <w:p>
            <w:pPr>
              <w:pStyle w:val="36"/>
              <w:spacing w:before="2" w:line="242" w:lineRule="auto"/>
              <w:ind w:left="108" w:right="225"/>
              <w:rPr>
                <w:sz w:val="18"/>
              </w:rPr>
            </w:pPr>
            <w:r>
              <w:rPr>
                <w:spacing w:val="-9"/>
                <w:sz w:val="18"/>
              </w:rPr>
              <w:t>项目效益</w:t>
            </w:r>
          </w:p>
          <w:p>
            <w:pPr>
              <w:pStyle w:val="36"/>
              <w:spacing w:before="2" w:line="242" w:lineRule="auto"/>
              <w:ind w:left="108" w:right="225"/>
              <w:rPr>
                <w:sz w:val="18"/>
              </w:rPr>
            </w:pPr>
            <w:r>
              <w:rPr>
                <w:sz w:val="18"/>
              </w:rPr>
              <w:t>（</w:t>
            </w:r>
            <w:r>
              <w:rPr>
                <w:rFonts w:hint="eastAsia"/>
                <w:sz w:val="18"/>
                <w:lang w:val="en-US" w:eastAsia="zh-CN"/>
              </w:rPr>
              <w:t>25</w:t>
            </w:r>
            <w:r>
              <w:rPr>
                <w:sz w:val="18"/>
              </w:rPr>
              <w:t xml:space="preserve"> 分</w:t>
            </w:r>
            <w:r>
              <w:rPr>
                <w:spacing w:val="-17"/>
                <w:sz w:val="18"/>
              </w:rPr>
              <w:t>）</w:t>
            </w:r>
          </w:p>
        </w:tc>
        <w:tc>
          <w:tcPr>
            <w:tcW w:w="1155" w:type="dxa"/>
          </w:tcPr>
          <w:p>
            <w:pPr>
              <w:pStyle w:val="36"/>
              <w:spacing w:before="116" w:line="244" w:lineRule="auto"/>
              <w:ind w:left="107" w:right="202"/>
              <w:rPr>
                <w:sz w:val="18"/>
              </w:rPr>
            </w:pPr>
            <w:r>
              <w:rPr>
                <w:sz w:val="18"/>
              </w:rPr>
              <w:t>C15.经济效益（3 分）</w:t>
            </w:r>
          </w:p>
        </w:tc>
        <w:tc>
          <w:tcPr>
            <w:tcW w:w="1372" w:type="dxa"/>
          </w:tcPr>
          <w:p>
            <w:pPr>
              <w:pStyle w:val="36"/>
              <w:ind w:left="107"/>
              <w:rPr>
                <w:rFonts w:hint="eastAsia" w:eastAsia="宋体"/>
                <w:sz w:val="18"/>
                <w:lang w:val="en-US" w:eastAsia="zh-CN"/>
              </w:rPr>
            </w:pPr>
            <w:r>
              <w:rPr>
                <w:sz w:val="18"/>
              </w:rPr>
              <w:t>D</w:t>
            </w:r>
            <w:r>
              <w:rPr>
                <w:rFonts w:hint="eastAsia"/>
                <w:sz w:val="18"/>
                <w:lang w:val="en-US" w:eastAsia="zh-CN"/>
              </w:rPr>
              <w:t>24</w:t>
            </w:r>
            <w:r>
              <w:rPr>
                <w:sz w:val="18"/>
              </w:rPr>
              <w:t>.完善</w:t>
            </w:r>
            <w:r>
              <w:rPr>
                <w:rFonts w:hint="eastAsia"/>
                <w:sz w:val="18"/>
                <w:lang w:val="en-US" w:eastAsia="zh-CN"/>
              </w:rPr>
              <w:t>医院</w:t>
            </w:r>
          </w:p>
          <w:p>
            <w:pPr>
              <w:pStyle w:val="36"/>
              <w:spacing w:before="3" w:line="230" w:lineRule="atLeast"/>
              <w:ind w:left="107" w:right="172"/>
              <w:rPr>
                <w:sz w:val="18"/>
              </w:rPr>
            </w:pPr>
            <w:r>
              <w:rPr>
                <w:sz w:val="18"/>
              </w:rPr>
              <w:t>基础设施，改善</w:t>
            </w:r>
            <w:r>
              <w:rPr>
                <w:rFonts w:hint="eastAsia"/>
                <w:sz w:val="18"/>
                <w:lang w:val="en-US" w:eastAsia="zh-CN"/>
              </w:rPr>
              <w:t>医疗卫生</w:t>
            </w:r>
            <w:r>
              <w:rPr>
                <w:sz w:val="18"/>
              </w:rPr>
              <w:t>环境</w:t>
            </w:r>
          </w:p>
        </w:tc>
        <w:tc>
          <w:tcPr>
            <w:tcW w:w="496" w:type="dxa"/>
          </w:tcPr>
          <w:p>
            <w:pPr>
              <w:pStyle w:val="36"/>
              <w:spacing w:before="3"/>
              <w:rPr>
                <w:rFonts w:ascii="Times New Roman"/>
                <w:sz w:val="20"/>
              </w:rPr>
            </w:pPr>
          </w:p>
          <w:p>
            <w:pPr>
              <w:pStyle w:val="36"/>
              <w:ind w:left="7"/>
              <w:jc w:val="center"/>
              <w:rPr>
                <w:sz w:val="18"/>
              </w:rPr>
            </w:pPr>
            <w:r>
              <w:rPr>
                <w:sz w:val="18"/>
              </w:rPr>
              <w:t>3</w:t>
            </w:r>
          </w:p>
        </w:tc>
        <w:tc>
          <w:tcPr>
            <w:tcW w:w="2933" w:type="dxa"/>
          </w:tcPr>
          <w:p>
            <w:pPr>
              <w:pStyle w:val="36"/>
              <w:spacing w:before="3" w:line="230" w:lineRule="atLeast"/>
              <w:ind w:right="114"/>
              <w:rPr>
                <w:rFonts w:hint="eastAsia" w:eastAsia="宋体"/>
                <w:sz w:val="18"/>
                <w:lang w:eastAsia="zh-CN"/>
              </w:rPr>
            </w:pPr>
            <w:r>
              <w:rPr>
                <w:rFonts w:hint="eastAsia"/>
                <w:sz w:val="18"/>
                <w:lang w:val="en-US" w:eastAsia="zh-CN"/>
              </w:rPr>
              <w:t>医疗设施能力提升项目</w:t>
            </w:r>
            <w:r>
              <w:rPr>
                <w:sz w:val="18"/>
              </w:rPr>
              <w:t>有利于改善</w:t>
            </w:r>
            <w:r>
              <w:rPr>
                <w:rFonts w:hint="eastAsia"/>
                <w:sz w:val="18"/>
                <w:lang w:val="en-US" w:eastAsia="zh-CN"/>
              </w:rPr>
              <w:t>医院</w:t>
            </w:r>
            <w:r>
              <w:rPr>
                <w:sz w:val="18"/>
              </w:rPr>
              <w:t>基础设施，改善</w:t>
            </w:r>
            <w:r>
              <w:rPr>
                <w:rFonts w:hint="eastAsia"/>
                <w:sz w:val="18"/>
                <w:lang w:val="en-US" w:eastAsia="zh-CN"/>
              </w:rPr>
              <w:t>医疗卫生</w:t>
            </w:r>
            <w:r>
              <w:rPr>
                <w:sz w:val="18"/>
              </w:rPr>
              <w:t>环境</w:t>
            </w:r>
            <w:r>
              <w:rPr>
                <w:rFonts w:hint="eastAsia"/>
                <w:sz w:val="18"/>
                <w:lang w:eastAsia="zh-CN"/>
              </w:rPr>
              <w:t>。</w:t>
            </w:r>
          </w:p>
        </w:tc>
        <w:tc>
          <w:tcPr>
            <w:tcW w:w="4468" w:type="dxa"/>
          </w:tcPr>
          <w:p>
            <w:pPr>
              <w:pStyle w:val="36"/>
              <w:spacing w:before="116"/>
              <w:ind w:left="106"/>
              <w:rPr>
                <w:sz w:val="18"/>
              </w:rPr>
            </w:pPr>
            <w:r>
              <w:rPr>
                <w:spacing w:val="-7"/>
                <w:sz w:val="18"/>
              </w:rPr>
              <w:t xml:space="preserve">作用显著，得 </w:t>
            </w:r>
            <w:r>
              <w:rPr>
                <w:sz w:val="18"/>
              </w:rPr>
              <w:t>3</w:t>
            </w:r>
            <w:r>
              <w:rPr>
                <w:spacing w:val="-12"/>
                <w:sz w:val="18"/>
              </w:rPr>
              <w:t xml:space="preserve"> 分；较显著，得 </w:t>
            </w:r>
            <w:r>
              <w:rPr>
                <w:sz w:val="18"/>
              </w:rPr>
              <w:t>2</w:t>
            </w:r>
            <w:r>
              <w:rPr>
                <w:spacing w:val="-13"/>
                <w:sz w:val="18"/>
              </w:rPr>
              <w:t xml:space="preserve"> 分；一般，得 </w:t>
            </w:r>
            <w:r>
              <w:rPr>
                <w:sz w:val="18"/>
              </w:rPr>
              <w:t>1</w:t>
            </w:r>
            <w:r>
              <w:rPr>
                <w:spacing w:val="-16"/>
                <w:sz w:val="18"/>
              </w:rPr>
              <w:t xml:space="preserve"> 分；</w:t>
            </w:r>
          </w:p>
          <w:p>
            <w:pPr>
              <w:pStyle w:val="36"/>
              <w:spacing w:before="4"/>
              <w:ind w:left="106"/>
              <w:rPr>
                <w:sz w:val="18"/>
              </w:rPr>
            </w:pPr>
            <w:r>
              <w:rPr>
                <w:sz w:val="18"/>
              </w:rPr>
              <w:t>不显著，得 0 分</w:t>
            </w:r>
          </w:p>
        </w:tc>
        <w:tc>
          <w:tcPr>
            <w:tcW w:w="1673" w:type="dxa"/>
          </w:tcPr>
          <w:p>
            <w:pPr>
              <w:pStyle w:val="36"/>
              <w:ind w:left="107"/>
              <w:rPr>
                <w:sz w:val="18"/>
              </w:rPr>
            </w:pPr>
            <w:r>
              <w:rPr>
                <w:sz w:val="18"/>
              </w:rPr>
              <w:t>实施方案、工程量</w:t>
            </w:r>
          </w:p>
          <w:p>
            <w:pPr>
              <w:pStyle w:val="36"/>
              <w:spacing w:before="3" w:line="230" w:lineRule="atLeast"/>
              <w:ind w:left="107" w:right="113"/>
              <w:rPr>
                <w:sz w:val="18"/>
              </w:rPr>
            </w:pPr>
            <w:r>
              <w:rPr>
                <w:sz w:val="18"/>
              </w:rPr>
              <w:t>清单、工作总结、媒体宣传</w:t>
            </w:r>
          </w:p>
        </w:tc>
        <w:tc>
          <w:tcPr>
            <w:tcW w:w="1599" w:type="dxa"/>
          </w:tcPr>
          <w:p>
            <w:pPr>
              <w:pStyle w:val="36"/>
              <w:spacing w:before="151" w:line="242" w:lineRule="auto"/>
              <w:ind w:left="107" w:right="97"/>
              <w:jc w:val="center"/>
              <w:rPr>
                <w:rFonts w:hint="eastAsia"/>
                <w:sz w:val="24"/>
                <w:szCs w:val="40"/>
                <w:lang w:val="en-US" w:eastAsia="zh-CN"/>
              </w:rPr>
            </w:pPr>
            <w:r>
              <w:rPr>
                <w:rFonts w:hint="eastAsia"/>
                <w:sz w:val="24"/>
                <w:szCs w:val="40"/>
                <w:lang w:val="en-US" w:eastAsia="zh-CN"/>
              </w:rPr>
              <w:t>3</w:t>
            </w:r>
          </w:p>
        </w:tc>
        <w:tc>
          <w:tcPr>
            <w:tcW w:w="857" w:type="dxa"/>
          </w:tcPr>
          <w:p>
            <w:pPr>
              <w:pStyle w:val="36"/>
              <w:spacing w:before="3" w:line="230" w:lineRule="atLeast"/>
              <w:ind w:left="106" w:right="95"/>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66" w:hRule="atLeast"/>
        </w:trPr>
        <w:tc>
          <w:tcPr>
            <w:tcW w:w="651" w:type="dxa"/>
            <w:vMerge w:val="continue"/>
            <w:tcBorders>
              <w:top w:val="nil"/>
            </w:tcBorders>
          </w:tcPr>
          <w:p>
            <w:pPr>
              <w:rPr>
                <w:sz w:val="2"/>
                <w:szCs w:val="2"/>
              </w:rPr>
            </w:pPr>
          </w:p>
        </w:tc>
        <w:tc>
          <w:tcPr>
            <w:tcW w:w="773" w:type="dxa"/>
            <w:vMerge w:val="continue"/>
            <w:tcBorders>
              <w:top w:val="nil"/>
            </w:tcBorders>
          </w:tcPr>
          <w:p>
            <w:pPr>
              <w:rPr>
                <w:sz w:val="2"/>
                <w:szCs w:val="2"/>
              </w:rPr>
            </w:pPr>
          </w:p>
        </w:tc>
        <w:tc>
          <w:tcPr>
            <w:tcW w:w="1155" w:type="dxa"/>
          </w:tcPr>
          <w:p>
            <w:pPr>
              <w:pStyle w:val="36"/>
              <w:rPr>
                <w:rFonts w:ascii="Times New Roman"/>
                <w:sz w:val="18"/>
              </w:rPr>
            </w:pPr>
          </w:p>
          <w:p>
            <w:pPr>
              <w:pStyle w:val="36"/>
              <w:rPr>
                <w:rFonts w:ascii="Times New Roman"/>
                <w:sz w:val="18"/>
              </w:rPr>
            </w:pPr>
          </w:p>
          <w:p>
            <w:pPr>
              <w:pStyle w:val="36"/>
              <w:spacing w:before="111" w:line="242" w:lineRule="auto"/>
              <w:ind w:right="95"/>
              <w:rPr>
                <w:sz w:val="18"/>
              </w:rPr>
            </w:pPr>
            <w:r>
              <w:rPr>
                <w:sz w:val="18"/>
              </w:rPr>
              <w:t>C16.社会效益（10 分）</w:t>
            </w:r>
          </w:p>
        </w:tc>
        <w:tc>
          <w:tcPr>
            <w:tcW w:w="1372" w:type="dxa"/>
          </w:tcPr>
          <w:p>
            <w:pPr>
              <w:pStyle w:val="36"/>
              <w:spacing w:before="116" w:line="242" w:lineRule="auto"/>
              <w:ind w:left="107" w:right="172"/>
              <w:jc w:val="both"/>
              <w:rPr>
                <w:rFonts w:hint="default" w:eastAsia="宋体"/>
                <w:sz w:val="18"/>
                <w:lang w:val="en-US" w:eastAsia="zh-CN"/>
              </w:rPr>
            </w:pPr>
            <w:r>
              <w:rPr>
                <w:sz w:val="18"/>
              </w:rPr>
              <w:t>D</w:t>
            </w:r>
            <w:r>
              <w:rPr>
                <w:rFonts w:hint="eastAsia"/>
                <w:sz w:val="18"/>
                <w:lang w:val="en-US" w:eastAsia="zh-CN"/>
              </w:rPr>
              <w:t>25</w:t>
            </w:r>
            <w:r>
              <w:rPr>
                <w:sz w:val="18"/>
              </w:rPr>
              <w:t>.</w:t>
            </w:r>
            <w:r>
              <w:rPr>
                <w:rFonts w:hint="eastAsia"/>
                <w:sz w:val="18"/>
                <w:lang w:val="en-US" w:eastAsia="zh-CN"/>
              </w:rPr>
              <w:t>提升长岛人民医院医疗检测能力。</w:t>
            </w:r>
          </w:p>
        </w:tc>
        <w:tc>
          <w:tcPr>
            <w:tcW w:w="496" w:type="dxa"/>
          </w:tcPr>
          <w:p>
            <w:pPr>
              <w:pStyle w:val="36"/>
              <w:rPr>
                <w:rFonts w:ascii="Times New Roman"/>
                <w:sz w:val="18"/>
              </w:rPr>
            </w:pPr>
          </w:p>
          <w:p>
            <w:pPr>
              <w:pStyle w:val="36"/>
              <w:spacing w:before="6"/>
              <w:rPr>
                <w:rFonts w:ascii="Times New Roman"/>
                <w:sz w:val="22"/>
              </w:rPr>
            </w:pPr>
          </w:p>
          <w:p>
            <w:pPr>
              <w:pStyle w:val="36"/>
              <w:spacing w:before="1"/>
              <w:ind w:left="7"/>
              <w:jc w:val="center"/>
              <w:rPr>
                <w:rFonts w:hint="default" w:eastAsia="宋体"/>
                <w:sz w:val="18"/>
                <w:lang w:val="en-US" w:eastAsia="zh-CN"/>
              </w:rPr>
            </w:pPr>
            <w:r>
              <w:rPr>
                <w:rFonts w:hint="eastAsia"/>
                <w:sz w:val="18"/>
                <w:lang w:val="en-US" w:eastAsia="zh-CN"/>
              </w:rPr>
              <w:t>10</w:t>
            </w:r>
          </w:p>
        </w:tc>
        <w:tc>
          <w:tcPr>
            <w:tcW w:w="2933" w:type="dxa"/>
          </w:tcPr>
          <w:p>
            <w:pPr>
              <w:pStyle w:val="36"/>
              <w:rPr>
                <w:rFonts w:ascii="Times New Roman"/>
                <w:sz w:val="18"/>
              </w:rPr>
            </w:pPr>
          </w:p>
          <w:p>
            <w:pPr>
              <w:pStyle w:val="36"/>
              <w:spacing w:before="144" w:line="242" w:lineRule="auto"/>
              <w:ind w:left="106" w:right="114"/>
              <w:rPr>
                <w:sz w:val="18"/>
              </w:rPr>
            </w:pPr>
            <w:r>
              <w:rPr>
                <w:sz w:val="18"/>
              </w:rPr>
              <w:t>对</w:t>
            </w:r>
            <w:r>
              <w:rPr>
                <w:rFonts w:hint="eastAsia"/>
                <w:sz w:val="18"/>
                <w:lang w:val="en-US" w:eastAsia="zh-CN"/>
              </w:rPr>
              <w:t>项目完成后</w:t>
            </w:r>
            <w:r>
              <w:rPr>
                <w:sz w:val="18"/>
              </w:rPr>
              <w:t>缓解</w:t>
            </w:r>
            <w:r>
              <w:rPr>
                <w:rFonts w:hint="eastAsia"/>
                <w:sz w:val="18"/>
                <w:lang w:val="en-US" w:eastAsia="zh-CN"/>
              </w:rPr>
              <w:t>医疗</w:t>
            </w:r>
            <w:r>
              <w:rPr>
                <w:sz w:val="18"/>
              </w:rPr>
              <w:t>压力、</w:t>
            </w:r>
            <w:r>
              <w:rPr>
                <w:rFonts w:hint="eastAsia"/>
                <w:sz w:val="18"/>
                <w:lang w:val="en-US" w:eastAsia="zh-CN"/>
              </w:rPr>
              <w:t>解决居民看病检测能力</w:t>
            </w:r>
            <w:r>
              <w:rPr>
                <w:sz w:val="18"/>
              </w:rPr>
              <w:t>情况进行评价</w:t>
            </w:r>
          </w:p>
        </w:tc>
        <w:tc>
          <w:tcPr>
            <w:tcW w:w="4468" w:type="dxa"/>
          </w:tcPr>
          <w:p>
            <w:pPr>
              <w:pStyle w:val="36"/>
              <w:spacing w:before="1" w:line="242" w:lineRule="auto"/>
              <w:ind w:left="106" w:right="389"/>
              <w:rPr>
                <w:sz w:val="18"/>
              </w:rPr>
            </w:pPr>
            <w:r>
              <w:rPr>
                <w:sz w:val="18"/>
              </w:rPr>
              <w:t>根据</w:t>
            </w:r>
            <w:r>
              <w:rPr>
                <w:rFonts w:hint="eastAsia"/>
                <w:sz w:val="18"/>
                <w:lang w:val="en-US" w:eastAsia="zh-CN"/>
              </w:rPr>
              <w:t>就诊病人</w:t>
            </w:r>
            <w:r>
              <w:rPr>
                <w:sz w:val="18"/>
              </w:rPr>
              <w:t>对</w:t>
            </w:r>
            <w:r>
              <w:rPr>
                <w:rFonts w:hint="eastAsia"/>
                <w:sz w:val="18"/>
                <w:lang w:val="en-US" w:eastAsia="zh-CN"/>
              </w:rPr>
              <w:t>就医</w:t>
            </w:r>
            <w:r>
              <w:rPr>
                <w:sz w:val="18"/>
              </w:rPr>
              <w:t xml:space="preserve">情况的调查判断打分： </w:t>
            </w:r>
            <w:r>
              <w:rPr>
                <w:spacing w:val="-1"/>
                <w:sz w:val="18"/>
              </w:rPr>
              <w:t xml:space="preserve">调查问卷满意度 </w:t>
            </w:r>
            <w:r>
              <w:rPr>
                <w:sz w:val="18"/>
              </w:rPr>
              <w:t>95%（含）</w:t>
            </w:r>
            <w:r>
              <w:rPr>
                <w:spacing w:val="-2"/>
                <w:sz w:val="18"/>
              </w:rPr>
              <w:t>以上，本指标得满分；</w:t>
            </w:r>
          </w:p>
          <w:p>
            <w:pPr>
              <w:pStyle w:val="36"/>
              <w:spacing w:line="230" w:lineRule="exact"/>
              <w:ind w:left="106"/>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sz w:val="18"/>
              </w:rPr>
              <w:t>5%；</w:t>
            </w:r>
          </w:p>
          <w:p>
            <w:pPr>
              <w:pStyle w:val="36"/>
              <w:spacing w:before="4" w:line="230" w:lineRule="atLeast"/>
              <w:ind w:left="106" w:right="7"/>
              <w:rPr>
                <w:sz w:val="18"/>
              </w:rPr>
            </w:pPr>
            <w:r>
              <w:rPr>
                <w:sz w:val="18"/>
              </w:rPr>
              <w:t xml:space="preserve">调查问卷满意度 </w:t>
            </w:r>
            <w:r>
              <w:rPr>
                <w:spacing w:val="-10"/>
                <w:sz w:val="18"/>
              </w:rPr>
              <w:t>91%（</w:t>
            </w:r>
            <w:r>
              <w:rPr>
                <w:sz w:val="18"/>
              </w:rPr>
              <w:t>含</w:t>
            </w:r>
            <w:r>
              <w:rPr>
                <w:spacing w:val="-9"/>
                <w:sz w:val="18"/>
              </w:rPr>
              <w:t>）-93</w:t>
            </w:r>
            <w:r>
              <w:rPr>
                <w:spacing w:val="-12"/>
                <w:sz w:val="18"/>
              </w:rPr>
              <w:t xml:space="preserve">%分，扣除权重分的 </w:t>
            </w:r>
            <w:r>
              <w:rPr>
                <w:sz w:val="18"/>
              </w:rPr>
              <w:t>10%； 依此类推，扣完为止。</w:t>
            </w:r>
          </w:p>
        </w:tc>
        <w:tc>
          <w:tcPr>
            <w:tcW w:w="1673" w:type="dxa"/>
          </w:tcPr>
          <w:p>
            <w:pPr>
              <w:pStyle w:val="36"/>
              <w:rPr>
                <w:rFonts w:ascii="Times New Roman"/>
                <w:sz w:val="18"/>
              </w:rPr>
            </w:pPr>
          </w:p>
          <w:p>
            <w:pPr>
              <w:pStyle w:val="36"/>
              <w:spacing w:before="144" w:line="242" w:lineRule="auto"/>
              <w:ind w:left="107" w:right="113"/>
              <w:rPr>
                <w:sz w:val="18"/>
              </w:rPr>
            </w:pPr>
            <w:r>
              <w:rPr>
                <w:sz w:val="18"/>
              </w:rPr>
              <w:t>宣传报道、调查问卷</w:t>
            </w:r>
          </w:p>
        </w:tc>
        <w:tc>
          <w:tcPr>
            <w:tcW w:w="1599" w:type="dxa"/>
          </w:tcPr>
          <w:p>
            <w:pPr>
              <w:pStyle w:val="36"/>
              <w:spacing w:before="151" w:line="242" w:lineRule="auto"/>
              <w:ind w:left="107" w:right="97"/>
              <w:jc w:val="center"/>
              <w:rPr>
                <w:rFonts w:hint="default"/>
                <w:sz w:val="24"/>
                <w:szCs w:val="40"/>
                <w:lang w:val="en-US" w:eastAsia="zh-CN"/>
              </w:rPr>
            </w:pPr>
            <w:r>
              <w:rPr>
                <w:rFonts w:hint="eastAsia"/>
                <w:sz w:val="24"/>
                <w:szCs w:val="40"/>
                <w:lang w:val="en-US" w:eastAsia="zh-CN"/>
              </w:rPr>
              <w:t>10</w:t>
            </w:r>
          </w:p>
        </w:tc>
        <w:tc>
          <w:tcPr>
            <w:tcW w:w="857" w:type="dxa"/>
          </w:tcPr>
          <w:p>
            <w:pPr>
              <w:pStyle w:val="36"/>
              <w:spacing w:before="144" w:line="242" w:lineRule="auto"/>
              <w:ind w:left="106" w:right="198"/>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51" w:hRule="atLeast"/>
        </w:trPr>
        <w:tc>
          <w:tcPr>
            <w:tcW w:w="651" w:type="dxa"/>
            <w:vMerge w:val="continue"/>
            <w:tcBorders>
              <w:top w:val="nil"/>
            </w:tcBorders>
          </w:tcPr>
          <w:p>
            <w:pPr>
              <w:rPr>
                <w:sz w:val="2"/>
                <w:szCs w:val="2"/>
              </w:rPr>
            </w:pPr>
          </w:p>
        </w:tc>
        <w:tc>
          <w:tcPr>
            <w:tcW w:w="773" w:type="dxa"/>
            <w:vMerge w:val="continue"/>
            <w:tcBorders>
              <w:top w:val="nil"/>
            </w:tcBorders>
          </w:tcPr>
          <w:p>
            <w:pPr>
              <w:rPr>
                <w:sz w:val="2"/>
                <w:szCs w:val="2"/>
              </w:rPr>
            </w:pPr>
          </w:p>
        </w:tc>
        <w:tc>
          <w:tcPr>
            <w:tcW w:w="1155" w:type="dxa"/>
          </w:tcPr>
          <w:p>
            <w:pPr>
              <w:pStyle w:val="36"/>
              <w:spacing w:before="4"/>
              <w:rPr>
                <w:rFonts w:ascii="Times New Roman"/>
                <w:sz w:val="20"/>
              </w:rPr>
            </w:pPr>
          </w:p>
          <w:p>
            <w:pPr>
              <w:pStyle w:val="36"/>
              <w:spacing w:line="242" w:lineRule="auto"/>
              <w:ind w:left="107" w:right="202"/>
              <w:rPr>
                <w:sz w:val="18"/>
              </w:rPr>
            </w:pPr>
            <w:r>
              <w:rPr>
                <w:sz w:val="18"/>
              </w:rPr>
              <w:t>C17.生态效益（3 分）</w:t>
            </w:r>
          </w:p>
        </w:tc>
        <w:tc>
          <w:tcPr>
            <w:tcW w:w="1372" w:type="dxa"/>
          </w:tcPr>
          <w:p>
            <w:pPr>
              <w:pStyle w:val="36"/>
              <w:spacing w:before="119" w:line="242" w:lineRule="auto"/>
              <w:ind w:left="107" w:right="172"/>
              <w:jc w:val="both"/>
              <w:rPr>
                <w:sz w:val="18"/>
              </w:rPr>
            </w:pPr>
            <w:r>
              <w:rPr>
                <w:sz w:val="18"/>
              </w:rPr>
              <w:t>D</w:t>
            </w:r>
            <w:r>
              <w:rPr>
                <w:rFonts w:hint="eastAsia"/>
                <w:sz w:val="18"/>
                <w:lang w:val="en-US" w:eastAsia="zh-CN"/>
              </w:rPr>
              <w:t>26</w:t>
            </w:r>
            <w:r>
              <w:rPr>
                <w:sz w:val="18"/>
              </w:rPr>
              <w:t>.提高</w:t>
            </w:r>
            <w:r>
              <w:rPr>
                <w:rFonts w:hint="eastAsia"/>
                <w:sz w:val="18"/>
                <w:lang w:val="en-US" w:eastAsia="zh-CN"/>
              </w:rPr>
              <w:t>医疗垃圾和污水处理能力</w:t>
            </w:r>
            <w:r>
              <w:rPr>
                <w:sz w:val="18"/>
              </w:rPr>
              <w:t>， 改善大气环境</w:t>
            </w:r>
          </w:p>
        </w:tc>
        <w:tc>
          <w:tcPr>
            <w:tcW w:w="496" w:type="dxa"/>
          </w:tcPr>
          <w:p>
            <w:pPr>
              <w:pStyle w:val="36"/>
              <w:rPr>
                <w:rFonts w:ascii="Times New Roman"/>
                <w:sz w:val="18"/>
              </w:rPr>
            </w:pPr>
          </w:p>
          <w:p>
            <w:pPr>
              <w:pStyle w:val="36"/>
              <w:spacing w:before="145"/>
              <w:ind w:left="7"/>
              <w:jc w:val="center"/>
              <w:rPr>
                <w:sz w:val="18"/>
              </w:rPr>
            </w:pPr>
            <w:r>
              <w:rPr>
                <w:sz w:val="18"/>
              </w:rPr>
              <w:t>3</w:t>
            </w:r>
          </w:p>
        </w:tc>
        <w:tc>
          <w:tcPr>
            <w:tcW w:w="2933" w:type="dxa"/>
          </w:tcPr>
          <w:p>
            <w:pPr>
              <w:pStyle w:val="36"/>
              <w:spacing w:before="4"/>
              <w:rPr>
                <w:rFonts w:ascii="Times New Roman"/>
                <w:sz w:val="20"/>
              </w:rPr>
            </w:pPr>
          </w:p>
          <w:p>
            <w:pPr>
              <w:pStyle w:val="36"/>
              <w:spacing w:line="242" w:lineRule="auto"/>
              <w:ind w:left="106" w:right="114"/>
              <w:rPr>
                <w:sz w:val="18"/>
              </w:rPr>
            </w:pPr>
            <w:r>
              <w:rPr>
                <w:sz w:val="18"/>
              </w:rPr>
              <w:t>提高</w:t>
            </w:r>
            <w:r>
              <w:rPr>
                <w:rFonts w:hint="eastAsia"/>
                <w:sz w:val="18"/>
                <w:lang w:val="en-US" w:eastAsia="zh-CN"/>
              </w:rPr>
              <w:t>医疗垃圾处理能力</w:t>
            </w:r>
            <w:r>
              <w:rPr>
                <w:sz w:val="18"/>
              </w:rPr>
              <w:t>， 改善大气环境，对</w:t>
            </w:r>
            <w:r>
              <w:rPr>
                <w:rFonts w:hint="eastAsia"/>
                <w:sz w:val="18"/>
                <w:lang w:val="en-US" w:eastAsia="zh-CN"/>
              </w:rPr>
              <w:t>环境保护</w:t>
            </w:r>
            <w:r>
              <w:rPr>
                <w:sz w:val="18"/>
              </w:rPr>
              <w:t>有促进作用。</w:t>
            </w:r>
          </w:p>
        </w:tc>
        <w:tc>
          <w:tcPr>
            <w:tcW w:w="4468" w:type="dxa"/>
          </w:tcPr>
          <w:p>
            <w:pPr>
              <w:pStyle w:val="36"/>
              <w:rPr>
                <w:rFonts w:ascii="Times New Roman"/>
                <w:sz w:val="18"/>
              </w:rPr>
            </w:pPr>
          </w:p>
          <w:p>
            <w:pPr>
              <w:pStyle w:val="36"/>
              <w:spacing w:before="145"/>
              <w:ind w:left="106"/>
              <w:rPr>
                <w:sz w:val="18"/>
              </w:rPr>
            </w:pPr>
            <w:r>
              <w:rPr>
                <w:rFonts w:hint="eastAsia"/>
                <w:sz w:val="18"/>
                <w:lang w:val="en-US" w:eastAsia="zh-CN"/>
              </w:rPr>
              <w:t>医疗垃圾和污水处理合理，无环境危害</w:t>
            </w:r>
            <w:r>
              <w:rPr>
                <w:sz w:val="18"/>
              </w:rPr>
              <w:t>得满分，否则不得分。</w:t>
            </w:r>
          </w:p>
        </w:tc>
        <w:tc>
          <w:tcPr>
            <w:tcW w:w="1673" w:type="dxa"/>
          </w:tcPr>
          <w:p>
            <w:pPr>
              <w:pStyle w:val="36"/>
              <w:spacing w:before="1" w:line="242" w:lineRule="auto"/>
              <w:ind w:left="107" w:right="113"/>
              <w:jc w:val="both"/>
              <w:rPr>
                <w:sz w:val="18"/>
              </w:rPr>
            </w:pPr>
            <w:r>
              <w:rPr>
                <w:sz w:val="18"/>
              </w:rPr>
              <w:t>实施方案、工程量清单、工作总结、媒体宣传、决算报</w:t>
            </w:r>
          </w:p>
          <w:p>
            <w:pPr>
              <w:pStyle w:val="36"/>
              <w:spacing w:before="2" w:line="212" w:lineRule="exact"/>
              <w:ind w:left="107"/>
              <w:rPr>
                <w:sz w:val="18"/>
              </w:rPr>
            </w:pPr>
            <w:r>
              <w:rPr>
                <w:sz w:val="18"/>
              </w:rPr>
              <w:t>告</w:t>
            </w:r>
          </w:p>
        </w:tc>
        <w:tc>
          <w:tcPr>
            <w:tcW w:w="1599" w:type="dxa"/>
          </w:tcPr>
          <w:p>
            <w:pPr>
              <w:pStyle w:val="36"/>
              <w:spacing w:before="151" w:line="242" w:lineRule="auto"/>
              <w:ind w:left="107" w:right="97"/>
              <w:jc w:val="center"/>
              <w:rPr>
                <w:rFonts w:hint="eastAsia"/>
                <w:sz w:val="24"/>
                <w:szCs w:val="40"/>
                <w:lang w:val="en-US" w:eastAsia="zh-CN"/>
              </w:rPr>
            </w:pPr>
            <w:r>
              <w:rPr>
                <w:rFonts w:hint="eastAsia"/>
                <w:sz w:val="24"/>
                <w:szCs w:val="40"/>
                <w:lang w:val="en-US" w:eastAsia="zh-CN"/>
              </w:rPr>
              <w:t>3</w:t>
            </w:r>
          </w:p>
        </w:tc>
        <w:tc>
          <w:tcPr>
            <w:tcW w:w="857" w:type="dxa"/>
          </w:tcPr>
          <w:p>
            <w:pPr>
              <w:pStyle w:val="36"/>
              <w:spacing w:before="119" w:line="242" w:lineRule="auto"/>
              <w:ind w:left="106" w:right="95"/>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00" w:hRule="atLeast"/>
        </w:trPr>
        <w:tc>
          <w:tcPr>
            <w:tcW w:w="651" w:type="dxa"/>
            <w:vMerge w:val="continue"/>
            <w:tcBorders>
              <w:top w:val="nil"/>
            </w:tcBorders>
          </w:tcPr>
          <w:p>
            <w:pPr>
              <w:rPr>
                <w:sz w:val="2"/>
                <w:szCs w:val="2"/>
              </w:rPr>
            </w:pPr>
          </w:p>
        </w:tc>
        <w:tc>
          <w:tcPr>
            <w:tcW w:w="773" w:type="dxa"/>
            <w:vMerge w:val="continue"/>
            <w:tcBorders>
              <w:top w:val="nil"/>
            </w:tcBorders>
          </w:tcPr>
          <w:p>
            <w:pPr>
              <w:rPr>
                <w:sz w:val="2"/>
                <w:szCs w:val="2"/>
              </w:rPr>
            </w:pPr>
          </w:p>
        </w:tc>
        <w:tc>
          <w:tcPr>
            <w:tcW w:w="1155" w:type="dxa"/>
          </w:tcPr>
          <w:p>
            <w:pPr>
              <w:pStyle w:val="36"/>
              <w:spacing w:before="118" w:line="242" w:lineRule="auto"/>
              <w:ind w:left="107" w:right="25"/>
              <w:rPr>
                <w:sz w:val="18"/>
              </w:rPr>
            </w:pPr>
            <w:r>
              <w:rPr>
                <w:sz w:val="18"/>
              </w:rPr>
              <w:t>C18.可持续影响（4 分）</w:t>
            </w:r>
          </w:p>
        </w:tc>
        <w:tc>
          <w:tcPr>
            <w:tcW w:w="1372" w:type="dxa"/>
          </w:tcPr>
          <w:p>
            <w:pPr>
              <w:pStyle w:val="36"/>
              <w:spacing w:before="118" w:line="242" w:lineRule="auto"/>
              <w:ind w:left="107" w:right="172"/>
              <w:rPr>
                <w:sz w:val="18"/>
              </w:rPr>
            </w:pPr>
            <w:r>
              <w:rPr>
                <w:sz w:val="18"/>
              </w:rPr>
              <w:t>D</w:t>
            </w:r>
            <w:r>
              <w:rPr>
                <w:rFonts w:hint="eastAsia"/>
                <w:sz w:val="18"/>
                <w:lang w:val="en-US" w:eastAsia="zh-CN"/>
              </w:rPr>
              <w:t>27</w:t>
            </w:r>
            <w:r>
              <w:rPr>
                <w:sz w:val="18"/>
              </w:rPr>
              <w:t>.</w:t>
            </w:r>
            <w:r>
              <w:rPr>
                <w:rFonts w:hint="eastAsia"/>
                <w:sz w:val="18"/>
                <w:lang w:val="en-US" w:eastAsia="zh-CN"/>
              </w:rPr>
              <w:t>项目设备</w:t>
            </w:r>
            <w:r>
              <w:rPr>
                <w:sz w:val="18"/>
              </w:rPr>
              <w:t>可使用年限</w:t>
            </w:r>
          </w:p>
        </w:tc>
        <w:tc>
          <w:tcPr>
            <w:tcW w:w="496" w:type="dxa"/>
          </w:tcPr>
          <w:p>
            <w:pPr>
              <w:pStyle w:val="36"/>
              <w:spacing w:before="6"/>
              <w:rPr>
                <w:rFonts w:ascii="Times New Roman"/>
                <w:sz w:val="20"/>
              </w:rPr>
            </w:pPr>
          </w:p>
          <w:p>
            <w:pPr>
              <w:pStyle w:val="36"/>
              <w:ind w:left="7"/>
              <w:jc w:val="center"/>
              <w:rPr>
                <w:sz w:val="18"/>
              </w:rPr>
            </w:pPr>
            <w:r>
              <w:rPr>
                <w:sz w:val="18"/>
              </w:rPr>
              <w:t>4</w:t>
            </w:r>
          </w:p>
        </w:tc>
        <w:tc>
          <w:tcPr>
            <w:tcW w:w="2933" w:type="dxa"/>
          </w:tcPr>
          <w:p>
            <w:pPr>
              <w:pStyle w:val="36"/>
              <w:spacing w:before="118" w:line="242" w:lineRule="auto"/>
              <w:ind w:left="106" w:right="114"/>
              <w:rPr>
                <w:sz w:val="18"/>
              </w:rPr>
            </w:pPr>
            <w:r>
              <w:rPr>
                <w:sz w:val="18"/>
              </w:rPr>
              <w:t>综合改造</w:t>
            </w:r>
            <w:r>
              <w:rPr>
                <w:rFonts w:hint="eastAsia"/>
                <w:sz w:val="18"/>
                <w:lang w:val="en-US" w:eastAsia="zh-CN"/>
              </w:rPr>
              <w:t>和采购</w:t>
            </w:r>
            <w:r>
              <w:rPr>
                <w:sz w:val="18"/>
              </w:rPr>
              <w:t>后，</w:t>
            </w:r>
            <w:r>
              <w:rPr>
                <w:rFonts w:hint="eastAsia"/>
                <w:sz w:val="18"/>
                <w:lang w:val="en-US" w:eastAsia="zh-CN"/>
              </w:rPr>
              <w:t>设备</w:t>
            </w:r>
            <w:r>
              <w:rPr>
                <w:sz w:val="18"/>
              </w:rPr>
              <w:t>使用年限进行评价</w:t>
            </w:r>
          </w:p>
        </w:tc>
        <w:tc>
          <w:tcPr>
            <w:tcW w:w="4468" w:type="dxa"/>
          </w:tcPr>
          <w:p>
            <w:pPr>
              <w:pStyle w:val="36"/>
              <w:spacing w:before="118" w:line="242" w:lineRule="auto"/>
              <w:ind w:left="106" w:right="118"/>
              <w:rPr>
                <w:sz w:val="18"/>
              </w:rPr>
            </w:pPr>
            <w:r>
              <w:rPr>
                <w:spacing w:val="-3"/>
                <w:sz w:val="18"/>
              </w:rPr>
              <w:t>根据</w:t>
            </w:r>
            <w:r>
              <w:rPr>
                <w:rFonts w:hint="eastAsia"/>
                <w:spacing w:val="-3"/>
                <w:sz w:val="18"/>
                <w:lang w:val="en-US" w:eastAsia="zh-CN"/>
              </w:rPr>
              <w:t>医疗设施</w:t>
            </w:r>
            <w:r>
              <w:rPr>
                <w:spacing w:val="-3"/>
                <w:sz w:val="18"/>
              </w:rPr>
              <w:t>使用年限</w:t>
            </w:r>
            <w:r>
              <w:rPr>
                <w:rFonts w:hint="eastAsia"/>
                <w:spacing w:val="-3"/>
                <w:sz w:val="18"/>
                <w:lang w:val="en-US" w:eastAsia="zh-CN"/>
              </w:rPr>
              <w:t>不同，评价实际使用年限</w:t>
            </w:r>
            <w:r>
              <w:rPr>
                <w:spacing w:val="-3"/>
                <w:sz w:val="18"/>
              </w:rPr>
              <w:t>在</w:t>
            </w:r>
            <w:r>
              <w:rPr>
                <w:rFonts w:hint="eastAsia"/>
                <w:spacing w:val="-3"/>
                <w:sz w:val="18"/>
                <w:lang w:val="en-US" w:eastAsia="zh-CN"/>
              </w:rPr>
              <w:t>标准年限</w:t>
            </w:r>
            <w:r>
              <w:rPr>
                <w:spacing w:val="-8"/>
                <w:sz w:val="18"/>
              </w:rPr>
              <w:t xml:space="preserve">以上，得满分， </w:t>
            </w:r>
            <w:r>
              <w:rPr>
                <w:sz w:val="18"/>
              </w:rPr>
              <w:t>否则不得分。</w:t>
            </w:r>
          </w:p>
        </w:tc>
        <w:tc>
          <w:tcPr>
            <w:tcW w:w="1673" w:type="dxa"/>
          </w:tcPr>
          <w:p>
            <w:pPr>
              <w:pStyle w:val="36"/>
              <w:spacing w:before="118" w:line="242" w:lineRule="auto"/>
              <w:ind w:left="107" w:right="113"/>
              <w:rPr>
                <w:sz w:val="18"/>
              </w:rPr>
            </w:pPr>
            <w:r>
              <w:rPr>
                <w:sz w:val="18"/>
              </w:rPr>
              <w:t>实施方案、政策文件</w:t>
            </w:r>
          </w:p>
        </w:tc>
        <w:tc>
          <w:tcPr>
            <w:tcW w:w="1599" w:type="dxa"/>
          </w:tcPr>
          <w:p>
            <w:pPr>
              <w:pStyle w:val="36"/>
              <w:spacing w:before="151" w:line="242" w:lineRule="auto"/>
              <w:ind w:left="107" w:right="97"/>
              <w:jc w:val="center"/>
              <w:rPr>
                <w:rFonts w:hint="eastAsia"/>
                <w:sz w:val="24"/>
                <w:szCs w:val="40"/>
                <w:lang w:val="en-US" w:eastAsia="zh-CN"/>
              </w:rPr>
            </w:pPr>
            <w:r>
              <w:rPr>
                <w:rFonts w:hint="eastAsia"/>
                <w:sz w:val="24"/>
                <w:szCs w:val="40"/>
                <w:lang w:val="en-US" w:eastAsia="zh-CN"/>
              </w:rPr>
              <w:t>4</w:t>
            </w:r>
          </w:p>
        </w:tc>
        <w:tc>
          <w:tcPr>
            <w:tcW w:w="857" w:type="dxa"/>
          </w:tcPr>
          <w:p>
            <w:pPr>
              <w:pStyle w:val="36"/>
              <w:spacing w:before="3" w:line="230" w:lineRule="atLeast"/>
              <w:ind w:left="106" w:right="95"/>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3" w:hRule="atLeast"/>
        </w:trPr>
        <w:tc>
          <w:tcPr>
            <w:tcW w:w="651" w:type="dxa"/>
            <w:vMerge w:val="continue"/>
            <w:tcBorders>
              <w:top w:val="nil"/>
            </w:tcBorders>
          </w:tcPr>
          <w:p>
            <w:pPr>
              <w:rPr>
                <w:sz w:val="2"/>
                <w:szCs w:val="2"/>
              </w:rPr>
            </w:pPr>
          </w:p>
        </w:tc>
        <w:tc>
          <w:tcPr>
            <w:tcW w:w="773" w:type="dxa"/>
            <w:vMerge w:val="continue"/>
            <w:tcBorders>
              <w:top w:val="nil"/>
            </w:tcBorders>
          </w:tcPr>
          <w:p>
            <w:pPr>
              <w:rPr>
                <w:sz w:val="2"/>
                <w:szCs w:val="2"/>
              </w:rPr>
            </w:pPr>
          </w:p>
        </w:tc>
        <w:tc>
          <w:tcPr>
            <w:tcW w:w="1155" w:type="dxa"/>
          </w:tcPr>
          <w:p>
            <w:pPr>
              <w:pStyle w:val="36"/>
              <w:spacing w:before="4"/>
              <w:rPr>
                <w:rFonts w:ascii="Times New Roman"/>
                <w:sz w:val="20"/>
              </w:rPr>
            </w:pPr>
          </w:p>
          <w:p>
            <w:pPr>
              <w:pStyle w:val="36"/>
              <w:ind w:left="107"/>
              <w:rPr>
                <w:sz w:val="18"/>
              </w:rPr>
            </w:pPr>
            <w:r>
              <w:rPr>
                <w:sz w:val="18"/>
              </w:rPr>
              <w:t>C19.满意度</w:t>
            </w:r>
          </w:p>
          <w:p>
            <w:pPr>
              <w:pStyle w:val="36"/>
              <w:spacing w:before="4"/>
              <w:ind w:left="107"/>
              <w:rPr>
                <w:sz w:val="18"/>
              </w:rPr>
            </w:pPr>
            <w:r>
              <w:rPr>
                <w:sz w:val="18"/>
              </w:rPr>
              <w:t>（</w:t>
            </w:r>
            <w:r>
              <w:rPr>
                <w:rFonts w:hint="eastAsia"/>
                <w:sz w:val="18"/>
                <w:lang w:val="en-US" w:eastAsia="zh-CN"/>
              </w:rPr>
              <w:t>5</w:t>
            </w:r>
            <w:r>
              <w:rPr>
                <w:sz w:val="18"/>
              </w:rPr>
              <w:t xml:space="preserve"> 分）</w:t>
            </w:r>
          </w:p>
        </w:tc>
        <w:tc>
          <w:tcPr>
            <w:tcW w:w="1372" w:type="dxa"/>
          </w:tcPr>
          <w:p>
            <w:pPr>
              <w:pStyle w:val="36"/>
              <w:spacing w:before="4"/>
              <w:rPr>
                <w:rFonts w:ascii="Times New Roman"/>
                <w:sz w:val="20"/>
              </w:rPr>
            </w:pPr>
          </w:p>
          <w:p>
            <w:pPr>
              <w:pStyle w:val="36"/>
              <w:spacing w:line="244" w:lineRule="auto"/>
              <w:ind w:left="107" w:right="172"/>
              <w:rPr>
                <w:sz w:val="18"/>
              </w:rPr>
            </w:pPr>
            <w:r>
              <w:rPr>
                <w:sz w:val="18"/>
              </w:rPr>
              <w:t>D</w:t>
            </w:r>
            <w:r>
              <w:rPr>
                <w:rFonts w:hint="eastAsia"/>
                <w:sz w:val="18"/>
                <w:lang w:val="en-US" w:eastAsia="zh-CN"/>
              </w:rPr>
              <w:t>28</w:t>
            </w:r>
            <w:r>
              <w:rPr>
                <w:sz w:val="18"/>
              </w:rPr>
              <w:t>.</w:t>
            </w:r>
            <w:r>
              <w:rPr>
                <w:rFonts w:hint="eastAsia"/>
                <w:sz w:val="18"/>
                <w:lang w:val="en-US" w:eastAsia="zh-CN"/>
              </w:rPr>
              <w:t>居</w:t>
            </w:r>
            <w:r>
              <w:rPr>
                <w:sz w:val="18"/>
              </w:rPr>
              <w:t>民满意度</w:t>
            </w:r>
          </w:p>
        </w:tc>
        <w:tc>
          <w:tcPr>
            <w:tcW w:w="496" w:type="dxa"/>
          </w:tcPr>
          <w:p>
            <w:pPr>
              <w:pStyle w:val="36"/>
              <w:rPr>
                <w:rFonts w:ascii="Times New Roman"/>
                <w:sz w:val="18"/>
              </w:rPr>
            </w:pPr>
          </w:p>
          <w:p>
            <w:pPr>
              <w:pStyle w:val="36"/>
              <w:spacing w:before="144"/>
              <w:ind w:left="91" w:right="79"/>
              <w:jc w:val="center"/>
              <w:rPr>
                <w:rFonts w:hint="default" w:eastAsia="宋体"/>
                <w:sz w:val="18"/>
                <w:lang w:val="en-US" w:eastAsia="zh-CN"/>
              </w:rPr>
            </w:pPr>
            <w:r>
              <w:rPr>
                <w:rFonts w:hint="eastAsia"/>
                <w:sz w:val="18"/>
                <w:lang w:val="en-US" w:eastAsia="zh-CN"/>
              </w:rPr>
              <w:t>5</w:t>
            </w:r>
          </w:p>
        </w:tc>
        <w:tc>
          <w:tcPr>
            <w:tcW w:w="2933" w:type="dxa"/>
          </w:tcPr>
          <w:p>
            <w:pPr>
              <w:pStyle w:val="36"/>
              <w:rPr>
                <w:rFonts w:ascii="Times New Roman"/>
                <w:sz w:val="18"/>
              </w:rPr>
            </w:pPr>
          </w:p>
          <w:p>
            <w:pPr>
              <w:pStyle w:val="36"/>
              <w:spacing w:before="144"/>
              <w:ind w:left="106"/>
              <w:rPr>
                <w:sz w:val="18"/>
              </w:rPr>
            </w:pPr>
            <w:r>
              <w:rPr>
                <w:sz w:val="18"/>
              </w:rPr>
              <w:t>对</w:t>
            </w:r>
            <w:r>
              <w:rPr>
                <w:rFonts w:hint="eastAsia"/>
                <w:sz w:val="18"/>
                <w:lang w:val="en-US" w:eastAsia="zh-CN"/>
              </w:rPr>
              <w:t>居</w:t>
            </w:r>
            <w:r>
              <w:rPr>
                <w:sz w:val="18"/>
              </w:rPr>
              <w:t>民进行问卷调查，获取满意度</w:t>
            </w:r>
          </w:p>
        </w:tc>
        <w:tc>
          <w:tcPr>
            <w:tcW w:w="4468" w:type="dxa"/>
          </w:tcPr>
          <w:p>
            <w:pPr>
              <w:pStyle w:val="36"/>
              <w:spacing w:before="1"/>
              <w:ind w:left="106"/>
              <w:rPr>
                <w:sz w:val="18"/>
              </w:rPr>
            </w:pPr>
            <w:r>
              <w:rPr>
                <w:sz w:val="18"/>
              </w:rPr>
              <w:t>调查问卷满意度 95%（含）以上，本指标得满分；</w:t>
            </w:r>
          </w:p>
          <w:p>
            <w:pPr>
              <w:pStyle w:val="36"/>
              <w:spacing w:before="2"/>
              <w:ind w:left="106"/>
              <w:rPr>
                <w:sz w:val="18"/>
              </w:rPr>
            </w:pPr>
            <w:r>
              <w:rPr>
                <w:sz w:val="18"/>
              </w:rPr>
              <w:t xml:space="preserve">调查问卷满意度 </w:t>
            </w:r>
            <w:r>
              <w:rPr>
                <w:spacing w:val="-3"/>
                <w:sz w:val="18"/>
              </w:rPr>
              <w:t>93%（</w:t>
            </w:r>
            <w:r>
              <w:rPr>
                <w:sz w:val="18"/>
              </w:rPr>
              <w:t>含</w:t>
            </w:r>
            <w:r>
              <w:rPr>
                <w:spacing w:val="-2"/>
                <w:sz w:val="18"/>
              </w:rPr>
              <w:t>）-95</w:t>
            </w:r>
            <w:r>
              <w:rPr>
                <w:spacing w:val="-8"/>
                <w:sz w:val="18"/>
              </w:rPr>
              <w:t xml:space="preserve">%分，扣除权重分的 </w:t>
            </w:r>
            <w:r>
              <w:rPr>
                <w:rFonts w:hint="eastAsia"/>
                <w:sz w:val="18"/>
                <w:lang w:val="en-US" w:eastAsia="zh-CN"/>
              </w:rPr>
              <w:t>10</w:t>
            </w:r>
            <w:r>
              <w:rPr>
                <w:sz w:val="18"/>
              </w:rPr>
              <w:t>%；</w:t>
            </w:r>
          </w:p>
          <w:p>
            <w:pPr>
              <w:pStyle w:val="36"/>
              <w:spacing w:before="5" w:line="230" w:lineRule="atLeast"/>
              <w:ind w:left="106" w:right="7"/>
              <w:rPr>
                <w:sz w:val="18"/>
              </w:rPr>
            </w:pPr>
            <w:r>
              <w:rPr>
                <w:sz w:val="18"/>
              </w:rPr>
              <w:t xml:space="preserve">调查问卷满意度 </w:t>
            </w:r>
            <w:r>
              <w:rPr>
                <w:spacing w:val="-10"/>
                <w:sz w:val="18"/>
              </w:rPr>
              <w:t>9</w:t>
            </w:r>
            <w:r>
              <w:rPr>
                <w:rFonts w:hint="eastAsia"/>
                <w:spacing w:val="-10"/>
                <w:sz w:val="18"/>
                <w:lang w:val="en-US" w:eastAsia="zh-CN"/>
              </w:rPr>
              <w:t>0</w:t>
            </w:r>
            <w:r>
              <w:rPr>
                <w:spacing w:val="-10"/>
                <w:sz w:val="18"/>
              </w:rPr>
              <w:t>%（</w:t>
            </w:r>
            <w:r>
              <w:rPr>
                <w:sz w:val="18"/>
              </w:rPr>
              <w:t>含</w:t>
            </w:r>
            <w:r>
              <w:rPr>
                <w:spacing w:val="-9"/>
                <w:sz w:val="18"/>
              </w:rPr>
              <w:t>）-93</w:t>
            </w:r>
            <w:r>
              <w:rPr>
                <w:spacing w:val="-12"/>
                <w:sz w:val="18"/>
              </w:rPr>
              <w:t xml:space="preserve">%分，扣除权重分的 </w:t>
            </w:r>
            <w:r>
              <w:rPr>
                <w:rFonts w:hint="eastAsia"/>
                <w:sz w:val="18"/>
                <w:lang w:val="en-US" w:eastAsia="zh-CN"/>
              </w:rPr>
              <w:t>20</w:t>
            </w:r>
            <w:r>
              <w:rPr>
                <w:sz w:val="18"/>
              </w:rPr>
              <w:t>%； 依此类推，扣完为止。</w:t>
            </w:r>
          </w:p>
        </w:tc>
        <w:tc>
          <w:tcPr>
            <w:tcW w:w="1673" w:type="dxa"/>
          </w:tcPr>
          <w:p>
            <w:pPr>
              <w:pStyle w:val="36"/>
              <w:spacing w:before="4"/>
              <w:rPr>
                <w:rFonts w:ascii="Times New Roman"/>
                <w:sz w:val="20"/>
              </w:rPr>
            </w:pPr>
          </w:p>
          <w:p>
            <w:pPr>
              <w:pStyle w:val="36"/>
              <w:spacing w:line="244" w:lineRule="auto"/>
              <w:ind w:left="107" w:right="113"/>
              <w:rPr>
                <w:sz w:val="18"/>
              </w:rPr>
            </w:pPr>
            <w:r>
              <w:rPr>
                <w:sz w:val="18"/>
              </w:rPr>
              <w:t>宣传报道、调查问卷</w:t>
            </w:r>
          </w:p>
        </w:tc>
        <w:tc>
          <w:tcPr>
            <w:tcW w:w="1599" w:type="dxa"/>
          </w:tcPr>
          <w:p>
            <w:pPr>
              <w:pStyle w:val="36"/>
              <w:spacing w:before="151" w:line="242" w:lineRule="auto"/>
              <w:ind w:left="107" w:right="97"/>
              <w:jc w:val="center"/>
              <w:rPr>
                <w:rFonts w:hint="eastAsia"/>
                <w:sz w:val="24"/>
                <w:szCs w:val="40"/>
                <w:lang w:val="en-US" w:eastAsia="zh-CN"/>
              </w:rPr>
            </w:pPr>
            <w:r>
              <w:rPr>
                <w:rFonts w:hint="eastAsia"/>
                <w:sz w:val="24"/>
                <w:szCs w:val="40"/>
                <w:lang w:val="en-US" w:eastAsia="zh-CN"/>
              </w:rPr>
              <w:t>4</w:t>
            </w:r>
          </w:p>
        </w:tc>
        <w:tc>
          <w:tcPr>
            <w:tcW w:w="857" w:type="dxa"/>
          </w:tcPr>
          <w:p>
            <w:pPr>
              <w:pStyle w:val="36"/>
              <w:spacing w:line="244" w:lineRule="auto"/>
              <w:ind w:left="106" w:right="198"/>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8" w:hRule="atLeast"/>
        </w:trPr>
        <w:tc>
          <w:tcPr>
            <w:tcW w:w="651" w:type="dxa"/>
          </w:tcPr>
          <w:p>
            <w:pPr>
              <w:pStyle w:val="36"/>
              <w:rPr>
                <w:rFonts w:ascii="Times New Roman"/>
                <w:sz w:val="16"/>
              </w:rPr>
            </w:pPr>
          </w:p>
        </w:tc>
        <w:tc>
          <w:tcPr>
            <w:tcW w:w="773" w:type="dxa"/>
          </w:tcPr>
          <w:p>
            <w:pPr>
              <w:pStyle w:val="36"/>
              <w:rPr>
                <w:rFonts w:ascii="Times New Roman"/>
                <w:sz w:val="16"/>
              </w:rPr>
            </w:pPr>
          </w:p>
        </w:tc>
        <w:tc>
          <w:tcPr>
            <w:tcW w:w="1155" w:type="dxa"/>
          </w:tcPr>
          <w:p>
            <w:pPr>
              <w:pStyle w:val="36"/>
              <w:spacing w:before="2" w:line="211" w:lineRule="exact"/>
              <w:ind w:left="227" w:right="220"/>
              <w:jc w:val="center"/>
              <w:rPr>
                <w:sz w:val="18"/>
              </w:rPr>
            </w:pPr>
            <w:r>
              <w:rPr>
                <w:sz w:val="18"/>
              </w:rPr>
              <w:t>合计</w:t>
            </w:r>
          </w:p>
        </w:tc>
        <w:tc>
          <w:tcPr>
            <w:tcW w:w="1372" w:type="dxa"/>
          </w:tcPr>
          <w:p>
            <w:pPr>
              <w:pStyle w:val="36"/>
              <w:rPr>
                <w:rFonts w:ascii="Times New Roman"/>
                <w:sz w:val="16"/>
              </w:rPr>
            </w:pPr>
          </w:p>
        </w:tc>
        <w:tc>
          <w:tcPr>
            <w:tcW w:w="496" w:type="dxa"/>
          </w:tcPr>
          <w:p>
            <w:pPr>
              <w:pStyle w:val="36"/>
              <w:spacing w:before="2" w:line="211" w:lineRule="exact"/>
              <w:ind w:left="91" w:right="81"/>
              <w:jc w:val="center"/>
              <w:rPr>
                <w:sz w:val="18"/>
              </w:rPr>
            </w:pPr>
            <w:r>
              <w:rPr>
                <w:sz w:val="18"/>
              </w:rPr>
              <w:t>100</w:t>
            </w:r>
          </w:p>
        </w:tc>
        <w:tc>
          <w:tcPr>
            <w:tcW w:w="2933" w:type="dxa"/>
          </w:tcPr>
          <w:p>
            <w:pPr>
              <w:pStyle w:val="36"/>
              <w:rPr>
                <w:rFonts w:ascii="Times New Roman"/>
                <w:sz w:val="16"/>
              </w:rPr>
            </w:pPr>
          </w:p>
        </w:tc>
        <w:tc>
          <w:tcPr>
            <w:tcW w:w="4468" w:type="dxa"/>
          </w:tcPr>
          <w:p>
            <w:pPr>
              <w:pStyle w:val="36"/>
              <w:rPr>
                <w:rFonts w:ascii="Times New Roman"/>
                <w:sz w:val="16"/>
              </w:rPr>
            </w:pPr>
          </w:p>
        </w:tc>
        <w:tc>
          <w:tcPr>
            <w:tcW w:w="1673" w:type="dxa"/>
          </w:tcPr>
          <w:p>
            <w:pPr>
              <w:pStyle w:val="36"/>
              <w:rPr>
                <w:rFonts w:ascii="Times New Roman"/>
                <w:sz w:val="16"/>
              </w:rPr>
            </w:pPr>
          </w:p>
        </w:tc>
        <w:tc>
          <w:tcPr>
            <w:tcW w:w="1599" w:type="dxa"/>
          </w:tcPr>
          <w:p>
            <w:pPr>
              <w:pStyle w:val="36"/>
              <w:spacing w:before="151" w:line="242" w:lineRule="auto"/>
              <w:ind w:left="107" w:right="97"/>
              <w:jc w:val="center"/>
              <w:rPr>
                <w:rFonts w:hint="default"/>
                <w:sz w:val="24"/>
                <w:szCs w:val="40"/>
                <w:lang w:val="en-US" w:eastAsia="zh-CN"/>
              </w:rPr>
            </w:pPr>
            <w:r>
              <w:rPr>
                <w:rFonts w:hint="eastAsia"/>
                <w:sz w:val="24"/>
                <w:szCs w:val="40"/>
                <w:lang w:val="en-US" w:eastAsia="zh-CN"/>
              </w:rPr>
              <w:t>93.0</w:t>
            </w:r>
          </w:p>
        </w:tc>
        <w:tc>
          <w:tcPr>
            <w:tcW w:w="857" w:type="dxa"/>
          </w:tcPr>
          <w:p>
            <w:pPr>
              <w:pStyle w:val="36"/>
              <w:rPr>
                <w:rFonts w:ascii="Times New Roman"/>
                <w:sz w:val="16"/>
              </w:rPr>
            </w:pPr>
          </w:p>
        </w:tc>
      </w:tr>
    </w:tbl>
    <w:p>
      <w:pPr>
        <w:sectPr>
          <w:headerReference r:id="rId53" w:type="first"/>
          <w:footerReference r:id="rId56" w:type="first"/>
          <w:headerReference r:id="rId51" w:type="default"/>
          <w:footerReference r:id="rId54" w:type="default"/>
          <w:headerReference r:id="rId52" w:type="even"/>
          <w:footerReference r:id="rId55" w:type="even"/>
          <w:footnotePr>
            <w:numFmt w:val="decimal"/>
          </w:footnotePr>
          <w:pgSz w:w="16840" w:h="11900" w:orient="landscape"/>
          <w:pgMar w:top="1020" w:right="479" w:bottom="1225" w:left="181" w:header="0" w:footer="3" w:gutter="0"/>
          <w:pgNumType w:fmt="numberInDash"/>
          <w:cols w:space="720" w:num="1"/>
          <w:titlePg/>
          <w:rtlGutter w:val="0"/>
          <w:docGrid w:linePitch="360" w:charSpace="0"/>
        </w:sectPr>
      </w:pPr>
    </w:p>
    <w:p>
      <w:pPr>
        <w:keepNext w:val="0"/>
        <w:keepLines w:val="0"/>
        <w:pageBreakBefore w:val="0"/>
        <w:widowControl w:val="0"/>
        <w:kinsoku/>
        <w:wordWrap/>
        <w:overflowPunct/>
        <w:topLinePunct w:val="0"/>
        <w:autoSpaceDE/>
        <w:autoSpaceDN/>
        <w:bidi w:val="0"/>
        <w:adjustRightInd/>
        <w:snapToGrid/>
        <w:spacing w:before="268" w:line="540" w:lineRule="exact"/>
        <w:ind w:right="115"/>
        <w:textAlignment w:val="auto"/>
        <w:outlineLvl w:val="0"/>
        <w:rPr>
          <w:rFonts w:hint="default" w:ascii="宋体" w:hAnsi="宋体" w:eastAsia="宋体" w:cs="宋体"/>
          <w:color w:val="000000"/>
          <w:spacing w:val="0"/>
          <w:w w:val="100"/>
          <w:kern w:val="2"/>
          <w:position w:val="0"/>
          <w:sz w:val="32"/>
          <w:szCs w:val="32"/>
          <w:u w:val="none"/>
          <w:shd w:val="clear" w:color="auto" w:fill="auto"/>
          <w:lang w:val="en-US" w:eastAsia="zh-CN" w:bidi="zh-TW"/>
        </w:rPr>
      </w:pPr>
      <w:bookmarkStart w:id="123" w:name="_Toc32054"/>
      <w:bookmarkStart w:id="124" w:name="_Toc19456"/>
      <w:r>
        <w:rPr>
          <w:rFonts w:hint="eastAsia" w:ascii="宋体" w:hAnsi="宋体" w:eastAsia="宋体" w:cs="宋体"/>
          <w:color w:val="000000"/>
          <w:spacing w:val="0"/>
          <w:w w:val="100"/>
          <w:kern w:val="2"/>
          <w:position w:val="0"/>
          <w:sz w:val="32"/>
          <w:szCs w:val="32"/>
          <w:u w:val="none"/>
          <w:shd w:val="clear" w:color="auto" w:fill="auto"/>
          <w:lang w:val="en-US" w:eastAsia="zh-CN" w:bidi="zh-TW"/>
        </w:rPr>
        <w:t>附件3评价专家组</w:t>
      </w:r>
      <w:bookmarkEnd w:id="123"/>
      <w:bookmarkEnd w:id="124"/>
    </w:p>
    <w:p>
      <w:pPr>
        <w:keepNext w:val="0"/>
        <w:keepLines w:val="0"/>
        <w:pageBreakBefore w:val="0"/>
        <w:widowControl w:val="0"/>
        <w:kinsoku/>
        <w:wordWrap/>
        <w:overflowPunct/>
        <w:topLinePunct w:val="0"/>
        <w:autoSpaceDE/>
        <w:autoSpaceDN/>
        <w:bidi w:val="0"/>
        <w:adjustRightInd/>
        <w:snapToGrid/>
        <w:spacing w:before="268" w:line="540" w:lineRule="exact"/>
        <w:ind w:left="130" w:right="113" w:firstLine="646"/>
        <w:textAlignment w:val="auto"/>
        <w:rPr>
          <w:rFonts w:ascii="仿宋" w:hAnsi="仿宋" w:eastAsia="仿宋" w:cs="仿宋"/>
          <w:spacing w:val="7"/>
          <w:sz w:val="31"/>
          <w:szCs w:val="31"/>
        </w:rPr>
      </w:pPr>
      <w:r>
        <w:rPr>
          <w:rFonts w:ascii="仿宋" w:hAnsi="仿宋" w:eastAsia="仿宋" w:cs="仿宋"/>
          <w:spacing w:val="15"/>
          <w:sz w:val="31"/>
          <w:szCs w:val="31"/>
        </w:rPr>
        <w:t>此</w:t>
      </w:r>
      <w:r>
        <w:rPr>
          <w:rFonts w:ascii="仿宋" w:hAnsi="仿宋" w:eastAsia="仿宋" w:cs="仿宋"/>
          <w:spacing w:val="8"/>
          <w:sz w:val="31"/>
          <w:szCs w:val="31"/>
        </w:rPr>
        <w:t>次评价组</w:t>
      </w:r>
      <w:r>
        <w:rPr>
          <w:rFonts w:hint="eastAsia" w:ascii="仿宋" w:hAnsi="仿宋" w:eastAsia="仿宋" w:cs="仿宋"/>
          <w:snapToGrid w:val="0"/>
          <w:color w:val="000000"/>
          <w:spacing w:val="8"/>
          <w:kern w:val="0"/>
          <w:sz w:val="31"/>
          <w:szCs w:val="31"/>
        </w:rPr>
        <w:t>评价人员共计11人</w:t>
      </w:r>
      <w:r>
        <w:rPr>
          <w:rFonts w:hint="eastAsia" w:ascii="仿宋" w:hAnsi="仿宋" w:eastAsia="仿宋" w:cs="仿宋"/>
          <w:snapToGrid w:val="0"/>
          <w:color w:val="000000"/>
          <w:spacing w:val="8"/>
          <w:kern w:val="0"/>
          <w:sz w:val="31"/>
          <w:szCs w:val="31"/>
          <w:lang w:eastAsia="zh-CN"/>
        </w:rPr>
        <w:t>，</w:t>
      </w:r>
      <w:r>
        <w:rPr>
          <w:rFonts w:ascii="仿宋" w:hAnsi="仿宋" w:eastAsia="仿宋" w:cs="仿宋"/>
          <w:spacing w:val="8"/>
          <w:sz w:val="31"/>
          <w:szCs w:val="31"/>
        </w:rPr>
        <w:t>由工作人员、财务专家、绩效专家和业务专</w:t>
      </w:r>
      <w:r>
        <w:rPr>
          <w:rFonts w:ascii="仿宋" w:hAnsi="仿宋" w:eastAsia="仿宋" w:cs="仿宋"/>
          <w:spacing w:val="16"/>
          <w:sz w:val="31"/>
          <w:szCs w:val="31"/>
        </w:rPr>
        <w:t>家组</w:t>
      </w:r>
      <w:r>
        <w:rPr>
          <w:rFonts w:ascii="仿宋" w:hAnsi="仿宋" w:eastAsia="仿宋" w:cs="仿宋"/>
          <w:spacing w:val="10"/>
          <w:sz w:val="31"/>
          <w:szCs w:val="31"/>
        </w:rPr>
        <w:t>成</w:t>
      </w:r>
      <w:r>
        <w:rPr>
          <w:rFonts w:ascii="仿宋" w:hAnsi="仿宋" w:eastAsia="仿宋" w:cs="仿宋"/>
          <w:spacing w:val="8"/>
          <w:sz w:val="31"/>
          <w:szCs w:val="31"/>
        </w:rPr>
        <w:t>，在行业领域中具有多年从业经验，同时多次参与过</w:t>
      </w:r>
      <w:r>
        <w:rPr>
          <w:rFonts w:ascii="仿宋" w:hAnsi="仿宋" w:eastAsia="仿宋" w:cs="仿宋"/>
          <w:spacing w:val="16"/>
          <w:sz w:val="31"/>
          <w:szCs w:val="31"/>
        </w:rPr>
        <w:t>绩效</w:t>
      </w:r>
      <w:r>
        <w:rPr>
          <w:rFonts w:ascii="仿宋" w:hAnsi="仿宋" w:eastAsia="仿宋" w:cs="仿宋"/>
          <w:spacing w:val="10"/>
          <w:sz w:val="31"/>
          <w:szCs w:val="31"/>
        </w:rPr>
        <w:t>评</w:t>
      </w:r>
      <w:r>
        <w:rPr>
          <w:rFonts w:ascii="仿宋" w:hAnsi="仿宋" w:eastAsia="仿宋" w:cs="仿宋"/>
          <w:spacing w:val="8"/>
          <w:sz w:val="31"/>
          <w:szCs w:val="31"/>
        </w:rPr>
        <w:t>价工作并熟练掌握绩效评价的工作流程，工作人员具</w:t>
      </w:r>
      <w:r>
        <w:rPr>
          <w:rFonts w:ascii="仿宋" w:hAnsi="仿宋" w:eastAsia="仿宋" w:cs="仿宋"/>
          <w:spacing w:val="16"/>
          <w:sz w:val="31"/>
          <w:szCs w:val="31"/>
        </w:rPr>
        <w:t>有丰</w:t>
      </w:r>
      <w:r>
        <w:rPr>
          <w:rFonts w:ascii="仿宋" w:hAnsi="仿宋" w:eastAsia="仿宋" w:cs="仿宋"/>
          <w:spacing w:val="10"/>
          <w:sz w:val="31"/>
          <w:szCs w:val="31"/>
        </w:rPr>
        <w:t>富</w:t>
      </w:r>
      <w:r>
        <w:rPr>
          <w:rFonts w:ascii="仿宋" w:hAnsi="仿宋" w:eastAsia="仿宋" w:cs="仿宋"/>
          <w:spacing w:val="8"/>
          <w:sz w:val="31"/>
          <w:szCs w:val="31"/>
        </w:rPr>
        <w:t>的项目管理经验并参加过类似的绩效评价工作。评价</w:t>
      </w:r>
      <w:r>
        <w:rPr>
          <w:rFonts w:ascii="仿宋" w:hAnsi="仿宋" w:eastAsia="仿宋" w:cs="仿宋"/>
          <w:spacing w:val="11"/>
          <w:sz w:val="31"/>
          <w:szCs w:val="31"/>
        </w:rPr>
        <w:t>组</w:t>
      </w:r>
      <w:r>
        <w:rPr>
          <w:rFonts w:ascii="仿宋" w:hAnsi="仿宋" w:eastAsia="仿宋" w:cs="仿宋"/>
          <w:spacing w:val="7"/>
          <w:sz w:val="31"/>
          <w:szCs w:val="31"/>
        </w:rPr>
        <w:t>的成员构成如表所示：</w:t>
      </w:r>
    </w:p>
    <w:tbl>
      <w:tblPr>
        <w:tblStyle w:val="19"/>
        <w:tblpPr w:leftFromText="180" w:rightFromText="180" w:vertAnchor="text" w:horzAnchor="page" w:tblpX="1797" w:tblpY="118"/>
        <w:tblOverlap w:val="never"/>
        <w:tblW w:w="852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38"/>
        <w:gridCol w:w="2444"/>
        <w:gridCol w:w="46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6" w:hRule="atLeast"/>
        </w:trPr>
        <w:tc>
          <w:tcPr>
            <w:tcW w:w="1438" w:type="dxa"/>
            <w:shd w:val="clear" w:color="auto" w:fill="BFBFBF"/>
            <w:vAlign w:val="top"/>
          </w:tcPr>
          <w:p>
            <w:pPr>
              <w:spacing w:before="82" w:line="233" w:lineRule="auto"/>
              <w:ind w:left="560"/>
              <w:rPr>
                <w:rFonts w:ascii="仿宋" w:hAnsi="仿宋" w:eastAsia="仿宋" w:cs="仿宋"/>
                <w:sz w:val="23"/>
                <w:szCs w:val="23"/>
              </w:rPr>
            </w:pPr>
            <w:r>
              <w:rPr>
                <w:rFonts w:ascii="仿宋" w:hAnsi="仿宋" w:eastAsia="仿宋" w:cs="仿宋"/>
                <w:spacing w:val="2"/>
                <w:sz w:val="23"/>
                <w:szCs w:val="23"/>
              </w:rPr>
              <w:t>姓名</w:t>
            </w:r>
          </w:p>
        </w:tc>
        <w:tc>
          <w:tcPr>
            <w:tcW w:w="2444" w:type="dxa"/>
            <w:shd w:val="clear" w:color="auto" w:fill="BFBFBF"/>
            <w:vAlign w:val="top"/>
          </w:tcPr>
          <w:p>
            <w:pPr>
              <w:spacing w:before="82" w:line="232" w:lineRule="auto"/>
              <w:ind w:left="381"/>
              <w:rPr>
                <w:rFonts w:ascii="仿宋" w:hAnsi="仿宋" w:eastAsia="仿宋" w:cs="仿宋"/>
                <w:sz w:val="23"/>
                <w:szCs w:val="23"/>
              </w:rPr>
            </w:pPr>
            <w:r>
              <w:rPr>
                <w:rFonts w:ascii="仿宋" w:hAnsi="仿宋" w:eastAsia="仿宋" w:cs="仿宋"/>
                <w:spacing w:val="7"/>
                <w:sz w:val="23"/>
                <w:szCs w:val="23"/>
              </w:rPr>
              <w:t>项</w:t>
            </w:r>
            <w:r>
              <w:rPr>
                <w:rFonts w:ascii="仿宋" w:hAnsi="仿宋" w:eastAsia="仿宋" w:cs="仿宋"/>
                <w:spacing w:val="6"/>
                <w:sz w:val="23"/>
                <w:szCs w:val="23"/>
              </w:rPr>
              <w:t>目角色</w:t>
            </w:r>
          </w:p>
        </w:tc>
        <w:tc>
          <w:tcPr>
            <w:tcW w:w="4644" w:type="dxa"/>
            <w:shd w:val="clear" w:color="auto" w:fill="BFBFBF"/>
            <w:vAlign w:val="top"/>
          </w:tcPr>
          <w:p>
            <w:pPr>
              <w:spacing w:before="83" w:line="228" w:lineRule="auto"/>
              <w:ind w:left="2164"/>
              <w:rPr>
                <w:rFonts w:ascii="仿宋" w:hAnsi="仿宋" w:eastAsia="仿宋" w:cs="仿宋"/>
                <w:sz w:val="23"/>
                <w:szCs w:val="23"/>
              </w:rPr>
            </w:pPr>
            <w:r>
              <w:rPr>
                <w:rFonts w:ascii="仿宋" w:hAnsi="仿宋" w:eastAsia="仿宋" w:cs="仿宋"/>
                <w:spacing w:val="5"/>
                <w:sz w:val="23"/>
                <w:szCs w:val="23"/>
              </w:rPr>
              <w:t>工作职责</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112" w:hRule="atLeast"/>
        </w:trPr>
        <w:tc>
          <w:tcPr>
            <w:tcW w:w="1438" w:type="dxa"/>
            <w:vAlign w:val="top"/>
          </w:tcPr>
          <w:p>
            <w:pPr>
              <w:spacing w:line="273" w:lineRule="auto"/>
              <w:rPr>
                <w:rFonts w:ascii="Arial"/>
                <w:sz w:val="21"/>
              </w:rPr>
            </w:pPr>
          </w:p>
          <w:p>
            <w:pPr>
              <w:spacing w:before="75" w:line="231" w:lineRule="auto"/>
              <w:ind w:left="439"/>
              <w:rPr>
                <w:rFonts w:ascii="仿宋" w:hAnsi="仿宋" w:eastAsia="仿宋" w:cs="仿宋"/>
                <w:sz w:val="23"/>
                <w:szCs w:val="23"/>
              </w:rPr>
            </w:pPr>
            <w:r>
              <w:rPr>
                <w:rFonts w:hint="eastAsia" w:ascii="仿宋" w:hAnsi="仿宋" w:eastAsia="仿宋" w:cs="仿宋"/>
                <w:snapToGrid w:val="0"/>
                <w:color w:val="000000"/>
                <w:spacing w:val="8"/>
                <w:kern w:val="0"/>
                <w:sz w:val="31"/>
                <w:szCs w:val="31"/>
              </w:rPr>
              <w:t>张连强</w:t>
            </w:r>
          </w:p>
        </w:tc>
        <w:tc>
          <w:tcPr>
            <w:tcW w:w="2444" w:type="dxa"/>
            <w:vAlign w:val="top"/>
          </w:tcPr>
          <w:p>
            <w:pPr>
              <w:spacing w:before="39" w:line="241" w:lineRule="auto"/>
              <w:ind w:left="120" w:right="106"/>
              <w:rPr>
                <w:rFonts w:ascii="仿宋" w:hAnsi="仿宋" w:eastAsia="仿宋" w:cs="仿宋"/>
                <w:spacing w:val="9"/>
                <w:sz w:val="23"/>
                <w:szCs w:val="23"/>
              </w:rPr>
            </w:pPr>
          </w:p>
          <w:p>
            <w:pPr>
              <w:spacing w:before="39" w:line="241" w:lineRule="auto"/>
              <w:ind w:left="120" w:right="106"/>
              <w:rPr>
                <w:rFonts w:hint="eastAsia" w:ascii="仿宋" w:hAnsi="仿宋" w:eastAsia="仿宋" w:cs="仿宋"/>
                <w:spacing w:val="9"/>
                <w:sz w:val="23"/>
                <w:szCs w:val="23"/>
                <w:lang w:eastAsia="zh-CN"/>
              </w:rPr>
            </w:pPr>
            <w:r>
              <w:rPr>
                <w:rFonts w:hint="eastAsia" w:ascii="仿宋" w:hAnsi="仿宋" w:eastAsia="仿宋" w:cs="仿宋"/>
                <w:spacing w:val="9"/>
                <w:sz w:val="23"/>
                <w:szCs w:val="23"/>
              </w:rPr>
              <w:t>项目总负责人</w:t>
            </w:r>
            <w:r>
              <w:rPr>
                <w:rFonts w:hint="eastAsia" w:ascii="仿宋" w:hAnsi="仿宋" w:eastAsia="仿宋" w:cs="仿宋"/>
                <w:spacing w:val="9"/>
                <w:sz w:val="23"/>
                <w:szCs w:val="23"/>
                <w:lang w:eastAsia="zh-CN"/>
              </w:rPr>
              <w:t>、</w:t>
            </w:r>
            <w:r>
              <w:rPr>
                <w:rFonts w:hint="eastAsia" w:ascii="仿宋" w:hAnsi="仿宋" w:eastAsia="仿宋" w:cs="仿宋"/>
                <w:spacing w:val="9"/>
                <w:sz w:val="23"/>
                <w:szCs w:val="23"/>
              </w:rPr>
              <w:t>注册会计师</w:t>
            </w:r>
          </w:p>
          <w:p>
            <w:pPr>
              <w:spacing w:before="39" w:line="241" w:lineRule="auto"/>
              <w:ind w:left="120" w:right="106"/>
              <w:rPr>
                <w:rFonts w:ascii="仿宋" w:hAnsi="仿宋" w:eastAsia="仿宋" w:cs="仿宋"/>
                <w:spacing w:val="9"/>
                <w:sz w:val="23"/>
                <w:szCs w:val="23"/>
              </w:rPr>
            </w:pPr>
          </w:p>
        </w:tc>
        <w:tc>
          <w:tcPr>
            <w:tcW w:w="4644" w:type="dxa"/>
            <w:vAlign w:val="top"/>
          </w:tcPr>
          <w:p>
            <w:pPr>
              <w:spacing w:before="39" w:line="241" w:lineRule="auto"/>
              <w:ind w:left="120" w:right="106"/>
              <w:rPr>
                <w:rFonts w:ascii="仿宋" w:hAnsi="仿宋" w:eastAsia="仿宋" w:cs="仿宋"/>
                <w:sz w:val="23"/>
                <w:szCs w:val="23"/>
              </w:rPr>
            </w:pPr>
            <w:r>
              <w:rPr>
                <w:rFonts w:ascii="仿宋" w:hAnsi="仿宋" w:eastAsia="仿宋" w:cs="仿宋"/>
                <w:spacing w:val="9"/>
                <w:sz w:val="23"/>
                <w:szCs w:val="23"/>
              </w:rPr>
              <w:t>指导进行方案设计、指标体系的设立和</w:t>
            </w:r>
            <w:r>
              <w:rPr>
                <w:rFonts w:ascii="仿宋" w:hAnsi="仿宋" w:eastAsia="仿宋" w:cs="仿宋"/>
                <w:spacing w:val="8"/>
                <w:sz w:val="23"/>
                <w:szCs w:val="23"/>
              </w:rPr>
              <w:t>建</w:t>
            </w:r>
            <w:r>
              <w:rPr>
                <w:rFonts w:ascii="仿宋" w:hAnsi="仿宋" w:eastAsia="仿宋" w:cs="仿宋"/>
                <w:spacing w:val="9"/>
                <w:sz w:val="23"/>
                <w:szCs w:val="23"/>
              </w:rPr>
              <w:t>立，确保该类指标体系客观合理，协助指导评价报</w:t>
            </w:r>
            <w:r>
              <w:rPr>
                <w:rFonts w:ascii="仿宋" w:hAnsi="仿宋" w:eastAsia="仿宋" w:cs="仿宋"/>
                <w:spacing w:val="5"/>
                <w:sz w:val="23"/>
                <w:szCs w:val="23"/>
              </w:rPr>
              <w:t>告的撰写。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40" w:hRule="atLeast"/>
        </w:trPr>
        <w:tc>
          <w:tcPr>
            <w:tcW w:w="1438" w:type="dxa"/>
            <w:vAlign w:val="top"/>
          </w:tcPr>
          <w:p>
            <w:pPr>
              <w:spacing w:line="274" w:lineRule="auto"/>
              <w:rPr>
                <w:rFonts w:ascii="Arial"/>
                <w:sz w:val="21"/>
              </w:rPr>
            </w:pPr>
          </w:p>
          <w:p>
            <w:pPr>
              <w:spacing w:before="75" w:line="231" w:lineRule="auto"/>
              <w:ind w:left="453"/>
              <w:rPr>
                <w:rFonts w:ascii="仿宋" w:hAnsi="仿宋" w:eastAsia="仿宋" w:cs="仿宋"/>
                <w:sz w:val="23"/>
                <w:szCs w:val="23"/>
              </w:rPr>
            </w:pPr>
            <w:r>
              <w:rPr>
                <w:rFonts w:hint="eastAsia" w:ascii="仿宋" w:hAnsi="仿宋" w:eastAsia="仿宋" w:cs="仿宋"/>
                <w:snapToGrid w:val="0"/>
                <w:color w:val="000000"/>
                <w:spacing w:val="8"/>
                <w:kern w:val="0"/>
                <w:sz w:val="31"/>
                <w:szCs w:val="31"/>
              </w:rPr>
              <w:t>蔡瑞先</w:t>
            </w:r>
          </w:p>
        </w:tc>
        <w:tc>
          <w:tcPr>
            <w:tcW w:w="2444" w:type="dxa"/>
            <w:vAlign w:val="top"/>
          </w:tcPr>
          <w:p>
            <w:pPr>
              <w:spacing w:before="39" w:line="241" w:lineRule="auto"/>
              <w:ind w:left="120" w:right="106"/>
              <w:rPr>
                <w:rFonts w:ascii="仿宋" w:hAnsi="仿宋" w:eastAsia="仿宋" w:cs="仿宋"/>
                <w:spacing w:val="9"/>
                <w:sz w:val="23"/>
                <w:szCs w:val="23"/>
              </w:rPr>
            </w:pPr>
          </w:p>
          <w:p>
            <w:pPr>
              <w:spacing w:before="39" w:line="241" w:lineRule="auto"/>
              <w:ind w:left="120" w:right="106"/>
              <w:rPr>
                <w:rFonts w:hint="eastAsia" w:ascii="仿宋" w:hAnsi="仿宋" w:eastAsia="仿宋" w:cs="仿宋"/>
                <w:spacing w:val="9"/>
                <w:sz w:val="23"/>
                <w:szCs w:val="23"/>
                <w:lang w:eastAsia="zh-CN"/>
              </w:rPr>
            </w:pPr>
            <w:r>
              <w:rPr>
                <w:rFonts w:hint="eastAsia" w:ascii="仿宋" w:hAnsi="仿宋" w:eastAsia="仿宋" w:cs="仿宋"/>
                <w:spacing w:val="9"/>
                <w:sz w:val="23"/>
                <w:szCs w:val="23"/>
              </w:rPr>
              <w:t>项目组负责人</w:t>
            </w:r>
            <w:r>
              <w:rPr>
                <w:rFonts w:hint="eastAsia" w:ascii="仿宋" w:hAnsi="仿宋" w:eastAsia="仿宋" w:cs="仿宋"/>
                <w:spacing w:val="9"/>
                <w:sz w:val="23"/>
                <w:szCs w:val="23"/>
                <w:lang w:eastAsia="zh-CN"/>
              </w:rPr>
              <w:t>、</w:t>
            </w:r>
            <w:r>
              <w:rPr>
                <w:rFonts w:hint="eastAsia" w:ascii="仿宋" w:hAnsi="仿宋" w:eastAsia="仿宋" w:cs="仿宋"/>
                <w:spacing w:val="9"/>
                <w:sz w:val="23"/>
                <w:szCs w:val="23"/>
              </w:rPr>
              <w:t>注册会计师</w:t>
            </w:r>
          </w:p>
        </w:tc>
        <w:tc>
          <w:tcPr>
            <w:tcW w:w="4644" w:type="dxa"/>
            <w:vAlign w:val="top"/>
          </w:tcPr>
          <w:p>
            <w:pPr>
              <w:spacing w:before="39" w:line="241" w:lineRule="auto"/>
              <w:ind w:left="120" w:right="106"/>
              <w:rPr>
                <w:rFonts w:ascii="仿宋" w:hAnsi="仿宋" w:eastAsia="仿宋" w:cs="仿宋"/>
                <w:sz w:val="23"/>
                <w:szCs w:val="23"/>
              </w:rPr>
            </w:pPr>
            <w:r>
              <w:rPr>
                <w:rFonts w:ascii="仿宋" w:hAnsi="仿宋" w:eastAsia="仿宋" w:cs="仿宋"/>
                <w:spacing w:val="9"/>
                <w:sz w:val="23"/>
                <w:szCs w:val="23"/>
              </w:rPr>
              <w:t>协助并指导进行方案设计、指标体系的设立和</w:t>
            </w:r>
            <w:r>
              <w:rPr>
                <w:rFonts w:ascii="仿宋" w:hAnsi="仿宋" w:eastAsia="仿宋" w:cs="仿宋"/>
                <w:spacing w:val="8"/>
                <w:sz w:val="23"/>
                <w:szCs w:val="23"/>
              </w:rPr>
              <w:t>建</w:t>
            </w:r>
            <w:r>
              <w:rPr>
                <w:rFonts w:ascii="仿宋" w:hAnsi="仿宋" w:eastAsia="仿宋" w:cs="仿宋"/>
                <w:spacing w:val="9"/>
                <w:sz w:val="23"/>
                <w:szCs w:val="23"/>
              </w:rPr>
              <w:t>立，确保该类指标体系客观合理，协助指导评价报</w:t>
            </w:r>
            <w:r>
              <w:rPr>
                <w:rFonts w:ascii="仿宋" w:hAnsi="仿宋" w:eastAsia="仿宋" w:cs="仿宋"/>
                <w:spacing w:val="5"/>
                <w:sz w:val="23"/>
                <w:szCs w:val="23"/>
              </w:rPr>
              <w:t>告的撰写。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40" w:hRule="atLeast"/>
        </w:trPr>
        <w:tc>
          <w:tcPr>
            <w:tcW w:w="1438" w:type="dxa"/>
            <w:vAlign w:val="top"/>
          </w:tcPr>
          <w:p>
            <w:pPr>
              <w:spacing w:line="275" w:lineRule="auto"/>
              <w:rPr>
                <w:rFonts w:ascii="Arial"/>
                <w:sz w:val="21"/>
              </w:rPr>
            </w:pPr>
          </w:p>
          <w:p>
            <w:pPr>
              <w:spacing w:before="75" w:line="229" w:lineRule="auto"/>
              <w:ind w:left="437"/>
              <w:rPr>
                <w:rFonts w:ascii="仿宋" w:hAnsi="仿宋" w:eastAsia="仿宋" w:cs="仿宋"/>
                <w:sz w:val="23"/>
                <w:szCs w:val="23"/>
              </w:rPr>
            </w:pPr>
            <w:r>
              <w:rPr>
                <w:rFonts w:hint="eastAsia" w:ascii="仿宋" w:hAnsi="仿宋" w:eastAsia="仿宋" w:cs="仿宋"/>
                <w:snapToGrid w:val="0"/>
                <w:color w:val="000000"/>
                <w:spacing w:val="8"/>
                <w:kern w:val="0"/>
                <w:sz w:val="31"/>
                <w:szCs w:val="31"/>
              </w:rPr>
              <w:t>原希成</w:t>
            </w:r>
          </w:p>
        </w:tc>
        <w:tc>
          <w:tcPr>
            <w:tcW w:w="2444" w:type="dxa"/>
            <w:vAlign w:val="top"/>
          </w:tcPr>
          <w:p>
            <w:pPr>
              <w:spacing w:before="39" w:line="241" w:lineRule="auto"/>
              <w:ind w:left="120" w:right="106"/>
              <w:rPr>
                <w:rFonts w:ascii="仿宋" w:hAnsi="仿宋" w:eastAsia="仿宋" w:cs="仿宋"/>
                <w:spacing w:val="9"/>
                <w:sz w:val="23"/>
                <w:szCs w:val="23"/>
              </w:rPr>
            </w:pPr>
          </w:p>
          <w:p>
            <w:pPr>
              <w:spacing w:before="39" w:line="241" w:lineRule="auto"/>
              <w:ind w:left="120" w:right="106"/>
              <w:rPr>
                <w:rFonts w:ascii="仿宋" w:hAnsi="仿宋" w:eastAsia="仿宋" w:cs="仿宋"/>
                <w:spacing w:val="9"/>
                <w:sz w:val="23"/>
                <w:szCs w:val="23"/>
              </w:rPr>
            </w:pPr>
            <w:r>
              <w:rPr>
                <w:rFonts w:hint="eastAsia" w:ascii="仿宋" w:hAnsi="仿宋" w:eastAsia="仿宋" w:cs="仿宋"/>
                <w:spacing w:val="9"/>
                <w:sz w:val="23"/>
                <w:szCs w:val="23"/>
              </w:rPr>
              <w:t>项目</w:t>
            </w:r>
            <w:r>
              <w:rPr>
                <w:rFonts w:hint="eastAsia" w:ascii="仿宋" w:hAnsi="仿宋" w:eastAsia="仿宋" w:cs="仿宋"/>
                <w:spacing w:val="9"/>
                <w:sz w:val="23"/>
                <w:szCs w:val="23"/>
                <w:lang w:val="en-US" w:eastAsia="zh-CN"/>
              </w:rPr>
              <w:t>组成员、</w:t>
            </w:r>
            <w:r>
              <w:rPr>
                <w:rFonts w:hint="eastAsia" w:ascii="仿宋" w:hAnsi="仿宋" w:eastAsia="仿宋" w:cs="仿宋"/>
                <w:spacing w:val="9"/>
                <w:sz w:val="23"/>
                <w:szCs w:val="23"/>
              </w:rPr>
              <w:t>注册会计师</w:t>
            </w:r>
          </w:p>
        </w:tc>
        <w:tc>
          <w:tcPr>
            <w:tcW w:w="4644" w:type="dxa"/>
            <w:vAlign w:val="top"/>
          </w:tcPr>
          <w:p>
            <w:pPr>
              <w:spacing w:before="39" w:line="241" w:lineRule="auto"/>
              <w:ind w:left="125" w:right="106" w:firstLine="1"/>
              <w:rPr>
                <w:rFonts w:ascii="仿宋" w:hAnsi="仿宋" w:eastAsia="仿宋" w:cs="仿宋"/>
                <w:sz w:val="23"/>
                <w:szCs w:val="23"/>
              </w:rPr>
            </w:pPr>
            <w:r>
              <w:rPr>
                <w:rFonts w:ascii="仿宋" w:hAnsi="仿宋" w:eastAsia="仿宋" w:cs="仿宋"/>
                <w:spacing w:val="16"/>
                <w:sz w:val="23"/>
                <w:szCs w:val="23"/>
              </w:rPr>
              <w:t>负</w:t>
            </w:r>
            <w:r>
              <w:rPr>
                <w:rFonts w:ascii="仿宋" w:hAnsi="仿宋" w:eastAsia="仿宋" w:cs="仿宋"/>
                <w:spacing w:val="14"/>
                <w:sz w:val="23"/>
                <w:szCs w:val="23"/>
              </w:rPr>
              <w:t>责</w:t>
            </w:r>
            <w:r>
              <w:rPr>
                <w:rFonts w:ascii="仿宋" w:hAnsi="仿宋" w:eastAsia="仿宋" w:cs="仿宋"/>
                <w:spacing w:val="8"/>
                <w:sz w:val="23"/>
                <w:szCs w:val="23"/>
              </w:rPr>
              <w:t>方案的制定、指标研制、数据分析和报告撰</w:t>
            </w:r>
            <w:r>
              <w:rPr>
                <w:rFonts w:ascii="仿宋" w:hAnsi="仿宋" w:eastAsia="仿宋" w:cs="仿宋"/>
                <w:sz w:val="23"/>
                <w:szCs w:val="23"/>
              </w:rPr>
              <w:t xml:space="preserve"> </w:t>
            </w:r>
            <w:r>
              <w:rPr>
                <w:rFonts w:ascii="仿宋" w:hAnsi="仿宋" w:eastAsia="仿宋" w:cs="仿宋"/>
                <w:spacing w:val="16"/>
                <w:sz w:val="23"/>
                <w:szCs w:val="23"/>
              </w:rPr>
              <w:t>写，</w:t>
            </w:r>
            <w:r>
              <w:rPr>
                <w:rFonts w:ascii="仿宋" w:hAnsi="仿宋" w:eastAsia="仿宋" w:cs="仿宋"/>
                <w:spacing w:val="8"/>
                <w:sz w:val="23"/>
                <w:szCs w:val="23"/>
              </w:rPr>
              <w:t>安排项目组成员的分工、保持与对口单位沟</w:t>
            </w:r>
            <w:r>
              <w:rPr>
                <w:rFonts w:ascii="仿宋" w:hAnsi="仿宋" w:eastAsia="仿宋" w:cs="仿宋"/>
                <w:sz w:val="23"/>
                <w:szCs w:val="23"/>
              </w:rPr>
              <w:t xml:space="preserve"> </w:t>
            </w:r>
            <w:r>
              <w:rPr>
                <w:rFonts w:ascii="仿宋" w:hAnsi="仿宋" w:eastAsia="仿宋" w:cs="仿宋"/>
                <w:spacing w:val="7"/>
                <w:sz w:val="23"/>
                <w:szCs w:val="23"/>
              </w:rPr>
              <w:t>通</w:t>
            </w:r>
            <w:r>
              <w:rPr>
                <w:rFonts w:ascii="仿宋" w:hAnsi="仿宋" w:eastAsia="仿宋" w:cs="仿宋"/>
                <w:spacing w:val="6"/>
                <w:sz w:val="23"/>
                <w:szCs w:val="23"/>
              </w:rPr>
              <w:t>和协调等事项。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8" w:hRule="atLeast"/>
        </w:trPr>
        <w:tc>
          <w:tcPr>
            <w:tcW w:w="1438" w:type="dxa"/>
            <w:vAlign w:val="top"/>
          </w:tcPr>
          <w:p>
            <w:pPr>
              <w:spacing w:before="196" w:line="231" w:lineRule="auto"/>
              <w:ind w:left="443"/>
              <w:rPr>
                <w:rFonts w:ascii="仿宋" w:hAnsi="仿宋" w:eastAsia="仿宋" w:cs="仿宋"/>
                <w:sz w:val="23"/>
                <w:szCs w:val="23"/>
              </w:rPr>
            </w:pPr>
            <w:r>
              <w:rPr>
                <w:rFonts w:hint="eastAsia" w:ascii="仿宋" w:hAnsi="仿宋" w:eastAsia="仿宋" w:cs="仿宋"/>
                <w:snapToGrid w:val="0"/>
                <w:color w:val="000000"/>
                <w:spacing w:val="8"/>
                <w:kern w:val="0"/>
                <w:sz w:val="31"/>
                <w:szCs w:val="31"/>
              </w:rPr>
              <w:t>宫彦良</w:t>
            </w:r>
          </w:p>
        </w:tc>
        <w:tc>
          <w:tcPr>
            <w:tcW w:w="2444" w:type="dxa"/>
            <w:vAlign w:val="top"/>
          </w:tcPr>
          <w:p>
            <w:pPr>
              <w:spacing w:before="39" w:line="241" w:lineRule="auto"/>
              <w:ind w:left="120" w:right="106"/>
              <w:rPr>
                <w:rFonts w:hint="eastAsia" w:ascii="仿宋" w:hAnsi="仿宋" w:eastAsia="仿宋" w:cs="仿宋"/>
                <w:spacing w:val="9"/>
                <w:sz w:val="23"/>
                <w:szCs w:val="23"/>
                <w:lang w:val="en-US" w:eastAsia="zh-CN"/>
              </w:rPr>
            </w:pPr>
            <w:r>
              <w:rPr>
                <w:rFonts w:hint="eastAsia" w:ascii="仿宋" w:hAnsi="仿宋" w:eastAsia="仿宋" w:cs="仿宋"/>
                <w:spacing w:val="9"/>
                <w:sz w:val="23"/>
                <w:szCs w:val="23"/>
                <w:lang w:val="en-US" w:eastAsia="zh-CN"/>
              </w:rPr>
              <w:t>项目组成员、注册会计师</w:t>
            </w:r>
          </w:p>
        </w:tc>
        <w:tc>
          <w:tcPr>
            <w:tcW w:w="4644" w:type="dxa"/>
            <w:vAlign w:val="top"/>
          </w:tcPr>
          <w:p>
            <w:pPr>
              <w:spacing w:before="39" w:line="236" w:lineRule="auto"/>
              <w:ind w:left="120" w:right="106" w:firstLine="7"/>
              <w:rPr>
                <w:rFonts w:ascii="仿宋" w:hAnsi="仿宋" w:eastAsia="仿宋" w:cs="仿宋"/>
                <w:sz w:val="23"/>
                <w:szCs w:val="23"/>
              </w:rPr>
            </w:pPr>
            <w:r>
              <w:rPr>
                <w:rFonts w:ascii="仿宋" w:hAnsi="仿宋" w:eastAsia="仿宋" w:cs="仿宋"/>
                <w:spacing w:val="16"/>
                <w:sz w:val="23"/>
                <w:szCs w:val="23"/>
              </w:rPr>
              <w:t>负</w:t>
            </w:r>
            <w:r>
              <w:rPr>
                <w:rFonts w:ascii="仿宋" w:hAnsi="仿宋" w:eastAsia="仿宋" w:cs="仿宋"/>
                <w:spacing w:val="14"/>
                <w:sz w:val="23"/>
                <w:szCs w:val="23"/>
              </w:rPr>
              <w:t>责</w:t>
            </w:r>
            <w:r>
              <w:rPr>
                <w:rFonts w:ascii="仿宋" w:hAnsi="仿宋" w:eastAsia="仿宋" w:cs="仿宋"/>
                <w:spacing w:val="8"/>
                <w:sz w:val="23"/>
                <w:szCs w:val="23"/>
              </w:rPr>
              <w:t>资料整理、社会调查、数据统计及部分报告</w:t>
            </w:r>
            <w:r>
              <w:rPr>
                <w:rFonts w:ascii="仿宋" w:hAnsi="仿宋" w:eastAsia="仿宋" w:cs="仿宋"/>
                <w:sz w:val="23"/>
                <w:szCs w:val="23"/>
              </w:rPr>
              <w:t xml:space="preserve"> </w:t>
            </w:r>
            <w:r>
              <w:rPr>
                <w:rFonts w:ascii="仿宋" w:hAnsi="仿宋" w:eastAsia="仿宋" w:cs="仿宋"/>
                <w:spacing w:val="5"/>
                <w:sz w:val="23"/>
                <w:szCs w:val="23"/>
              </w:rPr>
              <w:t>撰写工作</w:t>
            </w:r>
            <w:r>
              <w:rPr>
                <w:rFonts w:ascii="仿宋" w:hAnsi="仿宋" w:eastAsia="仿宋" w:cs="仿宋"/>
                <w:spacing w:val="4"/>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7" w:hRule="atLeast"/>
        </w:trPr>
        <w:tc>
          <w:tcPr>
            <w:tcW w:w="1438" w:type="dxa"/>
            <w:vAlign w:val="top"/>
          </w:tcPr>
          <w:p>
            <w:pPr>
              <w:spacing w:before="170" w:line="231" w:lineRule="auto"/>
              <w:ind w:left="443"/>
              <w:rPr>
                <w:rFonts w:ascii="仿宋" w:hAnsi="仿宋" w:eastAsia="仿宋" w:cs="仿宋"/>
                <w:sz w:val="23"/>
                <w:szCs w:val="23"/>
              </w:rPr>
            </w:pPr>
            <w:r>
              <w:rPr>
                <w:rFonts w:hint="eastAsia" w:ascii="仿宋" w:hAnsi="仿宋" w:eastAsia="仿宋" w:cs="仿宋"/>
                <w:snapToGrid w:val="0"/>
                <w:color w:val="000000"/>
                <w:spacing w:val="8"/>
                <w:kern w:val="0"/>
                <w:sz w:val="31"/>
                <w:szCs w:val="31"/>
              </w:rPr>
              <w:t>于汝凤</w:t>
            </w:r>
          </w:p>
        </w:tc>
        <w:tc>
          <w:tcPr>
            <w:tcW w:w="2444" w:type="dxa"/>
            <w:vAlign w:val="top"/>
          </w:tcPr>
          <w:p>
            <w:pPr>
              <w:spacing w:before="39" w:line="241" w:lineRule="auto"/>
              <w:ind w:left="120" w:right="106"/>
              <w:rPr>
                <w:rFonts w:hint="eastAsia" w:ascii="仿宋" w:hAnsi="仿宋" w:eastAsia="仿宋" w:cs="仿宋"/>
                <w:spacing w:val="9"/>
                <w:sz w:val="23"/>
                <w:szCs w:val="23"/>
                <w:lang w:val="en-US" w:eastAsia="zh-CN"/>
              </w:rPr>
            </w:pPr>
            <w:r>
              <w:rPr>
                <w:rFonts w:hint="eastAsia" w:ascii="仿宋" w:hAnsi="仿宋" w:eastAsia="仿宋" w:cs="仿宋"/>
                <w:spacing w:val="9"/>
                <w:sz w:val="23"/>
                <w:szCs w:val="23"/>
                <w:lang w:val="en-US" w:eastAsia="zh-CN"/>
              </w:rPr>
              <w:t>项目组成员、注册会计师</w:t>
            </w:r>
          </w:p>
        </w:tc>
        <w:tc>
          <w:tcPr>
            <w:tcW w:w="4644" w:type="dxa"/>
            <w:vAlign w:val="top"/>
          </w:tcPr>
          <w:p>
            <w:pPr>
              <w:spacing w:before="171" w:line="228" w:lineRule="auto"/>
              <w:ind w:left="127"/>
              <w:rPr>
                <w:rFonts w:ascii="仿宋" w:hAnsi="仿宋" w:eastAsia="仿宋" w:cs="仿宋"/>
                <w:sz w:val="23"/>
                <w:szCs w:val="23"/>
              </w:rPr>
            </w:pPr>
            <w:r>
              <w:rPr>
                <w:rFonts w:ascii="仿宋" w:hAnsi="仿宋" w:eastAsia="仿宋" w:cs="仿宋"/>
                <w:spacing w:val="13"/>
                <w:sz w:val="23"/>
                <w:szCs w:val="23"/>
              </w:rPr>
              <w:t>负</w:t>
            </w:r>
            <w:r>
              <w:rPr>
                <w:rFonts w:ascii="仿宋" w:hAnsi="仿宋" w:eastAsia="仿宋" w:cs="仿宋"/>
                <w:spacing w:val="8"/>
                <w:sz w:val="23"/>
                <w:szCs w:val="23"/>
              </w:rPr>
              <w:t>责资料整理、社会调查、数据统计工作。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9" w:hRule="atLeast"/>
        </w:trPr>
        <w:tc>
          <w:tcPr>
            <w:tcW w:w="1438" w:type="dxa"/>
            <w:vAlign w:val="top"/>
          </w:tcPr>
          <w:p>
            <w:pPr>
              <w:spacing w:before="198" w:line="229" w:lineRule="auto"/>
              <w:ind w:left="444"/>
              <w:rPr>
                <w:rFonts w:ascii="仿宋" w:hAnsi="仿宋" w:eastAsia="仿宋" w:cs="仿宋"/>
                <w:sz w:val="23"/>
                <w:szCs w:val="23"/>
              </w:rPr>
            </w:pPr>
            <w:r>
              <w:rPr>
                <w:rFonts w:hint="eastAsia" w:ascii="仿宋" w:hAnsi="仿宋" w:eastAsia="仿宋" w:cs="仿宋"/>
                <w:snapToGrid w:val="0"/>
                <w:color w:val="000000"/>
                <w:spacing w:val="8"/>
                <w:kern w:val="0"/>
                <w:sz w:val="31"/>
                <w:szCs w:val="31"/>
              </w:rPr>
              <w:t>王曙光</w:t>
            </w:r>
          </w:p>
        </w:tc>
        <w:tc>
          <w:tcPr>
            <w:tcW w:w="2444" w:type="dxa"/>
            <w:vAlign w:val="top"/>
          </w:tcPr>
          <w:p>
            <w:pPr>
              <w:spacing w:before="39" w:line="241" w:lineRule="auto"/>
              <w:ind w:left="120" w:right="106"/>
              <w:rPr>
                <w:rFonts w:hint="eastAsia" w:ascii="仿宋" w:hAnsi="仿宋" w:eastAsia="仿宋" w:cs="仿宋"/>
                <w:spacing w:val="9"/>
                <w:sz w:val="23"/>
                <w:szCs w:val="23"/>
                <w:lang w:val="en-US" w:eastAsia="zh-CN"/>
              </w:rPr>
            </w:pPr>
            <w:r>
              <w:rPr>
                <w:rFonts w:hint="eastAsia" w:ascii="仿宋" w:hAnsi="仿宋" w:eastAsia="仿宋" w:cs="仿宋"/>
                <w:spacing w:val="9"/>
                <w:sz w:val="23"/>
                <w:szCs w:val="23"/>
                <w:lang w:val="en-US" w:eastAsia="zh-CN"/>
              </w:rPr>
              <w:t>项目组成员、</w:t>
            </w:r>
            <w:r>
              <w:rPr>
                <w:rFonts w:hint="eastAsia" w:ascii="仿宋" w:hAnsi="仿宋" w:eastAsia="仿宋" w:cs="仿宋"/>
                <w:spacing w:val="9"/>
                <w:sz w:val="23"/>
                <w:szCs w:val="23"/>
              </w:rPr>
              <w:t>（高级工程师）</w:t>
            </w:r>
          </w:p>
        </w:tc>
        <w:tc>
          <w:tcPr>
            <w:tcW w:w="4644" w:type="dxa"/>
            <w:vAlign w:val="top"/>
          </w:tcPr>
          <w:p>
            <w:pPr>
              <w:spacing w:before="43" w:line="235" w:lineRule="auto"/>
              <w:ind w:left="120" w:right="106" w:firstLine="7"/>
              <w:rPr>
                <w:rFonts w:ascii="仿宋" w:hAnsi="仿宋" w:eastAsia="仿宋" w:cs="仿宋"/>
                <w:sz w:val="23"/>
                <w:szCs w:val="23"/>
              </w:rPr>
            </w:pPr>
            <w:r>
              <w:rPr>
                <w:rFonts w:ascii="仿宋" w:hAnsi="仿宋" w:eastAsia="仿宋" w:cs="仿宋"/>
                <w:spacing w:val="16"/>
                <w:sz w:val="23"/>
                <w:szCs w:val="23"/>
              </w:rPr>
              <w:t>负</w:t>
            </w:r>
            <w:r>
              <w:rPr>
                <w:rFonts w:ascii="仿宋" w:hAnsi="仿宋" w:eastAsia="仿宋" w:cs="仿宋"/>
                <w:spacing w:val="14"/>
                <w:sz w:val="23"/>
                <w:szCs w:val="23"/>
              </w:rPr>
              <w:t>责</w:t>
            </w:r>
            <w:r>
              <w:rPr>
                <w:rFonts w:ascii="仿宋" w:hAnsi="仿宋" w:eastAsia="仿宋" w:cs="仿宋"/>
                <w:spacing w:val="8"/>
                <w:sz w:val="23"/>
                <w:szCs w:val="23"/>
              </w:rPr>
              <w:t>资料整理、社会调查、数据统计及部分报告</w:t>
            </w:r>
            <w:r>
              <w:rPr>
                <w:rFonts w:ascii="仿宋" w:hAnsi="仿宋" w:eastAsia="仿宋" w:cs="仿宋"/>
                <w:sz w:val="23"/>
                <w:szCs w:val="23"/>
              </w:rPr>
              <w:t xml:space="preserve"> </w:t>
            </w:r>
            <w:r>
              <w:rPr>
                <w:rFonts w:ascii="仿宋" w:hAnsi="仿宋" w:eastAsia="仿宋" w:cs="仿宋"/>
                <w:spacing w:val="5"/>
                <w:sz w:val="23"/>
                <w:szCs w:val="23"/>
              </w:rPr>
              <w:t>撰写工作</w:t>
            </w:r>
            <w:r>
              <w:rPr>
                <w:rFonts w:ascii="仿宋" w:hAnsi="仿宋" w:eastAsia="仿宋" w:cs="仿宋"/>
                <w:spacing w:val="4"/>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9" w:hRule="atLeast"/>
        </w:trPr>
        <w:tc>
          <w:tcPr>
            <w:tcW w:w="1438" w:type="dxa"/>
            <w:vAlign w:val="top"/>
          </w:tcPr>
          <w:p>
            <w:pPr>
              <w:spacing w:before="198" w:line="231" w:lineRule="auto"/>
              <w:ind w:left="445"/>
              <w:rPr>
                <w:rFonts w:ascii="仿宋" w:hAnsi="仿宋" w:eastAsia="仿宋" w:cs="仿宋"/>
                <w:sz w:val="23"/>
                <w:szCs w:val="23"/>
              </w:rPr>
            </w:pPr>
            <w:r>
              <w:rPr>
                <w:rFonts w:hint="eastAsia" w:ascii="仿宋" w:hAnsi="仿宋" w:eastAsia="仿宋" w:cs="仿宋"/>
                <w:snapToGrid w:val="0"/>
                <w:color w:val="000000"/>
                <w:spacing w:val="8"/>
                <w:kern w:val="0"/>
                <w:sz w:val="31"/>
                <w:szCs w:val="31"/>
              </w:rPr>
              <w:t>李书超</w:t>
            </w:r>
          </w:p>
        </w:tc>
        <w:tc>
          <w:tcPr>
            <w:tcW w:w="2444" w:type="dxa"/>
            <w:vAlign w:val="top"/>
          </w:tcPr>
          <w:p>
            <w:pPr>
              <w:spacing w:before="39" w:line="241" w:lineRule="auto"/>
              <w:ind w:left="120" w:right="106"/>
              <w:rPr>
                <w:rFonts w:hint="eastAsia" w:ascii="仿宋" w:hAnsi="仿宋" w:eastAsia="仿宋" w:cs="仿宋"/>
                <w:spacing w:val="9"/>
                <w:sz w:val="23"/>
                <w:szCs w:val="23"/>
                <w:lang w:val="en-US" w:eastAsia="zh-CN"/>
              </w:rPr>
            </w:pPr>
            <w:r>
              <w:rPr>
                <w:rFonts w:hint="eastAsia" w:ascii="仿宋" w:hAnsi="仿宋" w:eastAsia="仿宋" w:cs="仿宋"/>
                <w:spacing w:val="9"/>
                <w:sz w:val="23"/>
                <w:szCs w:val="23"/>
                <w:lang w:val="en-US" w:eastAsia="zh-CN"/>
              </w:rPr>
              <w:t>项目组成员、</w:t>
            </w:r>
            <w:r>
              <w:rPr>
                <w:rFonts w:hint="eastAsia" w:ascii="仿宋" w:hAnsi="仿宋" w:eastAsia="仿宋" w:cs="仿宋"/>
                <w:spacing w:val="9"/>
                <w:sz w:val="23"/>
                <w:szCs w:val="23"/>
              </w:rPr>
              <w:t>注册造价师</w:t>
            </w:r>
          </w:p>
        </w:tc>
        <w:tc>
          <w:tcPr>
            <w:tcW w:w="4644" w:type="dxa"/>
            <w:vAlign w:val="top"/>
          </w:tcPr>
          <w:p>
            <w:pPr>
              <w:spacing w:before="40" w:line="236" w:lineRule="auto"/>
              <w:ind w:left="120" w:right="106" w:firstLine="7"/>
              <w:rPr>
                <w:rFonts w:ascii="仿宋" w:hAnsi="仿宋" w:eastAsia="仿宋" w:cs="仿宋"/>
                <w:sz w:val="23"/>
                <w:szCs w:val="23"/>
              </w:rPr>
            </w:pPr>
            <w:r>
              <w:rPr>
                <w:rFonts w:ascii="仿宋" w:hAnsi="仿宋" w:eastAsia="仿宋" w:cs="仿宋"/>
                <w:spacing w:val="16"/>
                <w:sz w:val="23"/>
                <w:szCs w:val="23"/>
              </w:rPr>
              <w:t>负</w:t>
            </w:r>
            <w:r>
              <w:rPr>
                <w:rFonts w:ascii="仿宋" w:hAnsi="仿宋" w:eastAsia="仿宋" w:cs="仿宋"/>
                <w:spacing w:val="14"/>
                <w:sz w:val="23"/>
                <w:szCs w:val="23"/>
              </w:rPr>
              <w:t>责</w:t>
            </w:r>
            <w:r>
              <w:rPr>
                <w:rFonts w:ascii="仿宋" w:hAnsi="仿宋" w:eastAsia="仿宋" w:cs="仿宋"/>
                <w:spacing w:val="8"/>
                <w:sz w:val="23"/>
                <w:szCs w:val="23"/>
              </w:rPr>
              <w:t>资料整理、社会调查、数据统计及部分报告</w:t>
            </w:r>
            <w:r>
              <w:rPr>
                <w:rFonts w:ascii="仿宋" w:hAnsi="仿宋" w:eastAsia="仿宋" w:cs="仿宋"/>
                <w:sz w:val="23"/>
                <w:szCs w:val="23"/>
              </w:rPr>
              <w:t xml:space="preserve"> </w:t>
            </w:r>
            <w:r>
              <w:rPr>
                <w:rFonts w:ascii="仿宋" w:hAnsi="仿宋" w:eastAsia="仿宋" w:cs="仿宋"/>
                <w:spacing w:val="5"/>
                <w:sz w:val="23"/>
                <w:szCs w:val="23"/>
              </w:rPr>
              <w:t>撰写工作</w:t>
            </w:r>
            <w:r>
              <w:rPr>
                <w:rFonts w:ascii="仿宋" w:hAnsi="仿宋" w:eastAsia="仿宋" w:cs="仿宋"/>
                <w:spacing w:val="4"/>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9" w:hRule="atLeast"/>
        </w:trPr>
        <w:tc>
          <w:tcPr>
            <w:tcW w:w="1438" w:type="dxa"/>
            <w:vAlign w:val="top"/>
          </w:tcPr>
          <w:p>
            <w:pPr>
              <w:spacing w:before="197" w:line="231" w:lineRule="auto"/>
              <w:ind w:left="443"/>
              <w:rPr>
                <w:rFonts w:ascii="仿宋" w:hAnsi="仿宋" w:eastAsia="仿宋" w:cs="仿宋"/>
                <w:sz w:val="23"/>
                <w:szCs w:val="23"/>
              </w:rPr>
            </w:pPr>
            <w:r>
              <w:rPr>
                <w:rFonts w:hint="eastAsia" w:ascii="仿宋" w:hAnsi="仿宋" w:eastAsia="仿宋" w:cs="仿宋"/>
                <w:snapToGrid w:val="0"/>
                <w:color w:val="000000"/>
                <w:spacing w:val="8"/>
                <w:kern w:val="0"/>
                <w:sz w:val="31"/>
                <w:szCs w:val="31"/>
              </w:rPr>
              <w:t>邵诗旭</w:t>
            </w:r>
          </w:p>
        </w:tc>
        <w:tc>
          <w:tcPr>
            <w:tcW w:w="2444" w:type="dxa"/>
            <w:vAlign w:val="top"/>
          </w:tcPr>
          <w:p>
            <w:pPr>
              <w:spacing w:before="39" w:line="241" w:lineRule="auto"/>
              <w:ind w:left="120" w:right="106"/>
              <w:rPr>
                <w:rFonts w:hint="eastAsia" w:ascii="仿宋" w:hAnsi="仿宋" w:eastAsia="仿宋" w:cs="仿宋"/>
                <w:spacing w:val="9"/>
                <w:sz w:val="23"/>
                <w:szCs w:val="23"/>
                <w:lang w:val="en-US" w:eastAsia="zh-CN"/>
              </w:rPr>
            </w:pPr>
            <w:r>
              <w:rPr>
                <w:rFonts w:hint="eastAsia" w:ascii="仿宋" w:hAnsi="仿宋" w:eastAsia="仿宋" w:cs="仿宋"/>
                <w:spacing w:val="9"/>
                <w:sz w:val="23"/>
                <w:szCs w:val="23"/>
                <w:lang w:val="en-US" w:eastAsia="zh-CN"/>
              </w:rPr>
              <w:t>项目组成员</w:t>
            </w:r>
          </w:p>
        </w:tc>
        <w:tc>
          <w:tcPr>
            <w:tcW w:w="4644" w:type="dxa"/>
            <w:vAlign w:val="top"/>
          </w:tcPr>
          <w:p>
            <w:pPr>
              <w:spacing w:before="40" w:line="236" w:lineRule="auto"/>
              <w:ind w:left="120" w:right="106" w:firstLine="7"/>
              <w:rPr>
                <w:rFonts w:ascii="仿宋" w:hAnsi="仿宋" w:eastAsia="仿宋" w:cs="仿宋"/>
                <w:sz w:val="23"/>
                <w:szCs w:val="23"/>
              </w:rPr>
            </w:pPr>
            <w:r>
              <w:rPr>
                <w:rFonts w:ascii="仿宋" w:hAnsi="仿宋" w:eastAsia="仿宋" w:cs="仿宋"/>
                <w:spacing w:val="16"/>
                <w:sz w:val="23"/>
                <w:szCs w:val="23"/>
              </w:rPr>
              <w:t>负</w:t>
            </w:r>
            <w:r>
              <w:rPr>
                <w:rFonts w:ascii="仿宋" w:hAnsi="仿宋" w:eastAsia="仿宋" w:cs="仿宋"/>
                <w:spacing w:val="14"/>
                <w:sz w:val="23"/>
                <w:szCs w:val="23"/>
              </w:rPr>
              <w:t>责</w:t>
            </w:r>
            <w:r>
              <w:rPr>
                <w:rFonts w:ascii="仿宋" w:hAnsi="仿宋" w:eastAsia="仿宋" w:cs="仿宋"/>
                <w:spacing w:val="8"/>
                <w:sz w:val="23"/>
                <w:szCs w:val="23"/>
              </w:rPr>
              <w:t>资料整理、社会调查、数据统计及部分报告</w:t>
            </w:r>
            <w:r>
              <w:rPr>
                <w:rFonts w:ascii="仿宋" w:hAnsi="仿宋" w:eastAsia="仿宋" w:cs="仿宋"/>
                <w:sz w:val="23"/>
                <w:szCs w:val="23"/>
              </w:rPr>
              <w:t xml:space="preserve"> </w:t>
            </w:r>
            <w:r>
              <w:rPr>
                <w:rFonts w:ascii="仿宋" w:hAnsi="仿宋" w:eastAsia="仿宋" w:cs="仿宋"/>
                <w:spacing w:val="5"/>
                <w:sz w:val="23"/>
                <w:szCs w:val="23"/>
              </w:rPr>
              <w:t>撰写工作</w:t>
            </w:r>
            <w:r>
              <w:rPr>
                <w:rFonts w:ascii="仿宋" w:hAnsi="仿宋" w:eastAsia="仿宋" w:cs="仿宋"/>
                <w:spacing w:val="4"/>
                <w:sz w:val="23"/>
                <w:szCs w:val="23"/>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2" w:hRule="atLeast"/>
        </w:trPr>
        <w:tc>
          <w:tcPr>
            <w:tcW w:w="1438" w:type="dxa"/>
            <w:vAlign w:val="top"/>
          </w:tcPr>
          <w:p>
            <w:pPr>
              <w:spacing w:before="84" w:line="230" w:lineRule="auto"/>
              <w:ind w:left="443" w:leftChars="0"/>
              <w:rPr>
                <w:rFonts w:ascii="仿宋" w:hAnsi="仿宋" w:eastAsia="仿宋" w:cs="仿宋"/>
                <w:sz w:val="23"/>
                <w:szCs w:val="23"/>
              </w:rPr>
            </w:pPr>
            <w:r>
              <w:rPr>
                <w:rFonts w:hint="eastAsia" w:ascii="仿宋" w:hAnsi="仿宋" w:eastAsia="仿宋" w:cs="仿宋"/>
                <w:snapToGrid w:val="0"/>
                <w:color w:val="000000"/>
                <w:spacing w:val="8"/>
                <w:kern w:val="0"/>
                <w:sz w:val="31"/>
                <w:szCs w:val="31"/>
              </w:rPr>
              <w:t>张梅</w:t>
            </w:r>
          </w:p>
        </w:tc>
        <w:tc>
          <w:tcPr>
            <w:tcW w:w="2444" w:type="dxa"/>
            <w:vAlign w:val="top"/>
          </w:tcPr>
          <w:p>
            <w:pPr>
              <w:spacing w:before="39" w:line="241" w:lineRule="auto"/>
              <w:ind w:left="120" w:leftChars="0" w:right="106" w:rightChars="0"/>
              <w:rPr>
                <w:rFonts w:hint="eastAsia" w:ascii="仿宋" w:hAnsi="仿宋" w:eastAsia="仿宋" w:cs="仿宋"/>
                <w:spacing w:val="9"/>
                <w:sz w:val="23"/>
                <w:szCs w:val="23"/>
                <w:lang w:val="en-US" w:eastAsia="zh-CN"/>
              </w:rPr>
            </w:pPr>
            <w:r>
              <w:rPr>
                <w:rFonts w:hint="eastAsia" w:ascii="仿宋" w:hAnsi="仿宋" w:eastAsia="仿宋" w:cs="仿宋"/>
                <w:spacing w:val="9"/>
                <w:sz w:val="23"/>
                <w:szCs w:val="23"/>
                <w:lang w:val="en-US" w:eastAsia="zh-CN"/>
              </w:rPr>
              <w:t>实施组成员、</w:t>
            </w:r>
            <w:r>
              <w:rPr>
                <w:rFonts w:hint="eastAsia" w:ascii="仿宋" w:hAnsi="仿宋" w:eastAsia="仿宋" w:cs="仿宋"/>
                <w:spacing w:val="9"/>
                <w:sz w:val="23"/>
                <w:szCs w:val="23"/>
              </w:rPr>
              <w:t>助理工程师</w:t>
            </w:r>
          </w:p>
        </w:tc>
        <w:tc>
          <w:tcPr>
            <w:tcW w:w="4644" w:type="dxa"/>
            <w:vAlign w:val="top"/>
          </w:tcPr>
          <w:p>
            <w:pPr>
              <w:spacing w:before="84" w:line="228" w:lineRule="auto"/>
              <w:ind w:left="121" w:leftChars="0"/>
              <w:rPr>
                <w:rFonts w:ascii="仿宋" w:hAnsi="仿宋" w:eastAsia="仿宋" w:cs="仿宋"/>
                <w:sz w:val="23"/>
                <w:szCs w:val="23"/>
              </w:rPr>
            </w:pPr>
            <w:r>
              <w:rPr>
                <w:rFonts w:ascii="仿宋" w:hAnsi="仿宋" w:eastAsia="仿宋" w:cs="仿宋"/>
                <w:spacing w:val="16"/>
                <w:sz w:val="23"/>
                <w:szCs w:val="23"/>
              </w:rPr>
              <w:t>协</w:t>
            </w:r>
            <w:r>
              <w:rPr>
                <w:rFonts w:ascii="仿宋" w:hAnsi="仿宋" w:eastAsia="仿宋" w:cs="仿宋"/>
                <w:spacing w:val="11"/>
                <w:sz w:val="23"/>
                <w:szCs w:val="23"/>
              </w:rPr>
              <w:t>助</w:t>
            </w:r>
            <w:r>
              <w:rPr>
                <w:rFonts w:ascii="仿宋" w:hAnsi="仿宋" w:eastAsia="仿宋" w:cs="仿宋"/>
                <w:spacing w:val="8"/>
                <w:sz w:val="23"/>
                <w:szCs w:val="23"/>
              </w:rPr>
              <w:t>资料整理、社会调查、数据统计工作。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02" w:hRule="atLeast"/>
        </w:trPr>
        <w:tc>
          <w:tcPr>
            <w:tcW w:w="1438" w:type="dxa"/>
            <w:vAlign w:val="top"/>
          </w:tcPr>
          <w:p>
            <w:pPr>
              <w:spacing w:before="84" w:line="230" w:lineRule="auto"/>
              <w:ind w:left="443"/>
              <w:rPr>
                <w:rFonts w:ascii="仿宋" w:hAnsi="仿宋" w:eastAsia="仿宋" w:cs="仿宋"/>
                <w:sz w:val="23"/>
                <w:szCs w:val="23"/>
              </w:rPr>
            </w:pPr>
            <w:r>
              <w:rPr>
                <w:rFonts w:hint="eastAsia" w:ascii="仿宋" w:hAnsi="仿宋" w:eastAsia="仿宋" w:cs="仿宋"/>
                <w:snapToGrid w:val="0"/>
                <w:color w:val="000000"/>
                <w:spacing w:val="8"/>
                <w:kern w:val="0"/>
                <w:sz w:val="31"/>
                <w:szCs w:val="31"/>
              </w:rPr>
              <w:t>邓小洋</w:t>
            </w:r>
          </w:p>
        </w:tc>
        <w:tc>
          <w:tcPr>
            <w:tcW w:w="2444" w:type="dxa"/>
            <w:vAlign w:val="top"/>
          </w:tcPr>
          <w:p>
            <w:pPr>
              <w:spacing w:before="39" w:line="241" w:lineRule="auto"/>
              <w:ind w:left="120" w:right="106"/>
              <w:rPr>
                <w:rFonts w:hint="eastAsia" w:ascii="仿宋" w:hAnsi="仿宋" w:eastAsia="仿宋" w:cs="仿宋"/>
                <w:spacing w:val="9"/>
                <w:sz w:val="23"/>
                <w:szCs w:val="23"/>
                <w:lang w:val="en-US" w:eastAsia="zh-CN"/>
              </w:rPr>
            </w:pPr>
            <w:r>
              <w:rPr>
                <w:rFonts w:hint="eastAsia" w:ascii="仿宋" w:hAnsi="仿宋" w:eastAsia="仿宋" w:cs="仿宋"/>
                <w:spacing w:val="9"/>
                <w:sz w:val="23"/>
                <w:szCs w:val="23"/>
                <w:lang w:val="en-US" w:eastAsia="zh-CN"/>
              </w:rPr>
              <w:t>实施组成员、</w:t>
            </w:r>
            <w:r>
              <w:rPr>
                <w:rFonts w:hint="eastAsia" w:ascii="仿宋" w:hAnsi="仿宋" w:eastAsia="仿宋" w:cs="仿宋"/>
                <w:spacing w:val="9"/>
                <w:sz w:val="23"/>
                <w:szCs w:val="23"/>
              </w:rPr>
              <w:t>助理工程师</w:t>
            </w:r>
          </w:p>
        </w:tc>
        <w:tc>
          <w:tcPr>
            <w:tcW w:w="4644" w:type="dxa"/>
            <w:vAlign w:val="top"/>
          </w:tcPr>
          <w:p>
            <w:pPr>
              <w:spacing w:before="84" w:line="228" w:lineRule="auto"/>
              <w:ind w:left="121"/>
              <w:rPr>
                <w:rFonts w:ascii="仿宋" w:hAnsi="仿宋" w:eastAsia="仿宋" w:cs="仿宋"/>
                <w:sz w:val="23"/>
                <w:szCs w:val="23"/>
              </w:rPr>
            </w:pPr>
            <w:r>
              <w:rPr>
                <w:rFonts w:ascii="仿宋" w:hAnsi="仿宋" w:eastAsia="仿宋" w:cs="仿宋"/>
                <w:spacing w:val="16"/>
                <w:sz w:val="23"/>
                <w:szCs w:val="23"/>
              </w:rPr>
              <w:t>协</w:t>
            </w:r>
            <w:r>
              <w:rPr>
                <w:rFonts w:ascii="仿宋" w:hAnsi="仿宋" w:eastAsia="仿宋" w:cs="仿宋"/>
                <w:spacing w:val="11"/>
                <w:sz w:val="23"/>
                <w:szCs w:val="23"/>
              </w:rPr>
              <w:t>助</w:t>
            </w:r>
            <w:r>
              <w:rPr>
                <w:rFonts w:ascii="仿宋" w:hAnsi="仿宋" w:eastAsia="仿宋" w:cs="仿宋"/>
                <w:spacing w:val="8"/>
                <w:sz w:val="23"/>
                <w:szCs w:val="23"/>
              </w:rPr>
              <w:t>资料整理、社会调查、数据统计工作。</w:t>
            </w:r>
          </w:p>
        </w:tc>
      </w:tr>
    </w:tbl>
    <w:p/>
    <w:sectPr>
      <w:headerReference r:id="rId57" w:type="default"/>
      <w:footerReference r:id="rId58"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77696" behindDoc="0" locked="0" layoutInCell="1" allowOverlap="1">
              <wp:simplePos x="0" y="0"/>
              <wp:positionH relativeFrom="margin">
                <wp:align>outside</wp:align>
              </wp:positionH>
              <wp:positionV relativeFrom="paragraph">
                <wp:posOffset>-63500</wp:posOffset>
              </wp:positionV>
              <wp:extent cx="1828800" cy="1828800"/>
              <wp:effectExtent l="0" t="0" r="0" b="0"/>
              <wp:wrapNone/>
              <wp:docPr id="165" name="文本框 1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5pt;height:144pt;width:144pt;mso-position-horizontal:outside;mso-position-horizontal-relative:margin;mso-wrap-style:none;z-index:251677696;mso-width-relative:page;mso-height-relative:page;" filled="f" stroked="f" coordsize="21600,21600" o:gfxdata="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Y7FzdMAAAAIAQAADwAAAAAAAAAB&#10;ACAAAAAiAAAAZHJzL2Rvd25yZXYueG1sUEsBAhQAFAAAAAgAh07iQISDDX0VAgAAFwQAAA4AAAAA&#10;AAAAAQAgAAAAIgEAAGRycy9lMm9Eb2MueG1sUEsFBgAAAAAGAAYAWQEAAKkFAAAAAA==&#10;">
              <v:fill on="f" focussize="0,0"/>
              <v:stroke on="f" weight="0.5pt"/>
              <v:imagedata o:title=""/>
              <o:lock v:ext="edit" aspectratio="f"/>
              <v:textbox inset="0mm,0mm,0mm,0mm" style="mso-fit-shape-to-text:t;">
                <w:txbxContent>
                  <w:p>
                    <w:pPr>
                      <w:pStyle w:val="7"/>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1172210</wp:posOffset>
              </wp:positionH>
              <wp:positionV relativeFrom="page">
                <wp:posOffset>6744970</wp:posOffset>
              </wp:positionV>
              <wp:extent cx="384175" cy="82550"/>
              <wp:effectExtent l="0" t="0" r="0" b="0"/>
              <wp:wrapNone/>
              <wp:docPr id="198" name="Shape 198"/>
              <wp:cNvGraphicFramePr/>
              <a:graphic xmlns:a="http://schemas.openxmlformats.org/drawingml/2006/main">
                <a:graphicData uri="http://schemas.microsoft.com/office/word/2010/wordprocessingShape">
                  <wps:wsp>
                    <wps:cNvSpPr txBox="1"/>
                    <wps:spPr>
                      <a:xfrm>
                        <a:off x="0" y="0"/>
                        <a:ext cx="384175" cy="82550"/>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rPr>
                              <w:sz w:val="20"/>
                              <w:szCs w:val="20"/>
                            </w:rPr>
                          </w:pPr>
                          <w:r>
                            <w:rPr>
                              <w:b/>
                              <w:bCs/>
                              <w:i w:val="0"/>
                              <w:iCs w:val="0"/>
                              <w:color w:val="000000"/>
                              <w:spacing w:val="0"/>
                              <w:w w:val="100"/>
                              <w:position w:val="0"/>
                              <w:sz w:val="18"/>
                              <w:szCs w:val="18"/>
                              <w:lang w:val="en-US" w:eastAsia="en-US" w:bidi="en-US"/>
                            </w:rPr>
                            <w:t>—</w:t>
                          </w:r>
                          <w:r>
                            <w:fldChar w:fldCharType="begin"/>
                          </w:r>
                          <w:r>
                            <w:instrText xml:space="preserve"> PAGE \* MERGEFORMAT </w:instrText>
                          </w:r>
                          <w:r>
                            <w:fldChar w:fldCharType="separate"/>
                          </w:r>
                          <w:r>
                            <w:rPr>
                              <w:b/>
                              <w:bCs/>
                              <w:i w:val="0"/>
                              <w:iCs w:val="0"/>
                              <w:color w:val="000000"/>
                              <w:spacing w:val="0"/>
                              <w:w w:val="100"/>
                              <w:position w:val="0"/>
                              <w:sz w:val="18"/>
                              <w:szCs w:val="18"/>
                              <w:lang w:val="en-US" w:eastAsia="en-US" w:bidi="en-US"/>
                            </w:rPr>
                            <w:t>#</w:t>
                          </w:r>
                          <w:r>
                            <w:rPr>
                              <w:b/>
                              <w:bCs/>
                              <w:i w:val="0"/>
                              <w:iCs w:val="0"/>
                              <w:color w:val="000000"/>
                              <w:spacing w:val="0"/>
                              <w:w w:val="100"/>
                              <w:position w:val="0"/>
                              <w:sz w:val="18"/>
                              <w:szCs w:val="18"/>
                              <w:lang w:val="en-US" w:eastAsia="en-US" w:bidi="en-US"/>
                            </w:rPr>
                            <w:fldChar w:fldCharType="end"/>
                          </w:r>
                          <w:r>
                            <w:rPr>
                              <w:b/>
                              <w:bCs/>
                              <w:i w:val="0"/>
                              <w:iCs w:val="0"/>
                              <w:color w:val="000000"/>
                              <w:spacing w:val="0"/>
                              <w:w w:val="100"/>
                              <w:position w:val="0"/>
                              <w:sz w:val="18"/>
                              <w:szCs w:val="18"/>
                              <w:lang w:val="en-US" w:eastAsia="en-US" w:bidi="en-US"/>
                            </w:rPr>
                            <w:t xml:space="preserve"> </w:t>
                          </w:r>
                          <w:r>
                            <w:rPr>
                              <w:i w:val="0"/>
                              <w:iCs w:val="0"/>
                              <w:color w:val="000000"/>
                              <w:spacing w:val="0"/>
                              <w:w w:val="100"/>
                              <w:position w:val="0"/>
                              <w:sz w:val="20"/>
                              <w:szCs w:val="20"/>
                            </w:rPr>
                            <w:t>一</w:t>
                          </w:r>
                        </w:p>
                      </w:txbxContent>
                    </wps:txbx>
                    <wps:bodyPr wrap="none" lIns="0" tIns="0" rIns="0" bIns="0">
                      <a:spAutoFit/>
                    </wps:bodyPr>
                  </wps:wsp>
                </a:graphicData>
              </a:graphic>
            </wp:anchor>
          </w:drawing>
        </mc:Choice>
        <mc:Fallback>
          <w:pict>
            <v:shape id="Shape 198" o:spid="_x0000_s1026" o:spt="202" type="#_x0000_t202" style="position:absolute;left:0pt;margin-left:92.3pt;margin-top:531.1pt;height:6.5pt;width:30.25pt;mso-position-horizontal-relative:page;mso-position-vertical-relative:page;mso-wrap-style:none;z-index:-251656192;mso-width-relative:page;mso-height-relative:page;" filled="f" stroked="f" coordsize="21600,21600" o:gfxdata="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ooMOj9gAAAANAQAADwAAAAAAAAABACAAAAAiAAAAZHJzL2Rv&#10;d25yZXYueG1sUEsBAhQAFAAAAAgAh07iQLhBiO+PAQAAJAMAAA4AAAAAAAAAAQAgAAAAJwEAAGRy&#10;cy9lMm9Eb2MueG1sUEsFBgAAAAAGAAYAWQEAACgFA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rPr>
                        <w:sz w:val="20"/>
                        <w:szCs w:val="20"/>
                      </w:rPr>
                    </w:pPr>
                    <w:r>
                      <w:rPr>
                        <w:b/>
                        <w:bCs/>
                        <w:i w:val="0"/>
                        <w:iCs w:val="0"/>
                        <w:color w:val="000000"/>
                        <w:spacing w:val="0"/>
                        <w:w w:val="100"/>
                        <w:position w:val="0"/>
                        <w:sz w:val="18"/>
                        <w:szCs w:val="18"/>
                        <w:lang w:val="en-US" w:eastAsia="en-US" w:bidi="en-US"/>
                      </w:rPr>
                      <w:t>—</w:t>
                    </w:r>
                    <w:r>
                      <w:fldChar w:fldCharType="begin"/>
                    </w:r>
                    <w:r>
                      <w:instrText xml:space="preserve"> PAGE \* MERGEFORMAT </w:instrText>
                    </w:r>
                    <w:r>
                      <w:fldChar w:fldCharType="separate"/>
                    </w:r>
                    <w:r>
                      <w:rPr>
                        <w:b/>
                        <w:bCs/>
                        <w:i w:val="0"/>
                        <w:iCs w:val="0"/>
                        <w:color w:val="000000"/>
                        <w:spacing w:val="0"/>
                        <w:w w:val="100"/>
                        <w:position w:val="0"/>
                        <w:sz w:val="18"/>
                        <w:szCs w:val="18"/>
                        <w:lang w:val="en-US" w:eastAsia="en-US" w:bidi="en-US"/>
                      </w:rPr>
                      <w:t>#</w:t>
                    </w:r>
                    <w:r>
                      <w:rPr>
                        <w:b/>
                        <w:bCs/>
                        <w:i w:val="0"/>
                        <w:iCs w:val="0"/>
                        <w:color w:val="000000"/>
                        <w:spacing w:val="0"/>
                        <w:w w:val="100"/>
                        <w:position w:val="0"/>
                        <w:sz w:val="18"/>
                        <w:szCs w:val="18"/>
                        <w:lang w:val="en-US" w:eastAsia="en-US" w:bidi="en-US"/>
                      </w:rPr>
                      <w:fldChar w:fldCharType="end"/>
                    </w:r>
                    <w:r>
                      <w:rPr>
                        <w:b/>
                        <w:bCs/>
                        <w:i w:val="0"/>
                        <w:iCs w:val="0"/>
                        <w:color w:val="000000"/>
                        <w:spacing w:val="0"/>
                        <w:w w:val="100"/>
                        <w:position w:val="0"/>
                        <w:sz w:val="18"/>
                        <w:szCs w:val="18"/>
                        <w:lang w:val="en-US" w:eastAsia="en-US" w:bidi="en-US"/>
                      </w:rPr>
                      <w:t xml:space="preserve"> </w:t>
                    </w:r>
                    <w:r>
                      <w:rPr>
                        <w:i w:val="0"/>
                        <w:iCs w:val="0"/>
                        <w:color w:val="000000"/>
                        <w:spacing w:val="0"/>
                        <w:w w:val="100"/>
                        <w:position w:val="0"/>
                        <w:sz w:val="20"/>
                        <w:szCs w:val="20"/>
                      </w:rPr>
                      <w:t>一</w:t>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32"/>
      </w:rPr>
      <mc:AlternateContent>
        <mc:Choice Requires="wps">
          <w:drawing>
            <wp:anchor distT="0" distB="0" distL="114300" distR="114300" simplePos="0" relativeHeight="251666432" behindDoc="0" locked="0" layoutInCell="1" allowOverlap="1">
              <wp:simplePos x="0" y="0"/>
              <wp:positionH relativeFrom="margin">
                <wp:posOffset>9639300</wp:posOffset>
              </wp:positionH>
              <wp:positionV relativeFrom="paragraph">
                <wp:posOffset>-245110</wp:posOffset>
              </wp:positionV>
              <wp:extent cx="1828800" cy="1828800"/>
              <wp:effectExtent l="0" t="0" r="0" b="0"/>
              <wp:wrapNone/>
              <wp:docPr id="153" name="文本框 1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- 27 -</w:t>
                          </w:r>
                          <w:r>
                            <w:rPr>
                              <w:sz w:val="28"/>
                              <w:szCs w:val="4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759pt;margin-top:-19.3pt;height:144pt;width:144pt;mso-position-horizontal-relative:margin;mso-wrap-style:none;z-index:251666432;mso-width-relative:page;mso-height-relative:page;" filled="f" stroked="f" coordsize="21600,21600" o:gfxdata="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287i3ZAAAADQEAAA8A&#10;AAAAAAAAAQAgAAAAIgAAAGRycy9kb3ducmV2LnhtbFBLAQIUABQAAAAIAIdO4kCJat00FgIAABcE&#10;AAAOAAAAAAAAAAEAIAAAACgBAABkcnMvZTJvRG9jLnhtbFBLBQYAAAAABgAGAFkBAACwBQAAAAA=&#10;">
              <v:fill on="f" focussize="0,0"/>
              <v:stroke on="f" weight="0.5pt"/>
              <v:imagedata o:title=""/>
              <o:lock v:ext="edit" aspectratio="f"/>
              <v:textbox inset="0mm,0mm,0mm,0mm" style="mso-fit-shape-to-text:t;">
                <w:txbxContent>
                  <w:p>
                    <w:pPr>
                      <w:pStyle w:val="7"/>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- 27 -</w:t>
                    </w:r>
                    <w:r>
                      <w:rPr>
                        <w:sz w:val="28"/>
                        <w:szCs w:val="44"/>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8894445</wp:posOffset>
              </wp:positionH>
              <wp:positionV relativeFrom="page">
                <wp:posOffset>6547485</wp:posOffset>
              </wp:positionV>
              <wp:extent cx="408305" cy="79375"/>
              <wp:effectExtent l="0" t="0" r="0" b="0"/>
              <wp:wrapNone/>
              <wp:docPr id="208" name="Shape 208"/>
              <wp:cNvGraphicFramePr/>
              <a:graphic xmlns:a="http://schemas.openxmlformats.org/drawingml/2006/main">
                <a:graphicData uri="http://schemas.microsoft.com/office/word/2010/wordprocessingShape">
                  <wps:wsp>
                    <wps:cNvSpPr txBox="1"/>
                    <wps:spPr>
                      <a:xfrm>
                        <a:off x="0" y="0"/>
                        <a:ext cx="408305" cy="79375"/>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lang w:val="en-US" w:eastAsia="en-US" w:bidi="en-US"/>
                            </w:rPr>
                            <w:t>—</w:t>
                          </w:r>
                          <w:r>
                            <w:fldChar w:fldCharType="begin"/>
                          </w:r>
                          <w:r>
                            <w:instrText xml:space="preserve"> PAGE \* MERGEFORMAT </w:instrText>
                          </w:r>
                          <w:r>
                            <w:fldChar w:fldCharType="separate"/>
                          </w:r>
                          <w:r>
                            <w:rPr>
                              <w:i w:val="0"/>
                              <w:iCs w:val="0"/>
                              <w:color w:val="000000"/>
                              <w:spacing w:val="0"/>
                              <w:w w:val="100"/>
                              <w:position w:val="0"/>
                              <w:sz w:val="18"/>
                              <w:szCs w:val="18"/>
                              <w:lang w:val="en-US" w:eastAsia="en-US" w:bidi="en-US"/>
                            </w:rPr>
                            <w:t>#</w:t>
                          </w:r>
                          <w:r>
                            <w:rPr>
                              <w:i w:val="0"/>
                              <w:iCs w:val="0"/>
                              <w:color w:val="000000"/>
                              <w:spacing w:val="0"/>
                              <w:w w:val="100"/>
                              <w:position w:val="0"/>
                              <w:sz w:val="18"/>
                              <w:szCs w:val="18"/>
                              <w:lang w:val="en-US" w:eastAsia="en-US" w:bidi="en-US"/>
                            </w:rPr>
                            <w:fldChar w:fldCharType="end"/>
                          </w:r>
                          <w:r>
                            <w:rPr>
                              <w:i w:val="0"/>
                              <w:iCs w:val="0"/>
                              <w:color w:val="000000"/>
                              <w:spacing w:val="0"/>
                              <w:w w:val="100"/>
                              <w:position w:val="0"/>
                              <w:sz w:val="18"/>
                              <w:szCs w:val="18"/>
                              <w:lang w:val="en-US" w:eastAsia="en-US" w:bidi="en-US"/>
                            </w:rPr>
                            <w:t xml:space="preserve"> </w:t>
                          </w:r>
                          <w:r>
                            <w:rPr>
                              <w:i w:val="0"/>
                              <w:iCs w:val="0"/>
                              <w:color w:val="000000"/>
                              <w:spacing w:val="0"/>
                              <w:w w:val="100"/>
                              <w:position w:val="0"/>
                              <w:sz w:val="18"/>
                              <w:szCs w:val="18"/>
                            </w:rPr>
                            <w:t>—</w:t>
                          </w:r>
                        </w:p>
                      </w:txbxContent>
                    </wps:txbx>
                    <wps:bodyPr wrap="none" lIns="0" tIns="0" rIns="0" bIns="0">
                      <a:spAutoFit/>
                    </wps:bodyPr>
                  </wps:wsp>
                </a:graphicData>
              </a:graphic>
            </wp:anchor>
          </w:drawing>
        </mc:Choice>
        <mc:Fallback>
          <w:pict>
            <v:shape id="Shape 208" o:spid="_x0000_s1026" o:spt="202" type="#_x0000_t202" style="position:absolute;left:0pt;margin-left:700.35pt;margin-top:515.55pt;height:6.25pt;width:32.15pt;mso-position-horizontal-relative:page;mso-position-vertical-relative:page;mso-wrap-style:none;z-index:-251656192;mso-width-relative:page;mso-height-relative:page;" filled="f" stroked="f" coordsize="21600,21600" o:gfxdata="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N0JQivZAAAADwEAAA8AAAAAAAAAAQAgAAAAIgAAAGRycy9k&#10;b3ducmV2LnhtbFBLAQIUABQAAAAIAIdO4kCrRklSjwEAACQDAAAOAAAAAAAAAAEAIAAAACgBAABk&#10;cnMvZTJvRG9jLnhtbFBLBQYAAAAABgAGAFkBAAApBQ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lang w:val="en-US" w:eastAsia="en-US" w:bidi="en-US"/>
                      </w:rPr>
                      <w:t>—</w:t>
                    </w:r>
                    <w:r>
                      <w:fldChar w:fldCharType="begin"/>
                    </w:r>
                    <w:r>
                      <w:instrText xml:space="preserve"> PAGE \* MERGEFORMAT </w:instrText>
                    </w:r>
                    <w:r>
                      <w:fldChar w:fldCharType="separate"/>
                    </w:r>
                    <w:r>
                      <w:rPr>
                        <w:i w:val="0"/>
                        <w:iCs w:val="0"/>
                        <w:color w:val="000000"/>
                        <w:spacing w:val="0"/>
                        <w:w w:val="100"/>
                        <w:position w:val="0"/>
                        <w:sz w:val="18"/>
                        <w:szCs w:val="18"/>
                        <w:lang w:val="en-US" w:eastAsia="en-US" w:bidi="en-US"/>
                      </w:rPr>
                      <w:t>#</w:t>
                    </w:r>
                    <w:r>
                      <w:rPr>
                        <w:i w:val="0"/>
                        <w:iCs w:val="0"/>
                        <w:color w:val="000000"/>
                        <w:spacing w:val="0"/>
                        <w:w w:val="100"/>
                        <w:position w:val="0"/>
                        <w:sz w:val="18"/>
                        <w:szCs w:val="18"/>
                        <w:lang w:val="en-US" w:eastAsia="en-US" w:bidi="en-US"/>
                      </w:rPr>
                      <w:fldChar w:fldCharType="end"/>
                    </w:r>
                    <w:r>
                      <w:rPr>
                        <w:i w:val="0"/>
                        <w:iCs w:val="0"/>
                        <w:color w:val="000000"/>
                        <w:spacing w:val="0"/>
                        <w:w w:val="100"/>
                        <w:position w:val="0"/>
                        <w:sz w:val="18"/>
                        <w:szCs w:val="18"/>
                        <w:lang w:val="en-US" w:eastAsia="en-US" w:bidi="en-US"/>
                      </w:rPr>
                      <w:t xml:space="preserve"> </w:t>
                    </w:r>
                    <w:r>
                      <w:rPr>
                        <w:i w:val="0"/>
                        <w:iCs w:val="0"/>
                        <w:color w:val="000000"/>
                        <w:spacing w:val="0"/>
                        <w:w w:val="100"/>
                        <w:position w:val="0"/>
                        <w:sz w:val="18"/>
                        <w:szCs w:val="18"/>
                      </w:rPr>
                      <w:t>—</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32"/>
      </w:rPr>
      <mc:AlternateContent>
        <mc:Choice Requires="wps">
          <w:drawing>
            <wp:anchor distT="0" distB="0" distL="114300" distR="114300" simplePos="0" relativeHeight="251667456" behindDoc="0" locked="0" layoutInCell="1" allowOverlap="1">
              <wp:simplePos x="0" y="0"/>
              <wp:positionH relativeFrom="margin">
                <wp:posOffset>206375</wp:posOffset>
              </wp:positionH>
              <wp:positionV relativeFrom="paragraph">
                <wp:posOffset>-398145</wp:posOffset>
              </wp:positionV>
              <wp:extent cx="1828800" cy="1828800"/>
              <wp:effectExtent l="0" t="0" r="0" b="0"/>
              <wp:wrapNone/>
              <wp:docPr id="154" name="文本框 15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sz w:val="28"/>
                              <w:szCs w:val="44"/>
                            </w:rPr>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- 28 -</w:t>
                          </w:r>
                          <w:r>
                            <w:rPr>
                              <w:sz w:val="28"/>
                              <w:szCs w:val="4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16.25pt;margin-top:-31.35pt;height:144pt;width:144pt;mso-position-horizontal-relative:margin;mso-wrap-style:none;z-index:251667456;mso-width-relative:page;mso-height-relative:page;" filled="f" stroked="f" coordsize="21600,21600" o:gfxdata="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fN+qbXAAAACgEAAA8AAAAA&#10;AAAAAQAgAAAAIgAAAGRycy9kb3ducmV2LnhtbFBLAQIUABQAAAAIAIdO4kAaU+ZVFQIAABcEAAAO&#10;AAAAAAAAAAEAIAAAACYBAABkcnMvZTJvRG9jLnhtbFBLBQYAAAAABgAGAFkBAACtBQAAAAA=&#10;">
              <v:fill on="f" focussize="0,0"/>
              <v:stroke on="f" weight="0.5pt"/>
              <v:imagedata o:title=""/>
              <o:lock v:ext="edit" aspectratio="f"/>
              <v:textbox inset="0mm,0mm,0mm,0mm" style="mso-fit-shape-to-text:t;">
                <w:txbxContent>
                  <w:p>
                    <w:pPr>
                      <w:pStyle w:val="7"/>
                      <w:rPr>
                        <w:sz w:val="28"/>
                        <w:szCs w:val="44"/>
                      </w:rPr>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- 28 -</w:t>
                    </w:r>
                    <w:r>
                      <w:rPr>
                        <w:sz w:val="28"/>
                        <w:szCs w:val="44"/>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utoSpaceDE w:val="0"/>
      <w:autoSpaceDN w:val="0"/>
      <w:spacing w:before="0" w:after="0" w:line="14" w:lineRule="auto"/>
      <w:ind w:left="0" w:right="0"/>
      <w:jc w:val="left"/>
      <w:rPr>
        <w:rFonts w:ascii="宋体" w:hAnsi="宋体" w:eastAsia="宋体" w:cs="宋体"/>
        <w:sz w:val="20"/>
        <w:szCs w:val="32"/>
        <w:lang w:val="zh-CN" w:eastAsia="zh-CN" w:bidi="zh-CN"/>
      </w:rPr>
    </w:pPr>
    <w:r>
      <w:rPr>
        <w:sz w:val="20"/>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-63500</wp:posOffset>
              </wp:positionV>
              <wp:extent cx="561975" cy="284480"/>
              <wp:effectExtent l="0" t="0" r="0" b="0"/>
              <wp:wrapNone/>
              <wp:docPr id="155" name="文本框 155"/>
              <wp:cNvGraphicFramePr/>
              <a:graphic xmlns:a="http://schemas.openxmlformats.org/drawingml/2006/main">
                <a:graphicData uri="http://schemas.microsoft.com/office/word/2010/wordprocessingShape">
                  <wps:wsp>
                    <wps:cNvSpPr txBox="1"/>
                    <wps:spPr>
                      <a:xfrm>
                        <a:off x="0" y="0"/>
                        <a:ext cx="561975" cy="2844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- 30 -</w:t>
                          </w:r>
                          <w:r>
                            <w:rPr>
                              <w:sz w:val="28"/>
                              <w:szCs w:val="44"/>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5pt;height:22.4pt;width:44.25pt;mso-position-horizontal:outside;mso-position-horizontal-relative:margin;z-index:251668480;mso-width-relative:page;mso-height-relative:page;" filled="f" stroked="f" coordsize="21600,21600" o:gfxdata="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I8XMLtUAAAAGAQAA&#10;DwAAAAAAAAABACAAAAAiAAAAZHJzL2Rvd25yZXYueG1sUEsBAhQAFAAAAAgAh07iQBXkwrUcAgAA&#10;FwQAAA4AAAAAAAAAAQAgAAAAJAEAAGRycy9lMm9Eb2MueG1sUEsFBgAAAAAGAAYAWQEAALIFAAAA&#10;AA==&#10;">
              <v:fill on="f" focussize="0,0"/>
              <v:stroke on="f" weight="0.5pt"/>
              <v:imagedata o:title=""/>
              <o:lock v:ext="edit" aspectratio="f"/>
              <v:textbox inset="0mm,0mm,0mm,0mm">
                <w:txbxContent>
                  <w:p>
                    <w:pPr>
                      <w:pStyle w:val="7"/>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- 30 -</w:t>
                    </w:r>
                    <w:r>
                      <w:rPr>
                        <w:sz w:val="28"/>
                        <w:szCs w:val="44"/>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utoSpaceDE w:val="0"/>
      <w:autoSpaceDN w:val="0"/>
      <w:spacing w:before="0" w:after="0" w:line="14" w:lineRule="auto"/>
      <w:ind w:left="0" w:right="0"/>
      <w:jc w:val="left"/>
      <w:rPr>
        <w:rFonts w:ascii="宋体" w:hAnsi="宋体" w:eastAsia="宋体" w:cs="宋体"/>
        <w:sz w:val="20"/>
        <w:szCs w:val="32"/>
        <w:lang w:val="zh-CN" w:eastAsia="zh-CN" w:bidi="zh-CN"/>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32"/>
      </w:rPr>
      <mc:AlternateContent>
        <mc:Choice Requires="wps">
          <w:drawing>
            <wp:anchor distT="0" distB="0" distL="114300" distR="114300" simplePos="0" relativeHeight="251669504" behindDoc="0" locked="0" layoutInCell="1" allowOverlap="1">
              <wp:simplePos x="0" y="0"/>
              <wp:positionH relativeFrom="margin">
                <wp:posOffset>5433695</wp:posOffset>
              </wp:positionH>
              <wp:positionV relativeFrom="paragraph">
                <wp:posOffset>-412750</wp:posOffset>
              </wp:positionV>
              <wp:extent cx="1828800" cy="1828800"/>
              <wp:effectExtent l="0" t="0" r="0" b="0"/>
              <wp:wrapNone/>
              <wp:docPr id="156" name="文本框 15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- 35 -</w:t>
                          </w:r>
                          <w:r>
                            <w:rPr>
                              <w:sz w:val="28"/>
                              <w:szCs w:val="4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27.85pt;margin-top:-32.5pt;height:144pt;width:144pt;mso-position-horizontal-relative:margin;mso-wrap-style:none;z-index:251669504;mso-width-relative:page;mso-height-relative:page;" filled="f" stroked="f" coordsize="21600,21600" o:gfxdata="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tg585dkAAAAMAQAADwAA&#10;AAAAAAABACAAAAAiAAAAZHJzL2Rvd25yZXYueG1sUEsBAhQAFAAAAAgAh07iQI0tqrcVAgAAFwQA&#10;AA4AAAAAAAAAAQAgAAAAKAEAAGRycy9lMm9Eb2MueG1sUEsFBgAAAAAGAAYAWQEAAK8FAAAAAA==&#10;">
              <v:fill on="f" focussize="0,0"/>
              <v:stroke on="f" weight="0.5pt"/>
              <v:imagedata o:title=""/>
              <o:lock v:ext="edit" aspectratio="f"/>
              <v:textbox inset="0mm,0mm,0mm,0mm" style="mso-fit-shape-to-text:t;">
                <w:txbxContent>
                  <w:p>
                    <w:pPr>
                      <w:pStyle w:val="7"/>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- 35 -</w:t>
                    </w:r>
                    <w:r>
                      <w:rPr>
                        <w:sz w:val="28"/>
                        <w:szCs w:val="44"/>
                      </w:rP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1021715</wp:posOffset>
              </wp:positionH>
              <wp:positionV relativeFrom="page">
                <wp:posOffset>9900285</wp:posOffset>
              </wp:positionV>
              <wp:extent cx="399415" cy="82550"/>
              <wp:effectExtent l="0" t="0" r="0" b="0"/>
              <wp:wrapNone/>
              <wp:docPr id="530" name="Shape 530"/>
              <wp:cNvGraphicFramePr/>
              <a:graphic xmlns:a="http://schemas.openxmlformats.org/drawingml/2006/main">
                <a:graphicData uri="http://schemas.microsoft.com/office/word/2010/wordprocessingShape">
                  <wps:wsp>
                    <wps:cNvSpPr txBox="1"/>
                    <wps:spPr>
                      <a:xfrm>
                        <a:off x="0" y="0"/>
                        <a:ext cx="399415" cy="82550"/>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rPr>
                              <w:sz w:val="20"/>
                              <w:szCs w:val="20"/>
                            </w:rPr>
                          </w:pPr>
                          <w:r>
                            <w:rPr>
                              <w:i w:val="0"/>
                              <w:iCs w:val="0"/>
                              <w:color w:val="000000"/>
                              <w:spacing w:val="0"/>
                              <w:w w:val="100"/>
                              <w:position w:val="0"/>
                              <w:sz w:val="20"/>
                              <w:szCs w:val="20"/>
                              <w:lang w:val="en-US" w:eastAsia="en-US" w:bidi="en-US"/>
                            </w:rPr>
                            <w:t>—</w:t>
                          </w:r>
                          <w:r>
                            <w:fldChar w:fldCharType="begin"/>
                          </w:r>
                          <w:r>
                            <w:instrText xml:space="preserve"> PAGE \* MERGEFORMAT </w:instrText>
                          </w:r>
                          <w:r>
                            <w:fldChar w:fldCharType="separate"/>
                          </w:r>
                          <w:r>
                            <w:rPr>
                              <w:i w:val="0"/>
                              <w:iCs w:val="0"/>
                              <w:color w:val="000000"/>
                              <w:spacing w:val="0"/>
                              <w:w w:val="100"/>
                              <w:position w:val="0"/>
                              <w:sz w:val="20"/>
                              <w:szCs w:val="20"/>
                              <w:lang w:val="en-US" w:eastAsia="en-US" w:bidi="en-US"/>
                            </w:rPr>
                            <w:t>#</w:t>
                          </w:r>
                          <w:r>
                            <w:rPr>
                              <w:i w:val="0"/>
                              <w:iCs w:val="0"/>
                              <w:color w:val="000000"/>
                              <w:spacing w:val="0"/>
                              <w:w w:val="100"/>
                              <w:position w:val="0"/>
                              <w:sz w:val="20"/>
                              <w:szCs w:val="20"/>
                              <w:lang w:val="en-US" w:eastAsia="en-US" w:bidi="en-US"/>
                            </w:rPr>
                            <w:fldChar w:fldCharType="end"/>
                          </w:r>
                          <w:r>
                            <w:rPr>
                              <w:i w:val="0"/>
                              <w:iCs w:val="0"/>
                              <w:color w:val="000000"/>
                              <w:spacing w:val="0"/>
                              <w:w w:val="100"/>
                              <w:position w:val="0"/>
                              <w:sz w:val="20"/>
                              <w:szCs w:val="20"/>
                              <w:lang w:val="en-US" w:eastAsia="en-US" w:bidi="en-US"/>
                            </w:rPr>
                            <w:t xml:space="preserve"> </w:t>
                          </w:r>
                          <w:r>
                            <w:rPr>
                              <w:i w:val="0"/>
                              <w:iCs w:val="0"/>
                              <w:color w:val="000000"/>
                              <w:spacing w:val="0"/>
                              <w:w w:val="100"/>
                              <w:position w:val="0"/>
                              <w:sz w:val="20"/>
                              <w:szCs w:val="20"/>
                            </w:rPr>
                            <w:t>—</w:t>
                          </w:r>
                        </w:p>
                      </w:txbxContent>
                    </wps:txbx>
                    <wps:bodyPr wrap="none" lIns="0" tIns="0" rIns="0" bIns="0">
                      <a:spAutoFit/>
                    </wps:bodyPr>
                  </wps:wsp>
                </a:graphicData>
              </a:graphic>
            </wp:anchor>
          </w:drawing>
        </mc:Choice>
        <mc:Fallback>
          <w:pict>
            <v:shape id="Shape 530" o:spid="_x0000_s1026" o:spt="202" type="#_x0000_t202" style="position:absolute;left:0pt;margin-left:80.45pt;margin-top:779.55pt;height:6.5pt;width:31.45pt;mso-position-horizontal-relative:page;mso-position-vertical-relative:page;mso-wrap-style:none;z-index:-251656192;mso-width-relative:page;mso-height-relative:page;" filled="f" stroked="f" coordsize="21600,21600" o:gfxdata="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KCHETXYAAAADQEAAA8AAAAAAAAAAQAgAAAAIgAAAGRycy9k&#10;b3ducmV2LnhtbFBLAQIUABQAAAAIAIdO4kDQcPIEkAEAACQDAAAOAAAAAAAAAAEAIAAAACcBAABk&#10;cnMvZTJvRG9jLnhtbFBLBQYAAAAABgAGAFkBAAApBQ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rPr>
                        <w:sz w:val="20"/>
                        <w:szCs w:val="20"/>
                      </w:rPr>
                    </w:pPr>
                    <w:r>
                      <w:rPr>
                        <w:i w:val="0"/>
                        <w:iCs w:val="0"/>
                        <w:color w:val="000000"/>
                        <w:spacing w:val="0"/>
                        <w:w w:val="100"/>
                        <w:position w:val="0"/>
                        <w:sz w:val="20"/>
                        <w:szCs w:val="20"/>
                        <w:lang w:val="en-US" w:eastAsia="en-US" w:bidi="en-US"/>
                      </w:rPr>
                      <w:t>—</w:t>
                    </w:r>
                    <w:r>
                      <w:fldChar w:fldCharType="begin"/>
                    </w:r>
                    <w:r>
                      <w:instrText xml:space="preserve"> PAGE \* MERGEFORMAT </w:instrText>
                    </w:r>
                    <w:r>
                      <w:fldChar w:fldCharType="separate"/>
                    </w:r>
                    <w:r>
                      <w:rPr>
                        <w:i w:val="0"/>
                        <w:iCs w:val="0"/>
                        <w:color w:val="000000"/>
                        <w:spacing w:val="0"/>
                        <w:w w:val="100"/>
                        <w:position w:val="0"/>
                        <w:sz w:val="20"/>
                        <w:szCs w:val="20"/>
                        <w:lang w:val="en-US" w:eastAsia="en-US" w:bidi="en-US"/>
                      </w:rPr>
                      <w:t>#</w:t>
                    </w:r>
                    <w:r>
                      <w:rPr>
                        <w:i w:val="0"/>
                        <w:iCs w:val="0"/>
                        <w:color w:val="000000"/>
                        <w:spacing w:val="0"/>
                        <w:w w:val="100"/>
                        <w:position w:val="0"/>
                        <w:sz w:val="20"/>
                        <w:szCs w:val="20"/>
                        <w:lang w:val="en-US" w:eastAsia="en-US" w:bidi="en-US"/>
                      </w:rPr>
                      <w:fldChar w:fldCharType="end"/>
                    </w:r>
                    <w:r>
                      <w:rPr>
                        <w:i w:val="0"/>
                        <w:iCs w:val="0"/>
                        <w:color w:val="000000"/>
                        <w:spacing w:val="0"/>
                        <w:w w:val="100"/>
                        <w:position w:val="0"/>
                        <w:sz w:val="20"/>
                        <w:szCs w:val="20"/>
                        <w:lang w:val="en-US" w:eastAsia="en-US" w:bidi="en-US"/>
                      </w:rPr>
                      <w:t xml:space="preserve"> </w:t>
                    </w:r>
                    <w:r>
                      <w:rPr>
                        <w:i w:val="0"/>
                        <w:iCs w:val="0"/>
                        <w:color w:val="000000"/>
                        <w:spacing w:val="0"/>
                        <w:w w:val="100"/>
                        <w:position w:val="0"/>
                        <w:sz w:val="20"/>
                        <w:szCs w:val="20"/>
                      </w:rPr>
                      <w:t>—</w:t>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32"/>
      </w:rPr>
      <mc:AlternateContent>
        <mc:Choice Requires="wps">
          <w:drawing>
            <wp:anchor distT="0" distB="0" distL="114300" distR="114300" simplePos="0" relativeHeight="251670528" behindDoc="0" locked="0" layoutInCell="1" allowOverlap="1">
              <wp:simplePos x="0" y="0"/>
              <wp:positionH relativeFrom="margin">
                <wp:posOffset>5233035</wp:posOffset>
              </wp:positionH>
              <wp:positionV relativeFrom="paragraph">
                <wp:posOffset>-300990</wp:posOffset>
              </wp:positionV>
              <wp:extent cx="1828800" cy="1828800"/>
              <wp:effectExtent l="0" t="0" r="0" b="0"/>
              <wp:wrapNone/>
              <wp:docPr id="157" name="文本框 1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- 53 -</w:t>
                          </w:r>
                          <w:r>
                            <w:rPr>
                              <w:sz w:val="28"/>
                              <w:szCs w:val="4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12.05pt;margin-top:-23.7pt;height:144pt;width:144pt;mso-position-horizontal-relative:margin;mso-wrap-style:none;z-index:251670528;mso-width-relative:page;mso-height-relative:page;" filled="f" stroked="f" coordsize="21600,21600" o:gfxdata="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FLYpC2AAAAAwBAAAPAAAA&#10;AAAAAAEAIAAAACIAAABkcnMvZG93bnJldi54bWxQSwECFAAUAAAACACHTuJA5pE0KxUCAAAXBAAA&#10;DgAAAAAAAAABACAAAAAnAQAAZHJzL2Uyb0RvYy54bWxQSwUGAAAAAAYABgBZAQAArgUAAAAA&#10;">
              <v:fill on="f" focussize="0,0"/>
              <v:stroke on="f" weight="0.5pt"/>
              <v:imagedata o:title=""/>
              <o:lock v:ext="edit" aspectratio="f"/>
              <v:textbox inset="0mm,0mm,0mm,0mm" style="mso-fit-shape-to-text:t;">
                <w:txbxContent>
                  <w:p>
                    <w:pPr>
                      <w:pStyle w:val="7"/>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- 53 -</w:t>
                    </w:r>
                    <w:r>
                      <w:rPr>
                        <w:sz w:val="28"/>
                        <w:szCs w:val="44"/>
                      </w:rP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6090285</wp:posOffset>
              </wp:positionH>
              <wp:positionV relativeFrom="page">
                <wp:posOffset>9970770</wp:posOffset>
              </wp:positionV>
              <wp:extent cx="399415" cy="79375"/>
              <wp:effectExtent l="0" t="0" r="0" b="0"/>
              <wp:wrapNone/>
              <wp:docPr id="540" name="Shape 540"/>
              <wp:cNvGraphicFramePr/>
              <a:graphic xmlns:a="http://schemas.openxmlformats.org/drawingml/2006/main">
                <a:graphicData uri="http://schemas.microsoft.com/office/word/2010/wordprocessingShape">
                  <wps:wsp>
                    <wps:cNvSpPr txBox="1"/>
                    <wps:spPr>
                      <a:xfrm>
                        <a:off x="0" y="0"/>
                        <a:ext cx="399415" cy="79375"/>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rPr>
                              <w:sz w:val="20"/>
                              <w:szCs w:val="20"/>
                            </w:rPr>
                          </w:pPr>
                          <w:r>
                            <w:rPr>
                              <w:i w:val="0"/>
                              <w:iCs w:val="0"/>
                              <w:color w:val="000000"/>
                              <w:spacing w:val="0"/>
                              <w:w w:val="100"/>
                              <w:position w:val="0"/>
                              <w:sz w:val="20"/>
                              <w:szCs w:val="20"/>
                              <w:lang w:val="en-US" w:eastAsia="en-US" w:bidi="en-US"/>
                            </w:rPr>
                            <w:t>—</w:t>
                          </w:r>
                          <w:r>
                            <w:fldChar w:fldCharType="begin"/>
                          </w:r>
                          <w:r>
                            <w:instrText xml:space="preserve"> PAGE \* MERGEFORMAT </w:instrText>
                          </w:r>
                          <w:r>
                            <w:fldChar w:fldCharType="separate"/>
                          </w:r>
                          <w:r>
                            <w:rPr>
                              <w:i w:val="0"/>
                              <w:iCs w:val="0"/>
                              <w:color w:val="000000"/>
                              <w:spacing w:val="0"/>
                              <w:w w:val="100"/>
                              <w:position w:val="0"/>
                              <w:sz w:val="20"/>
                              <w:szCs w:val="20"/>
                              <w:lang w:val="en-US" w:eastAsia="en-US" w:bidi="en-US"/>
                            </w:rPr>
                            <w:t>#</w:t>
                          </w:r>
                          <w:r>
                            <w:rPr>
                              <w:i w:val="0"/>
                              <w:iCs w:val="0"/>
                              <w:color w:val="000000"/>
                              <w:spacing w:val="0"/>
                              <w:w w:val="100"/>
                              <w:position w:val="0"/>
                              <w:sz w:val="20"/>
                              <w:szCs w:val="20"/>
                              <w:lang w:val="en-US" w:eastAsia="en-US" w:bidi="en-US"/>
                            </w:rPr>
                            <w:fldChar w:fldCharType="end"/>
                          </w:r>
                          <w:r>
                            <w:rPr>
                              <w:i w:val="0"/>
                              <w:iCs w:val="0"/>
                              <w:color w:val="000000"/>
                              <w:spacing w:val="0"/>
                              <w:w w:val="100"/>
                              <w:position w:val="0"/>
                              <w:sz w:val="20"/>
                              <w:szCs w:val="20"/>
                              <w:lang w:val="en-US" w:eastAsia="en-US" w:bidi="en-US"/>
                            </w:rPr>
                            <w:t xml:space="preserve"> </w:t>
                          </w:r>
                          <w:r>
                            <w:rPr>
                              <w:i w:val="0"/>
                              <w:iCs w:val="0"/>
                              <w:color w:val="000000"/>
                              <w:spacing w:val="0"/>
                              <w:w w:val="100"/>
                              <w:position w:val="0"/>
                              <w:sz w:val="20"/>
                              <w:szCs w:val="20"/>
                            </w:rPr>
                            <w:t>—</w:t>
                          </w:r>
                        </w:p>
                      </w:txbxContent>
                    </wps:txbx>
                    <wps:bodyPr wrap="none" lIns="0" tIns="0" rIns="0" bIns="0">
                      <a:spAutoFit/>
                    </wps:bodyPr>
                  </wps:wsp>
                </a:graphicData>
              </a:graphic>
            </wp:anchor>
          </w:drawing>
        </mc:Choice>
        <mc:Fallback>
          <w:pict>
            <v:shape id="Shape 540" o:spid="_x0000_s1026" o:spt="202" type="#_x0000_t202" style="position:absolute;left:0pt;margin-left:479.55pt;margin-top:785.1pt;height:6.25pt;width:31.45pt;mso-position-horizontal-relative:page;mso-position-vertical-relative:page;mso-wrap-style:none;z-index:-251656192;mso-width-relative:page;mso-height-relative:page;" filled="f" stroked="f" coordsize="21600,21600" o:gfxdata="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Tr7iBNgAAAAOAQAADwAAAAAAAAABACAAAAAiAAAAZHJzL2Rv&#10;d25yZXYueG1sUEsBAhQAFAAAAAgAh07iQJH8bemPAQAAJAMAAA4AAAAAAAAAAQAgAAAAJwEAAGRy&#10;cy9lMm9Eb2MueG1sUEsFBgAAAAAGAAYAWQEAACgFA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rPr>
                        <w:sz w:val="20"/>
                        <w:szCs w:val="20"/>
                      </w:rPr>
                    </w:pPr>
                    <w:r>
                      <w:rPr>
                        <w:i w:val="0"/>
                        <w:iCs w:val="0"/>
                        <w:color w:val="000000"/>
                        <w:spacing w:val="0"/>
                        <w:w w:val="100"/>
                        <w:position w:val="0"/>
                        <w:sz w:val="20"/>
                        <w:szCs w:val="20"/>
                        <w:lang w:val="en-US" w:eastAsia="en-US" w:bidi="en-US"/>
                      </w:rPr>
                      <w:t>—</w:t>
                    </w:r>
                    <w:r>
                      <w:fldChar w:fldCharType="begin"/>
                    </w:r>
                    <w:r>
                      <w:instrText xml:space="preserve"> PAGE \* MERGEFORMAT </w:instrText>
                    </w:r>
                    <w:r>
                      <w:fldChar w:fldCharType="separate"/>
                    </w:r>
                    <w:r>
                      <w:rPr>
                        <w:i w:val="0"/>
                        <w:iCs w:val="0"/>
                        <w:color w:val="000000"/>
                        <w:spacing w:val="0"/>
                        <w:w w:val="100"/>
                        <w:position w:val="0"/>
                        <w:sz w:val="20"/>
                        <w:szCs w:val="20"/>
                        <w:lang w:val="en-US" w:eastAsia="en-US" w:bidi="en-US"/>
                      </w:rPr>
                      <w:t>#</w:t>
                    </w:r>
                    <w:r>
                      <w:rPr>
                        <w:i w:val="0"/>
                        <w:iCs w:val="0"/>
                        <w:color w:val="000000"/>
                        <w:spacing w:val="0"/>
                        <w:w w:val="100"/>
                        <w:position w:val="0"/>
                        <w:sz w:val="20"/>
                        <w:szCs w:val="20"/>
                        <w:lang w:val="en-US" w:eastAsia="en-US" w:bidi="en-US"/>
                      </w:rPr>
                      <w:fldChar w:fldCharType="end"/>
                    </w:r>
                    <w:r>
                      <w:rPr>
                        <w:i w:val="0"/>
                        <w:iCs w:val="0"/>
                        <w:color w:val="000000"/>
                        <w:spacing w:val="0"/>
                        <w:w w:val="100"/>
                        <w:position w:val="0"/>
                        <w:sz w:val="20"/>
                        <w:szCs w:val="20"/>
                        <w:lang w:val="en-US" w:eastAsia="en-US" w:bidi="en-US"/>
                      </w:rPr>
                      <w:t xml:space="preserve"> </w:t>
                    </w:r>
                    <w:r>
                      <w:rPr>
                        <w:i w:val="0"/>
                        <w:iCs w:val="0"/>
                        <w:color w:val="000000"/>
                        <w:spacing w:val="0"/>
                        <w:w w:val="100"/>
                        <w:position w:val="0"/>
                        <w:sz w:val="20"/>
                        <w:szCs w:val="20"/>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32"/>
      </w:rPr>
      <mc:AlternateContent>
        <mc:Choice Requires="wps">
          <w:drawing>
            <wp:anchor distT="0" distB="0" distL="114300" distR="114300" simplePos="0" relativeHeight="251671552" behindDoc="0" locked="0" layoutInCell="1" allowOverlap="1">
              <wp:simplePos x="0" y="0"/>
              <wp:positionH relativeFrom="margin">
                <wp:posOffset>6461760</wp:posOffset>
              </wp:positionH>
              <wp:positionV relativeFrom="paragraph">
                <wp:posOffset>-189230</wp:posOffset>
              </wp:positionV>
              <wp:extent cx="1828800" cy="1828800"/>
              <wp:effectExtent l="0" t="0" r="0" b="0"/>
              <wp:wrapNone/>
              <wp:docPr id="158" name="文本框 1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- 55 -</w:t>
                          </w:r>
                          <w:r>
                            <w:rPr>
                              <w:sz w:val="28"/>
                              <w:szCs w:val="4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508.8pt;margin-top:-14.9pt;height:144pt;width:144pt;mso-position-horizontal-relative:margin;mso-wrap-style:none;z-index:251671552;mso-width-relative:page;mso-height-relative:page;" filled="f" stroked="f" coordsize="21600,21600" o:gfxdata="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ddm6kNkAAAANAQAADwAA&#10;AAAAAAABACAAAAAiAAAAZHJzL2Rvd25yZXYueG1sUEsBAhQAFAAAAAgAh07iQKte3HUVAgAAFwQA&#10;AA4AAAAAAAAAAQAgAAAAKAEAAGRycy9lMm9Eb2MueG1sUEsFBgAAAAAGAAYAWQEAAK8FAAAAAA==&#10;">
              <v:fill on="f" focussize="0,0"/>
              <v:stroke on="f" weight="0.5pt"/>
              <v:imagedata o:title=""/>
              <o:lock v:ext="edit" aspectratio="f"/>
              <v:textbox inset="0mm,0mm,0mm,0mm" style="mso-fit-shape-to-text:t;">
                <w:txbxContent>
                  <w:p>
                    <w:pPr>
                      <w:pStyle w:val="7"/>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- 55 -</w:t>
                    </w:r>
                    <w:r>
                      <w:rPr>
                        <w:sz w:val="28"/>
                        <w:szCs w:val="44"/>
                      </w:rPr>
                      <w:fldChar w:fldCharType="end"/>
                    </w:r>
                  </w:p>
                </w:txbxContent>
              </v:textbox>
            </v:shape>
          </w:pict>
        </mc:Fallback>
      </mc:AlternateContent>
    </w:r>
    <w:r>
      <mc:AlternateContent>
        <mc:Choice Requires="wps">
          <w:drawing>
            <wp:anchor distT="0" distB="0" distL="0" distR="0" simplePos="0" relativeHeight="251660288" behindDoc="1" locked="0" layoutInCell="1" allowOverlap="1">
              <wp:simplePos x="0" y="0"/>
              <wp:positionH relativeFrom="page">
                <wp:posOffset>6101080</wp:posOffset>
              </wp:positionH>
              <wp:positionV relativeFrom="page">
                <wp:posOffset>9927590</wp:posOffset>
              </wp:positionV>
              <wp:extent cx="387350" cy="82550"/>
              <wp:effectExtent l="0" t="0" r="0" b="0"/>
              <wp:wrapNone/>
              <wp:docPr id="555" name="Shape 555"/>
              <wp:cNvGraphicFramePr/>
              <a:graphic xmlns:a="http://schemas.openxmlformats.org/drawingml/2006/main">
                <a:graphicData uri="http://schemas.microsoft.com/office/word/2010/wordprocessingShape">
                  <wps:wsp>
                    <wps:cNvSpPr txBox="1"/>
                    <wps:spPr>
                      <a:xfrm>
                        <a:off x="0" y="0"/>
                        <a:ext cx="387350" cy="82550"/>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rPr>
                              <w:sz w:val="18"/>
                              <w:szCs w:val="18"/>
                            </w:rPr>
                          </w:pPr>
                        </w:p>
                      </w:txbxContent>
                    </wps:txbx>
                    <wps:bodyPr wrap="none" lIns="0" tIns="0" rIns="0" bIns="0">
                      <a:spAutoFit/>
                    </wps:bodyPr>
                  </wps:wsp>
                </a:graphicData>
              </a:graphic>
            </wp:anchor>
          </w:drawing>
        </mc:Choice>
        <mc:Fallback>
          <w:pict>
            <v:shape id="Shape 555" o:spid="_x0000_s1026" o:spt="202" type="#_x0000_t202" style="position:absolute;left:0pt;margin-left:480.4pt;margin-top:781.7pt;height:6.5pt;width:30.5pt;mso-position-horizontal-relative:page;mso-position-vertical-relative:page;mso-wrap-style:none;z-index:-251656192;mso-width-relative:page;mso-height-relative:page;" filled="f" stroked="f" coordsize="21600,21600" o:gfxdata="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CyMM8k2AAAAA4BAAAPAAAAAAAAAAEAIAAAACIAAABkcnMvZG93&#10;bnJldi54bWxQSwECFAAUAAAACACHTuJA8ThxeI4BAAAkAwAADgAAAAAAAAABACAAAAAnAQAAZHJz&#10;L2Uyb0RvYy54bWxQSwUGAAAAAAYABgBZAQAAJwU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rPr>
                        <w:sz w:val="18"/>
                        <w:szCs w:val="18"/>
                      </w:rPr>
                    </w:pP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6101080</wp:posOffset>
              </wp:positionH>
              <wp:positionV relativeFrom="page">
                <wp:posOffset>9927590</wp:posOffset>
              </wp:positionV>
              <wp:extent cx="387350" cy="82550"/>
              <wp:effectExtent l="0" t="0" r="0" b="0"/>
              <wp:wrapNone/>
              <wp:docPr id="560" name="Shape 560"/>
              <wp:cNvGraphicFramePr/>
              <a:graphic xmlns:a="http://schemas.openxmlformats.org/drawingml/2006/main">
                <a:graphicData uri="http://schemas.microsoft.com/office/word/2010/wordprocessingShape">
                  <wps:wsp>
                    <wps:cNvSpPr txBox="1"/>
                    <wps:spPr>
                      <a:xfrm>
                        <a:off x="0" y="0"/>
                        <a:ext cx="387350" cy="82550"/>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rPr>
                              <w:sz w:val="18"/>
                              <w:szCs w:val="18"/>
                            </w:rPr>
                          </w:pPr>
                          <w:r>
                            <w:rPr>
                              <w:b/>
                              <w:bCs/>
                              <w:i w:val="0"/>
                              <w:iCs w:val="0"/>
                              <w:color w:val="000000"/>
                              <w:spacing w:val="0"/>
                              <w:w w:val="100"/>
                              <w:position w:val="0"/>
                              <w:sz w:val="18"/>
                              <w:szCs w:val="18"/>
                              <w:lang w:val="en-US" w:eastAsia="en-US" w:bidi="en-US"/>
                            </w:rPr>
                            <w:t>-</w:t>
                          </w:r>
                          <w:r>
                            <w:fldChar w:fldCharType="begin"/>
                          </w:r>
                          <w:r>
                            <w:instrText xml:space="preserve"> PAGE \* MERGEFORMAT </w:instrText>
                          </w:r>
                          <w:r>
                            <w:fldChar w:fldCharType="separate"/>
                          </w:r>
                          <w:r>
                            <w:rPr>
                              <w:b/>
                              <w:bCs/>
                              <w:i w:val="0"/>
                              <w:iCs w:val="0"/>
                              <w:color w:val="000000"/>
                              <w:spacing w:val="0"/>
                              <w:w w:val="100"/>
                              <w:position w:val="0"/>
                              <w:sz w:val="18"/>
                              <w:szCs w:val="18"/>
                            </w:rPr>
                            <w:t>#</w:t>
                          </w:r>
                          <w:r>
                            <w:rPr>
                              <w:b/>
                              <w:bCs/>
                              <w:i w:val="0"/>
                              <w:iCs w:val="0"/>
                              <w:color w:val="000000"/>
                              <w:spacing w:val="0"/>
                              <w:w w:val="100"/>
                              <w:position w:val="0"/>
                              <w:sz w:val="18"/>
                              <w:szCs w:val="18"/>
                            </w:rPr>
                            <w:fldChar w:fldCharType="end"/>
                          </w:r>
                          <w:r>
                            <w:rPr>
                              <w:b/>
                              <w:bCs/>
                              <w:i w:val="0"/>
                              <w:iCs w:val="0"/>
                              <w:color w:val="000000"/>
                              <w:spacing w:val="0"/>
                              <w:w w:val="100"/>
                              <w:position w:val="0"/>
                              <w:sz w:val="18"/>
                              <w:szCs w:val="18"/>
                            </w:rPr>
                            <w:t xml:space="preserve"> —</w:t>
                          </w:r>
                        </w:p>
                      </w:txbxContent>
                    </wps:txbx>
                    <wps:bodyPr wrap="none" lIns="0" tIns="0" rIns="0" bIns="0">
                      <a:spAutoFit/>
                    </wps:bodyPr>
                  </wps:wsp>
                </a:graphicData>
              </a:graphic>
            </wp:anchor>
          </w:drawing>
        </mc:Choice>
        <mc:Fallback>
          <w:pict>
            <v:shape id="Shape 560" o:spid="_x0000_s1026" o:spt="202" type="#_x0000_t202" style="position:absolute;left:0pt;margin-left:480.4pt;margin-top:781.7pt;height:6.5pt;width:30.5pt;mso-position-horizontal-relative:page;mso-position-vertical-relative:page;mso-wrap-style:none;z-index:-251656192;mso-width-relative:page;mso-height-relative:page;" filled="f" stroked="f" coordsize="21600,21600" o:gfxdata="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CyMM8k2AAAAA4BAAAPAAAAAAAAAAEAIAAAACIAAABkcnMvZG93&#10;bnJldi54bWxQSwECFAAUAAAACACHTuJAlpKc844BAAAkAwAADgAAAAAAAAABACAAAAAnAQAAZHJz&#10;L2Uyb0RvYy54bWxQSwUGAAAAAAYABgBZAQAAJwU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rPr>
                        <w:sz w:val="18"/>
                        <w:szCs w:val="18"/>
                      </w:rPr>
                    </w:pPr>
                    <w:r>
                      <w:rPr>
                        <w:b/>
                        <w:bCs/>
                        <w:i w:val="0"/>
                        <w:iCs w:val="0"/>
                        <w:color w:val="000000"/>
                        <w:spacing w:val="0"/>
                        <w:w w:val="100"/>
                        <w:position w:val="0"/>
                        <w:sz w:val="18"/>
                        <w:szCs w:val="18"/>
                        <w:lang w:val="en-US" w:eastAsia="en-US" w:bidi="en-US"/>
                      </w:rPr>
                      <w:t>-</w:t>
                    </w:r>
                    <w:r>
                      <w:fldChar w:fldCharType="begin"/>
                    </w:r>
                    <w:r>
                      <w:instrText xml:space="preserve"> PAGE \* MERGEFORMAT </w:instrText>
                    </w:r>
                    <w:r>
                      <w:fldChar w:fldCharType="separate"/>
                    </w:r>
                    <w:r>
                      <w:rPr>
                        <w:b/>
                        <w:bCs/>
                        <w:i w:val="0"/>
                        <w:iCs w:val="0"/>
                        <w:color w:val="000000"/>
                        <w:spacing w:val="0"/>
                        <w:w w:val="100"/>
                        <w:position w:val="0"/>
                        <w:sz w:val="18"/>
                        <w:szCs w:val="18"/>
                      </w:rPr>
                      <w:t>#</w:t>
                    </w:r>
                    <w:r>
                      <w:rPr>
                        <w:b/>
                        <w:bCs/>
                        <w:i w:val="0"/>
                        <w:iCs w:val="0"/>
                        <w:color w:val="000000"/>
                        <w:spacing w:val="0"/>
                        <w:w w:val="100"/>
                        <w:position w:val="0"/>
                        <w:sz w:val="18"/>
                        <w:szCs w:val="18"/>
                      </w:rPr>
                      <w:fldChar w:fldCharType="end"/>
                    </w:r>
                    <w:r>
                      <w:rPr>
                        <w:b/>
                        <w:bCs/>
                        <w:i w:val="0"/>
                        <w:iCs w:val="0"/>
                        <w:color w:val="000000"/>
                        <w:spacing w:val="0"/>
                        <w:w w:val="100"/>
                        <w:position w:val="0"/>
                        <w:sz w:val="18"/>
                        <w:szCs w:val="18"/>
                      </w:rPr>
                      <w:t xml:space="preserve"> —</w:t>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32"/>
      </w:rPr>
      <mc:AlternateContent>
        <mc:Choice Requires="wps">
          <w:drawing>
            <wp:anchor distT="0" distB="0" distL="114300" distR="114300" simplePos="0" relativeHeight="251672576" behindDoc="0" locked="0" layoutInCell="1" allowOverlap="1">
              <wp:simplePos x="0" y="0"/>
              <wp:positionH relativeFrom="margin">
                <wp:posOffset>9422130</wp:posOffset>
              </wp:positionH>
              <wp:positionV relativeFrom="paragraph">
                <wp:posOffset>-187960</wp:posOffset>
              </wp:positionV>
              <wp:extent cx="1828800" cy="1828800"/>
              <wp:effectExtent l="0" t="0" r="0" b="0"/>
              <wp:wrapNone/>
              <wp:docPr id="159" name="文本框 1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sz w:val="21"/>
                              <w:szCs w:val="32"/>
                            </w:rPr>
                          </w:pPr>
                          <w:r>
                            <w:rPr>
                              <w:sz w:val="21"/>
                              <w:szCs w:val="32"/>
                            </w:rPr>
                            <w:fldChar w:fldCharType="begin"/>
                          </w:r>
                          <w:r>
                            <w:rPr>
                              <w:sz w:val="21"/>
                              <w:szCs w:val="32"/>
                            </w:rPr>
                            <w:instrText xml:space="preserve"> PAGE  \* MERGEFORMAT </w:instrText>
                          </w:r>
                          <w:r>
                            <w:rPr>
                              <w:sz w:val="21"/>
                              <w:szCs w:val="32"/>
                            </w:rPr>
                            <w:fldChar w:fldCharType="separate"/>
                          </w:r>
                          <w:r>
                            <w:rPr>
                              <w:sz w:val="21"/>
                              <w:szCs w:val="32"/>
                            </w:rPr>
                            <w:t>- 56 -</w:t>
                          </w:r>
                          <w:r>
                            <w:rPr>
                              <w:sz w:val="21"/>
                              <w:szCs w:val="3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741.9pt;margin-top:-14.8pt;height:144pt;width:144pt;mso-position-horizontal-relative:margin;mso-wrap-style:none;z-index:251672576;mso-width-relative:page;mso-height-relative:page;" filled="f" stroked="f" coordsize="21600,21600" o:gfxdata="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pQdQTaAAAADQEAAA8A&#10;AAAAAAAAAQAgAAAAIgAAAGRycy9kb3ducmV2LnhtbFBLAQIUABQAAAAIAIdO4kDA4kLpFQIAABcE&#10;AAAOAAAAAAAAAAEAIAAAACkBAABkcnMvZTJvRG9jLnhtbFBLBQYAAAAABgAGAFkBAACwBQAAAAA=&#10;">
              <v:fill on="f" focussize="0,0"/>
              <v:stroke on="f" weight="0.5pt"/>
              <v:imagedata o:title=""/>
              <o:lock v:ext="edit" aspectratio="f"/>
              <v:textbox inset="0mm,0mm,0mm,0mm" style="mso-fit-shape-to-text:t;">
                <w:txbxContent>
                  <w:p>
                    <w:pPr>
                      <w:pStyle w:val="7"/>
                      <w:rPr>
                        <w:sz w:val="21"/>
                        <w:szCs w:val="32"/>
                      </w:rPr>
                    </w:pPr>
                    <w:r>
                      <w:rPr>
                        <w:sz w:val="21"/>
                        <w:szCs w:val="32"/>
                      </w:rPr>
                      <w:fldChar w:fldCharType="begin"/>
                    </w:r>
                    <w:r>
                      <w:rPr>
                        <w:sz w:val="21"/>
                        <w:szCs w:val="32"/>
                      </w:rPr>
                      <w:instrText xml:space="preserve"> PAGE  \* MERGEFORMAT </w:instrText>
                    </w:r>
                    <w:r>
                      <w:rPr>
                        <w:sz w:val="21"/>
                        <w:szCs w:val="32"/>
                      </w:rPr>
                      <w:fldChar w:fldCharType="separate"/>
                    </w:r>
                    <w:r>
                      <w:rPr>
                        <w:sz w:val="21"/>
                        <w:szCs w:val="32"/>
                      </w:rPr>
                      <w:t>- 56 -</w:t>
                    </w:r>
                    <w:r>
                      <w:rPr>
                        <w:sz w:val="21"/>
                        <w:szCs w:val="32"/>
                      </w:rP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1172210</wp:posOffset>
              </wp:positionH>
              <wp:positionV relativeFrom="page">
                <wp:posOffset>6744970</wp:posOffset>
              </wp:positionV>
              <wp:extent cx="384175" cy="82550"/>
              <wp:effectExtent l="0" t="0" r="0" b="0"/>
              <wp:wrapNone/>
              <wp:docPr id="13" name="Shape 198"/>
              <wp:cNvGraphicFramePr/>
              <a:graphic xmlns:a="http://schemas.openxmlformats.org/drawingml/2006/main">
                <a:graphicData uri="http://schemas.microsoft.com/office/word/2010/wordprocessingShape">
                  <wps:wsp>
                    <wps:cNvSpPr txBox="1"/>
                    <wps:spPr>
                      <a:xfrm>
                        <a:off x="0" y="0"/>
                        <a:ext cx="384175" cy="82550"/>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rPr>
                              <w:sz w:val="20"/>
                              <w:szCs w:val="20"/>
                            </w:rPr>
                          </w:pPr>
                          <w:r>
                            <w:rPr>
                              <w:b/>
                              <w:bCs/>
                              <w:i w:val="0"/>
                              <w:iCs w:val="0"/>
                              <w:color w:val="000000"/>
                              <w:spacing w:val="0"/>
                              <w:w w:val="100"/>
                              <w:position w:val="0"/>
                              <w:sz w:val="18"/>
                              <w:szCs w:val="18"/>
                              <w:lang w:val="en-US" w:eastAsia="en-US" w:bidi="en-US"/>
                            </w:rPr>
                            <w:t>—</w:t>
                          </w:r>
                          <w:r>
                            <w:fldChar w:fldCharType="begin"/>
                          </w:r>
                          <w:r>
                            <w:instrText xml:space="preserve"> PAGE \* MERGEFORMAT </w:instrText>
                          </w:r>
                          <w:r>
                            <w:fldChar w:fldCharType="separate"/>
                          </w:r>
                          <w:r>
                            <w:rPr>
                              <w:b/>
                              <w:bCs/>
                              <w:i w:val="0"/>
                              <w:iCs w:val="0"/>
                              <w:color w:val="000000"/>
                              <w:spacing w:val="0"/>
                              <w:w w:val="100"/>
                              <w:position w:val="0"/>
                              <w:sz w:val="18"/>
                              <w:szCs w:val="18"/>
                              <w:lang w:val="en-US" w:eastAsia="en-US" w:bidi="en-US"/>
                            </w:rPr>
                            <w:t>#</w:t>
                          </w:r>
                          <w:r>
                            <w:rPr>
                              <w:b/>
                              <w:bCs/>
                              <w:i w:val="0"/>
                              <w:iCs w:val="0"/>
                              <w:color w:val="000000"/>
                              <w:spacing w:val="0"/>
                              <w:w w:val="100"/>
                              <w:position w:val="0"/>
                              <w:sz w:val="18"/>
                              <w:szCs w:val="18"/>
                              <w:lang w:val="en-US" w:eastAsia="en-US" w:bidi="en-US"/>
                            </w:rPr>
                            <w:fldChar w:fldCharType="end"/>
                          </w:r>
                          <w:r>
                            <w:rPr>
                              <w:b/>
                              <w:bCs/>
                              <w:i w:val="0"/>
                              <w:iCs w:val="0"/>
                              <w:color w:val="000000"/>
                              <w:spacing w:val="0"/>
                              <w:w w:val="100"/>
                              <w:position w:val="0"/>
                              <w:sz w:val="18"/>
                              <w:szCs w:val="18"/>
                              <w:lang w:val="en-US" w:eastAsia="en-US" w:bidi="en-US"/>
                            </w:rPr>
                            <w:t xml:space="preserve"> </w:t>
                          </w:r>
                          <w:r>
                            <w:rPr>
                              <w:i w:val="0"/>
                              <w:iCs w:val="0"/>
                              <w:color w:val="000000"/>
                              <w:spacing w:val="0"/>
                              <w:w w:val="100"/>
                              <w:position w:val="0"/>
                              <w:sz w:val="20"/>
                              <w:szCs w:val="20"/>
                            </w:rPr>
                            <w:t>一</w:t>
                          </w:r>
                        </w:p>
                      </w:txbxContent>
                    </wps:txbx>
                    <wps:bodyPr wrap="none" lIns="0" tIns="0" rIns="0" bIns="0">
                      <a:spAutoFit/>
                    </wps:bodyPr>
                  </wps:wsp>
                </a:graphicData>
              </a:graphic>
            </wp:anchor>
          </w:drawing>
        </mc:Choice>
        <mc:Fallback>
          <w:pict>
            <v:shape id="Shape 198" o:spid="_x0000_s1026" o:spt="202" type="#_x0000_t202" style="position:absolute;left:0pt;margin-left:92.3pt;margin-top:531.1pt;height:6.5pt;width:30.25pt;mso-position-horizontal-relative:page;mso-position-vertical-relative:page;mso-wrap-style:none;z-index:-251656192;mso-width-relative:page;mso-height-relative:page;" filled="f" stroked="f" coordsize="21600,21600" o:gfxdata="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KKDDo/YAAAADQEAAA8AAAAAAAAAAQAgAAAAIgAAAGRycy9k&#10;b3ducmV2LnhtbFBLAQIUABQAAAAIAIdO4kD/WGhjkAEAACMDAAAOAAAAAAAAAAEAIAAAACcBAABk&#10;cnMvZTJvRG9jLnhtbFBLBQYAAAAABgAGAFkBAAApBQ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rPr>
                        <w:sz w:val="20"/>
                        <w:szCs w:val="20"/>
                      </w:rPr>
                    </w:pPr>
                    <w:r>
                      <w:rPr>
                        <w:b/>
                        <w:bCs/>
                        <w:i w:val="0"/>
                        <w:iCs w:val="0"/>
                        <w:color w:val="000000"/>
                        <w:spacing w:val="0"/>
                        <w:w w:val="100"/>
                        <w:position w:val="0"/>
                        <w:sz w:val="18"/>
                        <w:szCs w:val="18"/>
                        <w:lang w:val="en-US" w:eastAsia="en-US" w:bidi="en-US"/>
                      </w:rPr>
                      <w:t>—</w:t>
                    </w:r>
                    <w:r>
                      <w:fldChar w:fldCharType="begin"/>
                    </w:r>
                    <w:r>
                      <w:instrText xml:space="preserve"> PAGE \* MERGEFORMAT </w:instrText>
                    </w:r>
                    <w:r>
                      <w:fldChar w:fldCharType="separate"/>
                    </w:r>
                    <w:r>
                      <w:rPr>
                        <w:b/>
                        <w:bCs/>
                        <w:i w:val="0"/>
                        <w:iCs w:val="0"/>
                        <w:color w:val="000000"/>
                        <w:spacing w:val="0"/>
                        <w:w w:val="100"/>
                        <w:position w:val="0"/>
                        <w:sz w:val="18"/>
                        <w:szCs w:val="18"/>
                        <w:lang w:val="en-US" w:eastAsia="en-US" w:bidi="en-US"/>
                      </w:rPr>
                      <w:t>#</w:t>
                    </w:r>
                    <w:r>
                      <w:rPr>
                        <w:b/>
                        <w:bCs/>
                        <w:i w:val="0"/>
                        <w:iCs w:val="0"/>
                        <w:color w:val="000000"/>
                        <w:spacing w:val="0"/>
                        <w:w w:val="100"/>
                        <w:position w:val="0"/>
                        <w:sz w:val="18"/>
                        <w:szCs w:val="18"/>
                        <w:lang w:val="en-US" w:eastAsia="en-US" w:bidi="en-US"/>
                      </w:rPr>
                      <w:fldChar w:fldCharType="end"/>
                    </w:r>
                    <w:r>
                      <w:rPr>
                        <w:b/>
                        <w:bCs/>
                        <w:i w:val="0"/>
                        <w:iCs w:val="0"/>
                        <w:color w:val="000000"/>
                        <w:spacing w:val="0"/>
                        <w:w w:val="100"/>
                        <w:position w:val="0"/>
                        <w:sz w:val="18"/>
                        <w:szCs w:val="18"/>
                        <w:lang w:val="en-US" w:eastAsia="en-US" w:bidi="en-US"/>
                      </w:rPr>
                      <w:t xml:space="preserve"> </w:t>
                    </w:r>
                    <w:r>
                      <w:rPr>
                        <w:i w:val="0"/>
                        <w:iCs w:val="0"/>
                        <w:color w:val="000000"/>
                        <w:spacing w:val="0"/>
                        <w:w w:val="100"/>
                        <w:position w:val="0"/>
                        <w:sz w:val="20"/>
                        <w:szCs w:val="20"/>
                      </w:rPr>
                      <w:t>一</w:t>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32"/>
      </w:rPr>
      <mc:AlternateContent>
        <mc:Choice Requires="wps">
          <w:drawing>
            <wp:anchor distT="0" distB="0" distL="114300" distR="114300" simplePos="0" relativeHeight="251673600" behindDoc="0" locked="0" layoutInCell="1" allowOverlap="1">
              <wp:simplePos x="0" y="0"/>
              <wp:positionH relativeFrom="margin">
                <wp:posOffset>13970</wp:posOffset>
              </wp:positionH>
              <wp:positionV relativeFrom="paragraph">
                <wp:posOffset>-209550</wp:posOffset>
              </wp:positionV>
              <wp:extent cx="386080" cy="193040"/>
              <wp:effectExtent l="0" t="0" r="0" b="0"/>
              <wp:wrapNone/>
              <wp:docPr id="160" name="文本框 160"/>
              <wp:cNvGraphicFramePr/>
              <a:graphic xmlns:a="http://schemas.openxmlformats.org/drawingml/2006/main">
                <a:graphicData uri="http://schemas.microsoft.com/office/word/2010/wordprocessingShape">
                  <wps:wsp>
                    <wps:cNvSpPr txBox="1"/>
                    <wps:spPr>
                      <a:xfrm>
                        <a:off x="0" y="0"/>
                        <a:ext cx="386080" cy="1930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- 58 -</w:t>
                          </w:r>
                          <w:r>
                            <w:rPr>
                              <w:sz w:val="28"/>
                              <w:szCs w:val="44"/>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1.1pt;margin-top:-16.5pt;height:15.2pt;width:30.4pt;mso-position-horizontal-relative:margin;z-index:251673600;mso-width-relative:page;mso-height-relative:page;" filled="f" stroked="f" coordsize="21600,21600" o:gfxdata="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ECcHtvVAAAABwEAAA8A&#10;AAAAAAAAAQAgAAAAIgAAAGRycy9kb3ducmV2LnhtbFBLAQIUABQAAAAIAIdO4kCmfw1XGgIAABcE&#10;AAAOAAAAAAAAAAEAIAAAACQBAABkcnMvZTJvRG9jLnhtbFBLBQYAAAAABgAGAFkBAACwBQAAAAA=&#10;">
              <v:fill on="f" focussize="0,0"/>
              <v:stroke on="f" weight="0.5pt"/>
              <v:imagedata o:title=""/>
              <o:lock v:ext="edit" aspectratio="f"/>
              <v:textbox inset="0mm,0mm,0mm,0mm">
                <w:txbxContent>
                  <w:p>
                    <w:pPr>
                      <w:pStyle w:val="7"/>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- 58 -</w:t>
                    </w:r>
                    <w:r>
                      <w:rPr>
                        <w:sz w:val="28"/>
                        <w:szCs w:val="44"/>
                      </w:rP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8894445</wp:posOffset>
              </wp:positionH>
              <wp:positionV relativeFrom="page">
                <wp:posOffset>6547485</wp:posOffset>
              </wp:positionV>
              <wp:extent cx="408305" cy="79375"/>
              <wp:effectExtent l="0" t="0" r="0" b="0"/>
              <wp:wrapNone/>
              <wp:docPr id="43" name="Shape 208"/>
              <wp:cNvGraphicFramePr/>
              <a:graphic xmlns:a="http://schemas.openxmlformats.org/drawingml/2006/main">
                <a:graphicData uri="http://schemas.microsoft.com/office/word/2010/wordprocessingShape">
                  <wps:wsp>
                    <wps:cNvSpPr txBox="1"/>
                    <wps:spPr>
                      <a:xfrm>
                        <a:off x="0" y="0"/>
                        <a:ext cx="408305" cy="79375"/>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lang w:val="en-US" w:eastAsia="en-US" w:bidi="en-US"/>
                            </w:rPr>
                            <w:t>—</w:t>
                          </w:r>
                          <w:r>
                            <w:fldChar w:fldCharType="begin"/>
                          </w:r>
                          <w:r>
                            <w:instrText xml:space="preserve"> PAGE \* MERGEFORMAT </w:instrText>
                          </w:r>
                          <w:r>
                            <w:fldChar w:fldCharType="separate"/>
                          </w:r>
                          <w:r>
                            <w:rPr>
                              <w:i w:val="0"/>
                              <w:iCs w:val="0"/>
                              <w:color w:val="000000"/>
                              <w:spacing w:val="0"/>
                              <w:w w:val="100"/>
                              <w:position w:val="0"/>
                              <w:sz w:val="18"/>
                              <w:szCs w:val="18"/>
                              <w:lang w:val="en-US" w:eastAsia="en-US" w:bidi="en-US"/>
                            </w:rPr>
                            <w:t>#</w:t>
                          </w:r>
                          <w:r>
                            <w:rPr>
                              <w:i w:val="0"/>
                              <w:iCs w:val="0"/>
                              <w:color w:val="000000"/>
                              <w:spacing w:val="0"/>
                              <w:w w:val="100"/>
                              <w:position w:val="0"/>
                              <w:sz w:val="18"/>
                              <w:szCs w:val="18"/>
                              <w:lang w:val="en-US" w:eastAsia="en-US" w:bidi="en-US"/>
                            </w:rPr>
                            <w:fldChar w:fldCharType="end"/>
                          </w:r>
                          <w:r>
                            <w:rPr>
                              <w:i w:val="0"/>
                              <w:iCs w:val="0"/>
                              <w:color w:val="000000"/>
                              <w:spacing w:val="0"/>
                              <w:w w:val="100"/>
                              <w:position w:val="0"/>
                              <w:sz w:val="18"/>
                              <w:szCs w:val="18"/>
                              <w:lang w:val="en-US" w:eastAsia="en-US" w:bidi="en-US"/>
                            </w:rPr>
                            <w:t xml:space="preserve"> </w:t>
                          </w:r>
                          <w:r>
                            <w:rPr>
                              <w:i w:val="0"/>
                              <w:iCs w:val="0"/>
                              <w:color w:val="000000"/>
                              <w:spacing w:val="0"/>
                              <w:w w:val="100"/>
                              <w:position w:val="0"/>
                              <w:sz w:val="18"/>
                              <w:szCs w:val="18"/>
                            </w:rPr>
                            <w:t>—</w:t>
                          </w:r>
                        </w:p>
                      </w:txbxContent>
                    </wps:txbx>
                    <wps:bodyPr wrap="none" lIns="0" tIns="0" rIns="0" bIns="0">
                      <a:spAutoFit/>
                    </wps:bodyPr>
                  </wps:wsp>
                </a:graphicData>
              </a:graphic>
            </wp:anchor>
          </w:drawing>
        </mc:Choice>
        <mc:Fallback>
          <w:pict>
            <v:shape id="Shape 208" o:spid="_x0000_s1026" o:spt="202" type="#_x0000_t202" style="position:absolute;left:0pt;margin-left:700.35pt;margin-top:515.55pt;height:6.25pt;width:32.15pt;mso-position-horizontal-relative:page;mso-position-vertical-relative:page;mso-wrap-style:none;z-index:-251656192;mso-width-relative:page;mso-height-relative:page;" filled="f" stroked="f" coordsize="21600,21600" o:gfxdata="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3QlCK9kAAAAPAQAADwAAAAAAAAABACAAAAAiAAAA&#10;ZHJzL2Rvd25yZXYueG1sUEsBAhQAFAAAAAgAh07iQOK2UwuUAQAAIwMAAA4AAAAAAAAAAQAgAAAA&#10;KAEAAGRycy9lMm9Eb2MueG1sUEsFBgAAAAAGAAYAWQEAAC4FA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lang w:val="en-US" w:eastAsia="en-US" w:bidi="en-US"/>
                      </w:rPr>
                      <w:t>—</w:t>
                    </w:r>
                    <w:r>
                      <w:fldChar w:fldCharType="begin"/>
                    </w:r>
                    <w:r>
                      <w:instrText xml:space="preserve"> PAGE \* MERGEFORMAT </w:instrText>
                    </w:r>
                    <w:r>
                      <w:fldChar w:fldCharType="separate"/>
                    </w:r>
                    <w:r>
                      <w:rPr>
                        <w:i w:val="0"/>
                        <w:iCs w:val="0"/>
                        <w:color w:val="000000"/>
                        <w:spacing w:val="0"/>
                        <w:w w:val="100"/>
                        <w:position w:val="0"/>
                        <w:sz w:val="18"/>
                        <w:szCs w:val="18"/>
                        <w:lang w:val="en-US" w:eastAsia="en-US" w:bidi="en-US"/>
                      </w:rPr>
                      <w:t>#</w:t>
                    </w:r>
                    <w:r>
                      <w:rPr>
                        <w:i w:val="0"/>
                        <w:iCs w:val="0"/>
                        <w:color w:val="000000"/>
                        <w:spacing w:val="0"/>
                        <w:w w:val="100"/>
                        <w:position w:val="0"/>
                        <w:sz w:val="18"/>
                        <w:szCs w:val="18"/>
                        <w:lang w:val="en-US" w:eastAsia="en-US" w:bidi="en-US"/>
                      </w:rPr>
                      <w:fldChar w:fldCharType="end"/>
                    </w:r>
                    <w:r>
                      <w:rPr>
                        <w:i w:val="0"/>
                        <w:iCs w:val="0"/>
                        <w:color w:val="000000"/>
                        <w:spacing w:val="0"/>
                        <w:w w:val="100"/>
                        <w:position w:val="0"/>
                        <w:sz w:val="18"/>
                        <w:szCs w:val="18"/>
                        <w:lang w:val="en-US" w:eastAsia="en-US" w:bidi="en-US"/>
                      </w:rPr>
                      <w:t xml:space="preserve"> </w:t>
                    </w:r>
                    <w:r>
                      <w:rPr>
                        <w:i w:val="0"/>
                        <w:iCs w:val="0"/>
                        <w:color w:val="000000"/>
                        <w:spacing w:val="0"/>
                        <w:w w:val="100"/>
                        <w:position w:val="0"/>
                        <w:sz w:val="18"/>
                        <w:szCs w:val="18"/>
                      </w:rPr>
                      <w:t>—</w:t>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32"/>
      </w:rPr>
      <mc:AlternateContent>
        <mc:Choice Requires="wps">
          <w:drawing>
            <wp:anchor distT="0" distB="0" distL="114300" distR="114300" simplePos="0" relativeHeight="251674624" behindDoc="0" locked="0" layoutInCell="1" allowOverlap="1">
              <wp:simplePos x="0" y="0"/>
              <wp:positionH relativeFrom="margin">
                <wp:posOffset>48895</wp:posOffset>
              </wp:positionH>
              <wp:positionV relativeFrom="paragraph">
                <wp:posOffset>-273050</wp:posOffset>
              </wp:positionV>
              <wp:extent cx="1828800" cy="1828800"/>
              <wp:effectExtent l="0" t="0" r="0" b="0"/>
              <wp:wrapNone/>
              <wp:docPr id="161" name="文本框 1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- 60 -</w:t>
                          </w:r>
                          <w:r>
                            <w:rPr>
                              <w:sz w:val="28"/>
                              <w:szCs w:val="4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85pt;margin-top:-21.5pt;height:144pt;width:144pt;mso-position-horizontal-relative:margin;mso-wrap-style:none;z-index:251674624;mso-width-relative:page;mso-height-relative:page;" filled="f" stroked="f" coordsize="21600,21600" o:gfxdata="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pJR2NcAAAAJAQAADwAAAAAA&#10;AAABACAAAAAiAAAAZHJzL2Rvd25yZXYueG1sUEsBAhQAFAAAAAgAh07iQOt45GIUAgAAFwQAAA4A&#10;AAAAAAAAAQAgAAAAJgEAAGRycy9lMm9Eb2MueG1sUEsFBgAAAAAGAAYAWQEAAKwFAAAAAA==&#10;">
              <v:fill on="f" focussize="0,0"/>
              <v:stroke on="f" weight="0.5pt"/>
              <v:imagedata o:title=""/>
              <o:lock v:ext="edit" aspectratio="f"/>
              <v:textbox inset="0mm,0mm,0mm,0mm" style="mso-fit-shape-to-text:t;">
                <w:txbxContent>
                  <w:p>
                    <w:pPr>
                      <w:pStyle w:val="7"/>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- 60 -</w:t>
                    </w:r>
                    <w:r>
                      <w:rPr>
                        <w:sz w:val="28"/>
                        <w:szCs w:val="44"/>
                      </w:rPr>
                      <w:fldChar w:fldCharType="end"/>
                    </w:r>
                  </w:p>
                </w:txbxContent>
              </v:textbox>
            </v:shape>
          </w:pict>
        </mc:Fallback>
      </mc:AlternateContent>
    </w:r>
    <w:r>
      <mc:AlternateContent>
        <mc:Choice Requires="wps">
          <w:drawing>
            <wp:anchor distT="0" distB="0" distL="0" distR="0" simplePos="0" relativeHeight="251660288" behindDoc="1" locked="0" layoutInCell="1" allowOverlap="1">
              <wp:simplePos x="0" y="0"/>
              <wp:positionH relativeFrom="page">
                <wp:posOffset>1301115</wp:posOffset>
              </wp:positionH>
              <wp:positionV relativeFrom="page">
                <wp:posOffset>6737350</wp:posOffset>
              </wp:positionV>
              <wp:extent cx="106680" cy="79375"/>
              <wp:effectExtent l="0" t="0" r="0" b="0"/>
              <wp:wrapNone/>
              <wp:docPr id="565" name="Shape 565"/>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rPr>
                              <w:sz w:val="18"/>
                              <w:szCs w:val="18"/>
                            </w:rPr>
                          </w:pPr>
                        </w:p>
                      </w:txbxContent>
                    </wps:txbx>
                    <wps:bodyPr wrap="none" lIns="0" tIns="0" rIns="0" bIns="0">
                      <a:spAutoFit/>
                    </wps:bodyPr>
                  </wps:wsp>
                </a:graphicData>
              </a:graphic>
            </wp:anchor>
          </w:drawing>
        </mc:Choice>
        <mc:Fallback>
          <w:pict>
            <v:shape id="Shape 565" o:spid="_x0000_s1026" o:spt="202" type="#_x0000_t202" style="position:absolute;left:0pt;margin-left:102.45pt;margin-top:530.5pt;height:6.25pt;width:8.4pt;mso-position-horizontal-relative:page;mso-position-vertical-relative:page;mso-wrap-style:none;z-index:-251656192;mso-width-relative:page;mso-height-relative:page;" filled="f" stroked="f" coordsize="21600,21600" o:gfxdata="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UnQt7dgAAAANAQAADwAAAAAAAAABACAAAAAiAAAAZHJzL2Rv&#10;d25yZXYueG1sUEsBAhQAFAAAAAgAh07iQEj+TbePAQAAJAMAAA4AAAAAAAAAAQAgAAAAJwEAAGRy&#10;cy9lMm9Eb2MueG1sUEsFBgAAAAAGAAYAWQEAACgFA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rPr>
                        <w:sz w:val="18"/>
                        <w:szCs w:val="18"/>
                      </w:rPr>
                    </w:pP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1301115</wp:posOffset>
              </wp:positionH>
              <wp:positionV relativeFrom="page">
                <wp:posOffset>6737350</wp:posOffset>
              </wp:positionV>
              <wp:extent cx="106680" cy="79375"/>
              <wp:effectExtent l="0" t="0" r="0" b="0"/>
              <wp:wrapNone/>
              <wp:docPr id="570" name="Shape 570"/>
              <wp:cNvGraphicFramePr/>
              <a:graphic xmlns:a="http://schemas.openxmlformats.org/drawingml/2006/main">
                <a:graphicData uri="http://schemas.microsoft.com/office/word/2010/wordprocessingShape">
                  <wps:wsp>
                    <wps:cNvSpPr txBox="1"/>
                    <wps:spPr>
                      <a:xfrm>
                        <a:off x="0" y="0"/>
                        <a:ext cx="106680" cy="79375"/>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rPr>
                              <w:sz w:val="18"/>
                              <w:szCs w:val="18"/>
                            </w:rPr>
                          </w:pPr>
                          <w:r>
                            <w:fldChar w:fldCharType="begin"/>
                          </w:r>
                          <w:r>
                            <w:instrText xml:space="preserve"> PAGE \* MERGEFORMAT </w:instrText>
                          </w:r>
                          <w:r>
                            <w:fldChar w:fldCharType="separate"/>
                          </w:r>
                          <w:r>
                            <w:rPr>
                              <w:b/>
                              <w:bCs/>
                              <w:i w:val="0"/>
                              <w:iCs w:val="0"/>
                              <w:color w:val="000000"/>
                              <w:spacing w:val="0"/>
                              <w:w w:val="100"/>
                              <w:position w:val="0"/>
                              <w:sz w:val="18"/>
                              <w:szCs w:val="18"/>
                            </w:rPr>
                            <w:t>#</w:t>
                          </w:r>
                          <w:r>
                            <w:rPr>
                              <w:b/>
                              <w:bCs/>
                              <w:i w:val="0"/>
                              <w:iCs w:val="0"/>
                              <w:color w:val="000000"/>
                              <w:spacing w:val="0"/>
                              <w:w w:val="100"/>
                              <w:position w:val="0"/>
                              <w:sz w:val="18"/>
                              <w:szCs w:val="18"/>
                            </w:rPr>
                            <w:fldChar w:fldCharType="end"/>
                          </w:r>
                        </w:p>
                      </w:txbxContent>
                    </wps:txbx>
                    <wps:bodyPr wrap="none" lIns="0" tIns="0" rIns="0" bIns="0">
                      <a:spAutoFit/>
                    </wps:bodyPr>
                  </wps:wsp>
                </a:graphicData>
              </a:graphic>
            </wp:anchor>
          </w:drawing>
        </mc:Choice>
        <mc:Fallback>
          <w:pict>
            <v:shape id="Shape 570" o:spid="_x0000_s1026" o:spt="202" type="#_x0000_t202" style="position:absolute;left:0pt;margin-left:102.45pt;margin-top:530.5pt;height:6.25pt;width:8.4pt;mso-position-horizontal-relative:page;mso-position-vertical-relative:page;mso-wrap-style:none;z-index:-251656192;mso-width-relative:page;mso-height-relative:page;" filled="f" stroked="f" coordsize="21600,21600" o:gfxdata="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BSdC3t2AAAAA0BAAAPAAAAAAAAAAEAIAAAACIAAABkcnMvZG93&#10;bnJldi54bWxQSwECFAAUAAAACACHTuJA+u5YGo4BAAAkAwAADgAAAAAAAAABACAAAAAnAQAAZHJz&#10;L2Uyb0RvYy54bWxQSwUGAAAAAAYABgBZAQAAJwU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rPr>
                        <w:sz w:val="18"/>
                        <w:szCs w:val="18"/>
                      </w:rPr>
                    </w:pPr>
                    <w:r>
                      <w:fldChar w:fldCharType="begin"/>
                    </w:r>
                    <w:r>
                      <w:instrText xml:space="preserve"> PAGE \* MERGEFORMAT </w:instrText>
                    </w:r>
                    <w:r>
                      <w:fldChar w:fldCharType="separate"/>
                    </w:r>
                    <w:r>
                      <w:rPr>
                        <w:b/>
                        <w:bCs/>
                        <w:i w:val="0"/>
                        <w:iCs w:val="0"/>
                        <w:color w:val="000000"/>
                        <w:spacing w:val="0"/>
                        <w:w w:val="100"/>
                        <w:position w:val="0"/>
                        <w:sz w:val="18"/>
                        <w:szCs w:val="18"/>
                      </w:rPr>
                      <w:t>#</w:t>
                    </w:r>
                    <w:r>
                      <w:rPr>
                        <w:b/>
                        <w:bCs/>
                        <w:i w:val="0"/>
                        <w:iCs w:val="0"/>
                        <w:color w:val="000000"/>
                        <w:spacing w:val="0"/>
                        <w:w w:val="100"/>
                        <w:position w:val="0"/>
                        <w:sz w:val="18"/>
                        <w:szCs w:val="18"/>
                      </w:rP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32"/>
      </w:rPr>
      <mc:AlternateContent>
        <mc:Choice Requires="wps">
          <w:drawing>
            <wp:anchor distT="0" distB="0" distL="114300" distR="114300" simplePos="0" relativeHeight="251675648" behindDoc="0" locked="0" layoutInCell="1" allowOverlap="1">
              <wp:simplePos x="0" y="0"/>
              <wp:positionH relativeFrom="margin">
                <wp:posOffset>9739630</wp:posOffset>
              </wp:positionH>
              <wp:positionV relativeFrom="paragraph">
                <wp:posOffset>-338455</wp:posOffset>
              </wp:positionV>
              <wp:extent cx="405130" cy="282575"/>
              <wp:effectExtent l="0" t="0" r="0" b="0"/>
              <wp:wrapNone/>
              <wp:docPr id="162" name="文本框 162"/>
              <wp:cNvGraphicFramePr/>
              <a:graphic xmlns:a="http://schemas.openxmlformats.org/drawingml/2006/main">
                <a:graphicData uri="http://schemas.microsoft.com/office/word/2010/wordprocessingShape">
                  <wps:wsp>
                    <wps:cNvSpPr txBox="1"/>
                    <wps:spPr>
                      <a:xfrm>
                        <a:off x="0" y="0"/>
                        <a:ext cx="405130" cy="2825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- 59 -</w:t>
                          </w:r>
                          <w:r>
                            <w:rPr>
                              <w:sz w:val="28"/>
                              <w:szCs w:val="44"/>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766.9pt;margin-top:-26.65pt;height:22.25pt;width:31.9pt;mso-position-horizontal-relative:margin;z-index:251675648;mso-width-relative:page;mso-height-relative:page;" filled="f" stroked="f" coordsize="21600,21600" o:gfxdata="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yHmon9oA&#10;AAAMAQAADwAAAAAAAAABACAAAAAiAAAAZHJzL2Rvd25yZXYueG1sUEsBAhQAFAAAAAgAh07iQA+M&#10;jAYdAgAAFwQAAA4AAAAAAAAAAQAgAAAAKQEAAGRycy9lMm9Eb2MueG1sUEsFBgAAAAAGAAYAWQEA&#10;ALgFAAAAAA==&#10;">
              <v:fill on="f" focussize="0,0"/>
              <v:stroke on="f" weight="0.5pt"/>
              <v:imagedata o:title=""/>
              <o:lock v:ext="edit" aspectratio="f"/>
              <v:textbox inset="0mm,0mm,0mm,0mm">
                <w:txbxContent>
                  <w:p>
                    <w:pPr>
                      <w:pStyle w:val="7"/>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- 59 -</w:t>
                    </w:r>
                    <w:r>
                      <w:rPr>
                        <w:sz w:val="28"/>
                        <w:szCs w:val="44"/>
                      </w:rPr>
                      <w:fldChar w:fldCharType="end"/>
                    </w:r>
                  </w:p>
                </w:txbxContent>
              </v:textbox>
            </v:shape>
          </w:pict>
        </mc:Fallback>
      </mc:AlternateContent>
    </w:r>
    <w:r>
      <mc:AlternateContent>
        <mc:Choice Requires="wps">
          <w:drawing>
            <wp:anchor distT="0" distB="0" distL="0" distR="0" simplePos="0" relativeHeight="251660288" behindDoc="1" locked="0" layoutInCell="1" allowOverlap="1">
              <wp:simplePos x="0" y="0"/>
              <wp:positionH relativeFrom="page">
                <wp:posOffset>8894445</wp:posOffset>
              </wp:positionH>
              <wp:positionV relativeFrom="page">
                <wp:posOffset>6547485</wp:posOffset>
              </wp:positionV>
              <wp:extent cx="408305" cy="79375"/>
              <wp:effectExtent l="0" t="0" r="0" b="0"/>
              <wp:wrapNone/>
              <wp:docPr id="575" name="Shape 575"/>
              <wp:cNvGraphicFramePr/>
              <a:graphic xmlns:a="http://schemas.openxmlformats.org/drawingml/2006/main">
                <a:graphicData uri="http://schemas.microsoft.com/office/word/2010/wordprocessingShape">
                  <wps:wsp>
                    <wps:cNvSpPr txBox="1"/>
                    <wps:spPr>
                      <a:xfrm>
                        <a:off x="0" y="0"/>
                        <a:ext cx="408305" cy="79375"/>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rPr>
                              <w:sz w:val="18"/>
                              <w:szCs w:val="18"/>
                            </w:rPr>
                          </w:pPr>
                        </w:p>
                      </w:txbxContent>
                    </wps:txbx>
                    <wps:bodyPr wrap="none" lIns="0" tIns="0" rIns="0" bIns="0">
                      <a:spAutoFit/>
                    </wps:bodyPr>
                  </wps:wsp>
                </a:graphicData>
              </a:graphic>
            </wp:anchor>
          </w:drawing>
        </mc:Choice>
        <mc:Fallback>
          <w:pict>
            <v:shape id="Shape 575" o:spid="_x0000_s1026" o:spt="202" type="#_x0000_t202" style="position:absolute;left:0pt;margin-left:700.35pt;margin-top:515.55pt;height:6.25pt;width:32.15pt;mso-position-horizontal-relative:page;mso-position-vertical-relative:page;mso-wrap-style:none;z-index:-251656192;mso-width-relative:page;mso-height-relative:page;" filled="f" stroked="f" coordsize="21600,21600" o:gfxdata="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N0JQivZAAAADwEAAA8AAAAAAAAAAQAgAAAAIgAAAGRycy9k&#10;b3ducmV2LnhtbFBLAQIUABQAAAAIAIdO4kCUdFpEjwEAACQDAAAOAAAAAAAAAAEAIAAAACgBAABk&#10;cnMvZTJvRG9jLnhtbFBLBQYAAAAABgAGAFkBAAApBQ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rPr>
                        <w:sz w:val="18"/>
                        <w:szCs w:val="18"/>
                      </w:rPr>
                    </w:pP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8" w:lineRule="auto"/>
      <w:ind w:right="91"/>
      <w:jc w:val="right"/>
      <w:rPr>
        <w:rFonts w:ascii="Times New Roman" w:hAnsi="Times New Roman" w:eastAsia="Times New Roman" w:cs="Times New Roman"/>
        <w:sz w:val="28"/>
        <w:szCs w:val="28"/>
      </w:rPr>
    </w:pPr>
    <w:r>
      <w:rPr>
        <w:sz w:val="28"/>
      </w:rPr>
      <mc:AlternateContent>
        <mc:Choice Requires="wps">
          <w:drawing>
            <wp:anchor distT="0" distB="0" distL="114300" distR="114300" simplePos="0" relativeHeight="251676672" behindDoc="0" locked="0" layoutInCell="1" allowOverlap="1">
              <wp:simplePos x="0" y="0"/>
              <wp:positionH relativeFrom="margin">
                <wp:align>outside</wp:align>
              </wp:positionH>
              <wp:positionV relativeFrom="paragraph">
                <wp:posOffset>-63500</wp:posOffset>
              </wp:positionV>
              <wp:extent cx="1828800" cy="1828800"/>
              <wp:effectExtent l="0" t="0" r="0" b="0"/>
              <wp:wrapNone/>
              <wp:docPr id="164" name="文本框 1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- 61 -</w:t>
                          </w:r>
                          <w:r>
                            <w:rPr>
                              <w:sz w:val="28"/>
                              <w:szCs w:val="4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5pt;height:144pt;width:144pt;mso-position-horizontal:outside;mso-position-horizontal-relative:margin;mso-wrap-style:none;z-index:251676672;mso-width-relative:page;mso-height-relative:page;" filled="f" stroked="f" coordsize="21600,21600" o:gfxdata="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Y7FzdMAAAAIAQAADwAAAAAAAAAB&#10;ACAAAAAiAAAAZHJzL2Rvd25yZXYueG1sUEsBAhQAFAAAAAgAh07iQO8/k+EVAgAAFwQAAA4AAAAA&#10;AAAAAQAgAAAAIgEAAGRycy9lMm9Eb2MueG1sUEsFBgAAAAAGAAYAWQEAAKkFAAAAAA==&#10;">
              <v:fill on="f" focussize="0,0"/>
              <v:stroke on="f" weight="0.5pt"/>
              <v:imagedata o:title=""/>
              <o:lock v:ext="edit" aspectratio="f"/>
              <v:textbox inset="0mm,0mm,0mm,0mm" style="mso-fit-shape-to-text:t;">
                <w:txbxContent>
                  <w:p>
                    <w:pPr>
                      <w:pStyle w:val="7"/>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- 61 -</w:t>
                    </w:r>
                    <w:r>
                      <w:rPr>
                        <w:sz w:val="28"/>
                        <w:szCs w:val="44"/>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240" w:lineRule="auto"/>
    </w:pPr>
    <w:r>
      <w:rPr>
        <w:sz w:val="32"/>
      </w:rPr>
      <mc:AlternateContent>
        <mc:Choice Requires="wps">
          <w:drawing>
            <wp:anchor distT="0" distB="0" distL="114300" distR="114300" simplePos="0" relativeHeight="251678720" behindDoc="0" locked="0" layoutInCell="1" allowOverlap="1">
              <wp:simplePos x="0" y="0"/>
              <wp:positionH relativeFrom="margin">
                <wp:posOffset>5295265</wp:posOffset>
              </wp:positionH>
              <wp:positionV relativeFrom="paragraph">
                <wp:posOffset>-380365</wp:posOffset>
              </wp:positionV>
              <wp:extent cx="372110" cy="301625"/>
              <wp:effectExtent l="0" t="0" r="0" b="0"/>
              <wp:wrapNone/>
              <wp:docPr id="168" name="文本框 168"/>
              <wp:cNvGraphicFramePr/>
              <a:graphic xmlns:a="http://schemas.openxmlformats.org/drawingml/2006/main">
                <a:graphicData uri="http://schemas.microsoft.com/office/word/2010/wordprocessingShape">
                  <wps:wsp>
                    <wps:cNvSpPr txBox="1"/>
                    <wps:spPr>
                      <a:xfrm>
                        <a:off x="0" y="0"/>
                        <a:ext cx="372110" cy="3016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416.95pt;margin-top:-29.95pt;height:23.75pt;width:29.3pt;mso-position-horizontal-relative:margin;z-index:251678720;mso-width-relative:page;mso-height-relative:page;" filled="f" stroked="f" coordsize="21600,21600" o:gfxdata="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MNL+x2gAA&#10;AAsBAAAPAAAAAAAAAAEAIAAAACIAAABkcnMvZG93bnJldi54bWxQSwECFAAUAAAACACHTuJAI/AC&#10;bBwCAAAXBAAADgAAAAAAAAABACAAAAApAQAAZHJzL2Uyb0RvYy54bWxQSwUGAAAAAAYABgBZAQAA&#10;twUAAAAA&#10;">
              <v:fill on="f" focussize="0,0"/>
              <v:stroke on="f" weight="0.5pt"/>
              <v:imagedata o:title=""/>
              <o:lock v:ext="edit" aspectratio="f"/>
              <v:textbox inset="0mm,0mm,0mm,0mm">
                <w:txbxContent>
                  <w:p>
                    <w:pPr>
                      <w:pStyle w:val="7"/>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- 1 -</w:t>
                    </w:r>
                    <w:r>
                      <w:rPr>
                        <w:sz w:val="28"/>
                        <w:szCs w:val="2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utoSpaceDE w:val="0"/>
      <w:autoSpaceDN w:val="0"/>
      <w:spacing w:before="0" w:after="0" w:line="14" w:lineRule="auto"/>
      <w:ind w:left="0" w:right="0"/>
      <w:jc w:val="left"/>
      <w:rPr>
        <w:rFonts w:ascii="宋体" w:hAnsi="宋体" w:eastAsia="宋体" w:cs="宋体"/>
        <w:sz w:val="20"/>
        <w:szCs w:val="32"/>
        <w:lang w:val="zh-CN" w:eastAsia="zh-CN" w:bidi="zh-CN"/>
      </w:rPr>
    </w:pPr>
    <w:r>
      <w:rPr>
        <w:sz w:val="20"/>
      </w:rPr>
      <mc:AlternateContent>
        <mc:Choice Requires="wps">
          <w:drawing>
            <wp:anchor distT="0" distB="0" distL="114300" distR="114300" simplePos="0" relativeHeight="251662336" behindDoc="0" locked="0" layoutInCell="1" allowOverlap="1">
              <wp:simplePos x="0" y="0"/>
              <wp:positionH relativeFrom="margin">
                <wp:posOffset>6514465</wp:posOffset>
              </wp:positionH>
              <wp:positionV relativeFrom="paragraph">
                <wp:posOffset>-63500</wp:posOffset>
              </wp:positionV>
              <wp:extent cx="374015" cy="248920"/>
              <wp:effectExtent l="0" t="0" r="0" b="0"/>
              <wp:wrapNone/>
              <wp:docPr id="148" name="文本框 148"/>
              <wp:cNvGraphicFramePr/>
              <a:graphic xmlns:a="http://schemas.openxmlformats.org/drawingml/2006/main">
                <a:graphicData uri="http://schemas.microsoft.com/office/word/2010/wordprocessingShape">
                  <wps:wsp>
                    <wps:cNvSpPr txBox="1"/>
                    <wps:spPr>
                      <a:xfrm>
                        <a:off x="0" y="0"/>
                        <a:ext cx="374015" cy="2489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- 8 -</w:t>
                          </w:r>
                          <w:r>
                            <w:rPr>
                              <w:sz w:val="28"/>
                              <w:szCs w:val="28"/>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512.95pt;margin-top:-5pt;height:19.6pt;width:29.45pt;mso-position-horizontal-relative:margin;z-index:251662336;mso-width-relative:page;mso-height-relative:page;" filled="f" stroked="f" coordsize="21600,21600" o:gfxdata="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wOqKV2QAA&#10;AAwBAAAPAAAAAAAAAAEAIAAAACIAAABkcnMvZG93bnJldi54bWxQSwECFAAUAAAACACHTuJAeQ3C&#10;VR0CAAAXBAAADgAAAAAAAAABACAAAAAoAQAAZHJzL2Uyb0RvYy54bWxQSwUGAAAAAAYABgBZAQAA&#10;twUAAAAA&#10;">
              <v:fill on="f" focussize="0,0"/>
              <v:stroke on="f" weight="0.5pt"/>
              <v:imagedata o:title=""/>
              <o:lock v:ext="edit" aspectratio="f"/>
              <v:textbox inset="0mm,0mm,0mm,0mm">
                <w:txbxContent>
                  <w:p>
                    <w:pPr>
                      <w:pStyle w:val="7"/>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- 8 -</w:t>
                    </w:r>
                    <w:r>
                      <w:rPr>
                        <w:sz w:val="28"/>
                        <w:szCs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32"/>
      </w:rPr>
      <mc:AlternateContent>
        <mc:Choice Requires="wps">
          <w:drawing>
            <wp:anchor distT="0" distB="0" distL="114300" distR="114300" simplePos="0" relativeHeight="251679744" behindDoc="0" locked="0" layoutInCell="1" allowOverlap="1">
              <wp:simplePos x="0" y="0"/>
              <wp:positionH relativeFrom="margin">
                <wp:posOffset>5347335</wp:posOffset>
              </wp:positionH>
              <wp:positionV relativeFrom="paragraph">
                <wp:posOffset>-508635</wp:posOffset>
              </wp:positionV>
              <wp:extent cx="1828800" cy="1828800"/>
              <wp:effectExtent l="0" t="0" r="0" b="0"/>
              <wp:wrapNone/>
              <wp:docPr id="169" name="文本框 1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- 10 -</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21.05pt;margin-top:-40.05pt;height:144pt;width:144pt;mso-position-horizontal-relative:margin;mso-wrap-style:none;z-index:251679744;mso-width-relative:page;mso-height-relative:page;" filled="f" stroked="f" coordsize="21600,21600" o:gfxdata="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MH/Qa2AAAAAwBAAAPAAAA&#10;AAAAAAEAIAAAACIAAABkcnMvZG93bnJldi54bWxQSwECFAAUAAAACACHTuJANY43XRUCAAAXBAAA&#10;DgAAAAAAAAABACAAAAAnAQAAZHJzL2Uyb0RvYy54bWxQSwUGAAAAAAYABgBZAQAArgUAAAAA&#10;">
              <v:fill on="f" focussize="0,0"/>
              <v:stroke on="f" weight="0.5pt"/>
              <v:imagedata o:title=""/>
              <o:lock v:ext="edit" aspectratio="f"/>
              <v:textbox inset="0mm,0mm,0mm,0mm" style="mso-fit-shape-to-text:t;">
                <w:txbxContent>
                  <w:p>
                    <w:pPr>
                      <w:pStyle w:val="7"/>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- 10 -</w:t>
                    </w:r>
                    <w:r>
                      <w:rPr>
                        <w:sz w:val="28"/>
                        <w:szCs w:val="2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32"/>
      </w:rPr>
      <mc:AlternateContent>
        <mc:Choice Requires="wps">
          <w:drawing>
            <wp:anchor distT="0" distB="0" distL="114300" distR="114300" simplePos="0" relativeHeight="251663360" behindDoc="0" locked="0" layoutInCell="1" allowOverlap="1">
              <wp:simplePos x="0" y="0"/>
              <wp:positionH relativeFrom="margin">
                <wp:posOffset>-342900</wp:posOffset>
              </wp:positionH>
              <wp:positionV relativeFrom="paragraph">
                <wp:posOffset>-378460</wp:posOffset>
              </wp:positionV>
              <wp:extent cx="1828800" cy="1828800"/>
              <wp:effectExtent l="0" t="0" r="0" b="0"/>
              <wp:wrapNone/>
              <wp:docPr id="150" name="文本框 1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- 16 -</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7pt;margin-top:-29.8pt;height:144pt;width:144pt;mso-position-horizontal-relative:margin;mso-wrap-style:none;z-index:251663360;mso-width-relative:page;mso-height-relative:page;" filled="f" stroked="f" coordsize="21600,21600" o:gfxdata="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Gbj/XAAAACwEAAA8AAAAA&#10;AAAAAQAgAAAAIgAAAGRycy9kb3ducmV2LnhtbFBLAQIUABQAAAAIAIdO4kB1qA9KFQIAABcEAAAO&#10;AAAAAAAAAAEAIAAAACYBAABkcnMvZTJvRG9jLnhtbFBLBQYAAAAABgAGAFkBAACtBQAAAAA=&#10;">
              <v:fill on="f" focussize="0,0"/>
              <v:stroke on="f" weight="0.5pt"/>
              <v:imagedata o:title=""/>
              <o:lock v:ext="edit" aspectratio="f"/>
              <v:textbox inset="0mm,0mm,0mm,0mm" style="mso-fit-shape-to-text:t;">
                <w:txbxContent>
                  <w:p>
                    <w:pPr>
                      <w:pStyle w:val="7"/>
                    </w:pPr>
                    <w:r>
                      <w:rPr>
                        <w:sz w:val="28"/>
                        <w:szCs w:val="28"/>
                      </w:rPr>
                      <w:fldChar w:fldCharType="begin"/>
                    </w:r>
                    <w:r>
                      <w:rPr>
                        <w:sz w:val="28"/>
                        <w:szCs w:val="28"/>
                      </w:rPr>
                      <w:instrText xml:space="preserve"> PAGE  \* MERGEFORMAT </w:instrText>
                    </w:r>
                    <w:r>
                      <w:rPr>
                        <w:sz w:val="28"/>
                        <w:szCs w:val="28"/>
                      </w:rPr>
                      <w:fldChar w:fldCharType="separate"/>
                    </w:r>
                    <w:r>
                      <w:rPr>
                        <w:sz w:val="28"/>
                        <w:szCs w:val="28"/>
                      </w:rPr>
                      <w:t>- 16 -</w:t>
                    </w:r>
                    <w:r>
                      <w:rPr>
                        <w:sz w:val="28"/>
                        <w:szCs w:val="28"/>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32"/>
      </w:rPr>
      <mc:AlternateContent>
        <mc:Choice Requires="wps">
          <w:drawing>
            <wp:anchor distT="0" distB="0" distL="114300" distR="114300" simplePos="0" relativeHeight="251664384" behindDoc="0" locked="0" layoutInCell="1" allowOverlap="1">
              <wp:simplePos x="0" y="0"/>
              <wp:positionH relativeFrom="margin">
                <wp:posOffset>5343525</wp:posOffset>
              </wp:positionH>
              <wp:positionV relativeFrom="paragraph">
                <wp:posOffset>-264795</wp:posOffset>
              </wp:positionV>
              <wp:extent cx="1828800" cy="1828800"/>
              <wp:effectExtent l="0" t="0" r="0" b="0"/>
              <wp:wrapNone/>
              <wp:docPr id="151" name="文本框 1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rPr>
                              <w:sz w:val="22"/>
                              <w:szCs w:val="36"/>
                            </w:rPr>
                            <w:fldChar w:fldCharType="begin"/>
                          </w:r>
                          <w:r>
                            <w:rPr>
                              <w:sz w:val="22"/>
                              <w:szCs w:val="36"/>
                            </w:rPr>
                            <w:instrText xml:space="preserve"> PAGE  \* MERGEFORMAT </w:instrText>
                          </w:r>
                          <w:r>
                            <w:rPr>
                              <w:sz w:val="22"/>
                              <w:szCs w:val="36"/>
                            </w:rPr>
                            <w:fldChar w:fldCharType="separate"/>
                          </w:r>
                          <w:r>
                            <w:rPr>
                              <w:sz w:val="22"/>
                              <w:szCs w:val="36"/>
                            </w:rPr>
                            <w:t>- 1 -</w:t>
                          </w:r>
                          <w:r>
                            <w:rPr>
                              <w:sz w:val="22"/>
                              <w:szCs w:val="36"/>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20.75pt;margin-top:-20.85pt;height:144pt;width:144pt;mso-position-horizontal-relative:margin;mso-wrap-style:none;z-index:251664384;mso-width-relative:page;mso-height-relative:page;" filled="f" stroked="f" coordsize="21600,21600" o:gfxdata="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ef/oNkAAAAMAQAADwAA&#10;AAAAAAABACAAAAAiAAAAZHJzL2Rvd25yZXYueG1sUEsBAhQAFAAAAAgAh07iQB4UkdYVAgAAFwQA&#10;AA4AAAAAAAAAAQAgAAAAKAEAAGRycy9lMm9Eb2MueG1sUEsFBgAAAAAGAAYAWQEAAK8FAAAAAA==&#10;">
              <v:fill on="f" focussize="0,0"/>
              <v:stroke on="f" weight="0.5pt"/>
              <v:imagedata o:title=""/>
              <o:lock v:ext="edit" aspectratio="f"/>
              <v:textbox inset="0mm,0mm,0mm,0mm" style="mso-fit-shape-to-text:t;">
                <w:txbxContent>
                  <w:p>
                    <w:pPr>
                      <w:pStyle w:val="7"/>
                    </w:pPr>
                    <w:r>
                      <w:rPr>
                        <w:sz w:val="22"/>
                        <w:szCs w:val="36"/>
                      </w:rPr>
                      <w:fldChar w:fldCharType="begin"/>
                    </w:r>
                    <w:r>
                      <w:rPr>
                        <w:sz w:val="22"/>
                        <w:szCs w:val="36"/>
                      </w:rPr>
                      <w:instrText xml:space="preserve"> PAGE  \* MERGEFORMAT </w:instrText>
                    </w:r>
                    <w:r>
                      <w:rPr>
                        <w:sz w:val="22"/>
                        <w:szCs w:val="36"/>
                      </w:rPr>
                      <w:fldChar w:fldCharType="separate"/>
                    </w:r>
                    <w:r>
                      <w:rPr>
                        <w:sz w:val="22"/>
                        <w:szCs w:val="36"/>
                      </w:rPr>
                      <w:t>- 1 -</w:t>
                    </w:r>
                    <w:r>
                      <w:rPr>
                        <w:sz w:val="22"/>
                        <w:szCs w:val="36"/>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6191250</wp:posOffset>
              </wp:positionH>
              <wp:positionV relativeFrom="page">
                <wp:posOffset>9707245</wp:posOffset>
              </wp:positionV>
              <wp:extent cx="402590" cy="82550"/>
              <wp:effectExtent l="0" t="0" r="0" b="0"/>
              <wp:wrapNone/>
              <wp:docPr id="188" name="Shape 188"/>
              <wp:cNvGraphicFramePr/>
              <a:graphic xmlns:a="http://schemas.openxmlformats.org/drawingml/2006/main">
                <a:graphicData uri="http://schemas.microsoft.com/office/word/2010/wordprocessingShape">
                  <wps:wsp>
                    <wps:cNvSpPr txBox="1"/>
                    <wps:spPr>
                      <a:xfrm>
                        <a:off x="0" y="0"/>
                        <a:ext cx="402590" cy="82550"/>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lang w:val="en-US" w:eastAsia="en-US" w:bidi="en-US"/>
                            </w:rPr>
                            <w:t>—</w:t>
                          </w:r>
                          <w:r>
                            <w:fldChar w:fldCharType="begin"/>
                          </w:r>
                          <w:r>
                            <w:instrText xml:space="preserve"> PAGE \* MERGEFORMAT </w:instrText>
                          </w:r>
                          <w:r>
                            <w:fldChar w:fldCharType="separate"/>
                          </w:r>
                          <w:r>
                            <w:rPr>
                              <w:i w:val="0"/>
                              <w:iCs w:val="0"/>
                              <w:color w:val="000000"/>
                              <w:spacing w:val="0"/>
                              <w:w w:val="100"/>
                              <w:position w:val="0"/>
                              <w:sz w:val="18"/>
                              <w:szCs w:val="18"/>
                              <w:lang w:val="en-US" w:eastAsia="en-US" w:bidi="en-US"/>
                            </w:rPr>
                            <w:t>#</w:t>
                          </w:r>
                          <w:r>
                            <w:rPr>
                              <w:i w:val="0"/>
                              <w:iCs w:val="0"/>
                              <w:color w:val="000000"/>
                              <w:spacing w:val="0"/>
                              <w:w w:val="100"/>
                              <w:position w:val="0"/>
                              <w:sz w:val="18"/>
                              <w:szCs w:val="18"/>
                              <w:lang w:val="en-US" w:eastAsia="en-US" w:bidi="en-US"/>
                            </w:rPr>
                            <w:fldChar w:fldCharType="end"/>
                          </w:r>
                          <w:r>
                            <w:rPr>
                              <w:i w:val="0"/>
                              <w:iCs w:val="0"/>
                              <w:color w:val="000000"/>
                              <w:spacing w:val="0"/>
                              <w:w w:val="100"/>
                              <w:position w:val="0"/>
                              <w:sz w:val="18"/>
                              <w:szCs w:val="18"/>
                              <w:lang w:val="en-US" w:eastAsia="en-US" w:bidi="en-US"/>
                            </w:rPr>
                            <w:t xml:space="preserve"> </w:t>
                          </w:r>
                          <w:r>
                            <w:rPr>
                              <w:i w:val="0"/>
                              <w:iCs w:val="0"/>
                              <w:color w:val="000000"/>
                              <w:spacing w:val="0"/>
                              <w:w w:val="100"/>
                              <w:position w:val="0"/>
                              <w:sz w:val="18"/>
                              <w:szCs w:val="18"/>
                            </w:rPr>
                            <w:t>—</w:t>
                          </w:r>
                        </w:p>
                      </w:txbxContent>
                    </wps:txbx>
                    <wps:bodyPr wrap="none" lIns="0" tIns="0" rIns="0" bIns="0">
                      <a:spAutoFit/>
                    </wps:bodyPr>
                  </wps:wsp>
                </a:graphicData>
              </a:graphic>
            </wp:anchor>
          </w:drawing>
        </mc:Choice>
        <mc:Fallback>
          <w:pict>
            <v:shape id="Shape 188" o:spid="_x0000_s1026" o:spt="202" type="#_x0000_t202" style="position:absolute;left:0pt;margin-left:487.5pt;margin-top:764.35pt;height:6.5pt;width:31.7pt;mso-position-horizontal-relative:page;mso-position-vertical-relative:page;mso-wrap-style:none;z-index:-251656192;mso-width-relative:page;mso-height-relative:page;" filled="f" stroked="f" coordsize="21600,21600" o:gfxdata="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ManX6dkAAAAOAQAADwAAAAAAAAABACAAAAAiAAAAZHJzL2Rv&#10;d25yZXYueG1sUEsBAhQAFAAAAAgAh07iQMVtV7OOAQAAJAMAAA4AAAAAAAAAAQAgAAAAKAEAAGRy&#10;cy9lMm9Eb2MueG1sUEsFBgAAAAAGAAYAWQEAACgFA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rPr>
                        <w:sz w:val="18"/>
                        <w:szCs w:val="18"/>
                      </w:rPr>
                    </w:pPr>
                    <w:r>
                      <w:rPr>
                        <w:i w:val="0"/>
                        <w:iCs w:val="0"/>
                        <w:color w:val="000000"/>
                        <w:spacing w:val="0"/>
                        <w:w w:val="100"/>
                        <w:position w:val="0"/>
                        <w:sz w:val="18"/>
                        <w:szCs w:val="18"/>
                        <w:lang w:val="en-US" w:eastAsia="en-US" w:bidi="en-US"/>
                      </w:rPr>
                      <w:t>—</w:t>
                    </w:r>
                    <w:r>
                      <w:fldChar w:fldCharType="begin"/>
                    </w:r>
                    <w:r>
                      <w:instrText xml:space="preserve"> PAGE \* MERGEFORMAT </w:instrText>
                    </w:r>
                    <w:r>
                      <w:fldChar w:fldCharType="separate"/>
                    </w:r>
                    <w:r>
                      <w:rPr>
                        <w:i w:val="0"/>
                        <w:iCs w:val="0"/>
                        <w:color w:val="000000"/>
                        <w:spacing w:val="0"/>
                        <w:w w:val="100"/>
                        <w:position w:val="0"/>
                        <w:sz w:val="18"/>
                        <w:szCs w:val="18"/>
                        <w:lang w:val="en-US" w:eastAsia="en-US" w:bidi="en-US"/>
                      </w:rPr>
                      <w:t>#</w:t>
                    </w:r>
                    <w:r>
                      <w:rPr>
                        <w:i w:val="0"/>
                        <w:iCs w:val="0"/>
                        <w:color w:val="000000"/>
                        <w:spacing w:val="0"/>
                        <w:w w:val="100"/>
                        <w:position w:val="0"/>
                        <w:sz w:val="18"/>
                        <w:szCs w:val="18"/>
                        <w:lang w:val="en-US" w:eastAsia="en-US" w:bidi="en-US"/>
                      </w:rPr>
                      <w:fldChar w:fldCharType="end"/>
                    </w:r>
                    <w:r>
                      <w:rPr>
                        <w:i w:val="0"/>
                        <w:iCs w:val="0"/>
                        <w:color w:val="000000"/>
                        <w:spacing w:val="0"/>
                        <w:w w:val="100"/>
                        <w:position w:val="0"/>
                        <w:sz w:val="18"/>
                        <w:szCs w:val="18"/>
                        <w:lang w:val="en-US" w:eastAsia="en-US" w:bidi="en-US"/>
                      </w:rPr>
                      <w:t xml:space="preserve"> </w:t>
                    </w:r>
                    <w:r>
                      <w:rPr>
                        <w:i w:val="0"/>
                        <w:iCs w:val="0"/>
                        <w:color w:val="000000"/>
                        <w:spacing w:val="0"/>
                        <w:w w:val="100"/>
                        <w:position w:val="0"/>
                        <w:sz w:val="18"/>
                        <w:szCs w:val="18"/>
                      </w:rPr>
                      <w:t>—</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32"/>
      </w:rPr>
      <mc:AlternateContent>
        <mc:Choice Requires="wps">
          <w:drawing>
            <wp:anchor distT="0" distB="0" distL="114300" distR="114300" simplePos="0" relativeHeight="251665408" behindDoc="0" locked="0" layoutInCell="1" allowOverlap="1">
              <wp:simplePos x="0" y="0"/>
              <wp:positionH relativeFrom="margin">
                <wp:posOffset>9587865</wp:posOffset>
              </wp:positionH>
              <wp:positionV relativeFrom="paragraph">
                <wp:posOffset>-303530</wp:posOffset>
              </wp:positionV>
              <wp:extent cx="1828800" cy="1828800"/>
              <wp:effectExtent l="0" t="0" r="0" b="0"/>
              <wp:wrapNone/>
              <wp:docPr id="152" name="文本框 1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sz w:val="28"/>
                              <w:szCs w:val="44"/>
                            </w:rPr>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- 25 -</w:t>
                          </w:r>
                          <w:r>
                            <w:rPr>
                              <w:sz w:val="28"/>
                              <w:szCs w:val="4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754.95pt;margin-top:-23.9pt;height:144pt;width:144pt;mso-position-horizontal-relative:margin;mso-wrap-style:none;z-index:251665408;mso-width-relative:page;mso-height-relative:page;" filled="f" stroked="f" coordsize="21600,21600" o:gfxdata="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l0Iup9kAAAANAQAADwAA&#10;AAAAAAABACAAAAAiAAAAZHJzL2Rvd25yZXYueG1sUEsBAhQAFAAAAAgAh07iQOLWQ6gVAgAAFwQA&#10;AA4AAAAAAAAAAQAgAAAAKAEAAGRycy9lMm9Eb2MueG1sUEsFBgAAAAAGAAYAWQEAAK8FAAAAAA==&#10;">
              <v:fill on="f" focussize="0,0"/>
              <v:stroke on="f" weight="0.5pt"/>
              <v:imagedata o:title=""/>
              <o:lock v:ext="edit" aspectratio="f"/>
              <v:textbox inset="0mm,0mm,0mm,0mm" style="mso-fit-shape-to-text:t;">
                <w:txbxContent>
                  <w:p>
                    <w:pPr>
                      <w:pStyle w:val="7"/>
                      <w:rPr>
                        <w:sz w:val="28"/>
                        <w:szCs w:val="44"/>
                      </w:rPr>
                    </w:pPr>
                    <w:r>
                      <w:rPr>
                        <w:sz w:val="28"/>
                        <w:szCs w:val="44"/>
                      </w:rPr>
                      <w:fldChar w:fldCharType="begin"/>
                    </w:r>
                    <w:r>
                      <w:rPr>
                        <w:sz w:val="28"/>
                        <w:szCs w:val="44"/>
                      </w:rPr>
                      <w:instrText xml:space="preserve"> PAGE  \* MERGEFORMAT </w:instrText>
                    </w:r>
                    <w:r>
                      <w:rPr>
                        <w:sz w:val="28"/>
                        <w:szCs w:val="44"/>
                      </w:rPr>
                      <w:fldChar w:fldCharType="separate"/>
                    </w:r>
                    <w:r>
                      <w:rPr>
                        <w:sz w:val="28"/>
                        <w:szCs w:val="44"/>
                      </w:rPr>
                      <w:t>- 25 -</w:t>
                    </w:r>
                    <w:r>
                      <w:rPr>
                        <w:sz w:val="28"/>
                        <w:szCs w:val="4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240" w:lineRule="auto"/>
    </w:pPr>
    <w:r>
      <mc:AlternateContent>
        <mc:Choice Requires="wps">
          <w:drawing>
            <wp:anchor distT="0" distB="0" distL="114300" distR="114300" simplePos="0" relativeHeight="251659264" behindDoc="1" locked="0" layoutInCell="1" allowOverlap="1">
              <wp:simplePos x="0" y="0"/>
              <wp:positionH relativeFrom="page">
                <wp:posOffset>934085</wp:posOffset>
              </wp:positionH>
              <wp:positionV relativeFrom="page">
                <wp:posOffset>715010</wp:posOffset>
              </wp:positionV>
              <wp:extent cx="5654040" cy="0"/>
              <wp:effectExtent l="0" t="0" r="0" b="0"/>
              <wp:wrapNone/>
              <wp:docPr id="44" name="Shape 163"/>
              <wp:cNvGraphicFramePr/>
              <a:graphic xmlns:a="http://schemas.openxmlformats.org/drawingml/2006/main">
                <a:graphicData uri="http://schemas.microsoft.com/office/word/2010/wordprocessingShape">
                  <wps:wsp>
                    <wps:cNvCnPr/>
                    <wps:spPr>
                      <a:xfrm>
                        <a:off x="0" y="0"/>
                        <a:ext cx="5654040" cy="0"/>
                      </a:xfrm>
                      <a:prstGeom prst="straightConnector1">
                        <a:avLst/>
                      </a:prstGeom>
                      <a:ln w="12700">
                        <a:solidFill>
                          <a:srgbClr val="FFFFFF"/>
                        </a:solidFill>
                      </a:ln>
                    </wps:spPr>
                    <wps:bodyPr/>
                  </wps:wsp>
                </a:graphicData>
              </a:graphic>
            </wp:anchor>
          </w:drawing>
        </mc:Choice>
        <mc:Fallback>
          <w:pict>
            <v:shape id="Shape 163" o:spid="_x0000_s1026" o:spt="32" type="#_x0000_t32" style="position:absolute;left:0pt;margin-left:73.55pt;margin-top:56.3pt;height:0pt;width:445.2pt;mso-position-horizontal-relative:page;mso-position-vertical-relative:page;z-index:-251657216;mso-width-relative:page;mso-height-relative:page;" filled="f" stroked="t" coordsize="21600,21600" o:gfxdata="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CnM0UJ1wAAAAwBAAAPAAAAAAAAAAEAIAAAACIAAABkcnMvZG93bnJl&#10;di54bWxQSwECFAAUAAAACACHTuJAyxwnN4wBAAAPAwAADgAAAAAAAAABACAAAAAmAQAAZHJzL2Uy&#10;b0RvYy54bWxQSwUGAAAAAAYABgBZAQAAJAUAAAAA&#10;">
              <v:fill on="f" focussize="0,0"/>
              <v:stroke weight="1pt" color="#FFFFFF" joinstyle="round"/>
              <v:imagedata o:title=""/>
              <o:lock v:ext="edit" aspectratio="f"/>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7123430</wp:posOffset>
              </wp:positionH>
              <wp:positionV relativeFrom="page">
                <wp:posOffset>570230</wp:posOffset>
              </wp:positionV>
              <wp:extent cx="2185670" cy="109855"/>
              <wp:effectExtent l="0" t="0" r="0" b="0"/>
              <wp:wrapNone/>
              <wp:docPr id="205" name="Shape 205"/>
              <wp:cNvGraphicFramePr/>
              <a:graphic xmlns:a="http://schemas.openxmlformats.org/drawingml/2006/main">
                <a:graphicData uri="http://schemas.microsoft.com/office/word/2010/wordprocessingShape">
                  <wps:wsp>
                    <wps:cNvSpPr txBox="1"/>
                    <wps:spPr>
                      <a:xfrm>
                        <a:off x="0" y="0"/>
                        <a:ext cx="2185670" cy="109855"/>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烟台市涝洼改造、河道清淤及防洪改造工程</w:t>
                          </w:r>
                        </w:p>
                      </w:txbxContent>
                    </wps:txbx>
                    <wps:bodyPr wrap="none" lIns="0" tIns="0" rIns="0" bIns="0">
                      <a:spAutoFit/>
                    </wps:bodyPr>
                  </wps:wsp>
                </a:graphicData>
              </a:graphic>
            </wp:anchor>
          </w:drawing>
        </mc:Choice>
        <mc:Fallback>
          <w:pict>
            <v:shape id="Shape 205" o:spid="_x0000_s1026" o:spt="202" type="#_x0000_t202" style="position:absolute;left:0pt;margin-left:560.9pt;margin-top:44.9pt;height:8.65pt;width:172.1pt;mso-position-horizontal-relative:page;mso-position-vertical-relative:page;mso-wrap-style:none;z-index:-251656192;mso-width-relative:page;mso-height-relative:page;" filled="f" stroked="f" coordsize="21600,21600" o:gfxdata="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NXzHLNcAAAAMAQAADwAAAAAAAAABACAAAAAiAAAAZHJzL2Rv&#10;d25yZXYueG1sUEsBAhQAFAAAAAgAh07iQHp2E8OQAQAAJgMAAA4AAAAAAAAAAQAgAAAAJgEAAGRy&#10;cy9lMm9Eb2MueG1sUEsFBgAAAAAGAAYAWQEAACgFA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烟台市涝洼改造、河道清淤及防洪改造工程</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1131570</wp:posOffset>
              </wp:positionH>
              <wp:positionV relativeFrom="page">
                <wp:posOffset>725805</wp:posOffset>
              </wp:positionV>
              <wp:extent cx="8159750" cy="0"/>
              <wp:effectExtent l="0" t="0" r="0" b="0"/>
              <wp:wrapNone/>
              <wp:docPr id="207" name="Shape 207"/>
              <wp:cNvGraphicFramePr/>
              <a:graphic xmlns:a="http://schemas.openxmlformats.org/drawingml/2006/main">
                <a:graphicData uri="http://schemas.microsoft.com/office/word/2010/wordprocessingShape">
                  <wps:wsp>
                    <wps:cNvCnPr/>
                    <wps:spPr>
                      <a:xfrm>
                        <a:off x="0" y="0"/>
                        <a:ext cx="8159750" cy="0"/>
                      </a:xfrm>
                      <a:prstGeom prst="straightConnector1">
                        <a:avLst/>
                      </a:prstGeom>
                      <a:ln w="12700">
                        <a:solidFill>
                          <a:srgbClr val="FFFFFF"/>
                        </a:solidFill>
                      </a:ln>
                    </wps:spPr>
                    <wps:bodyPr/>
                  </wps:wsp>
                </a:graphicData>
              </a:graphic>
            </wp:anchor>
          </w:drawing>
        </mc:Choice>
        <mc:Fallback>
          <w:pict>
            <v:shape id="Shape 207" o:spid="_x0000_s1026" o:spt="32" type="#_x0000_t32" style="position:absolute;left:0pt;margin-left:89.1pt;margin-top:57.15pt;height:0pt;width:642.5pt;mso-position-horizontal-relative:page;mso-position-vertical-relative:page;z-index:-251657216;mso-width-relative:page;mso-height-relative:page;" filled="f" stroked="t" coordsize="21600,21600" o:gfxdata="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">
              <v:fill on="f" focussize="0,0"/>
              <v:stroke weight="1pt" color="#FFFFFF" joinstyle="round"/>
              <v:imagedata o:title=""/>
              <o:lock v:ext="edit" aspectratio="f"/>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7212330</wp:posOffset>
              </wp:positionH>
              <wp:positionV relativeFrom="page">
                <wp:posOffset>801370</wp:posOffset>
              </wp:positionV>
              <wp:extent cx="2194560" cy="109855"/>
              <wp:effectExtent l="0" t="0" r="0" b="0"/>
              <wp:wrapNone/>
              <wp:docPr id="248" name="Shape 248"/>
              <wp:cNvGraphicFramePr/>
              <a:graphic xmlns:a="http://schemas.openxmlformats.org/drawingml/2006/main">
                <a:graphicData uri="http://schemas.microsoft.com/office/word/2010/wordprocessingShape">
                  <wps:wsp>
                    <wps:cNvSpPr txBox="1"/>
                    <wps:spPr>
                      <a:xfrm>
                        <a:off x="0" y="0"/>
                        <a:ext cx="2194560" cy="109855"/>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烟台市涝洼改造、河道清淤及防洪改造工程</w:t>
                          </w:r>
                        </w:p>
                      </w:txbxContent>
                    </wps:txbx>
                    <wps:bodyPr wrap="none" lIns="0" tIns="0" rIns="0" bIns="0">
                      <a:spAutoFit/>
                    </wps:bodyPr>
                  </wps:wsp>
                </a:graphicData>
              </a:graphic>
            </wp:anchor>
          </w:drawing>
        </mc:Choice>
        <mc:Fallback>
          <w:pict>
            <v:shape id="Shape 248" o:spid="_x0000_s1026" o:spt="202" type="#_x0000_t202" style="position:absolute;left:0pt;margin-left:567.9pt;margin-top:63.1pt;height:8.65pt;width:172.8pt;mso-position-horizontal-relative:page;mso-position-vertical-relative:page;mso-wrap-style:none;z-index:-251656192;mso-width-relative:page;mso-height-relative:page;" filled="f" stroked="f" coordsize="21600,21600" o:gfxdata="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VGBZLtcAAAANAQAADwAAAAAAAAABACAAAAAiAAAAZHJzL2Rv&#10;d25yZXYueG1sUEsBAhQAFAAAAAgAh07iQOtSnPeQAQAAJgMAAA4AAAAAAAAAAQAgAAAAJgEAAGRy&#10;cy9lMm9Eb2MueG1sUEsFBgAAAAAGAAYAWQEAACgFA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烟台市涝洼改造、河道清淤及防洪改造工程</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1195705</wp:posOffset>
              </wp:positionH>
              <wp:positionV relativeFrom="page">
                <wp:posOffset>950595</wp:posOffset>
              </wp:positionV>
              <wp:extent cx="8192770" cy="0"/>
              <wp:effectExtent l="0" t="0" r="0" b="0"/>
              <wp:wrapNone/>
              <wp:docPr id="250" name="Shape 250"/>
              <wp:cNvGraphicFramePr/>
              <a:graphic xmlns:a="http://schemas.openxmlformats.org/drawingml/2006/main">
                <a:graphicData uri="http://schemas.microsoft.com/office/word/2010/wordprocessingShape">
                  <wps:wsp>
                    <wps:cNvCnPr/>
                    <wps:spPr>
                      <a:xfrm>
                        <a:off x="0" y="0"/>
                        <a:ext cx="8192770" cy="0"/>
                      </a:xfrm>
                      <a:prstGeom prst="straightConnector1">
                        <a:avLst/>
                      </a:prstGeom>
                      <a:ln w="12700">
                        <a:solidFill>
                          <a:srgbClr val="FFFFFF"/>
                        </a:solidFill>
                      </a:ln>
                    </wps:spPr>
                    <wps:bodyPr/>
                  </wps:wsp>
                </a:graphicData>
              </a:graphic>
            </wp:anchor>
          </w:drawing>
        </mc:Choice>
        <mc:Fallback>
          <w:pict>
            <v:shape id="Shape 250" o:spid="_x0000_s1026" o:spt="32" type="#_x0000_t32" style="position:absolute;left:0pt;margin-left:94.15pt;margin-top:74.85pt;height:0pt;width:645.1pt;mso-position-horizontal-relative:page;mso-position-vertical-relative:page;z-index:-251657216;mso-width-relative:page;mso-height-relative:page;" filled="f" stroked="t" coordsize="21600,21600" o:gfxdata="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D0AUGrXAAAADAEAAA8AAAAAAAAAAQAgAAAAIgAAAGRycy9kb3ducmV2&#10;LnhtbFBLAQIUABQAAAAIAIdO4kCP2O8wiwEAABADAAAOAAAAAAAAAAEAIAAAACYBAABkcnMvZTJv&#10;RG9jLnhtbFBLBQYAAAAABgAGAFkBAAAjBQAAAAA=&#10;">
              <v:fill on="f" focussize="0,0"/>
              <v:stroke weight="1pt" color="#FFFFFF" joinstyle="round"/>
              <v:imagedata o:title=""/>
              <o:lock v:ext="edit" aspectratio="f"/>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utoSpaceDE w:val="0"/>
      <w:autoSpaceDN w:val="0"/>
      <w:spacing w:before="0" w:after="0" w:line="14" w:lineRule="auto"/>
      <w:ind w:left="0" w:right="0"/>
      <w:jc w:val="left"/>
      <w:rPr>
        <w:rFonts w:ascii="宋体" w:hAnsi="宋体" w:eastAsia="宋体" w:cs="宋体"/>
        <w:sz w:val="20"/>
        <w:szCs w:val="32"/>
        <w:lang w:val="zh-CN" w:eastAsia="zh-CN" w:bidi="zh-CN"/>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utoSpaceDE w:val="0"/>
      <w:autoSpaceDN w:val="0"/>
      <w:spacing w:before="0" w:after="0" w:line="14" w:lineRule="auto"/>
      <w:ind w:left="0" w:right="0"/>
      <w:jc w:val="left"/>
      <w:rPr>
        <w:rFonts w:ascii="宋体" w:hAnsi="宋体" w:eastAsia="宋体" w:cs="宋体"/>
        <w:sz w:val="20"/>
        <w:szCs w:val="32"/>
        <w:lang w:val="zh-CN" w:eastAsia="zh-CN" w:bidi="zh-CN"/>
      </w:rPr>
    </w:pPr>
    <w:r>
      <w:rPr>
        <w:rFonts w:ascii="宋体" w:hAnsi="宋体" w:eastAsia="宋体" w:cs="宋体"/>
        <w:sz w:val="32"/>
        <w:szCs w:val="32"/>
        <w:lang w:val="zh-CN" w:eastAsia="zh-CN" w:bidi="zh-CN"/>
      </w:rPr>
      <mc:AlternateContent>
        <mc:Choice Requires="wps">
          <w:drawing>
            <wp:anchor distT="0" distB="0" distL="114300" distR="114300" simplePos="0" relativeHeight="251661312" behindDoc="1" locked="0" layoutInCell="1" allowOverlap="1">
              <wp:simplePos x="0" y="0"/>
              <wp:positionH relativeFrom="page">
                <wp:posOffset>972185</wp:posOffset>
              </wp:positionH>
              <wp:positionV relativeFrom="page">
                <wp:posOffset>705485</wp:posOffset>
              </wp:positionV>
              <wp:extent cx="5688330" cy="0"/>
              <wp:effectExtent l="0" t="0" r="0" b="0"/>
              <wp:wrapNone/>
              <wp:docPr id="38" name="直接连接符 38"/>
              <wp:cNvGraphicFramePr/>
              <a:graphic xmlns:a="http://schemas.openxmlformats.org/drawingml/2006/main">
                <a:graphicData uri="http://schemas.microsoft.com/office/word/2010/wordprocessingShape">
                  <wps:wsp>
                    <wps:cNvCnPr/>
                    <wps:spPr>
                      <a:xfrm>
                        <a:off x="0" y="0"/>
                        <a:ext cx="5688330" cy="0"/>
                      </a:xfrm>
                      <a:prstGeom prst="line">
                        <a:avLst/>
                      </a:prstGeom>
                      <a:ln w="9144"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76.55pt;margin-top:55.55pt;height:0pt;width:447.9pt;mso-position-horizontal-relative:page;mso-position-vertical-relative:page;z-index:-251655168;mso-width-relative:page;mso-height-relative:page;" filled="f" stroked="t" coordsize="21600,21600" o:gfxdata="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B/FrCrWAAAADAEAAA8AAAAA&#10;AAAAAQAgAAAAIgAAAGRycy9kb3ducmV2LnhtbFBLAQIUABQAAAAIAIdO4kAuDHBi3QEAAJgDAAAO&#10;AAAAAAAAAAEAIAAAACUBAABkcnMvZTJvRG9jLnhtbFBLBQYAAAAABgAGAFkBAAB0BQAAAAA=&#10;">
              <v:fill on="f" focussize="0,0"/>
              <v:stroke weight="0.72pt" color="#000000" joinstyle="round"/>
              <v:imagedata o:title=""/>
              <o:lock v:ext="edit" aspectratio="f"/>
            </v:line>
          </w:pict>
        </mc:Fallback>
      </mc:AlternateContent>
    </w:r>
    <w:r>
      <w:rPr>
        <w:rFonts w:ascii="宋体" w:hAnsi="宋体" w:eastAsia="宋体" w:cs="宋体"/>
        <w:sz w:val="32"/>
        <w:szCs w:val="32"/>
        <w:lang w:val="zh-CN" w:eastAsia="zh-CN" w:bidi="zh-CN"/>
      </w:rPr>
      <mc:AlternateContent>
        <mc:Choice Requires="wps">
          <w:drawing>
            <wp:anchor distT="0" distB="0" distL="114300" distR="114300" simplePos="0" relativeHeight="251662336" behindDoc="1" locked="0" layoutInCell="1" allowOverlap="1">
              <wp:simplePos x="0" y="0"/>
              <wp:positionH relativeFrom="page">
                <wp:posOffset>4894580</wp:posOffset>
              </wp:positionH>
              <wp:positionV relativeFrom="page">
                <wp:posOffset>544830</wp:posOffset>
              </wp:positionV>
              <wp:extent cx="1809115" cy="1397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09115" cy="139700"/>
                      </a:xfrm>
                      <a:prstGeom prst="rect">
                        <a:avLst/>
                      </a:prstGeom>
                      <a:noFill/>
                      <a:ln>
                        <a:noFill/>
                      </a:ln>
                    </wps:spPr>
                    <wps:txbx>
                      <w:txbxContent>
                        <w:p>
                          <w:pPr>
                            <w:autoSpaceDE w:val="0"/>
                            <w:autoSpaceDN w:val="0"/>
                            <w:spacing w:before="0" w:after="0" w:line="220" w:lineRule="exact"/>
                            <w:ind w:left="20" w:right="0" w:firstLine="0"/>
                            <w:jc w:val="left"/>
                            <w:rPr>
                              <w:rFonts w:ascii="宋体" w:hAnsi="宋体" w:cs="宋体"/>
                              <w:i/>
                              <w:kern w:val="0"/>
                              <w:sz w:val="19"/>
                              <w:szCs w:val="22"/>
                              <w:lang w:val="zh-CN" w:bidi="zh-CN"/>
                            </w:rPr>
                          </w:pPr>
                          <w:r>
                            <w:rPr>
                              <w:rFonts w:ascii="宋体" w:hAnsi="宋体" w:cs="宋体"/>
                              <w:i/>
                              <w:spacing w:val="-46"/>
                              <w:kern w:val="0"/>
                              <w:sz w:val="19"/>
                              <w:szCs w:val="22"/>
                              <w:lang w:val="zh-CN" w:bidi="zh-CN"/>
                            </w:rPr>
                            <w:t>2019</w:t>
                          </w:r>
                          <w:r>
                            <w:rPr>
                              <w:rFonts w:ascii="宋体" w:hAnsi="宋体" w:cs="宋体"/>
                              <w:i/>
                              <w:spacing w:val="-54"/>
                              <w:kern w:val="0"/>
                              <w:sz w:val="19"/>
                              <w:szCs w:val="22"/>
                              <w:lang w:val="zh-CN" w:bidi="zh-CN"/>
                            </w:rPr>
                            <w:t>年市区道路综合改造提升工程</w:t>
                          </w:r>
                        </w:p>
                      </w:txbxContent>
                    </wps:txbx>
                    <wps:bodyPr lIns="0" tIns="0" rIns="0" bIns="0" upright="1"/>
                  </wps:wsp>
                </a:graphicData>
              </a:graphic>
            </wp:anchor>
          </w:drawing>
        </mc:Choice>
        <mc:Fallback>
          <w:pict>
            <v:shape id="_x0000_s1026" o:spid="_x0000_s1026" o:spt="202" type="#_x0000_t202" style="position:absolute;left:0pt;margin-left:385.4pt;margin-top:42.9pt;height:11pt;width:142.45pt;mso-position-horizontal-relative:page;mso-position-vertical-relative:page;z-index:-251654144;mso-width-relative:page;mso-height-relative:page;" filled="f" stroked="f" coordsize="21600,21600" o:gfxdata="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JXt9EbZAAAACwEAAA8AAAAA&#10;AAAAAQAgAAAAIgAAAGRycy9kb3ducmV2LnhtbFBLAQIUABQAAAAIAIdO4kAAXUAMoQEAACYDAAAO&#10;AAAAAAAAAAEAIAAAACgBAABkcnMvZTJvRG9jLnhtbFBLBQYAAAAABgAGAFkBAAA7BQAAAAA=&#10;">
              <v:fill on="f" focussize="0,0"/>
              <v:stroke on="f"/>
              <v:imagedata o:title=""/>
              <o:lock v:ext="edit" aspectratio="f"/>
              <v:textbox inset="0mm,0mm,0mm,0mm">
                <w:txbxContent>
                  <w:p>
                    <w:pPr>
                      <w:autoSpaceDE w:val="0"/>
                      <w:autoSpaceDN w:val="0"/>
                      <w:spacing w:before="0" w:after="0" w:line="220" w:lineRule="exact"/>
                      <w:ind w:left="20" w:right="0" w:firstLine="0"/>
                      <w:jc w:val="left"/>
                      <w:rPr>
                        <w:rFonts w:ascii="宋体" w:hAnsi="宋体" w:cs="宋体"/>
                        <w:i/>
                        <w:kern w:val="0"/>
                        <w:sz w:val="19"/>
                        <w:szCs w:val="22"/>
                        <w:lang w:val="zh-CN" w:bidi="zh-CN"/>
                      </w:rPr>
                    </w:pPr>
                    <w:r>
                      <w:rPr>
                        <w:rFonts w:ascii="宋体" w:hAnsi="宋体" w:cs="宋体"/>
                        <w:i/>
                        <w:spacing w:val="-46"/>
                        <w:kern w:val="0"/>
                        <w:sz w:val="19"/>
                        <w:szCs w:val="22"/>
                        <w:lang w:val="zh-CN" w:bidi="zh-CN"/>
                      </w:rPr>
                      <w:t>2019</w:t>
                    </w:r>
                    <w:r>
                      <w:rPr>
                        <w:rFonts w:ascii="宋体" w:hAnsi="宋体" w:cs="宋体"/>
                        <w:i/>
                        <w:spacing w:val="-54"/>
                        <w:kern w:val="0"/>
                        <w:sz w:val="19"/>
                        <w:szCs w:val="22"/>
                        <w:lang w:val="zh-CN" w:bidi="zh-CN"/>
                      </w:rPr>
                      <w:t>年市区道路综合改造提升工程</w:t>
                    </w:r>
                  </w:p>
                </w:txbxContent>
              </v:textbox>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985520</wp:posOffset>
              </wp:positionH>
              <wp:positionV relativeFrom="page">
                <wp:posOffset>812800</wp:posOffset>
              </wp:positionV>
              <wp:extent cx="5654040" cy="0"/>
              <wp:effectExtent l="0" t="0" r="0" b="0"/>
              <wp:wrapNone/>
              <wp:docPr id="524" name="Shape 524"/>
              <wp:cNvGraphicFramePr/>
              <a:graphic xmlns:a="http://schemas.openxmlformats.org/drawingml/2006/main">
                <a:graphicData uri="http://schemas.microsoft.com/office/word/2010/wordprocessingShape">
                  <wps:wsp>
                    <wps:cNvCnPr/>
                    <wps:spPr>
                      <a:xfrm>
                        <a:off x="0" y="0"/>
                        <a:ext cx="5654040" cy="0"/>
                      </a:xfrm>
                      <a:prstGeom prst="straightConnector1">
                        <a:avLst/>
                      </a:prstGeom>
                      <a:ln w="12700">
                        <a:solidFill>
                          <a:srgbClr val="FFFFFF"/>
                        </a:solidFill>
                      </a:ln>
                    </wps:spPr>
                    <wps:bodyPr/>
                  </wps:wsp>
                </a:graphicData>
              </a:graphic>
            </wp:anchor>
          </w:drawing>
        </mc:Choice>
        <mc:Fallback>
          <w:pict>
            <v:shape id="Shape 524" o:spid="_x0000_s1026" o:spt="32" type="#_x0000_t32" style="position:absolute;left:0pt;margin-left:77.6pt;margin-top:64pt;height:0pt;width:445.2pt;mso-position-horizontal-relative:page;mso-position-vertical-relative:page;z-index:-251657216;mso-width-relative:page;mso-height-relative:page;" filled="f" stroked="t" coordsize="21600,21600" o:gfxdata="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KUddLPXAAAADAEAAA8AAAAAAAAAAQAgAAAAIgAAAGRycy9kb3ducmV2&#10;LnhtbFBLAQIUABQAAAAIAIdO4kCmg5a1iwEAABADAAAOAAAAAAAAAAEAIAAAACYBAABkcnMvZTJv&#10;RG9jLnhtbFBLBQYAAAAABgAGAFkBAAAjBQAAAAA=&#10;">
              <v:fill on="f" focussize="0,0"/>
              <v:stroke weight="1pt" color="#FFFFFF" joinstyle="round"/>
              <v:imagedata o:title=""/>
              <o:lock v:ext="edit" aspectratio="f"/>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4496435</wp:posOffset>
              </wp:positionH>
              <wp:positionV relativeFrom="page">
                <wp:posOffset>661670</wp:posOffset>
              </wp:positionV>
              <wp:extent cx="2157730" cy="109855"/>
              <wp:effectExtent l="0" t="0" r="0" b="0"/>
              <wp:wrapNone/>
              <wp:docPr id="527" name="Shape 527"/>
              <wp:cNvGraphicFramePr/>
              <a:graphic xmlns:a="http://schemas.openxmlformats.org/drawingml/2006/main">
                <a:graphicData uri="http://schemas.microsoft.com/office/word/2010/wordprocessingShape">
                  <wps:wsp>
                    <wps:cNvSpPr txBox="1"/>
                    <wps:spPr>
                      <a:xfrm>
                        <a:off x="0" y="0"/>
                        <a:ext cx="2157730" cy="109855"/>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烟台山涝洼改造、河道清淤及肪洪改造工程</w:t>
                          </w:r>
                        </w:p>
                      </w:txbxContent>
                    </wps:txbx>
                    <wps:bodyPr wrap="none" lIns="0" tIns="0" rIns="0" bIns="0">
                      <a:spAutoFit/>
                    </wps:bodyPr>
                  </wps:wsp>
                </a:graphicData>
              </a:graphic>
            </wp:anchor>
          </w:drawing>
        </mc:Choice>
        <mc:Fallback>
          <w:pict>
            <v:shape id="Shape 527" o:spid="_x0000_s1026" o:spt="202" type="#_x0000_t202" style="position:absolute;left:0pt;margin-left:354.05pt;margin-top:52.1pt;height:8.65pt;width:169.9pt;mso-position-horizontal-relative:page;mso-position-vertical-relative:page;mso-wrap-style:none;z-index:-251656192;mso-width-relative:page;mso-height-relative:page;" filled="f" stroked="f" coordsize="21600,21600" o:gfxdata="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烟台山涝洼改造、河道清淤及肪洪改造工程</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985520</wp:posOffset>
              </wp:positionH>
              <wp:positionV relativeFrom="page">
                <wp:posOffset>812800</wp:posOffset>
              </wp:positionV>
              <wp:extent cx="5654040" cy="0"/>
              <wp:effectExtent l="0" t="0" r="0" b="0"/>
              <wp:wrapNone/>
              <wp:docPr id="529" name="Shape 529"/>
              <wp:cNvGraphicFramePr/>
              <a:graphic xmlns:a="http://schemas.openxmlformats.org/drawingml/2006/main">
                <a:graphicData uri="http://schemas.microsoft.com/office/word/2010/wordprocessingShape">
                  <wps:wsp>
                    <wps:cNvCnPr/>
                    <wps:spPr>
                      <a:xfrm>
                        <a:off x="0" y="0"/>
                        <a:ext cx="5654040" cy="0"/>
                      </a:xfrm>
                      <a:prstGeom prst="straightConnector1">
                        <a:avLst/>
                      </a:prstGeom>
                      <a:ln w="12700">
                        <a:solidFill>
                          <a:srgbClr val="FFFFFF"/>
                        </a:solidFill>
                      </a:ln>
                    </wps:spPr>
                    <wps:bodyPr/>
                  </wps:wsp>
                </a:graphicData>
              </a:graphic>
            </wp:anchor>
          </w:drawing>
        </mc:Choice>
        <mc:Fallback>
          <w:pict>
            <v:shape id="Shape 529" o:spid="_x0000_s1026" o:spt="32" type="#_x0000_t32" style="position:absolute;left:0pt;margin-left:77.6pt;margin-top:64pt;height:0pt;width:445.2pt;mso-position-horizontal-relative:page;mso-position-vertical-relative:page;z-index:-251657216;mso-width-relative:page;mso-height-relative:page;" filled="f" stroked="t" coordsize="21600,21600" o:gfxdata="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ClHXSz1wAAAAwBAAAPAAAAAAAAAAEAIAAAACIAAABkcnMvZG93bnJl&#10;di54bWxQSwECFAAUAAAACACHTuJAq+MoSIwBAAAQAwAADgAAAAAAAAABACAAAAAmAQAAZHJzL2Uy&#10;b0RvYy54bWxQSwUGAAAAAAYABgBZAQAAJAUAAAAA&#10;">
              <v:fill on="f" focussize="0,0"/>
              <v:stroke weight="1pt" color="#FFFFFF" joinstyle="round"/>
              <v:imagedata o:title=""/>
              <o:lock v:ext="edit" aspectratio="f"/>
            </v:shape>
          </w:pict>
        </mc:Fallback>
      </mc:AlternateConten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817245</wp:posOffset>
              </wp:positionH>
              <wp:positionV relativeFrom="page">
                <wp:posOffset>915035</wp:posOffset>
              </wp:positionV>
              <wp:extent cx="5684520" cy="0"/>
              <wp:effectExtent l="0" t="0" r="0" b="0"/>
              <wp:wrapNone/>
              <wp:docPr id="534" name="Shape 534"/>
              <wp:cNvGraphicFramePr/>
              <a:graphic xmlns:a="http://schemas.openxmlformats.org/drawingml/2006/main">
                <a:graphicData uri="http://schemas.microsoft.com/office/word/2010/wordprocessingShape">
                  <wps:wsp>
                    <wps:cNvCnPr/>
                    <wps:spPr>
                      <a:xfrm>
                        <a:off x="0" y="0"/>
                        <a:ext cx="5684520" cy="0"/>
                      </a:xfrm>
                      <a:prstGeom prst="straightConnector1">
                        <a:avLst/>
                      </a:prstGeom>
                      <a:ln w="12700">
                        <a:solidFill>
                          <a:srgbClr val="FFFFFF"/>
                        </a:solidFill>
                      </a:ln>
                    </wps:spPr>
                    <wps:bodyPr/>
                  </wps:wsp>
                </a:graphicData>
              </a:graphic>
            </wp:anchor>
          </w:drawing>
        </mc:Choice>
        <mc:Fallback>
          <w:pict>
            <v:shape id="Shape 534" o:spid="_x0000_s1026" o:spt="32" type="#_x0000_t32" style="position:absolute;left:0pt;margin-left:64.35pt;margin-top:72.05pt;height:0pt;width:447.6pt;mso-position-horizontal-relative:page;mso-position-vertical-relative:page;z-index:-251657216;mso-width-relative:page;mso-height-relative:page;" filled="f" stroked="t" coordsize="21600,21600" o:gfxdata="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AYGWmA1wAAAAwBAAAPAAAAAAAAAAEAIAAAACIAAABkcnMvZG93bnJl&#10;di54bWxQSwECFAAUAAAACACHTuJA3CfV54wBAAAQAwAADgAAAAAAAAABACAAAAAmAQAAZHJzL2Uy&#10;b0RvYy54bWxQSwUGAAAAAAYABgBZAQAAJAUAAAAA&#10;">
              <v:fill on="f" focussize="0,0"/>
              <v:stroke weight="1pt" color="#FFFFFF" joinstyle="round"/>
              <v:imagedata o:title=""/>
              <o:lock v:ext="edit" aspectratio="f"/>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4352925</wp:posOffset>
              </wp:positionH>
              <wp:positionV relativeFrom="page">
                <wp:posOffset>765810</wp:posOffset>
              </wp:positionV>
              <wp:extent cx="2167255" cy="109855"/>
              <wp:effectExtent l="0" t="0" r="0" b="0"/>
              <wp:wrapNone/>
              <wp:docPr id="537" name="Shape 537"/>
              <wp:cNvGraphicFramePr/>
              <a:graphic xmlns:a="http://schemas.openxmlformats.org/drawingml/2006/main">
                <a:graphicData uri="http://schemas.microsoft.com/office/word/2010/wordprocessingShape">
                  <wps:wsp>
                    <wps:cNvSpPr txBox="1"/>
                    <wps:spPr>
                      <a:xfrm>
                        <a:off x="0" y="0"/>
                        <a:ext cx="2167255" cy="109855"/>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烟台市涝洼改造、河道清淤及防洪改造工程</w:t>
                          </w:r>
                        </w:p>
                      </w:txbxContent>
                    </wps:txbx>
                    <wps:bodyPr wrap="none" lIns="0" tIns="0" rIns="0" bIns="0">
                      <a:spAutoFit/>
                    </wps:bodyPr>
                  </wps:wsp>
                </a:graphicData>
              </a:graphic>
            </wp:anchor>
          </w:drawing>
        </mc:Choice>
        <mc:Fallback>
          <w:pict>
            <v:shape id="Shape 537" o:spid="_x0000_s1026" o:spt="202" type="#_x0000_t202" style="position:absolute;left:0pt;margin-left:342.75pt;margin-top:60.3pt;height:8.65pt;width:170.65pt;mso-position-horizontal-relative:page;mso-position-vertical-relative:page;mso-wrap-style:none;z-index:-251656192;mso-width-relative:page;mso-height-relative:page;" filled="f" stroked="f" coordsize="21600,21600" o:gfxdata="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CgldiXXAAAADAEAAA8AAAAAAAAAAQAgAAAAIgAAAGRycy9k&#10;b3ducmV2LnhtbFBLAQIUABQAAAAIAIdO4kDpxY5IkQEAACYDAAAOAAAAAAAAAAEAIAAAACYBAABk&#10;cnMvZTJvRG9jLnhtbFBLBQYAAAAABgAGAFkBAAApBQ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烟台市涝洼改造、河道清淤及防洪改造工程</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817245</wp:posOffset>
              </wp:positionH>
              <wp:positionV relativeFrom="page">
                <wp:posOffset>915035</wp:posOffset>
              </wp:positionV>
              <wp:extent cx="5684520" cy="0"/>
              <wp:effectExtent l="0" t="0" r="0" b="0"/>
              <wp:wrapNone/>
              <wp:docPr id="539" name="Shape 539"/>
              <wp:cNvGraphicFramePr/>
              <a:graphic xmlns:a="http://schemas.openxmlformats.org/drawingml/2006/main">
                <a:graphicData uri="http://schemas.microsoft.com/office/word/2010/wordprocessingShape">
                  <wps:wsp>
                    <wps:cNvCnPr/>
                    <wps:spPr>
                      <a:xfrm>
                        <a:off x="0" y="0"/>
                        <a:ext cx="5684520" cy="0"/>
                      </a:xfrm>
                      <a:prstGeom prst="straightConnector1">
                        <a:avLst/>
                      </a:prstGeom>
                      <a:ln w="12700">
                        <a:solidFill>
                          <a:srgbClr val="FFFFFF"/>
                        </a:solidFill>
                      </a:ln>
                    </wps:spPr>
                    <wps:bodyPr/>
                  </wps:wsp>
                </a:graphicData>
              </a:graphic>
            </wp:anchor>
          </w:drawing>
        </mc:Choice>
        <mc:Fallback>
          <w:pict>
            <v:shape id="Shape 539" o:spid="_x0000_s1026" o:spt="32" type="#_x0000_t32" style="position:absolute;left:0pt;margin-left:64.35pt;margin-top:72.05pt;height:0pt;width:447.6pt;mso-position-horizontal-relative:page;mso-position-vertical-relative:page;z-index:-251657216;mso-width-relative:page;mso-height-relative:page;" filled="f" stroked="t" coordsize="21600,21600" o:gfxdata="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AYGWmA1wAAAAwBAAAPAAAAAAAAAAEAIAAAACIAAABkcnMvZG93bnJl&#10;di54bWxQSwECFAAUAAAACACHTuJA0UdrGowBAAAQAwAADgAAAAAAAAABACAAAAAmAQAAZHJzL2Uy&#10;b0RvYy54bWxQSwUGAAAAAAYABgBZAQAAJAUAAAAA&#10;">
              <v:fill on="f" focussize="0,0"/>
              <v:stroke weight="1pt" color="#FFFFFF" joinstyle="round"/>
              <v:imagedata o:title=""/>
              <o:lock v:ext="edit" aspectratio="f"/>
            </v:shape>
          </w:pict>
        </mc:Fallback>
      </mc:AlternateConten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810260</wp:posOffset>
              </wp:positionH>
              <wp:positionV relativeFrom="page">
                <wp:posOffset>873760</wp:posOffset>
              </wp:positionV>
              <wp:extent cx="5684520" cy="0"/>
              <wp:effectExtent l="0" t="0" r="0" b="0"/>
              <wp:wrapNone/>
              <wp:docPr id="554" name="Shape 554"/>
              <wp:cNvGraphicFramePr/>
              <a:graphic xmlns:a="http://schemas.openxmlformats.org/drawingml/2006/main">
                <a:graphicData uri="http://schemas.microsoft.com/office/word/2010/wordprocessingShape">
                  <wps:wsp>
                    <wps:cNvCnPr/>
                    <wps:spPr>
                      <a:xfrm>
                        <a:off x="0" y="0"/>
                        <a:ext cx="5684520" cy="0"/>
                      </a:xfrm>
                      <a:prstGeom prst="straightConnector1">
                        <a:avLst/>
                      </a:prstGeom>
                      <a:ln w="12700">
                        <a:solidFill>
                          <a:srgbClr val="FFFFFF"/>
                        </a:solidFill>
                      </a:ln>
                    </wps:spPr>
                    <wps:bodyPr/>
                  </wps:wsp>
                </a:graphicData>
              </a:graphic>
            </wp:anchor>
          </w:drawing>
        </mc:Choice>
        <mc:Fallback>
          <w:pict>
            <v:shape id="Shape 554" o:spid="_x0000_s1026" o:spt="32" type="#_x0000_t32" style="position:absolute;left:0pt;margin-left:63.8pt;margin-top:68.8pt;height:0pt;width:447.6pt;mso-position-horizontal-relative:page;mso-position-vertical-relative:page;z-index:-251657216;mso-width-relative:page;mso-height-relative:page;" filled="f" stroked="t" coordsize="21600,21600" o:gfxdata="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">
              <v:fill on="f" focussize="0,0"/>
              <v:stroke weight="1pt" color="#FFFFFF" joinstyle="round"/>
              <v:imagedata o:title=""/>
              <o:lock v:ext="edit" aspectratio="f"/>
            </v:shape>
          </w:pict>
        </mc:Fallback>
      </mc:AlternateConten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4339590</wp:posOffset>
              </wp:positionH>
              <wp:positionV relativeFrom="page">
                <wp:posOffset>725805</wp:posOffset>
              </wp:positionV>
              <wp:extent cx="2172970" cy="109855"/>
              <wp:effectExtent l="0" t="0" r="0" b="0"/>
              <wp:wrapNone/>
              <wp:docPr id="557" name="Shape 557"/>
              <wp:cNvGraphicFramePr/>
              <a:graphic xmlns:a="http://schemas.openxmlformats.org/drawingml/2006/main">
                <a:graphicData uri="http://schemas.microsoft.com/office/word/2010/wordprocessingShape">
                  <wps:wsp>
                    <wps:cNvSpPr txBox="1"/>
                    <wps:spPr>
                      <a:xfrm>
                        <a:off x="0" y="0"/>
                        <a:ext cx="2172970" cy="109855"/>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烟台由涝洼改造、河道清淤及防洪改造工程</w:t>
                          </w:r>
                        </w:p>
                      </w:txbxContent>
                    </wps:txbx>
                    <wps:bodyPr wrap="none" lIns="0" tIns="0" rIns="0" bIns="0">
                      <a:spAutoFit/>
                    </wps:bodyPr>
                  </wps:wsp>
                </a:graphicData>
              </a:graphic>
            </wp:anchor>
          </w:drawing>
        </mc:Choice>
        <mc:Fallback>
          <w:pict>
            <v:shape id="Shape 557" o:spid="_x0000_s1026" o:spt="202" type="#_x0000_t202" style="position:absolute;left:0pt;margin-left:341.7pt;margin-top:57.15pt;height:8.65pt;width:171.1pt;mso-position-horizontal-relative:page;mso-position-vertical-relative:page;mso-wrap-style:none;z-index:-251656192;mso-width-relative:page;mso-height-relative:page;" filled="f" stroked="f" coordsize="21600,21600" o:gfxdata="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JBa3bbYAAAADAEAAA8AAAAAAAAAAQAgAAAAIgAAAGRycy9k&#10;b3ducmV2LnhtbFBLAQIUABQAAAAIAIdO4kCPHCrGkAEAACYDAAAOAAAAAAAAAAEAIAAAACcBAABk&#10;cnMvZTJvRG9jLnhtbFBLBQYAAAAABgAGAFkBAAApBQ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烟台由涝洼改造、河道清淤及防洪改造工程</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810260</wp:posOffset>
              </wp:positionH>
              <wp:positionV relativeFrom="page">
                <wp:posOffset>873760</wp:posOffset>
              </wp:positionV>
              <wp:extent cx="5684520" cy="0"/>
              <wp:effectExtent l="0" t="0" r="0" b="0"/>
              <wp:wrapNone/>
              <wp:docPr id="559" name="Shape 559"/>
              <wp:cNvGraphicFramePr/>
              <a:graphic xmlns:a="http://schemas.openxmlformats.org/drawingml/2006/main">
                <a:graphicData uri="http://schemas.microsoft.com/office/word/2010/wordprocessingShape">
                  <wps:wsp>
                    <wps:cNvCnPr/>
                    <wps:spPr>
                      <a:xfrm>
                        <a:off x="0" y="0"/>
                        <a:ext cx="5684520" cy="0"/>
                      </a:xfrm>
                      <a:prstGeom prst="straightConnector1">
                        <a:avLst/>
                      </a:prstGeom>
                      <a:ln w="12700">
                        <a:solidFill>
                          <a:srgbClr val="FFFFFF"/>
                        </a:solidFill>
                      </a:ln>
                    </wps:spPr>
                    <wps:bodyPr/>
                  </wps:wsp>
                </a:graphicData>
              </a:graphic>
            </wp:anchor>
          </w:drawing>
        </mc:Choice>
        <mc:Fallback>
          <w:pict>
            <v:shape id="Shape 559" o:spid="_x0000_s1026" o:spt="32" type="#_x0000_t32" style="position:absolute;left:0pt;margin-left:63.8pt;margin-top:68.8pt;height:0pt;width:447.6pt;mso-position-horizontal-relative:page;mso-position-vertical-relative:page;z-index:-251657216;mso-width-relative:page;mso-height-relative:page;" filled="f" stroked="t" coordsize="21600,21600" o:gfxdata="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">
              <v:fill on="f" focussize="0,0"/>
              <v:stroke weight="1pt" color="#FFFFFF" joinstyle="round"/>
              <v:imagedata o:title=""/>
              <o:lock v:ext="edit" aspectratio="f"/>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autoSpaceDE w:val="0"/>
      <w:autoSpaceDN w:val="0"/>
      <w:spacing w:before="0" w:after="0" w:line="14" w:lineRule="auto"/>
      <w:ind w:left="0" w:right="0"/>
      <w:jc w:val="left"/>
      <w:rPr>
        <w:rFonts w:ascii="宋体" w:hAnsi="宋体" w:eastAsia="宋体" w:cs="宋体"/>
        <w:sz w:val="20"/>
        <w:szCs w:val="32"/>
        <w:lang w:val="zh-CN" w:eastAsia="zh-CN" w:bidi="zh-CN"/>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1190625</wp:posOffset>
              </wp:positionH>
              <wp:positionV relativeFrom="page">
                <wp:posOffset>944880</wp:posOffset>
              </wp:positionV>
              <wp:extent cx="8192770" cy="0"/>
              <wp:effectExtent l="0" t="0" r="0" b="0"/>
              <wp:wrapNone/>
              <wp:docPr id="5" name="Shape 192"/>
              <wp:cNvGraphicFramePr/>
              <a:graphic xmlns:a="http://schemas.openxmlformats.org/drawingml/2006/main">
                <a:graphicData uri="http://schemas.microsoft.com/office/word/2010/wordprocessingShape">
                  <wps:wsp>
                    <wps:cNvCnPr/>
                    <wps:spPr>
                      <a:xfrm>
                        <a:off x="0" y="0"/>
                        <a:ext cx="8192770" cy="0"/>
                      </a:xfrm>
                      <a:prstGeom prst="straightConnector1">
                        <a:avLst/>
                      </a:prstGeom>
                      <a:ln w="12700">
                        <a:solidFill>
                          <a:srgbClr val="FFFFFF"/>
                        </a:solidFill>
                      </a:ln>
                    </wps:spPr>
                    <wps:bodyPr/>
                  </wps:wsp>
                </a:graphicData>
              </a:graphic>
            </wp:anchor>
          </w:drawing>
        </mc:Choice>
        <mc:Fallback>
          <w:pict>
            <v:shape id="Shape 192" o:spid="_x0000_s1026" o:spt="32" type="#_x0000_t32" style="position:absolute;left:0pt;margin-left:93.75pt;margin-top:74.4pt;height:0pt;width:645.1pt;mso-position-horizontal-relative:page;mso-position-vertical-relative:page;z-index:-251657216;mso-width-relative:page;mso-height-relative:page;" filled="f" stroked="t" coordsize="21600,21600" o:gfxdata="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">
              <v:fill on="f" focussize="0,0"/>
              <v:stroke weight="1pt" color="#FFFFFF" joinstyle="round"/>
              <v:imagedata o:title=""/>
              <o:lock v:ext="edit" aspectratio="f"/>
            </v:shape>
          </w:pict>
        </mc:Fallback>
      </mc:AlternateConten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7213600</wp:posOffset>
              </wp:positionH>
              <wp:positionV relativeFrom="page">
                <wp:posOffset>801370</wp:posOffset>
              </wp:positionV>
              <wp:extent cx="2188210" cy="109855"/>
              <wp:effectExtent l="0" t="0" r="0" b="0"/>
              <wp:wrapNone/>
              <wp:docPr id="8" name="Shape 195"/>
              <wp:cNvGraphicFramePr/>
              <a:graphic xmlns:a="http://schemas.openxmlformats.org/drawingml/2006/main">
                <a:graphicData uri="http://schemas.microsoft.com/office/word/2010/wordprocessingShape">
                  <wps:wsp>
                    <wps:cNvSpPr txBox="1"/>
                    <wps:spPr>
                      <a:xfrm>
                        <a:off x="0" y="0"/>
                        <a:ext cx="2188210" cy="109855"/>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烟台市涝洼改造、河道清淤及防洪改造工程</w:t>
                          </w:r>
                        </w:p>
                      </w:txbxContent>
                    </wps:txbx>
                    <wps:bodyPr wrap="none" lIns="0" tIns="0" rIns="0" bIns="0">
                      <a:spAutoFit/>
                    </wps:bodyPr>
                  </wps:wsp>
                </a:graphicData>
              </a:graphic>
            </wp:anchor>
          </w:drawing>
        </mc:Choice>
        <mc:Fallback>
          <w:pict>
            <v:shape id="Shape 195" o:spid="_x0000_s1026" o:spt="202" type="#_x0000_t202" style="position:absolute;left:0pt;margin-left:568pt;margin-top:63.1pt;height:8.65pt;width:172.3pt;mso-position-horizontal-relative:page;mso-position-vertical-relative:page;mso-wrap-style:none;z-index:-251656192;mso-width-relative:page;mso-height-relative:page;" filled="f" stroked="f" coordsize="21600,21600" o:gfxdata="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CEIc311wAAAA0BAAAPAAAAAAAAAAEAIAAAACIAAABkcnMvZG93&#10;bnJldi54bWxQSwECFAAUAAAACACHTuJAOIK+qo8BAAAkAwAADgAAAAAAAAABACAAAAAmAQAAZHJz&#10;L2Uyb0RvYy54bWxQSwUGAAAAAAYABgBZAQAAJwU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烟台市涝洼改造、河道清淤及防洪改造工程</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1190625</wp:posOffset>
              </wp:positionH>
              <wp:positionV relativeFrom="page">
                <wp:posOffset>944880</wp:posOffset>
              </wp:positionV>
              <wp:extent cx="8192770" cy="0"/>
              <wp:effectExtent l="0" t="0" r="0" b="0"/>
              <wp:wrapNone/>
              <wp:docPr id="11" name="Shape 197"/>
              <wp:cNvGraphicFramePr/>
              <a:graphic xmlns:a="http://schemas.openxmlformats.org/drawingml/2006/main">
                <a:graphicData uri="http://schemas.microsoft.com/office/word/2010/wordprocessingShape">
                  <wps:wsp>
                    <wps:cNvCnPr/>
                    <wps:spPr>
                      <a:xfrm>
                        <a:off x="0" y="0"/>
                        <a:ext cx="8192770" cy="0"/>
                      </a:xfrm>
                      <a:prstGeom prst="straightConnector1">
                        <a:avLst/>
                      </a:prstGeom>
                      <a:ln w="12700">
                        <a:solidFill>
                          <a:srgbClr val="FFFFFF"/>
                        </a:solidFill>
                      </a:ln>
                    </wps:spPr>
                    <wps:bodyPr/>
                  </wps:wsp>
                </a:graphicData>
              </a:graphic>
            </wp:anchor>
          </w:drawing>
        </mc:Choice>
        <mc:Fallback>
          <w:pict>
            <v:shape id="Shape 197" o:spid="_x0000_s1026" o:spt="32" type="#_x0000_t32" style="position:absolute;left:0pt;margin-left:93.75pt;margin-top:74.4pt;height:0pt;width:645.1pt;mso-position-horizontal-relative:page;mso-position-vertical-relative:page;z-index:-251657216;mso-width-relative:page;mso-height-relative:page;" filled="f" stroked="t" coordsize="21600,21600" o:gfxdata="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">
              <v:fill on="f" focussize="0,0"/>
              <v:stroke weight="1pt" color="#FFFFFF" joinstyle="round"/>
              <v:imagedata o:title=""/>
              <o:lock v:ext="edit" aspectratio="f"/>
            </v:shape>
          </w:pict>
        </mc:Fallback>
      </mc:AlternateConten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1131570</wp:posOffset>
              </wp:positionH>
              <wp:positionV relativeFrom="page">
                <wp:posOffset>725805</wp:posOffset>
              </wp:positionV>
              <wp:extent cx="8159750" cy="0"/>
              <wp:effectExtent l="0" t="0" r="0" b="0"/>
              <wp:wrapNone/>
              <wp:docPr id="18" name="Shape 202"/>
              <wp:cNvGraphicFramePr/>
              <a:graphic xmlns:a="http://schemas.openxmlformats.org/drawingml/2006/main">
                <a:graphicData uri="http://schemas.microsoft.com/office/word/2010/wordprocessingShape">
                  <wps:wsp>
                    <wps:cNvCnPr/>
                    <wps:spPr>
                      <a:xfrm>
                        <a:off x="0" y="0"/>
                        <a:ext cx="8159750" cy="0"/>
                      </a:xfrm>
                      <a:prstGeom prst="straightConnector1">
                        <a:avLst/>
                      </a:prstGeom>
                      <a:ln w="12700">
                        <a:solidFill>
                          <a:srgbClr val="FFFFFF"/>
                        </a:solidFill>
                      </a:ln>
                    </wps:spPr>
                    <wps:bodyPr/>
                  </wps:wsp>
                </a:graphicData>
              </a:graphic>
            </wp:anchor>
          </w:drawing>
        </mc:Choice>
        <mc:Fallback>
          <w:pict>
            <v:shape id="Shape 202" o:spid="_x0000_s1026" o:spt="32" type="#_x0000_t32" style="position:absolute;left:0pt;margin-left:89.1pt;margin-top:57.15pt;height:0pt;width:642.5pt;mso-position-horizontal-relative:page;mso-position-vertical-relative:page;z-index:-251657216;mso-width-relative:page;mso-height-relative:page;" filled="f" stroked="t" coordsize="21600,21600" o:gfxdata="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">
              <v:fill on="f" focussize="0,0"/>
              <v:stroke weight="1pt" color="#FFFFFF" joinstyle="round"/>
              <v:imagedata o:title=""/>
              <o:lock v:ext="edit" aspectratio="f"/>
            </v:shape>
          </w:pict>
        </mc:Fallback>
      </mc:AlternateConten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7123430</wp:posOffset>
              </wp:positionH>
              <wp:positionV relativeFrom="page">
                <wp:posOffset>570230</wp:posOffset>
              </wp:positionV>
              <wp:extent cx="2185670" cy="109855"/>
              <wp:effectExtent l="0" t="0" r="0" b="0"/>
              <wp:wrapNone/>
              <wp:docPr id="33" name="Shape 205"/>
              <wp:cNvGraphicFramePr/>
              <a:graphic xmlns:a="http://schemas.openxmlformats.org/drawingml/2006/main">
                <a:graphicData uri="http://schemas.microsoft.com/office/word/2010/wordprocessingShape">
                  <wps:wsp>
                    <wps:cNvSpPr txBox="1"/>
                    <wps:spPr>
                      <a:xfrm>
                        <a:off x="0" y="0"/>
                        <a:ext cx="2185670" cy="109855"/>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烟台市涝洼改造、河道清淤及防洪改造工程</w:t>
                          </w:r>
                        </w:p>
                      </w:txbxContent>
                    </wps:txbx>
                    <wps:bodyPr wrap="none" lIns="0" tIns="0" rIns="0" bIns="0">
                      <a:spAutoFit/>
                    </wps:bodyPr>
                  </wps:wsp>
                </a:graphicData>
              </a:graphic>
            </wp:anchor>
          </w:drawing>
        </mc:Choice>
        <mc:Fallback>
          <w:pict>
            <v:shape id="Shape 205" o:spid="_x0000_s1026" o:spt="202" type="#_x0000_t202" style="position:absolute;left:0pt;margin-left:560.9pt;margin-top:44.9pt;height:8.65pt;width:172.1pt;mso-position-horizontal-relative:page;mso-position-vertical-relative:page;mso-wrap-style:none;z-index:-251656192;mso-width-relative:page;mso-height-relative:page;" filled="f" stroked="f" coordsize="21600,21600" o:gfxdata="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烟台市涝洼改造、河道清淤及防洪改造工程</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1131570</wp:posOffset>
              </wp:positionH>
              <wp:positionV relativeFrom="page">
                <wp:posOffset>725805</wp:posOffset>
              </wp:positionV>
              <wp:extent cx="8159750" cy="0"/>
              <wp:effectExtent l="0" t="0" r="0" b="0"/>
              <wp:wrapNone/>
              <wp:docPr id="36" name="Shape 207"/>
              <wp:cNvGraphicFramePr/>
              <a:graphic xmlns:a="http://schemas.openxmlformats.org/drawingml/2006/main">
                <a:graphicData uri="http://schemas.microsoft.com/office/word/2010/wordprocessingShape">
                  <wps:wsp>
                    <wps:cNvCnPr/>
                    <wps:spPr>
                      <a:xfrm>
                        <a:off x="0" y="0"/>
                        <a:ext cx="8159750" cy="0"/>
                      </a:xfrm>
                      <a:prstGeom prst="straightConnector1">
                        <a:avLst/>
                      </a:prstGeom>
                      <a:ln w="12700">
                        <a:solidFill>
                          <a:srgbClr val="FFFFFF"/>
                        </a:solidFill>
                      </a:ln>
                    </wps:spPr>
                    <wps:bodyPr/>
                  </wps:wsp>
                </a:graphicData>
              </a:graphic>
            </wp:anchor>
          </w:drawing>
        </mc:Choice>
        <mc:Fallback>
          <w:pict>
            <v:shape id="Shape 207" o:spid="_x0000_s1026" o:spt="32" type="#_x0000_t32" style="position:absolute;left:0pt;margin-left:89.1pt;margin-top:57.15pt;height:0pt;width:642.5pt;mso-position-horizontal-relative:page;mso-position-vertical-relative:page;z-index:-251657216;mso-width-relative:page;mso-height-relative:page;" filled="f" stroked="t" coordsize="21600,21600" o:gfxdata="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FbNccvWAAAADAEAAA8AAAAAAAAAAQAgAAAAIgAAAGRycy9kb3ducmV2&#10;LnhtbFBLAQIUABQAAAAIAIdO4kBz3Ee2jAEAAA8DAAAOAAAAAAAAAAEAIAAAACUBAABkcnMvZTJv&#10;RG9jLnhtbFBLBQYAAAAABgAGAFkBAAAjBQAAAAA=&#10;">
              <v:fill on="f" focussize="0,0"/>
              <v:stroke weight="1pt" color="#FFFFFF" joinstyle="round"/>
              <v:imagedata o:title=""/>
              <o:lock v:ext="edit" aspectratio="f"/>
            </v:shape>
          </w:pict>
        </mc:Fallback>
      </mc:AlternateConten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1166495</wp:posOffset>
              </wp:positionH>
              <wp:positionV relativeFrom="page">
                <wp:posOffset>822325</wp:posOffset>
              </wp:positionV>
              <wp:extent cx="8199120" cy="0"/>
              <wp:effectExtent l="0" t="0" r="0" b="0"/>
              <wp:wrapNone/>
              <wp:docPr id="564" name="Shape 564"/>
              <wp:cNvGraphicFramePr/>
              <a:graphic xmlns:a="http://schemas.openxmlformats.org/drawingml/2006/main">
                <a:graphicData uri="http://schemas.microsoft.com/office/word/2010/wordprocessingShape">
                  <wps:wsp>
                    <wps:cNvCnPr/>
                    <wps:spPr>
                      <a:xfrm>
                        <a:off x="0" y="0"/>
                        <a:ext cx="8199120" cy="0"/>
                      </a:xfrm>
                      <a:prstGeom prst="straightConnector1">
                        <a:avLst/>
                      </a:prstGeom>
                      <a:ln w="12700">
                        <a:solidFill>
                          <a:srgbClr val="FFFFFF"/>
                        </a:solidFill>
                      </a:ln>
                    </wps:spPr>
                    <wps:bodyPr/>
                  </wps:wsp>
                </a:graphicData>
              </a:graphic>
            </wp:anchor>
          </w:drawing>
        </mc:Choice>
        <mc:Fallback>
          <w:pict>
            <v:shape id="Shape 564" o:spid="_x0000_s1026" o:spt="32" type="#_x0000_t32" style="position:absolute;left:0pt;margin-left:91.85pt;margin-top:64.75pt;height:0pt;width:645.6pt;mso-position-horizontal-relative:page;mso-position-vertical-relative:page;z-index:-251657216;mso-width-relative:page;mso-height-relative:page;" filled="f" stroked="t" coordsize="21600,21600" o:gfxdata="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YFqzgdgAAAAMAQAADwAAAAAAAAABACAAAAAiAAAAZHJzL2Rvd25y&#10;ZXYueG1sUEsBAhQAFAAAAAgAh07iQEbxJ4KMAQAAEAMAAA4AAAAAAAAAAQAgAAAAJwEAAGRycy9l&#10;Mm9Eb2MueG1sUEsFBgAAAAAGAAYAWQEAACUFAAAAAA==&#10;">
              <v:fill on="f" focussize="0,0"/>
              <v:stroke weight="1pt" color="#FFFFFF" joinstyle="round"/>
              <v:imagedata o:title=""/>
              <o:lock v:ext="edit" aspectratio="f"/>
            </v:shape>
          </w:pict>
        </mc:Fallback>
      </mc:AlternateConten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7189470</wp:posOffset>
              </wp:positionH>
              <wp:positionV relativeFrom="page">
                <wp:posOffset>671830</wp:posOffset>
              </wp:positionV>
              <wp:extent cx="2185670" cy="109855"/>
              <wp:effectExtent l="0" t="0" r="0" b="0"/>
              <wp:wrapNone/>
              <wp:docPr id="567" name="Shape 567"/>
              <wp:cNvGraphicFramePr/>
              <a:graphic xmlns:a="http://schemas.openxmlformats.org/drawingml/2006/main">
                <a:graphicData uri="http://schemas.microsoft.com/office/word/2010/wordprocessingShape">
                  <wps:wsp>
                    <wps:cNvSpPr txBox="1"/>
                    <wps:spPr>
                      <a:xfrm>
                        <a:off x="0" y="0"/>
                        <a:ext cx="2185670" cy="109855"/>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烟台市涝洼改造、河道清淤及防洪改造工程</w:t>
                          </w:r>
                        </w:p>
                      </w:txbxContent>
                    </wps:txbx>
                    <wps:bodyPr wrap="none" lIns="0" tIns="0" rIns="0" bIns="0">
                      <a:spAutoFit/>
                    </wps:bodyPr>
                  </wps:wsp>
                </a:graphicData>
              </a:graphic>
            </wp:anchor>
          </w:drawing>
        </mc:Choice>
        <mc:Fallback>
          <w:pict>
            <v:shape id="Shape 567" o:spid="_x0000_s1026" o:spt="202" type="#_x0000_t202" style="position:absolute;left:0pt;margin-left:566.1pt;margin-top:52.9pt;height:8.65pt;width:172.1pt;mso-position-horizontal-relative:page;mso-position-vertical-relative:page;mso-wrap-style:none;z-index:-251656192;mso-width-relative:page;mso-height-relative:page;" filled="f" stroked="f" coordsize="21600,21600" o:gfxdata="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烟台市涝洼改造、河道清淤及防洪改造工程</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1166495</wp:posOffset>
              </wp:positionH>
              <wp:positionV relativeFrom="page">
                <wp:posOffset>822325</wp:posOffset>
              </wp:positionV>
              <wp:extent cx="8199120" cy="0"/>
              <wp:effectExtent l="0" t="0" r="0" b="0"/>
              <wp:wrapNone/>
              <wp:docPr id="569" name="Shape 569"/>
              <wp:cNvGraphicFramePr/>
              <a:graphic xmlns:a="http://schemas.openxmlformats.org/drawingml/2006/main">
                <a:graphicData uri="http://schemas.microsoft.com/office/word/2010/wordprocessingShape">
                  <wps:wsp>
                    <wps:cNvCnPr/>
                    <wps:spPr>
                      <a:xfrm>
                        <a:off x="0" y="0"/>
                        <a:ext cx="8199120" cy="0"/>
                      </a:xfrm>
                      <a:prstGeom prst="straightConnector1">
                        <a:avLst/>
                      </a:prstGeom>
                      <a:ln w="12700">
                        <a:solidFill>
                          <a:srgbClr val="FFFFFF"/>
                        </a:solidFill>
                      </a:ln>
                    </wps:spPr>
                    <wps:bodyPr/>
                  </wps:wsp>
                </a:graphicData>
              </a:graphic>
            </wp:anchor>
          </w:drawing>
        </mc:Choice>
        <mc:Fallback>
          <w:pict>
            <v:shape id="Shape 569" o:spid="_x0000_s1026" o:spt="32" type="#_x0000_t32" style="position:absolute;left:0pt;margin-left:91.85pt;margin-top:64.75pt;height:0pt;width:645.6pt;mso-position-horizontal-relative:page;mso-position-vertical-relative:page;z-index:-251657216;mso-width-relative:page;mso-height-relative:page;" filled="f" stroked="t" coordsize="21600,21600" o:gfxdata="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YFqzgdgAAAAMAQAADwAAAAAAAAABACAAAAAiAAAAZHJzL2Rvd25y&#10;ZXYueG1sUEsBAhQAFAAAAAgAh07iQEuRmX+MAQAAEAMAAA4AAAAAAAAAAQAgAAAAJwEAAGRycy9l&#10;Mm9Eb2MueG1sUEsFBgAAAAAGAAYAWQEAACUFAAAAAA==&#10;">
              <v:fill on="f" focussize="0,0"/>
              <v:stroke weight="1pt" color="#FFFFFF" joinstyle="round"/>
              <v:imagedata o:title=""/>
              <o:lock v:ext="edit" aspectratio="f"/>
            </v:shape>
          </w:pict>
        </mc:Fallback>
      </mc:AlternateConten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1131570</wp:posOffset>
              </wp:positionH>
              <wp:positionV relativeFrom="page">
                <wp:posOffset>725805</wp:posOffset>
              </wp:positionV>
              <wp:extent cx="8159750" cy="0"/>
              <wp:effectExtent l="0" t="0" r="0" b="0"/>
              <wp:wrapNone/>
              <wp:docPr id="574" name="Shape 574"/>
              <wp:cNvGraphicFramePr/>
              <a:graphic xmlns:a="http://schemas.openxmlformats.org/drawingml/2006/main">
                <a:graphicData uri="http://schemas.microsoft.com/office/word/2010/wordprocessingShape">
                  <wps:wsp>
                    <wps:cNvCnPr/>
                    <wps:spPr>
                      <a:xfrm>
                        <a:off x="0" y="0"/>
                        <a:ext cx="8159750" cy="0"/>
                      </a:xfrm>
                      <a:prstGeom prst="straightConnector1">
                        <a:avLst/>
                      </a:prstGeom>
                      <a:ln w="12700">
                        <a:solidFill>
                          <a:srgbClr val="FFFFFF"/>
                        </a:solidFill>
                      </a:ln>
                    </wps:spPr>
                    <wps:bodyPr/>
                  </wps:wsp>
                </a:graphicData>
              </a:graphic>
            </wp:anchor>
          </w:drawing>
        </mc:Choice>
        <mc:Fallback>
          <w:pict>
            <v:shape id="Shape 574" o:spid="_x0000_s1026" o:spt="32" type="#_x0000_t32" style="position:absolute;left:0pt;margin-left:89.1pt;margin-top:57.15pt;height:0pt;width:642.5pt;mso-position-horizontal-relative:page;mso-position-vertical-relative:page;z-index:-251657216;mso-width-relative:page;mso-height-relative:page;" filled="f" stroked="t" coordsize="21600,21600" o:gfxdata="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FbNccvWAAAADAEAAA8AAAAAAAAAAQAgAAAAIgAAAGRycy9kb3ducmV2&#10;LnhtbFBLAQIUABQAAAAIAIdO4kBfReGMjAEAABADAAAOAAAAAAAAAAEAIAAAACUBAABkcnMvZTJv&#10;RG9jLnhtbFBLBQYAAAAABgAGAFkBAAAjBQAAAAA=&#10;">
              <v:fill on="f" focussize="0,0"/>
              <v:stroke weight="1pt" color="#FFFFFF" joinstyle="round"/>
              <v:imagedata o:title=""/>
              <o:lock v:ext="edit" aspectratio="f"/>
            </v:shape>
          </w:pict>
        </mc:Fallback>
      </mc:AlternateConten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830580</wp:posOffset>
              </wp:positionH>
              <wp:positionV relativeFrom="page">
                <wp:posOffset>796925</wp:posOffset>
              </wp:positionV>
              <wp:extent cx="5687695" cy="0"/>
              <wp:effectExtent l="0" t="0" r="0" b="0"/>
              <wp:wrapNone/>
              <wp:docPr id="634" name="Shape 634"/>
              <wp:cNvGraphicFramePr/>
              <a:graphic xmlns:a="http://schemas.openxmlformats.org/drawingml/2006/main">
                <a:graphicData uri="http://schemas.microsoft.com/office/word/2010/wordprocessingShape">
                  <wps:wsp>
                    <wps:cNvCnPr/>
                    <wps:spPr>
                      <a:xfrm>
                        <a:off x="0" y="0"/>
                        <a:ext cx="5687695" cy="0"/>
                      </a:xfrm>
                      <a:prstGeom prst="straightConnector1">
                        <a:avLst/>
                      </a:prstGeom>
                      <a:ln w="12700">
                        <a:solidFill>
                          <a:srgbClr val="FFFFFF"/>
                        </a:solidFill>
                      </a:ln>
                    </wps:spPr>
                    <wps:bodyPr/>
                  </wps:wsp>
                </a:graphicData>
              </a:graphic>
            </wp:anchor>
          </w:drawing>
        </mc:Choice>
        <mc:Fallback>
          <w:pict>
            <v:shape id="Shape 634" o:spid="_x0000_s1026" o:spt="32" type="#_x0000_t32" style="position:absolute;left:0pt;margin-left:65.4pt;margin-top:62.75pt;height:0pt;width:447.85pt;mso-position-horizontal-relative:page;mso-position-vertical-relative:page;z-index:-251657216;mso-width-relative:page;mso-height-relative:page;" filled="f" stroked="t" coordsize="21600,21600" o:gfxdata="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">
              <v:fill on="f" focussize="0,0"/>
              <v:stroke weight="1pt" color="#FFFFFF" joinstyle="round"/>
              <v:imagedata o:title=""/>
              <o:lock v:ext="edit" aspectratio="f"/>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912495</wp:posOffset>
              </wp:positionH>
              <wp:positionV relativeFrom="page">
                <wp:posOffset>846455</wp:posOffset>
              </wp:positionV>
              <wp:extent cx="5690870" cy="0"/>
              <wp:effectExtent l="0" t="0" r="0" b="0"/>
              <wp:wrapNone/>
              <wp:docPr id="116" name="Shape 116"/>
              <wp:cNvGraphicFramePr/>
              <a:graphic xmlns:a="http://schemas.openxmlformats.org/drawingml/2006/main">
                <a:graphicData uri="http://schemas.microsoft.com/office/word/2010/wordprocessingShape">
                  <wps:wsp>
                    <wps:cNvCnPr/>
                    <wps:spPr>
                      <a:xfrm>
                        <a:off x="0" y="0"/>
                        <a:ext cx="5690870" cy="0"/>
                      </a:xfrm>
                      <a:prstGeom prst="straightConnector1">
                        <a:avLst/>
                      </a:prstGeom>
                      <a:ln w="12700">
                        <a:solidFill>
                          <a:srgbClr val="FFFFFF"/>
                        </a:solidFill>
                      </a:ln>
                    </wps:spPr>
                    <wps:bodyPr/>
                  </wps:wsp>
                </a:graphicData>
              </a:graphic>
            </wp:anchor>
          </w:drawing>
        </mc:Choice>
        <mc:Fallback>
          <w:pict>
            <v:shape id="Shape 116" o:spid="_x0000_s1026" o:spt="32" type="#_x0000_t32" style="position:absolute;left:0pt;margin-left:71.85pt;margin-top:66.65pt;height:0pt;width:448.1pt;mso-position-horizontal-relative:page;mso-position-vertical-relative:page;z-index:-251657216;mso-width-relative:page;mso-height-relative:page;" filled="f" stroked="t" coordsize="21600,21600" o:gfxdata="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">
              <v:fill on="f" focussize="0,0"/>
              <v:stroke weight="1pt" color="#FFFFFF" joinstyle="round"/>
              <v:imagedata o:title=""/>
              <o:lock v:ext="edit" aspectratio="f"/>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934085</wp:posOffset>
              </wp:positionH>
              <wp:positionV relativeFrom="page">
                <wp:posOffset>715010</wp:posOffset>
              </wp:positionV>
              <wp:extent cx="5654040" cy="0"/>
              <wp:effectExtent l="0" t="0" r="0" b="0"/>
              <wp:wrapNone/>
              <wp:docPr id="163" name="Shape 163"/>
              <wp:cNvGraphicFramePr/>
              <a:graphic xmlns:a="http://schemas.openxmlformats.org/drawingml/2006/main">
                <a:graphicData uri="http://schemas.microsoft.com/office/word/2010/wordprocessingShape">
                  <wps:wsp>
                    <wps:cNvCnPr/>
                    <wps:spPr>
                      <a:xfrm>
                        <a:off x="0" y="0"/>
                        <a:ext cx="5654040" cy="0"/>
                      </a:xfrm>
                      <a:prstGeom prst="straightConnector1">
                        <a:avLst/>
                      </a:prstGeom>
                      <a:ln w="12700">
                        <a:solidFill>
                          <a:srgbClr val="FFFFFF"/>
                        </a:solidFill>
                      </a:ln>
                    </wps:spPr>
                    <wps:bodyPr/>
                  </wps:wsp>
                </a:graphicData>
              </a:graphic>
            </wp:anchor>
          </w:drawing>
        </mc:Choice>
        <mc:Fallback>
          <w:pict>
            <v:shape id="Shape 163" o:spid="_x0000_s1026" o:spt="32" type="#_x0000_t32" style="position:absolute;left:0pt;margin-left:73.55pt;margin-top:56.3pt;height:0pt;width:445.2pt;mso-position-horizontal-relative:page;mso-position-vertical-relative:page;z-index:-251657216;mso-width-relative:page;mso-height-relative:page;" filled="f" stroked="t" coordsize="21600,21600" o:gfxdata="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">
              <v:fill on="f" focussize="0,0"/>
              <v:stroke weight="1pt" color="#FFFFFF" joinstyle="round"/>
              <v:imagedata o:title=""/>
              <o:lock v:ext="edit" aspectratio="f"/>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918210</wp:posOffset>
              </wp:positionH>
              <wp:positionV relativeFrom="page">
                <wp:posOffset>763905</wp:posOffset>
              </wp:positionV>
              <wp:extent cx="5678170" cy="0"/>
              <wp:effectExtent l="0" t="0" r="0" b="0"/>
              <wp:wrapNone/>
              <wp:docPr id="182" name="Shape 182"/>
              <wp:cNvGraphicFramePr/>
              <a:graphic xmlns:a="http://schemas.openxmlformats.org/drawingml/2006/main">
                <a:graphicData uri="http://schemas.microsoft.com/office/word/2010/wordprocessingShape">
                  <wps:wsp>
                    <wps:cNvCnPr/>
                    <wps:spPr>
                      <a:xfrm>
                        <a:off x="0" y="0"/>
                        <a:ext cx="5678170" cy="0"/>
                      </a:xfrm>
                      <a:prstGeom prst="straightConnector1">
                        <a:avLst/>
                      </a:prstGeom>
                      <a:ln w="12700">
                        <a:solidFill>
                          <a:srgbClr val="FFFFFF"/>
                        </a:solidFill>
                      </a:ln>
                    </wps:spPr>
                    <wps:bodyPr/>
                  </wps:wsp>
                </a:graphicData>
              </a:graphic>
            </wp:anchor>
          </w:drawing>
        </mc:Choice>
        <mc:Fallback>
          <w:pict>
            <v:shape id="Shape 182" o:spid="_x0000_s1026" o:spt="32" type="#_x0000_t32" style="position:absolute;left:0pt;margin-left:72.3pt;margin-top:60.15pt;height:0pt;width:447.1pt;mso-position-horizontal-relative:page;mso-position-vertical-relative:page;z-index:-251657216;mso-width-relative:page;mso-height-relative:page;" filled="f" stroked="t" coordsize="21600,21600" o:gfxdata="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">
              <v:fill on="f" focussize="0,0"/>
              <v:stroke weight="1pt" color="#FFFFFF" joinstyle="round"/>
              <v:imagedata o:title=""/>
              <o:lock v:ext="edit" aspectratio="f"/>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4448175</wp:posOffset>
              </wp:positionH>
              <wp:positionV relativeFrom="page">
                <wp:posOffset>614680</wp:posOffset>
              </wp:positionV>
              <wp:extent cx="2167255" cy="109855"/>
              <wp:effectExtent l="0" t="0" r="0" b="0"/>
              <wp:wrapNone/>
              <wp:docPr id="185" name="Shape 185"/>
              <wp:cNvGraphicFramePr/>
              <a:graphic xmlns:a="http://schemas.openxmlformats.org/drawingml/2006/main">
                <a:graphicData uri="http://schemas.microsoft.com/office/word/2010/wordprocessingShape">
                  <wps:wsp>
                    <wps:cNvSpPr txBox="1"/>
                    <wps:spPr>
                      <a:xfrm>
                        <a:off x="0" y="0"/>
                        <a:ext cx="2167255" cy="109855"/>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烟台山涝洼改造、河道清淤及防洪改造工程</w:t>
                          </w:r>
                        </w:p>
                      </w:txbxContent>
                    </wps:txbx>
                    <wps:bodyPr wrap="none" lIns="0" tIns="0" rIns="0" bIns="0">
                      <a:spAutoFit/>
                    </wps:bodyPr>
                  </wps:wsp>
                </a:graphicData>
              </a:graphic>
            </wp:anchor>
          </w:drawing>
        </mc:Choice>
        <mc:Fallback>
          <w:pict>
            <v:shape id="Shape 185" o:spid="_x0000_s1026" o:spt="202" type="#_x0000_t202" style="position:absolute;left:0pt;margin-left:350.25pt;margin-top:48.4pt;height:8.65pt;width:170.65pt;mso-position-horizontal-relative:page;mso-position-vertical-relative:page;mso-wrap-style:none;z-index:-251656192;mso-width-relative:page;mso-height-relative:page;" filled="f" stroked="f" coordsize="21600,21600" o:gfxdata="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烟台山涝洼改造、河道清淤及防洪改造工程</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918210</wp:posOffset>
              </wp:positionH>
              <wp:positionV relativeFrom="page">
                <wp:posOffset>763905</wp:posOffset>
              </wp:positionV>
              <wp:extent cx="5678170" cy="0"/>
              <wp:effectExtent l="0" t="0" r="0" b="0"/>
              <wp:wrapNone/>
              <wp:docPr id="187" name="Shape 187"/>
              <wp:cNvGraphicFramePr/>
              <a:graphic xmlns:a="http://schemas.openxmlformats.org/drawingml/2006/main">
                <a:graphicData uri="http://schemas.microsoft.com/office/word/2010/wordprocessingShape">
                  <wps:wsp>
                    <wps:cNvCnPr/>
                    <wps:spPr>
                      <a:xfrm>
                        <a:off x="0" y="0"/>
                        <a:ext cx="5678170" cy="0"/>
                      </a:xfrm>
                      <a:prstGeom prst="straightConnector1">
                        <a:avLst/>
                      </a:prstGeom>
                      <a:ln w="12700">
                        <a:solidFill>
                          <a:srgbClr val="FFFFFF"/>
                        </a:solidFill>
                      </a:ln>
                    </wps:spPr>
                    <wps:bodyPr/>
                  </wps:wsp>
                </a:graphicData>
              </a:graphic>
            </wp:anchor>
          </w:drawing>
        </mc:Choice>
        <mc:Fallback>
          <w:pict>
            <v:shape id="Shape 187" o:spid="_x0000_s1026" o:spt="32" type="#_x0000_t32" style="position:absolute;left:0pt;margin-left:72.3pt;margin-top:60.15pt;height:0pt;width:447.1pt;mso-position-horizontal-relative:page;mso-position-vertical-relative:page;z-index:-251657216;mso-width-relative:page;mso-height-relative:page;" filled="f" stroked="t" coordsize="21600,21600" o:gfxdata="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">
              <v:fill on="f" focussize="0,0"/>
              <v:stroke weight="1pt" color="#FFFFFF" joinstyle="round"/>
              <v:imagedata o:title=""/>
              <o:lock v:ext="edit" aspectratio="f"/>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1190625</wp:posOffset>
              </wp:positionH>
              <wp:positionV relativeFrom="page">
                <wp:posOffset>944880</wp:posOffset>
              </wp:positionV>
              <wp:extent cx="8192770" cy="0"/>
              <wp:effectExtent l="0" t="0" r="0" b="0"/>
              <wp:wrapNone/>
              <wp:docPr id="192" name="Shape 192"/>
              <wp:cNvGraphicFramePr/>
              <a:graphic xmlns:a="http://schemas.openxmlformats.org/drawingml/2006/main">
                <a:graphicData uri="http://schemas.microsoft.com/office/word/2010/wordprocessingShape">
                  <wps:wsp>
                    <wps:cNvCnPr/>
                    <wps:spPr>
                      <a:xfrm>
                        <a:off x="0" y="0"/>
                        <a:ext cx="8192770" cy="0"/>
                      </a:xfrm>
                      <a:prstGeom prst="straightConnector1">
                        <a:avLst/>
                      </a:prstGeom>
                      <a:ln w="12700">
                        <a:solidFill>
                          <a:srgbClr val="FFFFFF"/>
                        </a:solidFill>
                      </a:ln>
                    </wps:spPr>
                    <wps:bodyPr/>
                  </wps:wsp>
                </a:graphicData>
              </a:graphic>
            </wp:anchor>
          </w:drawing>
        </mc:Choice>
        <mc:Fallback>
          <w:pict>
            <v:shape id="Shape 192" o:spid="_x0000_s1026" o:spt="32" type="#_x0000_t32" style="position:absolute;left:0pt;margin-left:93.75pt;margin-top:74.4pt;height:0pt;width:645.1pt;mso-position-horizontal-relative:page;mso-position-vertical-relative:page;z-index:-251657216;mso-width-relative:page;mso-height-relative:page;" filled="f" stroked="t" coordsize="21600,21600" o:gfxdata="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">
              <v:fill on="f" focussize="0,0"/>
              <v:stroke weight="1pt" color="#FFFFFF" joinstyle="round"/>
              <v:imagedata o:title=""/>
              <o:lock v:ext="edit" aspectratio="f"/>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60288" behindDoc="1" locked="0" layoutInCell="1" allowOverlap="1">
              <wp:simplePos x="0" y="0"/>
              <wp:positionH relativeFrom="page">
                <wp:posOffset>7213600</wp:posOffset>
              </wp:positionH>
              <wp:positionV relativeFrom="page">
                <wp:posOffset>801370</wp:posOffset>
              </wp:positionV>
              <wp:extent cx="2188210" cy="109855"/>
              <wp:effectExtent l="0" t="0" r="0" b="0"/>
              <wp:wrapNone/>
              <wp:docPr id="195" name="Shape 195"/>
              <wp:cNvGraphicFramePr/>
              <a:graphic xmlns:a="http://schemas.openxmlformats.org/drawingml/2006/main">
                <a:graphicData uri="http://schemas.microsoft.com/office/word/2010/wordprocessingShape">
                  <wps:wsp>
                    <wps:cNvSpPr txBox="1"/>
                    <wps:spPr>
                      <a:xfrm>
                        <a:off x="0" y="0"/>
                        <a:ext cx="2188210" cy="109855"/>
                      </a:xfrm>
                      <a:prstGeom prst="rect">
                        <a:avLst/>
                      </a:prstGeom>
                      <a:noFill/>
                    </wps:spPr>
                    <wps:txbx>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烟台市涝洼改造、河道清淤及防洪改造工程</w:t>
                          </w:r>
                        </w:p>
                      </w:txbxContent>
                    </wps:txbx>
                    <wps:bodyPr wrap="none" lIns="0" tIns="0" rIns="0" bIns="0">
                      <a:spAutoFit/>
                    </wps:bodyPr>
                  </wps:wsp>
                </a:graphicData>
              </a:graphic>
            </wp:anchor>
          </w:drawing>
        </mc:Choice>
        <mc:Fallback>
          <w:pict>
            <v:shape id="Shape 195" o:spid="_x0000_s1026" o:spt="202" type="#_x0000_t202" style="position:absolute;left:0pt;margin-left:568pt;margin-top:63.1pt;height:8.65pt;width:172.3pt;mso-position-horizontal-relative:page;mso-position-vertical-relative:page;mso-wrap-style:none;z-index:-251656192;mso-width-relative:page;mso-height-relative:page;" filled="f" stroked="f" coordsize="21600,21600" o:gfxdata="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CEIc311wAAAA0BAAAPAAAAAAAAAAEAIAAAACIAAABkcnMvZG93&#10;bnJldi54bWxQSwECFAAUAAAACACHTuJA5tHpt48BAAAmAwAADgAAAAAAAAABACAAAAAmAQAAZHJz&#10;L2Uyb0RvYy54bWxQSwUGAAAAAAYABgBZAQAAJwUAAAAA&#10;">
              <v:fill on="f" focussize="0,0"/>
              <v:stroke on="f"/>
              <v:imagedata o:title=""/>
              <o:lock v:ext="edit" aspectratio="f"/>
              <v:textbox inset="0mm,0mm,0mm,0mm" style="mso-fit-shape-to-text:t;">
                <w:txbxContent>
                  <w:p>
                    <w:pPr>
                      <w:pStyle w:val="34"/>
                      <w:keepNext w:val="0"/>
                      <w:keepLines w:val="0"/>
                      <w:widowControl w:val="0"/>
                      <w:shd w:val="clear" w:color="auto" w:fill="auto"/>
                      <w:bidi w:val="0"/>
                      <w:spacing w:before="0" w:after="0" w:line="240" w:lineRule="auto"/>
                      <w:ind w:left="0" w:right="0" w:firstLine="0"/>
                      <w:jc w:val="left"/>
                    </w:pPr>
                    <w:r>
                      <w:rPr>
                        <w:color w:val="000000"/>
                        <w:spacing w:val="0"/>
                        <w:w w:val="100"/>
                        <w:position w:val="0"/>
                      </w:rPr>
                      <w:t>烟台市涝洼改造、河道清淤及防洪改造工程</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1190625</wp:posOffset>
              </wp:positionH>
              <wp:positionV relativeFrom="page">
                <wp:posOffset>944880</wp:posOffset>
              </wp:positionV>
              <wp:extent cx="8192770" cy="0"/>
              <wp:effectExtent l="0" t="0" r="0" b="0"/>
              <wp:wrapNone/>
              <wp:docPr id="197" name="Shape 197"/>
              <wp:cNvGraphicFramePr/>
              <a:graphic xmlns:a="http://schemas.openxmlformats.org/drawingml/2006/main">
                <a:graphicData uri="http://schemas.microsoft.com/office/word/2010/wordprocessingShape">
                  <wps:wsp>
                    <wps:cNvCnPr/>
                    <wps:spPr>
                      <a:xfrm>
                        <a:off x="0" y="0"/>
                        <a:ext cx="8192770" cy="0"/>
                      </a:xfrm>
                      <a:prstGeom prst="straightConnector1">
                        <a:avLst/>
                      </a:prstGeom>
                      <a:ln w="12700">
                        <a:solidFill>
                          <a:srgbClr val="FFFFFF"/>
                        </a:solidFill>
                      </a:ln>
                    </wps:spPr>
                    <wps:bodyPr/>
                  </wps:wsp>
                </a:graphicData>
              </a:graphic>
            </wp:anchor>
          </w:drawing>
        </mc:Choice>
        <mc:Fallback>
          <w:pict>
            <v:shape id="Shape 197" o:spid="_x0000_s1026" o:spt="32" type="#_x0000_t32" style="position:absolute;left:0pt;margin-left:93.75pt;margin-top:74.4pt;height:0pt;width:645.1pt;mso-position-horizontal-relative:page;mso-position-vertical-relative:page;z-index:-251657216;mso-width-relative:page;mso-height-relative:page;" filled="f" stroked="t" coordsize="21600,21600" o:gfxdata="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">
              <v:fill on="f" focussize="0,0"/>
              <v:stroke weight="1pt" color="#FFFFFF" joinstyle="round"/>
              <v:imagedata o:title=""/>
              <o:lock v:ext="edit" aspectratio="f"/>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114300" distR="114300" simplePos="0" relativeHeight="251659264" behindDoc="1" locked="0" layoutInCell="1" allowOverlap="1">
              <wp:simplePos x="0" y="0"/>
              <wp:positionH relativeFrom="page">
                <wp:posOffset>1131570</wp:posOffset>
              </wp:positionH>
              <wp:positionV relativeFrom="page">
                <wp:posOffset>725805</wp:posOffset>
              </wp:positionV>
              <wp:extent cx="8159750" cy="0"/>
              <wp:effectExtent l="0" t="0" r="0" b="0"/>
              <wp:wrapNone/>
              <wp:docPr id="202" name="Shape 202"/>
              <wp:cNvGraphicFramePr/>
              <a:graphic xmlns:a="http://schemas.openxmlformats.org/drawingml/2006/main">
                <a:graphicData uri="http://schemas.microsoft.com/office/word/2010/wordprocessingShape">
                  <wps:wsp>
                    <wps:cNvCnPr/>
                    <wps:spPr>
                      <a:xfrm>
                        <a:off x="0" y="0"/>
                        <a:ext cx="8159750" cy="0"/>
                      </a:xfrm>
                      <a:prstGeom prst="straightConnector1">
                        <a:avLst/>
                      </a:prstGeom>
                      <a:ln w="12700">
                        <a:solidFill>
                          <a:srgbClr val="FFFFFF"/>
                        </a:solidFill>
                      </a:ln>
                    </wps:spPr>
                    <wps:bodyPr/>
                  </wps:wsp>
                </a:graphicData>
              </a:graphic>
            </wp:anchor>
          </w:drawing>
        </mc:Choice>
        <mc:Fallback>
          <w:pict>
            <v:shape id="Shape 202" o:spid="_x0000_s1026" o:spt="32" type="#_x0000_t32" style="position:absolute;left:0pt;margin-left:89.1pt;margin-top:57.15pt;height:0pt;width:642.5pt;mso-position-horizontal-relative:page;mso-position-vertical-relative:page;z-index:-251657216;mso-width-relative:page;mso-height-relative:page;" filled="f" stroked="t" coordsize="21600,21600" o:gfxdata="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">
              <v:fill on="f" focussize="0,0"/>
              <v:stroke weight="1pt" color="#FFFFFF" joinstyle="round"/>
              <v:imagedata o:title=""/>
              <o:lock v:ext="edit" aspectratio="f"/>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8AC8EF"/>
    <w:multiLevelType w:val="multilevel"/>
    <w:tmpl w:val="9C8AC8EF"/>
    <w:lvl w:ilvl="0" w:tentative="0">
      <w:start w:val="1"/>
      <w:numFmt w:val="decimal"/>
      <w:lvlText w:val="%1."/>
      <w:lvlJc w:val="left"/>
      <w:rPr>
        <w:rFonts w:ascii="宋体" w:hAnsi="宋体" w:eastAsia="宋体" w:cs="宋体"/>
        <w:b w:val="0"/>
        <w:bCs w:val="0"/>
        <w:i w:val="0"/>
        <w:iCs w:val="0"/>
        <w:smallCaps w:val="0"/>
        <w:strike w:val="0"/>
        <w:color w:val="000000"/>
        <w:spacing w:val="0"/>
        <w:w w:val="100"/>
        <w:position w:val="0"/>
        <w:sz w:val="32"/>
        <w:szCs w:val="32"/>
        <w:u w:val="none"/>
        <w:shd w:val="clear" w:color="auto" w:fill="auto"/>
        <w:lang w:val="zh-TW" w:eastAsia="zh-TW" w:bidi="zh-TW"/>
      </w:rPr>
    </w:lvl>
    <w:lvl w:ilvl="1" w:tentative="0">
      <w:start w:val="1"/>
      <w:numFmt w:val="decimal"/>
      <w:lvlText w:val="%2."/>
      <w:lvlJc w:val="left"/>
      <w:pPr>
        <w:ind w:left="2033" w:hanging="322"/>
        <w:jc w:val="left"/>
      </w:pPr>
      <w:rPr>
        <w:rFonts w:hint="default" w:ascii="宋体" w:hAnsi="宋体" w:eastAsia="宋体" w:cs="宋体"/>
        <w:spacing w:val="-2"/>
        <w:w w:val="99"/>
        <w:sz w:val="30"/>
        <w:szCs w:val="30"/>
        <w:lang w:val="zh-CN" w:eastAsia="zh-CN" w:bidi="zh-CN"/>
      </w:rPr>
    </w:lvl>
    <w:lvl w:ilvl="2" w:tentative="0">
      <w:start w:val="0"/>
      <w:numFmt w:val="bullet"/>
      <w:lvlText w:val="•"/>
      <w:lvlJc w:val="left"/>
      <w:pPr>
        <w:ind w:left="2900" w:hanging="322"/>
      </w:pPr>
      <w:rPr>
        <w:rFonts w:hint="default"/>
        <w:lang w:val="zh-CN" w:eastAsia="zh-CN" w:bidi="zh-CN"/>
      </w:rPr>
    </w:lvl>
    <w:lvl w:ilvl="3" w:tentative="0">
      <w:start w:val="0"/>
      <w:numFmt w:val="bullet"/>
      <w:lvlText w:val="•"/>
      <w:lvlJc w:val="left"/>
      <w:pPr>
        <w:ind w:left="3761" w:hanging="322"/>
      </w:pPr>
      <w:rPr>
        <w:rFonts w:hint="default"/>
        <w:lang w:val="zh-CN" w:eastAsia="zh-CN" w:bidi="zh-CN"/>
      </w:rPr>
    </w:lvl>
    <w:lvl w:ilvl="4" w:tentative="0">
      <w:start w:val="0"/>
      <w:numFmt w:val="bullet"/>
      <w:lvlText w:val="•"/>
      <w:lvlJc w:val="left"/>
      <w:pPr>
        <w:ind w:left="4622" w:hanging="322"/>
      </w:pPr>
      <w:rPr>
        <w:rFonts w:hint="default"/>
        <w:lang w:val="zh-CN" w:eastAsia="zh-CN" w:bidi="zh-CN"/>
      </w:rPr>
    </w:lvl>
    <w:lvl w:ilvl="5" w:tentative="0">
      <w:start w:val="0"/>
      <w:numFmt w:val="bullet"/>
      <w:lvlText w:val="•"/>
      <w:lvlJc w:val="left"/>
      <w:pPr>
        <w:ind w:left="5483" w:hanging="322"/>
      </w:pPr>
      <w:rPr>
        <w:rFonts w:hint="default"/>
        <w:lang w:val="zh-CN" w:eastAsia="zh-CN" w:bidi="zh-CN"/>
      </w:rPr>
    </w:lvl>
    <w:lvl w:ilvl="6" w:tentative="0">
      <w:start w:val="0"/>
      <w:numFmt w:val="bullet"/>
      <w:lvlText w:val="•"/>
      <w:lvlJc w:val="left"/>
      <w:pPr>
        <w:ind w:left="6343" w:hanging="322"/>
      </w:pPr>
      <w:rPr>
        <w:rFonts w:hint="default"/>
        <w:lang w:val="zh-CN" w:eastAsia="zh-CN" w:bidi="zh-CN"/>
      </w:rPr>
    </w:lvl>
    <w:lvl w:ilvl="7" w:tentative="0">
      <w:start w:val="0"/>
      <w:numFmt w:val="bullet"/>
      <w:lvlText w:val="•"/>
      <w:lvlJc w:val="left"/>
      <w:pPr>
        <w:ind w:left="7204" w:hanging="322"/>
      </w:pPr>
      <w:rPr>
        <w:rFonts w:hint="default"/>
        <w:lang w:val="zh-CN" w:eastAsia="zh-CN" w:bidi="zh-CN"/>
      </w:rPr>
    </w:lvl>
    <w:lvl w:ilvl="8" w:tentative="0">
      <w:start w:val="0"/>
      <w:numFmt w:val="bullet"/>
      <w:lvlText w:val="•"/>
      <w:lvlJc w:val="left"/>
      <w:pPr>
        <w:ind w:left="8065" w:hanging="322"/>
      </w:pPr>
      <w:rPr>
        <w:rFonts w:hint="default"/>
        <w:lang w:val="zh-CN" w:eastAsia="zh-CN" w:bidi="zh-CN"/>
      </w:rPr>
    </w:lvl>
  </w:abstractNum>
  <w:abstractNum w:abstractNumId="1">
    <w:nsid w:val="C8879AEF"/>
    <w:multiLevelType w:val="singleLevel"/>
    <w:tmpl w:val="C8879AEF"/>
    <w:lvl w:ilvl="0" w:tentative="0">
      <w:start w:val="1"/>
      <w:numFmt w:val="decimal"/>
      <w:lvlText w:val="%1."/>
      <w:lvlJc w:val="left"/>
      <w:rPr>
        <w:rFonts w:ascii="宋体" w:hAnsi="宋体" w:eastAsia="宋体" w:cs="宋体"/>
        <w:b w:val="0"/>
        <w:bCs w:val="0"/>
        <w:i w:val="0"/>
        <w:iCs w:val="0"/>
        <w:smallCaps w:val="0"/>
        <w:strike w:val="0"/>
        <w:color w:val="000000"/>
        <w:spacing w:val="0"/>
        <w:w w:val="100"/>
        <w:position w:val="0"/>
        <w:sz w:val="32"/>
        <w:szCs w:val="32"/>
        <w:u w:val="none"/>
        <w:shd w:val="clear" w:color="auto" w:fill="auto"/>
        <w:lang w:val="zh-TW" w:eastAsia="zh-TW" w:bidi="zh-TW"/>
      </w:rPr>
    </w:lvl>
  </w:abstractNum>
  <w:abstractNum w:abstractNumId="2">
    <w:nsid w:val="D7F9FE59"/>
    <w:multiLevelType w:val="singleLevel"/>
    <w:tmpl w:val="D7F9FE59"/>
    <w:lvl w:ilvl="0" w:tentative="0">
      <w:start w:val="4"/>
      <w:numFmt w:val="decimal"/>
      <w:lvlText w:val="%1."/>
      <w:lvlJc w:val="left"/>
      <w:rPr>
        <w:rFonts w:ascii="宋体" w:hAnsi="宋体" w:eastAsia="宋体" w:cs="宋体"/>
        <w:b w:val="0"/>
        <w:bCs w:val="0"/>
        <w:i w:val="0"/>
        <w:iCs w:val="0"/>
        <w:smallCaps w:val="0"/>
        <w:strike w:val="0"/>
        <w:color w:val="000000"/>
        <w:spacing w:val="0"/>
        <w:w w:val="100"/>
        <w:position w:val="0"/>
        <w:sz w:val="32"/>
        <w:szCs w:val="32"/>
        <w:u w:val="none"/>
        <w:shd w:val="clear" w:color="auto" w:fill="auto"/>
        <w:lang w:val="en-US" w:eastAsia="en-US" w:bidi="en-US"/>
      </w:rPr>
    </w:lvl>
  </w:abstractNum>
  <w:abstractNum w:abstractNumId="3">
    <w:nsid w:val="DCBA6B53"/>
    <w:multiLevelType w:val="singleLevel"/>
    <w:tmpl w:val="DCBA6B53"/>
    <w:lvl w:ilvl="0" w:tentative="0">
      <w:start w:val="2"/>
      <w:numFmt w:val="decimal"/>
      <w:lvlText w:val="%1."/>
      <w:lvlJc w:val="left"/>
      <w:rPr>
        <w:rFonts w:ascii="宋体" w:hAnsi="宋体" w:eastAsia="宋体" w:cs="宋体"/>
        <w:b w:val="0"/>
        <w:bCs w:val="0"/>
        <w:i w:val="0"/>
        <w:iCs w:val="0"/>
        <w:smallCaps w:val="0"/>
        <w:strike w:val="0"/>
        <w:color w:val="000000"/>
        <w:spacing w:val="0"/>
        <w:w w:val="100"/>
        <w:position w:val="0"/>
        <w:sz w:val="32"/>
        <w:szCs w:val="32"/>
        <w:u w:val="none"/>
        <w:shd w:val="clear" w:color="auto" w:fill="auto"/>
        <w:lang w:val="en-US" w:eastAsia="en-US" w:bidi="en-US"/>
      </w:rPr>
    </w:lvl>
  </w:abstractNum>
  <w:abstractNum w:abstractNumId="4">
    <w:nsid w:val="32A7AF2D"/>
    <w:multiLevelType w:val="singleLevel"/>
    <w:tmpl w:val="32A7AF2D"/>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abstractNum>
  <w:abstractNum w:abstractNumId="5">
    <w:nsid w:val="7C246926"/>
    <w:multiLevelType w:val="singleLevel"/>
    <w:tmpl w:val="7C246926"/>
    <w:lvl w:ilvl="0" w:tentative="0">
      <w:start w:val="1"/>
      <w:numFmt w:val="decimal"/>
      <w:lvlText w:val="(%1)"/>
      <w:lvlJc w:val="left"/>
      <w:rPr>
        <w:rFonts w:ascii="宋体" w:hAnsi="宋体" w:eastAsia="宋体" w:cs="宋体"/>
        <w:b w:val="0"/>
        <w:bCs w:val="0"/>
        <w:i w:val="0"/>
        <w:iCs w:val="0"/>
        <w:smallCaps w:val="0"/>
        <w:strike w:val="0"/>
        <w:color w:val="000000"/>
        <w:spacing w:val="0"/>
        <w:w w:val="100"/>
        <w:position w:val="0"/>
        <w:sz w:val="32"/>
        <w:szCs w:val="32"/>
        <w:u w:val="none"/>
        <w:shd w:val="clear" w:color="auto" w:fill="auto"/>
        <w:lang w:val="zh-TW" w:eastAsia="zh-TW" w:bidi="zh-TW"/>
      </w:rPr>
    </w:lvl>
  </w:abstractNum>
  <w:num w:numId="1">
    <w:abstractNumId w:val="1"/>
  </w:num>
  <w:num w:numId="2">
    <w:abstractNumId w:val="3"/>
  </w:num>
  <w:num w:numId="3">
    <w:abstractNumId w:val="2"/>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yMWFmYmM0NjM4MGFlNzQxNzIzMmI4NGQ0MzA3MTIifQ=="/>
  </w:docVars>
  <w:rsids>
    <w:rsidRoot w:val="00000000"/>
    <w:rsid w:val="00F66038"/>
    <w:rsid w:val="0266497A"/>
    <w:rsid w:val="03480AAB"/>
    <w:rsid w:val="04843617"/>
    <w:rsid w:val="04A95A4A"/>
    <w:rsid w:val="06304F6E"/>
    <w:rsid w:val="0D7A0A3F"/>
    <w:rsid w:val="15EE0329"/>
    <w:rsid w:val="16EE5491"/>
    <w:rsid w:val="19F31E08"/>
    <w:rsid w:val="1AB70828"/>
    <w:rsid w:val="1D144C79"/>
    <w:rsid w:val="1F7E4592"/>
    <w:rsid w:val="20117596"/>
    <w:rsid w:val="20B65083"/>
    <w:rsid w:val="22E34D48"/>
    <w:rsid w:val="22F42789"/>
    <w:rsid w:val="23003409"/>
    <w:rsid w:val="24B27719"/>
    <w:rsid w:val="24BD6DA0"/>
    <w:rsid w:val="27CF73FC"/>
    <w:rsid w:val="2AD61783"/>
    <w:rsid w:val="2E7F6EDA"/>
    <w:rsid w:val="30823D74"/>
    <w:rsid w:val="312D1CD6"/>
    <w:rsid w:val="34720B6F"/>
    <w:rsid w:val="38B11CF7"/>
    <w:rsid w:val="3E82790A"/>
    <w:rsid w:val="3FCC0881"/>
    <w:rsid w:val="432E0090"/>
    <w:rsid w:val="436A4639"/>
    <w:rsid w:val="46F05435"/>
    <w:rsid w:val="48694B16"/>
    <w:rsid w:val="4AFF6662"/>
    <w:rsid w:val="4B301B6F"/>
    <w:rsid w:val="4D84279B"/>
    <w:rsid w:val="52FD2DD6"/>
    <w:rsid w:val="54946134"/>
    <w:rsid w:val="56FE4C8F"/>
    <w:rsid w:val="57710D42"/>
    <w:rsid w:val="58705DF6"/>
    <w:rsid w:val="59CA59DA"/>
    <w:rsid w:val="5B857E0A"/>
    <w:rsid w:val="5D565566"/>
    <w:rsid w:val="64C9413E"/>
    <w:rsid w:val="663D7D0B"/>
    <w:rsid w:val="6BDF1F59"/>
    <w:rsid w:val="6E212DF5"/>
    <w:rsid w:val="7276431C"/>
    <w:rsid w:val="76055888"/>
    <w:rsid w:val="76BF02EF"/>
    <w:rsid w:val="78FE203D"/>
    <w:rsid w:val="7BAB2333"/>
    <w:rsid w:val="7BAE128E"/>
    <w:rsid w:val="7CFA5774"/>
    <w:rsid w:val="7E617E0B"/>
    <w:rsid w:val="7EE27413"/>
    <w:rsid w:val="7F1906E6"/>
    <w:rsid w:val="7F292CA8"/>
    <w:rsid w:val="7FB11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paragraph" w:styleId="4">
    <w:name w:val="heading 1"/>
    <w:basedOn w:val="1"/>
    <w:next w:val="1"/>
    <w:link w:val="16"/>
    <w:qFormat/>
    <w:uiPriority w:val="0"/>
    <w:pPr>
      <w:keepNext/>
      <w:keepLines/>
      <w:spacing w:before="340" w:after="330" w:line="240" w:lineRule="auto"/>
      <w:ind w:firstLine="320" w:firstLineChars="100"/>
      <w:outlineLvl w:val="0"/>
    </w:pPr>
    <w:rPr>
      <w:rFonts w:eastAsia="黑体" w:asciiTheme="minorAscii" w:hAnsiTheme="minorAscii"/>
      <w:kern w:val="44"/>
      <w:sz w:val="32"/>
      <w:szCs w:val="22"/>
    </w:rPr>
  </w:style>
  <w:style w:type="paragraph" w:styleId="5">
    <w:name w:val="heading 2"/>
    <w:basedOn w:val="1"/>
    <w:next w:val="1"/>
    <w:qFormat/>
    <w:uiPriority w:val="99"/>
    <w:pPr>
      <w:keepNext/>
      <w:keepLines/>
      <w:spacing w:before="260" w:after="260" w:line="416" w:lineRule="auto"/>
      <w:outlineLvl w:val="1"/>
    </w:pPr>
    <w:rPr>
      <w:rFonts w:ascii="Cambria" w:hAnsi="Cambria" w:eastAsia="黑体"/>
      <w:b/>
      <w:bCs/>
      <w:sz w:val="32"/>
      <w:szCs w:val="32"/>
    </w:rPr>
  </w:style>
  <w:style w:type="paragraph" w:styleId="6">
    <w:name w:val="heading 3"/>
    <w:basedOn w:val="1"/>
    <w:next w:val="1"/>
    <w:qFormat/>
    <w:uiPriority w:val="99"/>
    <w:pPr>
      <w:keepNext/>
      <w:keepLines/>
      <w:spacing w:before="260" w:after="260" w:line="416" w:lineRule="auto"/>
      <w:outlineLvl w:val="2"/>
    </w:pPr>
    <w:rPr>
      <w:rFonts w:ascii="Times New Roman" w:hAnsi="Times New Roman"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customStyle="1" w:styleId="2">
    <w:name w:val="正文格式"/>
    <w:basedOn w:val="3"/>
    <w:qFormat/>
    <w:uiPriority w:val="0"/>
    <w:pPr>
      <w:ind w:firstLine="200"/>
    </w:pPr>
    <w:rPr>
      <w:rFonts w:ascii="宋体" w:hAnsi="宋体"/>
      <w:szCs w:val="22"/>
    </w:rPr>
  </w:style>
  <w:style w:type="paragraph" w:styleId="3">
    <w:name w:val="Body Text"/>
    <w:basedOn w:val="1"/>
    <w:next w:val="1"/>
    <w:qFormat/>
    <w:uiPriority w:val="1"/>
    <w:rPr>
      <w:rFonts w:ascii="宋体" w:hAnsi="宋体" w:eastAsia="宋体" w:cs="宋体"/>
      <w:sz w:val="32"/>
      <w:szCs w:val="32"/>
      <w:lang w:val="zh-CN" w:eastAsia="zh-CN" w:bidi="zh-CN"/>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15">
    <w:name w:val="Strong"/>
    <w:basedOn w:val="14"/>
    <w:qFormat/>
    <w:uiPriority w:val="0"/>
    <w:rPr>
      <w:b/>
    </w:rPr>
  </w:style>
  <w:style w:type="character" w:customStyle="1" w:styleId="16">
    <w:name w:val="标题 1 Char"/>
    <w:link w:val="4"/>
    <w:qFormat/>
    <w:uiPriority w:val="0"/>
    <w:rPr>
      <w:rFonts w:eastAsia="黑体" w:asciiTheme="minorAscii" w:hAnsiTheme="minorAscii"/>
      <w:kern w:val="44"/>
      <w:sz w:val="32"/>
      <w:szCs w:val="22"/>
    </w:rPr>
  </w:style>
  <w:style w:type="paragraph" w:customStyle="1" w:styleId="17">
    <w:name w:val="正文首行缩进 21"/>
    <w:basedOn w:val="1"/>
    <w:qFormat/>
    <w:uiPriority w:val="99"/>
    <w:pPr>
      <w:ind w:left="420" w:leftChars="200" w:firstLine="420" w:firstLineChars="200"/>
    </w:pPr>
    <w:rPr>
      <w:rFonts w:cs="宋体"/>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table" w:customStyle="1" w:styleId="19">
    <w:name w:val="Table Normal"/>
    <w:semiHidden/>
    <w:unhideWhenUsed/>
    <w:qFormat/>
    <w:uiPriority w:val="0"/>
    <w:tblPr>
      <w:tblLayout w:type="fixed"/>
      <w:tblCellMar>
        <w:top w:w="0" w:type="dxa"/>
        <w:left w:w="0" w:type="dxa"/>
        <w:bottom w:w="0" w:type="dxa"/>
        <w:right w:w="0" w:type="dxa"/>
      </w:tblCellMar>
    </w:tblPr>
  </w:style>
  <w:style w:type="paragraph" w:customStyle="1" w:styleId="20">
    <w:name w:val="Heading #1|1"/>
    <w:basedOn w:val="1"/>
    <w:qFormat/>
    <w:uiPriority w:val="0"/>
    <w:pPr>
      <w:widowControl w:val="0"/>
      <w:shd w:val="clear" w:color="auto" w:fill="auto"/>
      <w:spacing w:before="1020" w:after="2530" w:line="257" w:lineRule="auto"/>
      <w:jc w:val="center"/>
      <w:outlineLvl w:val="0"/>
    </w:pPr>
    <w:rPr>
      <w:rFonts w:ascii="宋体" w:hAnsi="宋体" w:eastAsia="宋体" w:cs="宋体"/>
      <w:sz w:val="44"/>
      <w:szCs w:val="44"/>
      <w:u w:val="none"/>
      <w:shd w:val="clear" w:color="auto" w:fill="auto"/>
      <w:lang w:val="zh-TW" w:eastAsia="zh-TW" w:bidi="zh-TW"/>
    </w:rPr>
  </w:style>
  <w:style w:type="paragraph" w:customStyle="1" w:styleId="21">
    <w:name w:val="Body text|1"/>
    <w:basedOn w:val="1"/>
    <w:qFormat/>
    <w:uiPriority w:val="0"/>
    <w:pPr>
      <w:widowControl w:val="0"/>
      <w:shd w:val="clear" w:color="auto" w:fill="auto"/>
      <w:spacing w:line="406" w:lineRule="auto"/>
      <w:ind w:firstLine="400"/>
    </w:pPr>
    <w:rPr>
      <w:rFonts w:ascii="宋体" w:hAnsi="宋体" w:eastAsia="宋体" w:cs="宋体"/>
      <w:sz w:val="30"/>
      <w:szCs w:val="30"/>
      <w:u w:val="none"/>
      <w:shd w:val="clear" w:color="auto" w:fill="auto"/>
      <w:lang w:val="zh-TW" w:eastAsia="zh-TW" w:bidi="zh-TW"/>
    </w:rPr>
  </w:style>
  <w:style w:type="paragraph" w:customStyle="1" w:styleId="22">
    <w:name w:val="Body text|6"/>
    <w:basedOn w:val="1"/>
    <w:qFormat/>
    <w:uiPriority w:val="0"/>
    <w:pPr>
      <w:widowControl w:val="0"/>
      <w:shd w:val="clear" w:color="auto" w:fill="auto"/>
      <w:jc w:val="center"/>
    </w:pPr>
    <w:rPr>
      <w:b/>
      <w:bCs/>
      <w:sz w:val="32"/>
      <w:szCs w:val="32"/>
      <w:u w:val="none"/>
      <w:shd w:val="clear" w:color="auto" w:fill="auto"/>
      <w:lang w:val="zh-TW" w:eastAsia="zh-TW" w:bidi="zh-TW"/>
    </w:rPr>
  </w:style>
  <w:style w:type="paragraph" w:customStyle="1" w:styleId="23">
    <w:name w:val="Table of contents|1"/>
    <w:basedOn w:val="1"/>
    <w:qFormat/>
    <w:uiPriority w:val="0"/>
    <w:pPr>
      <w:widowControl w:val="0"/>
      <w:shd w:val="clear" w:color="auto" w:fill="auto"/>
      <w:spacing w:after="40"/>
      <w:ind w:firstLine="520"/>
    </w:pPr>
    <w:rPr>
      <w:rFonts w:ascii="宋体" w:hAnsi="宋体" w:eastAsia="宋体" w:cs="宋体"/>
      <w:sz w:val="19"/>
      <w:szCs w:val="19"/>
      <w:u w:val="none"/>
      <w:shd w:val="clear" w:color="auto" w:fill="auto"/>
      <w:lang w:val="zh-TW" w:eastAsia="zh-TW" w:bidi="zh-TW"/>
    </w:rPr>
  </w:style>
  <w:style w:type="paragraph" w:customStyle="1" w:styleId="24">
    <w:name w:val="Other|1"/>
    <w:basedOn w:val="1"/>
    <w:qFormat/>
    <w:uiPriority w:val="0"/>
    <w:pPr>
      <w:widowControl w:val="0"/>
      <w:shd w:val="clear" w:color="auto" w:fill="auto"/>
      <w:spacing w:line="406" w:lineRule="auto"/>
      <w:ind w:firstLine="400"/>
    </w:pPr>
    <w:rPr>
      <w:rFonts w:ascii="宋体" w:hAnsi="宋体" w:eastAsia="宋体" w:cs="宋体"/>
      <w:sz w:val="30"/>
      <w:szCs w:val="30"/>
      <w:u w:val="none"/>
      <w:shd w:val="clear" w:color="auto" w:fill="auto"/>
      <w:lang w:val="zh-TW" w:eastAsia="zh-TW" w:bidi="zh-TW"/>
    </w:rPr>
  </w:style>
  <w:style w:type="paragraph" w:customStyle="1" w:styleId="25">
    <w:name w:val="Table caption|1"/>
    <w:basedOn w:val="1"/>
    <w:qFormat/>
    <w:uiPriority w:val="0"/>
    <w:pPr>
      <w:widowControl w:val="0"/>
      <w:shd w:val="clear" w:color="auto" w:fill="auto"/>
    </w:pPr>
    <w:rPr>
      <w:rFonts w:ascii="宋体" w:hAnsi="宋体" w:eastAsia="宋体" w:cs="宋体"/>
      <w:sz w:val="32"/>
      <w:szCs w:val="32"/>
      <w:u w:val="none"/>
      <w:shd w:val="clear" w:color="auto" w:fill="auto"/>
      <w:lang w:val="zh-TW" w:eastAsia="zh-TW" w:bidi="zh-TW"/>
    </w:rPr>
  </w:style>
  <w:style w:type="paragraph" w:customStyle="1" w:styleId="26">
    <w:name w:val="Body text|4"/>
    <w:basedOn w:val="1"/>
    <w:qFormat/>
    <w:uiPriority w:val="0"/>
    <w:pPr>
      <w:widowControl w:val="0"/>
      <w:shd w:val="clear" w:color="auto" w:fill="auto"/>
    </w:pPr>
    <w:rPr>
      <w:rFonts w:ascii="宋体" w:hAnsi="宋体" w:eastAsia="宋体" w:cs="宋体"/>
      <w:sz w:val="18"/>
      <w:szCs w:val="18"/>
      <w:u w:val="none"/>
      <w:shd w:val="clear" w:color="auto" w:fill="auto"/>
    </w:rPr>
  </w:style>
  <w:style w:type="paragraph" w:customStyle="1" w:styleId="27">
    <w:name w:val="Picture caption|1"/>
    <w:basedOn w:val="1"/>
    <w:qFormat/>
    <w:uiPriority w:val="0"/>
    <w:pPr>
      <w:widowControl w:val="0"/>
      <w:shd w:val="clear" w:color="auto" w:fill="auto"/>
      <w:spacing w:line="572" w:lineRule="exact"/>
      <w:ind w:firstLine="740"/>
    </w:pPr>
    <w:rPr>
      <w:rFonts w:ascii="宋体" w:hAnsi="宋体" w:eastAsia="宋体" w:cs="宋体"/>
      <w:sz w:val="28"/>
      <w:szCs w:val="28"/>
      <w:u w:val="none"/>
      <w:shd w:val="clear" w:color="auto" w:fill="auto"/>
      <w:lang w:val="zh-TW" w:eastAsia="zh-TW" w:bidi="zh-TW"/>
    </w:rPr>
  </w:style>
  <w:style w:type="paragraph" w:customStyle="1" w:styleId="28">
    <w:name w:val="Other|2"/>
    <w:basedOn w:val="1"/>
    <w:qFormat/>
    <w:uiPriority w:val="0"/>
    <w:pPr>
      <w:widowControl w:val="0"/>
      <w:shd w:val="clear" w:color="auto" w:fill="auto"/>
      <w:spacing w:before="160" w:line="173" w:lineRule="exact"/>
      <w:jc w:val="center"/>
    </w:pPr>
    <w:rPr>
      <w:rFonts w:ascii="宋体" w:hAnsi="宋体" w:eastAsia="宋体" w:cs="宋体"/>
      <w:sz w:val="18"/>
      <w:szCs w:val="18"/>
      <w:u w:val="none"/>
      <w:shd w:val="clear" w:color="auto" w:fill="auto"/>
      <w:lang w:val="zh-TW" w:eastAsia="zh-TW" w:bidi="zh-TW"/>
    </w:rPr>
  </w:style>
  <w:style w:type="paragraph" w:customStyle="1" w:styleId="29">
    <w:name w:val="Body text|3"/>
    <w:basedOn w:val="1"/>
    <w:qFormat/>
    <w:uiPriority w:val="0"/>
    <w:pPr>
      <w:widowControl w:val="0"/>
      <w:shd w:val="clear" w:color="auto" w:fill="auto"/>
    </w:pPr>
    <w:rPr>
      <w:rFonts w:ascii="宋体" w:hAnsi="宋体" w:eastAsia="宋体" w:cs="宋体"/>
      <w:strike/>
      <w:sz w:val="10"/>
      <w:szCs w:val="10"/>
      <w:u w:val="none"/>
      <w:shd w:val="clear" w:color="auto" w:fill="auto"/>
      <w:lang w:val="zh-TW" w:eastAsia="zh-TW" w:bidi="zh-TW"/>
    </w:rPr>
  </w:style>
  <w:style w:type="paragraph" w:customStyle="1" w:styleId="30">
    <w:name w:val="Heading #2|1"/>
    <w:basedOn w:val="1"/>
    <w:qFormat/>
    <w:uiPriority w:val="0"/>
    <w:pPr>
      <w:widowControl w:val="0"/>
      <w:shd w:val="clear" w:color="auto" w:fill="auto"/>
      <w:outlineLvl w:val="1"/>
    </w:pPr>
    <w:rPr>
      <w:rFonts w:ascii="宋体" w:hAnsi="宋体" w:eastAsia="宋体" w:cs="宋体"/>
      <w:sz w:val="28"/>
      <w:szCs w:val="28"/>
      <w:u w:val="none"/>
      <w:shd w:val="clear" w:color="auto" w:fill="auto"/>
      <w:lang w:val="zh-TW" w:eastAsia="zh-TW" w:bidi="zh-TW"/>
    </w:rPr>
  </w:style>
  <w:style w:type="paragraph" w:customStyle="1" w:styleId="31">
    <w:name w:val="Body text|5"/>
    <w:basedOn w:val="1"/>
    <w:qFormat/>
    <w:uiPriority w:val="0"/>
    <w:pPr>
      <w:widowControl w:val="0"/>
      <w:shd w:val="clear" w:color="auto" w:fill="auto"/>
    </w:pPr>
    <w:rPr>
      <w:sz w:val="15"/>
      <w:szCs w:val="15"/>
      <w:u w:val="none"/>
      <w:shd w:val="clear" w:color="auto" w:fill="auto"/>
      <w:lang w:val="zh-TW" w:eastAsia="zh-TW" w:bidi="zh-TW"/>
    </w:rPr>
  </w:style>
  <w:style w:type="paragraph" w:customStyle="1" w:styleId="32">
    <w:name w:val="Body text|2"/>
    <w:basedOn w:val="1"/>
    <w:qFormat/>
    <w:uiPriority w:val="0"/>
    <w:pPr>
      <w:widowControl w:val="0"/>
      <w:shd w:val="clear" w:color="auto" w:fill="auto"/>
      <w:spacing w:after="1380"/>
      <w:ind w:firstLine="440"/>
    </w:pPr>
    <w:rPr>
      <w:rFonts w:ascii="宋体" w:hAnsi="宋体" w:eastAsia="宋体" w:cs="宋体"/>
      <w:sz w:val="22"/>
      <w:szCs w:val="22"/>
      <w:u w:val="none"/>
      <w:shd w:val="clear" w:color="auto" w:fill="auto"/>
      <w:lang w:val="zh-TW" w:eastAsia="zh-TW" w:bidi="zh-TW"/>
    </w:rPr>
  </w:style>
  <w:style w:type="paragraph" w:customStyle="1" w:styleId="33">
    <w:name w:val="Header or footer|2"/>
    <w:basedOn w:val="1"/>
    <w:qFormat/>
    <w:uiPriority w:val="0"/>
    <w:pPr>
      <w:widowControl w:val="0"/>
      <w:shd w:val="clear" w:color="auto" w:fill="auto"/>
    </w:pPr>
    <w:rPr>
      <w:sz w:val="20"/>
      <w:szCs w:val="20"/>
      <w:u w:val="none"/>
      <w:shd w:val="clear" w:color="auto" w:fill="auto"/>
      <w:lang w:val="zh-TW" w:eastAsia="zh-TW" w:bidi="zh-TW"/>
    </w:rPr>
  </w:style>
  <w:style w:type="paragraph" w:customStyle="1" w:styleId="34">
    <w:name w:val="Header or footer|1"/>
    <w:basedOn w:val="1"/>
    <w:qFormat/>
    <w:uiPriority w:val="0"/>
    <w:pPr>
      <w:widowControl w:val="0"/>
      <w:shd w:val="clear" w:color="auto" w:fill="auto"/>
    </w:pPr>
    <w:rPr>
      <w:rFonts w:ascii="宋体" w:hAnsi="宋体" w:eastAsia="宋体" w:cs="宋体"/>
      <w:i/>
      <w:iCs/>
      <w:sz w:val="17"/>
      <w:szCs w:val="17"/>
      <w:u w:val="none"/>
      <w:shd w:val="clear" w:color="auto" w:fill="auto"/>
      <w:lang w:val="zh-TW" w:eastAsia="zh-TW" w:bidi="zh-TW"/>
    </w:rPr>
  </w:style>
  <w:style w:type="paragraph" w:styleId="35">
    <w:name w:val="List Paragraph"/>
    <w:basedOn w:val="1"/>
    <w:qFormat/>
    <w:uiPriority w:val="1"/>
    <w:pPr>
      <w:ind w:left="391" w:firstLine="640"/>
    </w:pPr>
    <w:rPr>
      <w:rFonts w:ascii="宋体" w:hAnsi="宋体" w:eastAsia="宋体" w:cs="宋体"/>
      <w:lang w:val="zh-CN" w:eastAsia="zh-CN" w:bidi="zh-CN"/>
    </w:rPr>
  </w:style>
  <w:style w:type="paragraph" w:customStyle="1" w:styleId="36">
    <w:name w:val="Table Paragraph"/>
    <w:basedOn w:val="1"/>
    <w:qFormat/>
    <w:uiPriority w:val="1"/>
    <w:rPr>
      <w:rFonts w:ascii="宋体" w:hAnsi="宋体" w:eastAsia="宋体" w:cs="宋体"/>
      <w:lang w:val="zh-CN" w:eastAsia="zh-CN" w:bidi="zh-CN"/>
    </w:rPr>
  </w:style>
  <w:style w:type="paragraph" w:customStyle="1" w:styleId="37">
    <w:name w:val="WPSOffice手动目录 1"/>
    <w:qFormat/>
    <w:uiPriority w:val="0"/>
    <w:pPr>
      <w:ind w:leftChars="0"/>
    </w:pPr>
    <w:rPr>
      <w:rFonts w:ascii="Times New Roman" w:hAnsi="Times New Roman" w:eastAsia="宋体" w:cs="Times New Roman"/>
      <w:sz w:val="20"/>
      <w:szCs w:val="20"/>
    </w:rPr>
  </w:style>
  <w:style w:type="paragraph" w:customStyle="1" w:styleId="38">
    <w:name w:val="WPSOffice手动目录 2"/>
    <w:qFormat/>
    <w:uiPriority w:val="0"/>
    <w:pPr>
      <w:ind w:leftChars="200"/>
    </w:pPr>
    <w:rPr>
      <w:rFonts w:ascii="Times New Roman" w:hAnsi="Times New Roman" w:eastAsia="宋体" w:cs="Times New Roman"/>
      <w:sz w:val="20"/>
      <w:szCs w:val="20"/>
    </w:rPr>
  </w:style>
  <w:style w:type="paragraph" w:customStyle="1" w:styleId="39">
    <w:name w:val="p0"/>
    <w:basedOn w:val="1"/>
    <w:qFormat/>
    <w:uiPriority w:val="0"/>
    <w:pPr>
      <w:widowControl/>
      <w:spacing w:line="600" w:lineRule="atLeast"/>
      <w:ind w:firstLine="420"/>
    </w:pPr>
    <w:rPr>
      <w:kern w:val="0"/>
      <w:sz w:val="32"/>
      <w:szCs w:val="32"/>
    </w:rPr>
  </w:style>
  <w:style w:type="paragraph" w:customStyle="1" w:styleId="40">
    <w:name w:val="样式1"/>
    <w:basedOn w:val="1"/>
    <w:qFormat/>
    <w:uiPriority w:val="99"/>
    <w:pPr>
      <w:ind w:firstLine="200" w:firstLineChars="200"/>
    </w:pPr>
    <w:rPr>
      <w:szCs w:val="28"/>
    </w:rPr>
  </w:style>
  <w:style w:type="character" w:customStyle="1" w:styleId="41">
    <w:name w:val="font21"/>
    <w:basedOn w:val="14"/>
    <w:qFormat/>
    <w:uiPriority w:val="0"/>
    <w:rPr>
      <w:rFonts w:hint="eastAsia" w:ascii="宋体" w:hAnsi="宋体" w:eastAsia="宋体" w:cs="宋体"/>
      <w:color w:val="000000"/>
      <w:sz w:val="22"/>
      <w:szCs w:val="22"/>
      <w:u w:val="none"/>
    </w:rPr>
  </w:style>
  <w:style w:type="character" w:customStyle="1" w:styleId="42">
    <w:name w:val="font11"/>
    <w:basedOn w:val="14"/>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4" Type="http://schemas.openxmlformats.org/officeDocument/2006/relationships/fontTable" Target="fontTable.xml"/><Relationship Id="rId63" Type="http://schemas.openxmlformats.org/officeDocument/2006/relationships/numbering" Target="numbering.xml"/><Relationship Id="rId62" Type="http://schemas.openxmlformats.org/officeDocument/2006/relationships/customXml" Target="../customXml/item1.xml"/><Relationship Id="rId61" Type="http://schemas.openxmlformats.org/officeDocument/2006/relationships/image" Target="media/image2.png"/><Relationship Id="rId60" Type="http://schemas.openxmlformats.org/officeDocument/2006/relationships/image" Target="media/image1.jpeg"/><Relationship Id="rId6" Type="http://schemas.openxmlformats.org/officeDocument/2006/relationships/footer" Target="footer3.xml"/><Relationship Id="rId59" Type="http://schemas.openxmlformats.org/officeDocument/2006/relationships/theme" Target="theme/theme1.xml"/><Relationship Id="rId58" Type="http://schemas.openxmlformats.org/officeDocument/2006/relationships/footer" Target="footer29.xml"/><Relationship Id="rId57" Type="http://schemas.openxmlformats.org/officeDocument/2006/relationships/header" Target="header27.xml"/><Relationship Id="rId56" Type="http://schemas.openxmlformats.org/officeDocument/2006/relationships/footer" Target="footer28.xml"/><Relationship Id="rId55" Type="http://schemas.openxmlformats.org/officeDocument/2006/relationships/footer" Target="footer27.xml"/><Relationship Id="rId54" Type="http://schemas.openxmlformats.org/officeDocument/2006/relationships/footer" Target="footer26.xml"/><Relationship Id="rId53" Type="http://schemas.openxmlformats.org/officeDocument/2006/relationships/header" Target="header26.xml"/><Relationship Id="rId52" Type="http://schemas.openxmlformats.org/officeDocument/2006/relationships/header" Target="header25.xml"/><Relationship Id="rId51" Type="http://schemas.openxmlformats.org/officeDocument/2006/relationships/header" Target="header24.xml"/><Relationship Id="rId50" Type="http://schemas.openxmlformats.org/officeDocument/2006/relationships/footer" Target="footer25.xml"/><Relationship Id="rId5" Type="http://schemas.openxmlformats.org/officeDocument/2006/relationships/footer" Target="footer2.xml"/><Relationship Id="rId49" Type="http://schemas.openxmlformats.org/officeDocument/2006/relationships/footer" Target="footer24.xml"/><Relationship Id="rId48" Type="http://schemas.openxmlformats.org/officeDocument/2006/relationships/header" Target="header23.xml"/><Relationship Id="rId47" Type="http://schemas.openxmlformats.org/officeDocument/2006/relationships/header" Target="header22.xml"/><Relationship Id="rId46" Type="http://schemas.openxmlformats.org/officeDocument/2006/relationships/footer" Target="footer23.xml"/><Relationship Id="rId45" Type="http://schemas.openxmlformats.org/officeDocument/2006/relationships/footer" Target="footer22.xml"/><Relationship Id="rId44" Type="http://schemas.openxmlformats.org/officeDocument/2006/relationships/header" Target="header21.xml"/><Relationship Id="rId43" Type="http://schemas.openxmlformats.org/officeDocument/2006/relationships/header" Target="header20.xml"/><Relationship Id="rId42" Type="http://schemas.openxmlformats.org/officeDocument/2006/relationships/footer" Target="footer21.xml"/><Relationship Id="rId41" Type="http://schemas.openxmlformats.org/officeDocument/2006/relationships/footer" Target="footer20.xml"/><Relationship Id="rId40" Type="http://schemas.openxmlformats.org/officeDocument/2006/relationships/header" Target="header19.xml"/><Relationship Id="rId4" Type="http://schemas.openxmlformats.org/officeDocument/2006/relationships/header" Target="header1.xml"/><Relationship Id="rId39" Type="http://schemas.openxmlformats.org/officeDocument/2006/relationships/header" Target="header18.xml"/><Relationship Id="rId38" Type="http://schemas.openxmlformats.org/officeDocument/2006/relationships/footer" Target="footer19.xml"/><Relationship Id="rId37" Type="http://schemas.openxmlformats.org/officeDocument/2006/relationships/footer" Target="footer18.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7.xml"/><Relationship Id="rId33" Type="http://schemas.openxmlformats.org/officeDocument/2006/relationships/footer" Target="footer16.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5.xml"/><Relationship Id="rId3" Type="http://schemas.openxmlformats.org/officeDocument/2006/relationships/footer" Target="footer1.xml"/><Relationship Id="rId29" Type="http://schemas.openxmlformats.org/officeDocument/2006/relationships/footer" Target="footer14.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3.xml"/><Relationship Id="rId25" Type="http://schemas.openxmlformats.org/officeDocument/2006/relationships/header" Target="header11.xml"/><Relationship Id="rId24" Type="http://schemas.openxmlformats.org/officeDocument/2006/relationships/footer" Target="footer12.xml"/><Relationship Id="rId23" Type="http://schemas.openxmlformats.org/officeDocument/2006/relationships/footer" Target="footer11.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31856</Words>
  <Characters>34096</Characters>
  <Lines>0</Lines>
  <Paragraphs>0</Paragraphs>
  <TotalTime>13</TotalTime>
  <ScaleCrop>false</ScaleCrop>
  <LinksUpToDate>false</LinksUpToDate>
  <CharactersWithSpaces>34760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2019-05-14T12:41:00Z</dcterms:created>
  <dc:creator>dell</dc:creator>
  <cp:lastModifiedBy>Administrator</cp:lastModifiedBy>
  <cp:lastPrinted>2022-10-23T05:19:00Z</cp:lastPrinted>
  <dcterms:modified xsi:type="dcterms:W3CDTF">2023-12-30T09:28:55Z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4D22A22B7831449BB5A2372853B38762_13</vt:lpwstr>
  </property>
</Properties>
</file>