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0E" w:rsidRPr="00151EC8" w:rsidRDefault="004F120E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151EC8">
        <w:rPr>
          <w:rFonts w:eastAsia="方正小标宋简体" w:hAnsi="方正小标宋简体" w:cs="方正小标宋简体" w:hint="eastAsia"/>
          <w:sz w:val="44"/>
          <w:szCs w:val="44"/>
        </w:rPr>
        <w:t>张世岩同志</w:t>
      </w:r>
    </w:p>
    <w:p w:rsidR="004F120E" w:rsidRDefault="004F120E">
      <w:pPr>
        <w:spacing w:line="560" w:lineRule="exact"/>
        <w:jc w:val="center"/>
        <w:rPr>
          <w:rFonts w:eastAsia="方正小标宋简体" w:hAnsi="方正小标宋简体"/>
          <w:sz w:val="44"/>
          <w:szCs w:val="44"/>
        </w:rPr>
      </w:pPr>
      <w:r w:rsidRPr="00151EC8">
        <w:rPr>
          <w:rFonts w:eastAsia="方正小标宋简体" w:hAnsi="方正小标宋简体" w:cs="方正小标宋简体" w:hint="eastAsia"/>
          <w:sz w:val="44"/>
          <w:szCs w:val="44"/>
        </w:rPr>
        <w:t>在全市安全生产工作电视会议后的讲话提纲</w:t>
      </w:r>
    </w:p>
    <w:p w:rsidR="004F120E" w:rsidRPr="00151EC8" w:rsidRDefault="004F120E" w:rsidP="00151EC8">
      <w:pPr>
        <w:pStyle w:val="BodyTextFirstIndent2"/>
        <w:ind w:firstLine="31680"/>
        <w:jc w:val="center"/>
        <w:rPr>
          <w:rFonts w:ascii="楷体_GB2312" w:eastAsia="楷体_GB2312" w:hAnsi="Times New Roman" w:cs="Times New Roman"/>
          <w:sz w:val="32"/>
          <w:szCs w:val="32"/>
        </w:rPr>
      </w:pPr>
      <w:r w:rsidRPr="00151EC8">
        <w:rPr>
          <w:rFonts w:ascii="楷体_GB2312" w:eastAsia="楷体_GB2312" w:hAnsi="Times New Roman" w:cs="楷体_GB2312"/>
          <w:sz w:val="32"/>
          <w:szCs w:val="32"/>
        </w:rPr>
        <w:t>2020</w:t>
      </w:r>
      <w:r w:rsidRPr="00151EC8">
        <w:rPr>
          <w:rFonts w:ascii="楷体_GB2312" w:eastAsia="楷体_GB2312" w:hAnsi="Times New Roman" w:cs="楷体_GB2312" w:hint="eastAsia"/>
          <w:sz w:val="32"/>
          <w:szCs w:val="32"/>
        </w:rPr>
        <w:t>年</w:t>
      </w:r>
      <w:r w:rsidRPr="00151EC8">
        <w:rPr>
          <w:rFonts w:ascii="楷体_GB2312" w:eastAsia="楷体_GB2312" w:hAnsi="Times New Roman" w:cs="楷体_GB2312"/>
          <w:sz w:val="32"/>
          <w:szCs w:val="32"/>
        </w:rPr>
        <w:t>12</w:t>
      </w:r>
      <w:r w:rsidRPr="00151EC8">
        <w:rPr>
          <w:rFonts w:ascii="楷体_GB2312" w:eastAsia="楷体_GB2312" w:hAnsi="Times New Roman" w:cs="楷体_GB2312" w:hint="eastAsia"/>
          <w:sz w:val="32"/>
          <w:szCs w:val="32"/>
        </w:rPr>
        <w:t>月</w:t>
      </w:r>
      <w:r w:rsidRPr="00151EC8">
        <w:rPr>
          <w:rFonts w:ascii="楷体_GB2312" w:eastAsia="楷体_GB2312" w:hAnsi="Times New Roman" w:cs="楷体_GB2312"/>
          <w:sz w:val="32"/>
          <w:szCs w:val="32"/>
        </w:rPr>
        <w:t>10</w:t>
      </w:r>
      <w:r w:rsidRPr="00151EC8">
        <w:rPr>
          <w:rFonts w:ascii="楷体_GB2312" w:eastAsia="楷体_GB2312" w:hAnsi="Times New Roman" w:cs="楷体_GB2312" w:hint="eastAsia"/>
          <w:sz w:val="32"/>
          <w:szCs w:val="32"/>
        </w:rPr>
        <w:t>日</w:t>
      </w:r>
    </w:p>
    <w:p w:rsidR="004F120E" w:rsidRPr="00151EC8" w:rsidRDefault="004F120E" w:rsidP="0049158C">
      <w:pPr>
        <w:pStyle w:val="BodyTextFirstIndent2"/>
        <w:spacing w:line="560" w:lineRule="exact"/>
        <w:ind w:firstLine="31680"/>
        <w:rPr>
          <w:rFonts w:ascii="Times New Roman" w:hAnsi="Times New Roman" w:cs="Times New Roman"/>
        </w:rPr>
      </w:pPr>
    </w:p>
    <w:p w:rsidR="004F120E" w:rsidRPr="00151EC8" w:rsidRDefault="004F120E">
      <w:pPr>
        <w:spacing w:line="560" w:lineRule="exact"/>
        <w:rPr>
          <w:rFonts w:eastAsia="仿宋_GB2312"/>
          <w:sz w:val="32"/>
          <w:szCs w:val="32"/>
        </w:rPr>
      </w:pPr>
      <w:r w:rsidRPr="00151EC8">
        <w:rPr>
          <w:rFonts w:eastAsia="仿宋_GB2312" w:hAnsi="仿宋_GB2312" w:cs="仿宋_GB2312" w:hint="eastAsia"/>
          <w:sz w:val="32"/>
          <w:szCs w:val="32"/>
        </w:rPr>
        <w:t>同志们：</w:t>
      </w:r>
    </w:p>
    <w:p w:rsidR="004F120E" w:rsidRPr="00151EC8" w:rsidRDefault="004F120E" w:rsidP="0049158C">
      <w:pPr>
        <w:spacing w:line="560" w:lineRule="exact"/>
        <w:ind w:firstLineChars="200" w:firstLine="31680"/>
        <w:rPr>
          <w:rFonts w:eastAsia="仿宋_GB2312"/>
          <w:sz w:val="32"/>
          <w:szCs w:val="32"/>
        </w:rPr>
      </w:pPr>
      <w:r w:rsidRPr="00151EC8">
        <w:rPr>
          <w:rFonts w:eastAsia="仿宋_GB2312" w:hAnsi="仿宋_GB2312" w:cs="仿宋_GB2312" w:hint="eastAsia"/>
          <w:sz w:val="32"/>
          <w:szCs w:val="32"/>
        </w:rPr>
        <w:t>现在开会，岁末年初历来是安全生产的关键时期、重要节点，近期，重庆等省发生多起较大安全生产事故，教训深刻。自上周四到今天，国家、省、市接续召开</w:t>
      </w:r>
      <w:r w:rsidRPr="00151EC8">
        <w:rPr>
          <w:rFonts w:eastAsia="仿宋_GB2312"/>
          <w:sz w:val="32"/>
          <w:szCs w:val="32"/>
        </w:rPr>
        <w:t>4</w:t>
      </w:r>
      <w:r w:rsidRPr="00151EC8">
        <w:rPr>
          <w:rFonts w:eastAsia="仿宋_GB2312" w:hAnsi="仿宋_GB2312" w:cs="仿宋_GB2312" w:hint="eastAsia"/>
          <w:sz w:val="32"/>
          <w:szCs w:val="32"/>
        </w:rPr>
        <w:t>次大范围安全生产工作会议，可见上三级对安全生产工作的决心和重视程度前所未有，我们要坚决贯彻党中央、国务院及省、市会议精神，始终将安全生产工作与业务工作同部署、同落实，真正做到思想上真重视、行动上真落实。为切实抓好安全生产工作，自今年</w:t>
      </w:r>
      <w:r w:rsidRPr="00151EC8">
        <w:rPr>
          <w:rFonts w:eastAsia="仿宋_GB2312"/>
          <w:sz w:val="32"/>
          <w:szCs w:val="32"/>
        </w:rPr>
        <w:t>8</w:t>
      </w:r>
      <w:r w:rsidRPr="00151EC8">
        <w:rPr>
          <w:rFonts w:eastAsia="仿宋_GB2312" w:hAnsi="仿宋_GB2312" w:cs="仿宋_GB2312" w:hint="eastAsia"/>
          <w:sz w:val="32"/>
          <w:szCs w:val="32"/>
        </w:rPr>
        <w:t>月份开始，国务院启动了覆盖省、市、县、乡四级的全行业、全领域安全生产专项整治三年行动，区安委会、各专业安委会和各部门、各乡镇也制定了本行业本领域本辖区的实施方案，大家一定不要搞说在嘴上、写在纸上、挂在墙上的</w:t>
      </w:r>
      <w:r w:rsidRPr="00151EC8">
        <w:rPr>
          <w:rFonts w:eastAsia="仿宋_GB2312"/>
          <w:sz w:val="32"/>
          <w:szCs w:val="32"/>
        </w:rPr>
        <w:t>“</w:t>
      </w:r>
      <w:r w:rsidRPr="00151EC8">
        <w:rPr>
          <w:rFonts w:eastAsia="仿宋_GB2312" w:hAnsi="仿宋_GB2312" w:cs="仿宋_GB2312" w:hint="eastAsia"/>
          <w:sz w:val="32"/>
          <w:szCs w:val="32"/>
        </w:rPr>
        <w:t>虚套路</w:t>
      </w:r>
      <w:r w:rsidRPr="00151EC8">
        <w:rPr>
          <w:rFonts w:eastAsia="仿宋_GB2312"/>
          <w:sz w:val="32"/>
          <w:szCs w:val="32"/>
        </w:rPr>
        <w:t>”</w:t>
      </w:r>
      <w:r w:rsidRPr="00151EC8">
        <w:rPr>
          <w:rFonts w:eastAsia="仿宋_GB2312" w:hAnsi="仿宋_GB2312" w:cs="仿宋_GB2312" w:hint="eastAsia"/>
          <w:sz w:val="32"/>
          <w:szCs w:val="32"/>
        </w:rPr>
        <w:t>，要对照制定的方案逐条落实、逐项查摆、逐个解决，建立完善风险分级管控和隐患排查治理双重预防机制，定期总结工作开展情况，对发现的问题和隐患建立台账，实行销号管理，推动全区安全生产责任落到实处。下面，结合贯彻落实国家、省、市会议精神，就我区重点领域安全生产工作再提几点要求：</w:t>
      </w:r>
      <w:bookmarkStart w:id="0" w:name="_GoBack"/>
      <w:bookmarkEnd w:id="0"/>
    </w:p>
    <w:p w:rsidR="004F120E" w:rsidRPr="00151EC8" w:rsidRDefault="004F120E" w:rsidP="0049158C">
      <w:pPr>
        <w:spacing w:line="560" w:lineRule="exact"/>
        <w:ind w:firstLineChars="200" w:firstLine="31680"/>
        <w:jc w:val="left"/>
        <w:rPr>
          <w:rFonts w:eastAsia="仿宋_GB2312"/>
          <w:sz w:val="32"/>
          <w:szCs w:val="32"/>
        </w:rPr>
      </w:pPr>
      <w:r w:rsidRPr="00151EC8">
        <w:rPr>
          <w:rFonts w:eastAsia="仿宋_GB2312" w:hAnsi="仿宋_GB2312" w:cs="仿宋_GB2312" w:hint="eastAsia"/>
          <w:b/>
          <w:bCs/>
          <w:sz w:val="32"/>
          <w:szCs w:val="32"/>
        </w:rPr>
        <w:t>一是海上安全方面。</w:t>
      </w:r>
      <w:r w:rsidRPr="00151EC8">
        <w:rPr>
          <w:rFonts w:eastAsia="仿宋_GB2312" w:hAnsi="仿宋_GB2312" w:cs="仿宋_GB2312" w:hint="eastAsia"/>
          <w:sz w:val="32"/>
          <w:szCs w:val="32"/>
        </w:rPr>
        <w:t>各乡镇、</w:t>
      </w:r>
      <w:r w:rsidRPr="00151EC8">
        <w:rPr>
          <w:rFonts w:eastAsia="仿宋_GB2312" w:cs="仿宋_GB2312" w:hint="eastAsia"/>
          <w:sz w:val="32"/>
          <w:szCs w:val="32"/>
        </w:rPr>
        <w:t>自然资源局、海事处</w:t>
      </w:r>
      <w:r w:rsidRPr="00151EC8">
        <w:rPr>
          <w:rFonts w:eastAsia="仿宋_GB2312" w:hAnsi="仿宋_GB2312" w:cs="仿宋_GB2312" w:hint="eastAsia"/>
          <w:sz w:val="32"/>
          <w:szCs w:val="32"/>
        </w:rPr>
        <w:t>、长岛港等相关部门和单位要抓好各自领域内安全生产教育培训工作，组织开展海上应急救援演练，确保出现险情能及时有效化解。开展好渔业安全生产执法，做好气象信息接收工作，港口码头企业严格执行《山东省港口条例》规定的</w:t>
      </w:r>
      <w:r w:rsidRPr="00151EC8">
        <w:rPr>
          <w:rFonts w:eastAsia="仿宋_GB2312"/>
          <w:sz w:val="32"/>
          <w:szCs w:val="32"/>
        </w:rPr>
        <w:t>“</w:t>
      </w:r>
      <w:r w:rsidRPr="00151EC8">
        <w:rPr>
          <w:rFonts w:eastAsia="仿宋_GB2312" w:hAnsi="仿宋_GB2312" w:cs="仿宋_GB2312" w:hint="eastAsia"/>
          <w:sz w:val="32"/>
          <w:szCs w:val="32"/>
        </w:rPr>
        <w:t>逢七不开</w:t>
      </w:r>
      <w:r w:rsidRPr="00151EC8">
        <w:rPr>
          <w:rFonts w:eastAsia="仿宋_GB2312"/>
          <w:sz w:val="32"/>
          <w:szCs w:val="32"/>
        </w:rPr>
        <w:t>”</w:t>
      </w:r>
      <w:r w:rsidRPr="00151EC8">
        <w:rPr>
          <w:rFonts w:eastAsia="仿宋_GB2312" w:hAnsi="仿宋_GB2312" w:cs="仿宋_GB2312" w:hint="eastAsia"/>
          <w:sz w:val="32"/>
          <w:szCs w:val="32"/>
        </w:rPr>
        <w:t>要求，消除船舶不按抗风等级出海顽疾，渔港和停泊点要严查临水作业未穿救生衣、改变作业、超员等违法违规行为，要加大执法力度，强化执法措施，提高渔业执法威慑力，确保不发生安全事故。</w:t>
      </w:r>
      <w:r w:rsidRPr="00151EC8">
        <w:rPr>
          <w:rFonts w:eastAsia="仿宋_GB2312" w:hAnsi="仿宋_GB2312" w:cs="仿宋_GB2312" w:hint="eastAsia"/>
          <w:b/>
          <w:bCs/>
          <w:sz w:val="32"/>
          <w:szCs w:val="32"/>
        </w:rPr>
        <w:t>二是森林防火方面。</w:t>
      </w:r>
      <w:r w:rsidRPr="00151EC8">
        <w:rPr>
          <w:rFonts w:eastAsia="仿宋_GB2312" w:cs="仿宋_GB2312" w:hint="eastAsia"/>
          <w:sz w:val="32"/>
          <w:szCs w:val="32"/>
        </w:rPr>
        <w:t>各乡镇各部门各单位要按照各自职责分工做好冬季森林防火工作，进一步健全完善森林防火工作责任追究制度，加大问责力度。注重宣传教育，开展森林防火宣传活动，推进森林防火知识</w:t>
      </w:r>
      <w:r w:rsidRPr="00151EC8">
        <w:rPr>
          <w:rFonts w:eastAsia="仿宋_GB2312"/>
          <w:sz w:val="32"/>
          <w:szCs w:val="32"/>
        </w:rPr>
        <w:t>“</w:t>
      </w:r>
      <w:r w:rsidRPr="00151EC8">
        <w:rPr>
          <w:rFonts w:eastAsia="仿宋_GB2312" w:cs="仿宋_GB2312" w:hint="eastAsia"/>
          <w:sz w:val="32"/>
          <w:szCs w:val="32"/>
        </w:rPr>
        <w:t>进林区、进乡村、进企业、进学校、进家庭</w:t>
      </w:r>
      <w:r w:rsidRPr="00151EC8">
        <w:rPr>
          <w:rFonts w:eastAsia="仿宋_GB2312"/>
          <w:sz w:val="32"/>
          <w:szCs w:val="32"/>
        </w:rPr>
        <w:t>”</w:t>
      </w:r>
      <w:r w:rsidRPr="00151EC8">
        <w:rPr>
          <w:rFonts w:eastAsia="仿宋_GB2312" w:cs="仿宋_GB2312" w:hint="eastAsia"/>
          <w:sz w:val="32"/>
          <w:szCs w:val="32"/>
        </w:rPr>
        <w:t>，增强全民防火意识。强化火源管控，加强预警监测，严格执行</w:t>
      </w:r>
      <w:r w:rsidRPr="00151EC8">
        <w:rPr>
          <w:rFonts w:eastAsia="仿宋_GB2312"/>
          <w:sz w:val="32"/>
          <w:szCs w:val="32"/>
        </w:rPr>
        <w:t>24</w:t>
      </w:r>
      <w:r w:rsidRPr="00151EC8">
        <w:rPr>
          <w:rFonts w:eastAsia="仿宋_GB2312" w:cs="仿宋_GB2312" w:hint="eastAsia"/>
          <w:sz w:val="32"/>
          <w:szCs w:val="32"/>
        </w:rPr>
        <w:t>小时值班和领导带班制度，卡口值班人员不得脱岗漏岗，做好火情信息的收集和报送工作，要结合实际完善火灾扑救预案，确保火情打早打小打了。</w:t>
      </w:r>
      <w:r w:rsidRPr="00151EC8">
        <w:rPr>
          <w:rFonts w:eastAsia="楷体_GB2312" w:cs="楷体_GB2312" w:hint="eastAsia"/>
          <w:b/>
          <w:bCs/>
          <w:sz w:val="32"/>
          <w:szCs w:val="32"/>
        </w:rPr>
        <w:t>三是消防安全方面。</w:t>
      </w:r>
      <w:r w:rsidRPr="00151EC8">
        <w:rPr>
          <w:rFonts w:eastAsia="仿宋_GB2312" w:cs="仿宋_GB2312" w:hint="eastAsia"/>
          <w:sz w:val="32"/>
          <w:szCs w:val="32"/>
        </w:rPr>
        <w:t>消防和相关部门要加强人员密集场所监管，建立健全消防安全隐患排查制度，不定期开展学校、医院、商场超市等人流密集场所安全管控与隐患排查，组织人员对重点监控部位进行专项督察，尤其对于处于半生产、半停工状态的企业，要及时跟进隐患排查，定期进行防火检查，及时更换灭火器材和检查消防栓的有效性。开展消防安全教育讲座进企业、进单位、进校园活动，着重讲解发生火灾时如何报警、对轻微火灾如何紧急处理、火场如何逃生、灭火器的使用方法等消防安全基础知识，切实提高人员消防安全意识和消防技能，增强应对消防安全突发事件的处置能力，保障人民群众生命财产安全消除消防安全隐患。</w:t>
      </w:r>
      <w:r w:rsidRPr="00151EC8">
        <w:rPr>
          <w:rFonts w:eastAsia="仿宋_GB2312" w:hAnsi="仿宋_GB2312" w:cs="仿宋_GB2312" w:hint="eastAsia"/>
          <w:b/>
          <w:bCs/>
          <w:sz w:val="32"/>
          <w:szCs w:val="32"/>
        </w:rPr>
        <w:t>四是建筑施工安全方面。</w:t>
      </w:r>
      <w:r w:rsidRPr="00151EC8">
        <w:rPr>
          <w:rFonts w:eastAsia="仿宋_GB2312" w:cs="仿宋_GB2312" w:hint="eastAsia"/>
          <w:sz w:val="32"/>
          <w:szCs w:val="32"/>
        </w:rPr>
        <w:t>交通住建局要履行行业监管与指导安全管理建筑施工责任，狠抓建筑工地规范整治工作，提升建设项目品质、建设工程安全生产及文明施工管理水平，建立健全隐患自查自改闭环管理机制，对各建设工程实施全过程动态监督，严格奖惩措施，实现安全生产管理的常态化、长效化以及制度化，做好建设工程质量安全监督管理工作。</w:t>
      </w:r>
      <w:r w:rsidRPr="00151EC8">
        <w:rPr>
          <w:rFonts w:eastAsia="仿宋_GB2312" w:hAnsi="仿宋_GB2312" w:cs="仿宋_GB2312" w:hint="eastAsia"/>
          <w:b/>
          <w:bCs/>
          <w:sz w:val="32"/>
          <w:szCs w:val="32"/>
        </w:rPr>
        <w:t>五是防范一氧化碳中毒方面。</w:t>
      </w:r>
      <w:r w:rsidRPr="00151EC8">
        <w:rPr>
          <w:rFonts w:eastAsia="仿宋_GB2312" w:cs="仿宋_GB2312" w:hint="eastAsia"/>
          <w:sz w:val="32"/>
          <w:szCs w:val="32"/>
        </w:rPr>
        <w:t>各乡镇要履行属地管理主体责任，领导干部要深入基层，入户走访，做到</w:t>
      </w:r>
      <w:r w:rsidRPr="00151EC8">
        <w:rPr>
          <w:rFonts w:eastAsia="仿宋_GB2312"/>
          <w:sz w:val="32"/>
          <w:szCs w:val="32"/>
        </w:rPr>
        <w:t>“</w:t>
      </w:r>
      <w:r w:rsidRPr="00151EC8">
        <w:rPr>
          <w:rFonts w:eastAsia="仿宋_GB2312" w:cs="仿宋_GB2312" w:hint="eastAsia"/>
          <w:sz w:val="32"/>
          <w:szCs w:val="32"/>
        </w:rPr>
        <w:t>乡不漏村、村不漏户、户不漏人</w:t>
      </w:r>
      <w:r w:rsidRPr="00151EC8">
        <w:rPr>
          <w:rFonts w:eastAsia="仿宋_GB2312"/>
          <w:sz w:val="32"/>
          <w:szCs w:val="32"/>
        </w:rPr>
        <w:t>”</w:t>
      </w:r>
      <w:r w:rsidRPr="00151EC8">
        <w:rPr>
          <w:rFonts w:eastAsia="仿宋_GB2312" w:cs="仿宋_GB2312" w:hint="eastAsia"/>
          <w:sz w:val="32"/>
          <w:szCs w:val="32"/>
        </w:rPr>
        <w:t>，特别是对孤寡老人、留守儿童等特殊服务对象要安排专人重点关注、进行摸</w:t>
      </w:r>
      <w:r w:rsidRPr="00151EC8">
        <w:rPr>
          <w:rFonts w:eastAsia="仿宋_GB2312" w:hAnsi="仿宋_GB2312" w:cs="仿宋_GB2312" w:hint="eastAsia"/>
          <w:sz w:val="32"/>
          <w:szCs w:val="32"/>
        </w:rPr>
        <w:t>底，做好冬季燃煤取暖防范措施，严防煤烟中毒。宣传部门要从传统的板报、横幅，发放资料宣传，扩大到利用微信平台、企业短信提醒平台进行宣传，双管齐下，提高人民群众冬季取暖安全用煤意识，防止一氧化碳中毒事故发生。</w:t>
      </w:r>
      <w:r w:rsidRPr="00151EC8">
        <w:rPr>
          <w:rFonts w:eastAsia="仿宋_GB2312" w:cs="仿宋_GB2312" w:hint="eastAsia"/>
          <w:b/>
          <w:bCs/>
          <w:sz w:val="32"/>
          <w:szCs w:val="32"/>
        </w:rPr>
        <w:t>六是</w:t>
      </w:r>
      <w:r>
        <w:rPr>
          <w:rFonts w:eastAsia="仿宋_GB2312" w:cs="仿宋_GB2312" w:hint="eastAsia"/>
          <w:b/>
          <w:bCs/>
          <w:sz w:val="32"/>
          <w:szCs w:val="32"/>
        </w:rPr>
        <w:t>供暖方面。</w:t>
      </w:r>
      <w:r>
        <w:rPr>
          <w:rFonts w:eastAsia="仿宋_GB2312" w:cs="仿宋_GB2312" w:hint="eastAsia"/>
          <w:sz w:val="32"/>
          <w:szCs w:val="32"/>
        </w:rPr>
        <w:t>交通住建局要督导供暖企业做好设备检修工作，保障群众温暖过冬。供电公司要做好相关线路的保障和站内电线安全检查，防止出现安全问题。</w:t>
      </w:r>
      <w:r>
        <w:rPr>
          <w:rFonts w:eastAsia="仿宋_GB2312" w:cs="仿宋_GB2312" w:hint="eastAsia"/>
          <w:b/>
          <w:bCs/>
          <w:sz w:val="32"/>
          <w:szCs w:val="32"/>
        </w:rPr>
        <w:t>七是</w:t>
      </w:r>
      <w:r w:rsidRPr="00151EC8">
        <w:rPr>
          <w:rFonts w:eastAsia="仿宋_GB2312" w:cs="仿宋_GB2312" w:hint="eastAsia"/>
          <w:b/>
          <w:bCs/>
          <w:sz w:val="32"/>
          <w:szCs w:val="32"/>
        </w:rPr>
        <w:t>做好节假日期间安全生产工作。</w:t>
      </w:r>
      <w:r w:rsidRPr="00151EC8">
        <w:rPr>
          <w:rFonts w:eastAsia="仿宋_GB2312" w:cs="仿宋_GB2312" w:hint="eastAsia"/>
          <w:sz w:val="32"/>
          <w:szCs w:val="32"/>
        </w:rPr>
        <w:t>元旦、中小学寒假临近，人流、物流激增，用电、用气等群众性活动风险升高，各级各部门各单位</w:t>
      </w:r>
      <w:r w:rsidRPr="00151EC8">
        <w:rPr>
          <w:rFonts w:eastAsia="仿宋_GB2312" w:hAnsi="仿宋_GB2312" w:cs="仿宋_GB2312" w:hint="eastAsia"/>
          <w:sz w:val="32"/>
          <w:szCs w:val="32"/>
        </w:rPr>
        <w:t>要进一步提高认识，卡紧压实属地管理，严格落实部门监管和企业主体责任，强化担责尽责，从严追责问</w:t>
      </w:r>
      <w:r w:rsidRPr="00151EC8">
        <w:rPr>
          <w:rFonts w:eastAsia="仿宋_GB2312" w:cs="仿宋_GB2312" w:hint="eastAsia"/>
          <w:sz w:val="32"/>
          <w:szCs w:val="32"/>
        </w:rPr>
        <w:t>责。一方面要强化安全风险管控，</w:t>
      </w:r>
      <w:r w:rsidRPr="00151EC8">
        <w:rPr>
          <w:rFonts w:eastAsia="仿宋_GB2312" w:hAnsi="仿宋_GB2312" w:cs="仿宋_GB2312" w:hint="eastAsia"/>
          <w:sz w:val="32"/>
          <w:szCs w:val="32"/>
        </w:rPr>
        <w:t>全面排查整治所有行业领域、所有环节、所有部位安全隐患，确保两节、两会期间安全生产形势持续稳定。对无法立即解决的隐患和问题，必须采取停产停业等断然措施，坚决防止隐患演变为事故。另一方面要强化安全督导检查，各专业安委会要立即行动起来，深入一线组织开展督导检查，推动岁末年初、节假日期间安全防范措施落实到位。</w:t>
      </w:r>
    </w:p>
    <w:p w:rsidR="004F120E" w:rsidRPr="00151EC8" w:rsidRDefault="004F120E" w:rsidP="00582C4E">
      <w:pPr>
        <w:spacing w:line="560" w:lineRule="exact"/>
        <w:ind w:firstLineChars="200" w:firstLine="31680"/>
      </w:pPr>
      <w:r w:rsidRPr="00151EC8">
        <w:rPr>
          <w:rFonts w:eastAsia="仿宋_GB2312" w:hAnsi="仿宋_GB2312" w:cs="仿宋_GB2312" w:hint="eastAsia"/>
          <w:sz w:val="32"/>
          <w:szCs w:val="32"/>
          <w:shd w:val="clear" w:color="auto" w:fill="FFFFFF"/>
        </w:rPr>
        <w:t>同志们，安全生产责任重于泰山，必须警钟长鸣、常抓不懈。各级各部门各单位要强化使命担当，切实把思想统一到中央和省、市、区安排部署上来，守牢岁末年初安全生产底线，确保全区安全生产形势稳定。</w:t>
      </w:r>
    </w:p>
    <w:sectPr w:rsidR="004F120E" w:rsidRPr="00151EC8" w:rsidSect="008C6072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531" w:bottom="1440" w:left="1531" w:header="851" w:footer="1134" w:gutter="0"/>
      <w:pgNumType w:fmt="numberInDash"/>
      <w:cols w:space="0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20E" w:rsidRDefault="004F120E" w:rsidP="008C6072">
      <w:r>
        <w:separator/>
      </w:r>
    </w:p>
  </w:endnote>
  <w:endnote w:type="continuationSeparator" w:id="0">
    <w:p w:rsidR="004F120E" w:rsidRDefault="004F120E" w:rsidP="008C6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20E" w:rsidRDefault="004F120E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inside;mso-position-horizontal-relative:margin" filled="f" stroked="f">
          <v:textbox style="mso-fit-shape-to-text:t" inset="0,0,0,0">
            <w:txbxContent>
              <w:p w:rsidR="004F120E" w:rsidRDefault="004F120E">
                <w:pPr>
                  <w:pStyle w:val="Footer"/>
                  <w:rPr>
                    <w:rFonts w:ascii="宋体"/>
                    <w:sz w:val="28"/>
                    <w:szCs w:val="2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>- 3 -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20E" w:rsidRDefault="004F120E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62336;mso-wrap-style:none;mso-position-horizontal:inside;mso-position-horizontal-relative:margin" filled="f" stroked="f">
          <v:textbox style="mso-fit-shape-to-text:t" inset="0,0,0,0">
            <w:txbxContent>
              <w:p w:rsidR="004F120E" w:rsidRDefault="004F120E">
                <w:pPr>
                  <w:pStyle w:val="Footer"/>
                  <w:rPr>
                    <w:rFonts w:ascii="宋体"/>
                    <w:sz w:val="28"/>
                    <w:szCs w:val="2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20E" w:rsidRDefault="004F120E" w:rsidP="008C6072">
      <w:r>
        <w:separator/>
      </w:r>
    </w:p>
  </w:footnote>
  <w:footnote w:type="continuationSeparator" w:id="0">
    <w:p w:rsidR="004F120E" w:rsidRDefault="004F120E" w:rsidP="008C6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20E" w:rsidRDefault="004F120E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20E" w:rsidRDefault="004F120E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A4669DE"/>
    <w:rsid w:val="00151EC8"/>
    <w:rsid w:val="0049158C"/>
    <w:rsid w:val="004F120E"/>
    <w:rsid w:val="00582C4E"/>
    <w:rsid w:val="008C5BA9"/>
    <w:rsid w:val="008C6072"/>
    <w:rsid w:val="00D10418"/>
    <w:rsid w:val="00D86399"/>
    <w:rsid w:val="00DD2CE1"/>
    <w:rsid w:val="03AB1B5E"/>
    <w:rsid w:val="076C6247"/>
    <w:rsid w:val="0D794AE2"/>
    <w:rsid w:val="0F7021A5"/>
    <w:rsid w:val="174464FE"/>
    <w:rsid w:val="24DD3979"/>
    <w:rsid w:val="2B2342FF"/>
    <w:rsid w:val="2C90706B"/>
    <w:rsid w:val="2F4A25F1"/>
    <w:rsid w:val="31AE4D00"/>
    <w:rsid w:val="41071B91"/>
    <w:rsid w:val="42E95B92"/>
    <w:rsid w:val="43884EB2"/>
    <w:rsid w:val="4C677A75"/>
    <w:rsid w:val="5EBA0D78"/>
    <w:rsid w:val="61CF0C6A"/>
    <w:rsid w:val="6A3870AA"/>
    <w:rsid w:val="6A4669DE"/>
    <w:rsid w:val="6CBE6845"/>
    <w:rsid w:val="71117985"/>
    <w:rsid w:val="77C96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Body Text Firs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FirstIndent2"/>
    <w:qFormat/>
    <w:rsid w:val="008C6072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next w:val="NormalIndent"/>
    <w:link w:val="BodyTextIndentChar"/>
    <w:uiPriority w:val="99"/>
    <w:rsid w:val="008C6072"/>
    <w:pPr>
      <w:ind w:firstLineChars="200" w:firstLine="600"/>
    </w:pPr>
    <w:rPr>
      <w:rFonts w:ascii="仿宋_GB2312" w:eastAsia="仿宋_GB2312" w:hAnsi="华文中宋" w:cs="仿宋_GB2312"/>
      <w:sz w:val="30"/>
      <w:szCs w:val="3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812A2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8C6072"/>
    <w:pPr>
      <w:ind w:firstLine="4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812A2"/>
  </w:style>
  <w:style w:type="paragraph" w:styleId="NormalIndent">
    <w:name w:val="Normal Indent"/>
    <w:basedOn w:val="Normal"/>
    <w:uiPriority w:val="99"/>
    <w:rsid w:val="008C6072"/>
    <w:pPr>
      <w:ind w:firstLineChars="200" w:firstLine="420"/>
    </w:pPr>
  </w:style>
  <w:style w:type="paragraph" w:styleId="Date">
    <w:name w:val="Date"/>
    <w:basedOn w:val="Normal"/>
    <w:next w:val="Normal"/>
    <w:link w:val="DateChar"/>
    <w:uiPriority w:val="99"/>
    <w:rsid w:val="008C6072"/>
    <w:rPr>
      <w:rFonts w:ascii="仿宋_GB2312" w:eastAsia="仿宋_GB2312" w:cs="仿宋_GB2312"/>
      <w:sz w:val="32"/>
      <w:szCs w:val="32"/>
    </w:rPr>
  </w:style>
  <w:style w:type="character" w:customStyle="1" w:styleId="DateChar">
    <w:name w:val="Date Char"/>
    <w:basedOn w:val="DefaultParagraphFont"/>
    <w:link w:val="Date"/>
    <w:uiPriority w:val="99"/>
    <w:semiHidden/>
    <w:rsid w:val="005812A2"/>
    <w:rPr>
      <w:szCs w:val="21"/>
    </w:rPr>
  </w:style>
  <w:style w:type="paragraph" w:styleId="Footer">
    <w:name w:val="footer"/>
    <w:basedOn w:val="Normal"/>
    <w:link w:val="FooterChar"/>
    <w:uiPriority w:val="99"/>
    <w:rsid w:val="008C60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812A2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8C607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812A2"/>
    <w:rPr>
      <w:sz w:val="18"/>
      <w:szCs w:val="18"/>
    </w:rPr>
  </w:style>
  <w:style w:type="character" w:styleId="Strong">
    <w:name w:val="Strong"/>
    <w:basedOn w:val="DefaultParagraphFont"/>
    <w:uiPriority w:val="99"/>
    <w:qFormat/>
    <w:rsid w:val="008C60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4</Pages>
  <Words>294</Words>
  <Characters>1677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</dc:creator>
  <cp:keywords/>
  <dc:description/>
  <cp:lastModifiedBy>Lenovo User</cp:lastModifiedBy>
  <cp:revision>4</cp:revision>
  <dcterms:created xsi:type="dcterms:W3CDTF">2020-12-09T09:31:00Z</dcterms:created>
  <dcterms:modified xsi:type="dcterms:W3CDTF">2020-12-11T01:38:00Z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